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950785" w14:textId="233E0C5B" w:rsidR="00BC7F00" w:rsidRPr="00B365F2" w:rsidRDefault="00B365F2" w:rsidP="00BC7F00">
      <w:pPr>
        <w:spacing w:after="200" w:line="276" w:lineRule="auto"/>
        <w:jc w:val="center"/>
        <w:rPr>
          <w:rFonts w:ascii="Cambria" w:hAnsi="Cambria"/>
          <w:b/>
          <w:i/>
          <w:sz w:val="36"/>
          <w:szCs w:val="36"/>
          <w:lang w:val="el-GR"/>
        </w:rPr>
      </w:pPr>
      <w:r w:rsidRPr="00AF21B1">
        <w:rPr>
          <w:rFonts w:ascii="Cambria" w:hAnsi="Cambria"/>
          <w:b/>
          <w:i/>
          <w:sz w:val="36"/>
          <w:szCs w:val="36"/>
          <w:lang w:val="el-GR"/>
        </w:rPr>
        <w:t xml:space="preserve"> </w:t>
      </w:r>
      <w:r w:rsidR="005254BE" w:rsidRPr="00B365F2">
        <w:rPr>
          <w:rFonts w:ascii="Cambria" w:hAnsi="Cambria"/>
          <w:b/>
          <w:i/>
          <w:sz w:val="36"/>
          <w:szCs w:val="36"/>
          <w:lang w:val="el-GR"/>
        </w:rPr>
        <w:t>Ανάλυση</w:t>
      </w:r>
      <w:r w:rsidR="00BC7F00" w:rsidRPr="00B365F2">
        <w:rPr>
          <w:rFonts w:ascii="Cambria" w:hAnsi="Cambria"/>
          <w:b/>
          <w:i/>
          <w:sz w:val="36"/>
          <w:szCs w:val="36"/>
          <w:lang w:val="el-GR"/>
        </w:rPr>
        <w:t xml:space="preserve"> της επίδρασης του Ευρωπαϊκού συστήματος εμπορίας δικαιωμάτων εκπομπών στις επιδόσεις των </w:t>
      </w:r>
      <w:r w:rsidR="005254BE" w:rsidRPr="00B365F2">
        <w:rPr>
          <w:rFonts w:ascii="Cambria" w:hAnsi="Cambria"/>
          <w:b/>
          <w:i/>
          <w:sz w:val="36"/>
          <w:szCs w:val="36"/>
          <w:lang w:val="el-GR"/>
        </w:rPr>
        <w:t>επιχειρήσεων</w:t>
      </w:r>
    </w:p>
    <w:p w14:paraId="174E4E4A" w14:textId="77777777" w:rsidR="00CD510A" w:rsidRPr="00B365F2" w:rsidRDefault="00C51102" w:rsidP="008809FF">
      <w:pPr>
        <w:spacing w:after="200" w:line="276" w:lineRule="auto"/>
        <w:jc w:val="center"/>
        <w:rPr>
          <w:rFonts w:ascii="Cambria" w:hAnsi="Cambria"/>
          <w:noProof/>
        </w:rPr>
      </w:pPr>
      <w:r w:rsidRPr="00AF21B1">
        <w:rPr>
          <w:rFonts w:ascii="Cambria" w:hAnsi="Cambria"/>
          <w:noProof/>
          <w:lang w:val="el-GR" w:eastAsia="el-GR"/>
        </w:rPr>
        <w:drawing>
          <wp:inline distT="0" distB="0" distL="0" distR="0" wp14:anchorId="7FA6FA87" wp14:editId="43E61809">
            <wp:extent cx="5846424" cy="2423795"/>
            <wp:effectExtent l="0" t="0" r="2540" b="0"/>
            <wp:docPr id="66" name="irc_mi" descr="http://www.aei.org/wp-content/uploads/2009/06/the-cap-and-trade-giveaw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aei.org/wp-content/uploads/2009/06/the-cap-and-trade-giveaway.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8655" cy="2495198"/>
                    </a:xfrm>
                    <a:prstGeom prst="rect">
                      <a:avLst/>
                    </a:prstGeom>
                    <a:noFill/>
                    <a:ln>
                      <a:noFill/>
                    </a:ln>
                  </pic:spPr>
                </pic:pic>
              </a:graphicData>
            </a:graphic>
          </wp:inline>
        </w:drawing>
      </w:r>
    </w:p>
    <w:p w14:paraId="321E1F9C" w14:textId="77777777" w:rsidR="0006640D" w:rsidRPr="00B365F2" w:rsidRDefault="0006640D" w:rsidP="008809FF">
      <w:pPr>
        <w:spacing w:after="200" w:line="276" w:lineRule="auto"/>
        <w:jc w:val="center"/>
        <w:rPr>
          <w:rFonts w:ascii="Cambria" w:hAnsi="Cambria"/>
          <w:b/>
          <w:sz w:val="32"/>
          <w:szCs w:val="32"/>
          <w:lang w:val="el-GR"/>
        </w:rPr>
      </w:pPr>
      <w:proofErr w:type="spellStart"/>
      <w:r w:rsidRPr="00B365F2">
        <w:rPr>
          <w:rFonts w:ascii="Cambria" w:hAnsi="Cambria"/>
          <w:b/>
          <w:sz w:val="32"/>
          <w:szCs w:val="32"/>
          <w:lang w:val="el-GR"/>
        </w:rPr>
        <w:t>Αναστασιάδου</w:t>
      </w:r>
      <w:proofErr w:type="spellEnd"/>
      <w:r w:rsidRPr="00B365F2">
        <w:rPr>
          <w:rFonts w:ascii="Cambria" w:hAnsi="Cambria"/>
          <w:b/>
          <w:sz w:val="32"/>
          <w:szCs w:val="32"/>
          <w:lang w:val="el-GR"/>
        </w:rPr>
        <w:t xml:space="preserve"> Πετρούλα Σοφία</w:t>
      </w:r>
    </w:p>
    <w:p w14:paraId="48AF7C63" w14:textId="3DDCC00C" w:rsidR="0006640D" w:rsidRPr="00B365F2" w:rsidRDefault="0006640D" w:rsidP="008809FF">
      <w:pPr>
        <w:spacing w:after="200" w:line="276" w:lineRule="auto"/>
        <w:jc w:val="center"/>
        <w:rPr>
          <w:rFonts w:ascii="Cambria" w:hAnsi="Cambria"/>
          <w:sz w:val="32"/>
          <w:szCs w:val="32"/>
          <w:lang w:val="el-GR"/>
        </w:rPr>
      </w:pPr>
      <w:r w:rsidRPr="00662D97">
        <w:rPr>
          <w:rFonts w:ascii="Cambria" w:hAnsi="Cambria"/>
          <w:sz w:val="28"/>
          <w:szCs w:val="32"/>
          <w:lang w:val="el-GR"/>
        </w:rPr>
        <w:t xml:space="preserve">Εργασία </w:t>
      </w:r>
      <w:r w:rsidR="00662D97" w:rsidRPr="00662D97">
        <w:rPr>
          <w:rFonts w:ascii="Cambria" w:hAnsi="Cambria"/>
          <w:sz w:val="28"/>
          <w:szCs w:val="32"/>
          <w:lang w:val="el-GR"/>
        </w:rPr>
        <w:t xml:space="preserve">που υπεβλήθη </w:t>
      </w:r>
      <w:r w:rsidRPr="00662D97">
        <w:rPr>
          <w:rFonts w:ascii="Cambria" w:hAnsi="Cambria"/>
          <w:sz w:val="28"/>
          <w:szCs w:val="32"/>
          <w:lang w:val="el-GR"/>
        </w:rPr>
        <w:t xml:space="preserve">για </w:t>
      </w:r>
      <w:r w:rsidR="00662D97" w:rsidRPr="00662D97">
        <w:rPr>
          <w:rFonts w:ascii="Cambria" w:hAnsi="Cambria"/>
          <w:sz w:val="28"/>
          <w:szCs w:val="32"/>
          <w:lang w:val="el-GR"/>
        </w:rPr>
        <w:t xml:space="preserve">τη </w:t>
      </w:r>
      <w:r w:rsidRPr="00662D97">
        <w:rPr>
          <w:rFonts w:ascii="Cambria" w:hAnsi="Cambria"/>
          <w:sz w:val="28"/>
          <w:szCs w:val="32"/>
          <w:lang w:val="el-GR"/>
        </w:rPr>
        <w:t xml:space="preserve">μερική </w:t>
      </w:r>
      <w:r w:rsidR="00662D97" w:rsidRPr="00662D97">
        <w:rPr>
          <w:rFonts w:ascii="Cambria" w:hAnsi="Cambria"/>
          <w:sz w:val="28"/>
          <w:szCs w:val="32"/>
          <w:lang w:val="el-GR"/>
        </w:rPr>
        <w:t xml:space="preserve">ικανοποίηση </w:t>
      </w:r>
      <w:r w:rsidRPr="00662D97">
        <w:rPr>
          <w:rFonts w:ascii="Cambria" w:hAnsi="Cambria"/>
          <w:sz w:val="28"/>
          <w:szCs w:val="32"/>
          <w:lang w:val="el-GR"/>
        </w:rPr>
        <w:t xml:space="preserve">των απαιτήσεων </w:t>
      </w:r>
      <w:r w:rsidR="00662D97" w:rsidRPr="00662D97">
        <w:rPr>
          <w:rFonts w:ascii="Cambria" w:hAnsi="Cambria"/>
          <w:sz w:val="28"/>
          <w:szCs w:val="32"/>
          <w:lang w:val="el-GR"/>
        </w:rPr>
        <w:t xml:space="preserve">για την απόκτηση </w:t>
      </w:r>
      <w:r w:rsidRPr="00662D97">
        <w:rPr>
          <w:rFonts w:ascii="Cambria" w:hAnsi="Cambria"/>
          <w:sz w:val="28"/>
          <w:szCs w:val="32"/>
          <w:lang w:val="el-GR"/>
        </w:rPr>
        <w:t xml:space="preserve">μεταπτυχιακού </w:t>
      </w:r>
      <w:r w:rsidR="00662D97" w:rsidRPr="00662D97">
        <w:rPr>
          <w:rFonts w:ascii="Cambria" w:hAnsi="Cambria"/>
          <w:sz w:val="28"/>
          <w:szCs w:val="32"/>
          <w:lang w:val="el-GR"/>
        </w:rPr>
        <w:t>διπλώματος ειδίκευσης</w:t>
      </w:r>
    </w:p>
    <w:p w14:paraId="58C05F87" w14:textId="77777777" w:rsidR="00662D97" w:rsidRDefault="00662D97" w:rsidP="008809FF">
      <w:pPr>
        <w:spacing w:after="200" w:line="276" w:lineRule="auto"/>
        <w:jc w:val="center"/>
        <w:rPr>
          <w:rFonts w:ascii="Cambria" w:hAnsi="Cambria"/>
          <w:sz w:val="32"/>
          <w:szCs w:val="32"/>
          <w:lang w:val="el-GR"/>
        </w:rPr>
      </w:pPr>
    </w:p>
    <w:p w14:paraId="0F43BE34" w14:textId="772BB02C" w:rsidR="0048449C" w:rsidRPr="00B365F2" w:rsidRDefault="00662D97" w:rsidP="008809FF">
      <w:pPr>
        <w:spacing w:after="200" w:line="276" w:lineRule="auto"/>
        <w:jc w:val="center"/>
        <w:rPr>
          <w:rFonts w:ascii="Cambria" w:hAnsi="Cambria"/>
          <w:sz w:val="32"/>
          <w:szCs w:val="32"/>
          <w:lang w:val="el-GR"/>
        </w:rPr>
      </w:pPr>
      <w:r>
        <w:rPr>
          <w:rFonts w:ascii="Cambria" w:hAnsi="Cambria"/>
          <w:sz w:val="32"/>
          <w:szCs w:val="32"/>
          <w:lang w:val="el-GR"/>
        </w:rPr>
        <w:t xml:space="preserve">Κατεύθυνση: </w:t>
      </w:r>
      <w:r w:rsidR="0006640D" w:rsidRPr="00B365F2">
        <w:rPr>
          <w:rFonts w:ascii="Cambria" w:hAnsi="Cambria"/>
          <w:sz w:val="32"/>
          <w:szCs w:val="32"/>
          <w:lang w:val="el-GR"/>
        </w:rPr>
        <w:t xml:space="preserve">Επιχειρησιακή </w:t>
      </w:r>
      <w:r>
        <w:rPr>
          <w:rFonts w:ascii="Cambria" w:hAnsi="Cambria"/>
          <w:sz w:val="32"/>
          <w:szCs w:val="32"/>
          <w:lang w:val="el-GR"/>
        </w:rPr>
        <w:t>Έρευνα</w:t>
      </w:r>
    </w:p>
    <w:p w14:paraId="34E49B5F" w14:textId="4DC2EC67" w:rsidR="0048449C" w:rsidRPr="00B365F2" w:rsidRDefault="00662D97" w:rsidP="008809FF">
      <w:pPr>
        <w:spacing w:after="200" w:line="276" w:lineRule="auto"/>
        <w:jc w:val="center"/>
        <w:rPr>
          <w:rFonts w:ascii="Cambria" w:hAnsi="Cambria"/>
          <w:sz w:val="32"/>
          <w:szCs w:val="32"/>
          <w:lang w:val="el-GR"/>
        </w:rPr>
      </w:pPr>
      <w:r>
        <w:rPr>
          <w:rFonts w:ascii="Cambria" w:hAnsi="Cambria"/>
          <w:sz w:val="32"/>
          <w:szCs w:val="32"/>
          <w:lang w:val="el-GR"/>
        </w:rPr>
        <w:t xml:space="preserve">Σχολή </w:t>
      </w:r>
      <w:r w:rsidR="0006640D" w:rsidRPr="00B365F2">
        <w:rPr>
          <w:rFonts w:ascii="Cambria" w:hAnsi="Cambria"/>
          <w:sz w:val="32"/>
          <w:szCs w:val="32"/>
          <w:lang w:val="el-GR"/>
        </w:rPr>
        <w:t>Μη</w:t>
      </w:r>
      <w:r>
        <w:rPr>
          <w:rFonts w:ascii="Cambria" w:hAnsi="Cambria"/>
          <w:sz w:val="32"/>
          <w:szCs w:val="32"/>
          <w:lang w:val="el-GR"/>
        </w:rPr>
        <w:t>χανικών Παραγωγής και Διοίκησης</w:t>
      </w:r>
    </w:p>
    <w:p w14:paraId="698CDD1C" w14:textId="3C0A2FB0" w:rsidR="00A561F1" w:rsidRPr="00B365F2" w:rsidRDefault="00A561F1" w:rsidP="00A561F1">
      <w:pPr>
        <w:spacing w:after="200" w:line="276" w:lineRule="auto"/>
        <w:jc w:val="center"/>
        <w:rPr>
          <w:rFonts w:ascii="Cambria" w:hAnsi="Cambria"/>
          <w:b/>
          <w:sz w:val="32"/>
          <w:szCs w:val="32"/>
          <w:lang w:val="el-GR"/>
        </w:rPr>
      </w:pPr>
    </w:p>
    <w:p w14:paraId="5C0B6FAF" w14:textId="77777777" w:rsidR="00BC69D9" w:rsidRPr="00B365F2" w:rsidRDefault="008809FF" w:rsidP="00BC69D9">
      <w:pPr>
        <w:jc w:val="center"/>
        <w:rPr>
          <w:rFonts w:ascii="Cambria" w:eastAsia="Times New Roman" w:hAnsi="Cambria" w:cs="Times New Roman"/>
          <w:b/>
          <w:sz w:val="24"/>
          <w:szCs w:val="24"/>
          <w:lang w:eastAsia="el-GR"/>
        </w:rPr>
      </w:pPr>
      <w:r w:rsidRPr="00AF21B1">
        <w:rPr>
          <w:rFonts w:ascii="Cambria" w:hAnsi="Cambria"/>
          <w:noProof/>
          <w:lang w:val="el-GR" w:eastAsia="el-GR"/>
        </w:rPr>
        <w:drawing>
          <wp:inline distT="0" distB="0" distL="0" distR="0" wp14:anchorId="6D34E902" wp14:editId="21DBE678">
            <wp:extent cx="1069105" cy="1371600"/>
            <wp:effectExtent l="0" t="0" r="0" b="0"/>
            <wp:docPr id="68" name="irc_mi" descr="http://vathikokkino.gr/wp-content/uploads/2013/12/politexnio_kri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athikokkino.gr/wp-content/uploads/2013/12/politexnio_kriti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5088" cy="1494741"/>
                    </a:xfrm>
                    <a:prstGeom prst="rect">
                      <a:avLst/>
                    </a:prstGeom>
                    <a:noFill/>
                    <a:ln>
                      <a:noFill/>
                    </a:ln>
                  </pic:spPr>
                </pic:pic>
              </a:graphicData>
            </a:graphic>
          </wp:inline>
        </w:drawing>
      </w:r>
    </w:p>
    <w:p w14:paraId="3DC877B9" w14:textId="1500768D" w:rsidR="00F111B3" w:rsidRPr="00B365F2" w:rsidRDefault="008809FF" w:rsidP="00BC69D9">
      <w:pPr>
        <w:jc w:val="center"/>
        <w:rPr>
          <w:rFonts w:ascii="Cambria" w:eastAsia="Times New Roman" w:hAnsi="Cambria" w:cs="Times New Roman"/>
          <w:b/>
          <w:sz w:val="24"/>
          <w:szCs w:val="24"/>
          <w:lang w:val="el-GR" w:eastAsia="el-GR"/>
        </w:rPr>
      </w:pPr>
      <w:r w:rsidRPr="00B365F2">
        <w:rPr>
          <w:rFonts w:ascii="Cambria" w:eastAsia="Times New Roman" w:hAnsi="Cambria" w:cs="Times New Roman"/>
          <w:b/>
          <w:sz w:val="24"/>
          <w:szCs w:val="24"/>
          <w:lang w:val="el-GR" w:eastAsia="el-GR"/>
        </w:rPr>
        <w:t xml:space="preserve">Χανιά </w:t>
      </w:r>
      <w:r w:rsidR="00E70642">
        <w:rPr>
          <w:rFonts w:ascii="Cambria" w:eastAsia="Times New Roman" w:hAnsi="Cambria" w:cs="Times New Roman"/>
          <w:b/>
          <w:sz w:val="24"/>
          <w:szCs w:val="24"/>
          <w:lang w:val="el-GR" w:eastAsia="el-GR"/>
        </w:rPr>
        <w:t>Απρίλιος</w:t>
      </w:r>
      <w:r w:rsidRPr="00B365F2">
        <w:rPr>
          <w:rFonts w:ascii="Cambria" w:eastAsia="Times New Roman" w:hAnsi="Cambria" w:cs="Times New Roman"/>
          <w:b/>
          <w:sz w:val="24"/>
          <w:szCs w:val="24"/>
          <w:lang w:val="el-GR" w:eastAsia="el-GR"/>
        </w:rPr>
        <w:t xml:space="preserve"> 2015</w:t>
      </w:r>
    </w:p>
    <w:p w14:paraId="4EA5C44E" w14:textId="77777777" w:rsidR="00560AAA" w:rsidRPr="00B365F2" w:rsidRDefault="00560AAA" w:rsidP="00560AAA">
      <w:pPr>
        <w:pStyle w:val="1"/>
        <w:jc w:val="center"/>
        <w:rPr>
          <w:color w:val="auto"/>
          <w:sz w:val="36"/>
        </w:rPr>
      </w:pPr>
      <w:bookmarkStart w:id="0" w:name="_Toc412894981"/>
      <w:bookmarkStart w:id="1" w:name="_Toc417281139"/>
      <w:r w:rsidRPr="00B365F2">
        <w:rPr>
          <w:color w:val="auto"/>
          <w:sz w:val="36"/>
        </w:rPr>
        <w:lastRenderedPageBreak/>
        <w:t>ΠΙΝΑΚΑΣ ΠΕΡΙΕΧΟΜΕΝΩΝ</w:t>
      </w:r>
      <w:bookmarkEnd w:id="0"/>
      <w:bookmarkEnd w:id="1"/>
    </w:p>
    <w:sdt>
      <w:sdtPr>
        <w:rPr>
          <w:rFonts w:ascii="Cambria" w:hAnsi="Cambria"/>
          <w:b/>
          <w:bCs/>
          <w:noProof w:val="0"/>
          <w:sz w:val="22"/>
        </w:rPr>
        <w:id w:val="-962114876"/>
        <w:docPartObj>
          <w:docPartGallery w:val="Table of Contents"/>
          <w:docPartUnique/>
        </w:docPartObj>
      </w:sdtPr>
      <w:sdtEndPr>
        <w:rPr>
          <w:b w:val="0"/>
          <w:bCs w:val="0"/>
        </w:rPr>
      </w:sdtEndPr>
      <w:sdtContent>
        <w:p w14:paraId="334FED03" w14:textId="77777777" w:rsidR="00843A78" w:rsidRDefault="004202E8">
          <w:pPr>
            <w:pStyle w:val="11"/>
            <w:rPr>
              <w:rFonts w:eastAsiaTheme="minorEastAsia"/>
              <w:sz w:val="22"/>
              <w:lang w:val="el-GR" w:eastAsia="el-GR"/>
            </w:rPr>
          </w:pPr>
          <w:r w:rsidRPr="00AF21B1">
            <w:rPr>
              <w:rFonts w:ascii="Cambria" w:eastAsiaTheme="majorEastAsia" w:hAnsi="Cambria" w:cstheme="majorBidi"/>
              <w:color w:val="2E74B5" w:themeColor="accent1" w:themeShade="BF"/>
              <w:szCs w:val="28"/>
              <w:lang w:val="el-GR" w:eastAsia="el-GR"/>
            </w:rPr>
            <w:fldChar w:fldCharType="begin"/>
          </w:r>
          <w:r w:rsidRPr="00B365F2">
            <w:rPr>
              <w:rFonts w:ascii="Cambria" w:hAnsi="Cambria"/>
            </w:rPr>
            <w:instrText xml:space="preserve"> TOC \o "1-3" \h \z \u </w:instrText>
          </w:r>
          <w:r w:rsidRPr="00AF21B1">
            <w:rPr>
              <w:rFonts w:ascii="Cambria" w:eastAsiaTheme="majorEastAsia" w:hAnsi="Cambria" w:cstheme="majorBidi"/>
              <w:color w:val="2E74B5" w:themeColor="accent1" w:themeShade="BF"/>
              <w:szCs w:val="28"/>
              <w:lang w:val="el-GR" w:eastAsia="el-GR"/>
            </w:rPr>
            <w:fldChar w:fldCharType="separate"/>
          </w:r>
          <w:hyperlink w:anchor="_Toc417281139" w:history="1">
            <w:r w:rsidR="00843A78" w:rsidRPr="00A86FAD">
              <w:rPr>
                <w:rStyle w:val="-"/>
              </w:rPr>
              <w:t>ΠΙΝΑΚΑΣ ΠΕΡΙΕΧΟΜΕΝΩΝ</w:t>
            </w:r>
            <w:r w:rsidR="00843A78">
              <w:rPr>
                <w:webHidden/>
              </w:rPr>
              <w:tab/>
            </w:r>
            <w:r w:rsidR="00843A78">
              <w:rPr>
                <w:webHidden/>
              </w:rPr>
              <w:fldChar w:fldCharType="begin"/>
            </w:r>
            <w:r w:rsidR="00843A78">
              <w:rPr>
                <w:webHidden/>
              </w:rPr>
              <w:instrText xml:space="preserve"> PAGEREF _Toc417281139 \h </w:instrText>
            </w:r>
            <w:r w:rsidR="00843A78">
              <w:rPr>
                <w:webHidden/>
              </w:rPr>
            </w:r>
            <w:r w:rsidR="00843A78">
              <w:rPr>
                <w:webHidden/>
              </w:rPr>
              <w:fldChar w:fldCharType="separate"/>
            </w:r>
            <w:r w:rsidR="00843A78">
              <w:rPr>
                <w:webHidden/>
              </w:rPr>
              <w:t>2</w:t>
            </w:r>
            <w:r w:rsidR="00843A78">
              <w:rPr>
                <w:webHidden/>
              </w:rPr>
              <w:fldChar w:fldCharType="end"/>
            </w:r>
          </w:hyperlink>
        </w:p>
        <w:p w14:paraId="1C444C75" w14:textId="77777777" w:rsidR="00843A78" w:rsidRDefault="00DF460B">
          <w:pPr>
            <w:pStyle w:val="11"/>
            <w:rPr>
              <w:rFonts w:eastAsiaTheme="minorEastAsia"/>
              <w:sz w:val="22"/>
              <w:lang w:val="el-GR" w:eastAsia="el-GR"/>
            </w:rPr>
          </w:pPr>
          <w:hyperlink w:anchor="_Toc417281140" w:history="1">
            <w:r w:rsidR="00843A78" w:rsidRPr="00A86FAD">
              <w:rPr>
                <w:rStyle w:val="-"/>
              </w:rPr>
              <w:t>Περίληψη</w:t>
            </w:r>
            <w:r w:rsidR="00843A78">
              <w:rPr>
                <w:webHidden/>
              </w:rPr>
              <w:tab/>
            </w:r>
            <w:r w:rsidR="00843A78">
              <w:rPr>
                <w:webHidden/>
              </w:rPr>
              <w:fldChar w:fldCharType="begin"/>
            </w:r>
            <w:r w:rsidR="00843A78">
              <w:rPr>
                <w:webHidden/>
              </w:rPr>
              <w:instrText xml:space="preserve"> PAGEREF _Toc417281140 \h </w:instrText>
            </w:r>
            <w:r w:rsidR="00843A78">
              <w:rPr>
                <w:webHidden/>
              </w:rPr>
            </w:r>
            <w:r w:rsidR="00843A78">
              <w:rPr>
                <w:webHidden/>
              </w:rPr>
              <w:fldChar w:fldCharType="separate"/>
            </w:r>
            <w:r w:rsidR="00843A78">
              <w:rPr>
                <w:webHidden/>
              </w:rPr>
              <w:t>4</w:t>
            </w:r>
            <w:r w:rsidR="00843A78">
              <w:rPr>
                <w:webHidden/>
              </w:rPr>
              <w:fldChar w:fldCharType="end"/>
            </w:r>
          </w:hyperlink>
        </w:p>
        <w:p w14:paraId="0335F01C" w14:textId="77777777" w:rsidR="00843A78" w:rsidRDefault="00DF460B">
          <w:pPr>
            <w:pStyle w:val="11"/>
            <w:rPr>
              <w:rFonts w:eastAsiaTheme="minorEastAsia"/>
              <w:sz w:val="22"/>
              <w:lang w:val="el-GR" w:eastAsia="el-GR"/>
            </w:rPr>
          </w:pPr>
          <w:hyperlink w:anchor="_Toc417281141" w:history="1">
            <w:r w:rsidR="00843A78" w:rsidRPr="00A86FAD">
              <w:rPr>
                <w:rStyle w:val="-"/>
              </w:rPr>
              <w:t>Κεφάλαιο 1:  Κλιματική αλλαγή</w:t>
            </w:r>
            <w:r w:rsidR="00843A78">
              <w:rPr>
                <w:webHidden/>
              </w:rPr>
              <w:tab/>
            </w:r>
            <w:r w:rsidR="00843A78">
              <w:rPr>
                <w:webHidden/>
              </w:rPr>
              <w:fldChar w:fldCharType="begin"/>
            </w:r>
            <w:r w:rsidR="00843A78">
              <w:rPr>
                <w:webHidden/>
              </w:rPr>
              <w:instrText xml:space="preserve"> PAGEREF _Toc417281141 \h </w:instrText>
            </w:r>
            <w:r w:rsidR="00843A78">
              <w:rPr>
                <w:webHidden/>
              </w:rPr>
            </w:r>
            <w:r w:rsidR="00843A78">
              <w:rPr>
                <w:webHidden/>
              </w:rPr>
              <w:fldChar w:fldCharType="separate"/>
            </w:r>
            <w:r w:rsidR="00843A78">
              <w:rPr>
                <w:webHidden/>
              </w:rPr>
              <w:t>6</w:t>
            </w:r>
            <w:r w:rsidR="00843A78">
              <w:rPr>
                <w:webHidden/>
              </w:rPr>
              <w:fldChar w:fldCharType="end"/>
            </w:r>
          </w:hyperlink>
        </w:p>
        <w:p w14:paraId="47492036" w14:textId="77777777" w:rsidR="00843A78" w:rsidRDefault="00DF460B">
          <w:pPr>
            <w:pStyle w:val="21"/>
            <w:tabs>
              <w:tab w:val="right" w:leader="dot" w:pos="8630"/>
            </w:tabs>
            <w:rPr>
              <w:rFonts w:eastAsiaTheme="minorEastAsia"/>
              <w:noProof/>
              <w:lang w:val="el-GR" w:eastAsia="el-GR"/>
            </w:rPr>
          </w:pPr>
          <w:hyperlink w:anchor="_Toc417281142" w:history="1">
            <w:r w:rsidR="00843A78" w:rsidRPr="00A86FAD">
              <w:rPr>
                <w:rStyle w:val="-"/>
                <w:rFonts w:eastAsia="Calibri"/>
                <w:b/>
                <w:i/>
                <w:noProof/>
              </w:rPr>
              <w:t>Το Φαινόμενο του θερμοκηπίου</w:t>
            </w:r>
            <w:r w:rsidR="00843A78">
              <w:rPr>
                <w:noProof/>
                <w:webHidden/>
              </w:rPr>
              <w:tab/>
            </w:r>
            <w:r w:rsidR="00843A78">
              <w:rPr>
                <w:noProof/>
                <w:webHidden/>
              </w:rPr>
              <w:fldChar w:fldCharType="begin"/>
            </w:r>
            <w:r w:rsidR="00843A78">
              <w:rPr>
                <w:noProof/>
                <w:webHidden/>
              </w:rPr>
              <w:instrText xml:space="preserve"> PAGEREF _Toc417281142 \h </w:instrText>
            </w:r>
            <w:r w:rsidR="00843A78">
              <w:rPr>
                <w:noProof/>
                <w:webHidden/>
              </w:rPr>
            </w:r>
            <w:r w:rsidR="00843A78">
              <w:rPr>
                <w:noProof/>
                <w:webHidden/>
              </w:rPr>
              <w:fldChar w:fldCharType="separate"/>
            </w:r>
            <w:r w:rsidR="00843A78">
              <w:rPr>
                <w:noProof/>
                <w:webHidden/>
              </w:rPr>
              <w:t>6</w:t>
            </w:r>
            <w:r w:rsidR="00843A78">
              <w:rPr>
                <w:noProof/>
                <w:webHidden/>
              </w:rPr>
              <w:fldChar w:fldCharType="end"/>
            </w:r>
          </w:hyperlink>
        </w:p>
        <w:p w14:paraId="5B65A0BE" w14:textId="77777777" w:rsidR="00843A78" w:rsidRDefault="00DF460B">
          <w:pPr>
            <w:pStyle w:val="21"/>
            <w:tabs>
              <w:tab w:val="right" w:leader="dot" w:pos="8630"/>
            </w:tabs>
            <w:rPr>
              <w:rFonts w:eastAsiaTheme="minorEastAsia"/>
              <w:noProof/>
              <w:lang w:val="el-GR" w:eastAsia="el-GR"/>
            </w:rPr>
          </w:pPr>
          <w:hyperlink w:anchor="_Toc417281143" w:history="1">
            <w:r w:rsidR="00843A78" w:rsidRPr="00A86FAD">
              <w:rPr>
                <w:rStyle w:val="-"/>
                <w:rFonts w:eastAsia="Calibri"/>
                <w:b/>
                <w:i/>
                <w:noProof/>
              </w:rPr>
              <w:t>Το πρόβλημα της κλιματικής αλλαγής</w:t>
            </w:r>
            <w:r w:rsidR="00843A78">
              <w:rPr>
                <w:noProof/>
                <w:webHidden/>
              </w:rPr>
              <w:tab/>
            </w:r>
            <w:r w:rsidR="00843A78">
              <w:rPr>
                <w:noProof/>
                <w:webHidden/>
              </w:rPr>
              <w:fldChar w:fldCharType="begin"/>
            </w:r>
            <w:r w:rsidR="00843A78">
              <w:rPr>
                <w:noProof/>
                <w:webHidden/>
              </w:rPr>
              <w:instrText xml:space="preserve"> PAGEREF _Toc417281143 \h </w:instrText>
            </w:r>
            <w:r w:rsidR="00843A78">
              <w:rPr>
                <w:noProof/>
                <w:webHidden/>
              </w:rPr>
            </w:r>
            <w:r w:rsidR="00843A78">
              <w:rPr>
                <w:noProof/>
                <w:webHidden/>
              </w:rPr>
              <w:fldChar w:fldCharType="separate"/>
            </w:r>
            <w:r w:rsidR="00843A78">
              <w:rPr>
                <w:noProof/>
                <w:webHidden/>
              </w:rPr>
              <w:t>11</w:t>
            </w:r>
            <w:r w:rsidR="00843A78">
              <w:rPr>
                <w:noProof/>
                <w:webHidden/>
              </w:rPr>
              <w:fldChar w:fldCharType="end"/>
            </w:r>
          </w:hyperlink>
        </w:p>
        <w:p w14:paraId="64D483CB" w14:textId="77777777" w:rsidR="00843A78" w:rsidRDefault="00DF460B">
          <w:pPr>
            <w:pStyle w:val="21"/>
            <w:tabs>
              <w:tab w:val="right" w:leader="dot" w:pos="8630"/>
            </w:tabs>
            <w:rPr>
              <w:rFonts w:eastAsiaTheme="minorEastAsia"/>
              <w:noProof/>
              <w:lang w:val="el-GR" w:eastAsia="el-GR"/>
            </w:rPr>
          </w:pPr>
          <w:hyperlink w:anchor="_Toc417281144" w:history="1">
            <w:r w:rsidR="00843A78" w:rsidRPr="00A86FAD">
              <w:rPr>
                <w:rStyle w:val="-"/>
                <w:rFonts w:eastAsia="Calibri"/>
                <w:b/>
                <w:i/>
                <w:noProof/>
              </w:rPr>
              <w:t>Προσπάθειες για την επίλυση του προβλήματος</w:t>
            </w:r>
            <w:r w:rsidR="00843A78">
              <w:rPr>
                <w:noProof/>
                <w:webHidden/>
              </w:rPr>
              <w:tab/>
            </w:r>
            <w:r w:rsidR="00843A78">
              <w:rPr>
                <w:noProof/>
                <w:webHidden/>
              </w:rPr>
              <w:fldChar w:fldCharType="begin"/>
            </w:r>
            <w:r w:rsidR="00843A78">
              <w:rPr>
                <w:noProof/>
                <w:webHidden/>
              </w:rPr>
              <w:instrText xml:space="preserve"> PAGEREF _Toc417281144 \h </w:instrText>
            </w:r>
            <w:r w:rsidR="00843A78">
              <w:rPr>
                <w:noProof/>
                <w:webHidden/>
              </w:rPr>
            </w:r>
            <w:r w:rsidR="00843A78">
              <w:rPr>
                <w:noProof/>
                <w:webHidden/>
              </w:rPr>
              <w:fldChar w:fldCharType="separate"/>
            </w:r>
            <w:r w:rsidR="00843A78">
              <w:rPr>
                <w:noProof/>
                <w:webHidden/>
              </w:rPr>
              <w:t>16</w:t>
            </w:r>
            <w:r w:rsidR="00843A78">
              <w:rPr>
                <w:noProof/>
                <w:webHidden/>
              </w:rPr>
              <w:fldChar w:fldCharType="end"/>
            </w:r>
          </w:hyperlink>
        </w:p>
        <w:p w14:paraId="47D0FCBB" w14:textId="77777777" w:rsidR="00843A78" w:rsidRDefault="00DF460B">
          <w:pPr>
            <w:pStyle w:val="11"/>
            <w:rPr>
              <w:rFonts w:eastAsiaTheme="minorEastAsia"/>
              <w:sz w:val="22"/>
              <w:lang w:val="el-GR" w:eastAsia="el-GR"/>
            </w:rPr>
          </w:pPr>
          <w:hyperlink w:anchor="_Toc417281145" w:history="1">
            <w:r w:rsidR="00843A78" w:rsidRPr="00A86FAD">
              <w:rPr>
                <w:rStyle w:val="-"/>
              </w:rPr>
              <w:t>Κεφάλαιο 2:  Το Πρωτόκολλο του Κιότο</w:t>
            </w:r>
            <w:r w:rsidR="00843A78">
              <w:rPr>
                <w:webHidden/>
              </w:rPr>
              <w:tab/>
            </w:r>
            <w:r w:rsidR="00843A78">
              <w:rPr>
                <w:webHidden/>
              </w:rPr>
              <w:fldChar w:fldCharType="begin"/>
            </w:r>
            <w:r w:rsidR="00843A78">
              <w:rPr>
                <w:webHidden/>
              </w:rPr>
              <w:instrText xml:space="preserve"> PAGEREF _Toc417281145 \h </w:instrText>
            </w:r>
            <w:r w:rsidR="00843A78">
              <w:rPr>
                <w:webHidden/>
              </w:rPr>
            </w:r>
            <w:r w:rsidR="00843A78">
              <w:rPr>
                <w:webHidden/>
              </w:rPr>
              <w:fldChar w:fldCharType="separate"/>
            </w:r>
            <w:r w:rsidR="00843A78">
              <w:rPr>
                <w:webHidden/>
              </w:rPr>
              <w:t>18</w:t>
            </w:r>
            <w:r w:rsidR="00843A78">
              <w:rPr>
                <w:webHidden/>
              </w:rPr>
              <w:fldChar w:fldCharType="end"/>
            </w:r>
          </w:hyperlink>
        </w:p>
        <w:p w14:paraId="377C60AF" w14:textId="77777777" w:rsidR="00843A78" w:rsidRDefault="00DF460B">
          <w:pPr>
            <w:pStyle w:val="21"/>
            <w:tabs>
              <w:tab w:val="right" w:leader="dot" w:pos="8630"/>
            </w:tabs>
            <w:rPr>
              <w:rFonts w:eastAsiaTheme="minorEastAsia"/>
              <w:noProof/>
              <w:lang w:val="el-GR" w:eastAsia="el-GR"/>
            </w:rPr>
          </w:pPr>
          <w:hyperlink w:anchor="_Toc417281146" w:history="1">
            <w:r w:rsidR="00843A78" w:rsidRPr="00A86FAD">
              <w:rPr>
                <w:rStyle w:val="-"/>
                <w:rFonts w:eastAsia="Calibri"/>
                <w:b/>
                <w:i/>
                <w:noProof/>
              </w:rPr>
              <w:t>Η διεθνής συνθήκη-πλαίσιο για την κλιματική αλλαγή</w:t>
            </w:r>
            <w:r w:rsidR="00843A78">
              <w:rPr>
                <w:noProof/>
                <w:webHidden/>
              </w:rPr>
              <w:tab/>
            </w:r>
            <w:r w:rsidR="00843A78">
              <w:rPr>
                <w:noProof/>
                <w:webHidden/>
              </w:rPr>
              <w:fldChar w:fldCharType="begin"/>
            </w:r>
            <w:r w:rsidR="00843A78">
              <w:rPr>
                <w:noProof/>
                <w:webHidden/>
              </w:rPr>
              <w:instrText xml:space="preserve"> PAGEREF _Toc417281146 \h </w:instrText>
            </w:r>
            <w:r w:rsidR="00843A78">
              <w:rPr>
                <w:noProof/>
                <w:webHidden/>
              </w:rPr>
            </w:r>
            <w:r w:rsidR="00843A78">
              <w:rPr>
                <w:noProof/>
                <w:webHidden/>
              </w:rPr>
              <w:fldChar w:fldCharType="separate"/>
            </w:r>
            <w:r w:rsidR="00843A78">
              <w:rPr>
                <w:noProof/>
                <w:webHidden/>
              </w:rPr>
              <w:t>18</w:t>
            </w:r>
            <w:r w:rsidR="00843A78">
              <w:rPr>
                <w:noProof/>
                <w:webHidden/>
              </w:rPr>
              <w:fldChar w:fldCharType="end"/>
            </w:r>
          </w:hyperlink>
        </w:p>
        <w:p w14:paraId="3995EFBE" w14:textId="77777777" w:rsidR="00843A78" w:rsidRDefault="00DF460B">
          <w:pPr>
            <w:pStyle w:val="21"/>
            <w:tabs>
              <w:tab w:val="right" w:leader="dot" w:pos="8630"/>
            </w:tabs>
            <w:rPr>
              <w:rFonts w:eastAsiaTheme="minorEastAsia"/>
              <w:noProof/>
              <w:lang w:val="el-GR" w:eastAsia="el-GR"/>
            </w:rPr>
          </w:pPr>
          <w:hyperlink w:anchor="_Toc417281147" w:history="1">
            <w:r w:rsidR="00843A78" w:rsidRPr="00A86FAD">
              <w:rPr>
                <w:rStyle w:val="-"/>
                <w:rFonts w:eastAsia="Calibri"/>
                <w:b/>
                <w:i/>
                <w:noProof/>
              </w:rPr>
              <w:t>Τα όργανα του Πρωτοκόλλου</w:t>
            </w:r>
            <w:r w:rsidR="00843A78">
              <w:rPr>
                <w:noProof/>
                <w:webHidden/>
              </w:rPr>
              <w:tab/>
            </w:r>
            <w:r w:rsidR="00843A78">
              <w:rPr>
                <w:noProof/>
                <w:webHidden/>
              </w:rPr>
              <w:fldChar w:fldCharType="begin"/>
            </w:r>
            <w:r w:rsidR="00843A78">
              <w:rPr>
                <w:noProof/>
                <w:webHidden/>
              </w:rPr>
              <w:instrText xml:space="preserve"> PAGEREF _Toc417281147 \h </w:instrText>
            </w:r>
            <w:r w:rsidR="00843A78">
              <w:rPr>
                <w:noProof/>
                <w:webHidden/>
              </w:rPr>
            </w:r>
            <w:r w:rsidR="00843A78">
              <w:rPr>
                <w:noProof/>
                <w:webHidden/>
              </w:rPr>
              <w:fldChar w:fldCharType="separate"/>
            </w:r>
            <w:r w:rsidR="00843A78">
              <w:rPr>
                <w:noProof/>
                <w:webHidden/>
              </w:rPr>
              <w:t>21</w:t>
            </w:r>
            <w:r w:rsidR="00843A78">
              <w:rPr>
                <w:noProof/>
                <w:webHidden/>
              </w:rPr>
              <w:fldChar w:fldCharType="end"/>
            </w:r>
          </w:hyperlink>
        </w:p>
        <w:p w14:paraId="481B2184" w14:textId="77777777" w:rsidR="00843A78" w:rsidRDefault="00DF460B">
          <w:pPr>
            <w:pStyle w:val="21"/>
            <w:tabs>
              <w:tab w:val="right" w:leader="dot" w:pos="8630"/>
            </w:tabs>
            <w:rPr>
              <w:rFonts w:eastAsiaTheme="minorEastAsia"/>
              <w:noProof/>
              <w:lang w:val="el-GR" w:eastAsia="el-GR"/>
            </w:rPr>
          </w:pPr>
          <w:hyperlink w:anchor="_Toc417281148" w:history="1">
            <w:r w:rsidR="00843A78" w:rsidRPr="00A86FAD">
              <w:rPr>
                <w:rStyle w:val="-"/>
                <w:rFonts w:eastAsia="Calibri"/>
                <w:b/>
                <w:i/>
                <w:noProof/>
              </w:rPr>
              <w:t>Πρωτόκολλο Κιότο και διαπραγματεύσεις</w:t>
            </w:r>
            <w:r w:rsidR="00843A78">
              <w:rPr>
                <w:noProof/>
                <w:webHidden/>
              </w:rPr>
              <w:tab/>
            </w:r>
            <w:r w:rsidR="00843A78">
              <w:rPr>
                <w:noProof/>
                <w:webHidden/>
              </w:rPr>
              <w:fldChar w:fldCharType="begin"/>
            </w:r>
            <w:r w:rsidR="00843A78">
              <w:rPr>
                <w:noProof/>
                <w:webHidden/>
              </w:rPr>
              <w:instrText xml:space="preserve"> PAGEREF _Toc417281148 \h </w:instrText>
            </w:r>
            <w:r w:rsidR="00843A78">
              <w:rPr>
                <w:noProof/>
                <w:webHidden/>
              </w:rPr>
            </w:r>
            <w:r w:rsidR="00843A78">
              <w:rPr>
                <w:noProof/>
                <w:webHidden/>
              </w:rPr>
              <w:fldChar w:fldCharType="separate"/>
            </w:r>
            <w:r w:rsidR="00843A78">
              <w:rPr>
                <w:noProof/>
                <w:webHidden/>
              </w:rPr>
              <w:t>25</w:t>
            </w:r>
            <w:r w:rsidR="00843A78">
              <w:rPr>
                <w:noProof/>
                <w:webHidden/>
              </w:rPr>
              <w:fldChar w:fldCharType="end"/>
            </w:r>
          </w:hyperlink>
        </w:p>
        <w:p w14:paraId="53E1A875" w14:textId="77777777" w:rsidR="00843A78" w:rsidRDefault="00DF460B">
          <w:pPr>
            <w:pStyle w:val="21"/>
            <w:tabs>
              <w:tab w:val="right" w:leader="dot" w:pos="8630"/>
            </w:tabs>
            <w:rPr>
              <w:rFonts w:eastAsiaTheme="minorEastAsia"/>
              <w:noProof/>
              <w:lang w:val="el-GR" w:eastAsia="el-GR"/>
            </w:rPr>
          </w:pPr>
          <w:hyperlink w:anchor="_Toc417281149" w:history="1">
            <w:r w:rsidR="00843A78" w:rsidRPr="00A86FAD">
              <w:rPr>
                <w:rStyle w:val="-"/>
                <w:rFonts w:eastAsia="Calibri"/>
                <w:b/>
                <w:i/>
                <w:noProof/>
              </w:rPr>
              <w:t>Παραρτήματα Α και Β του Πρωτοκόλλου του Κιότο</w:t>
            </w:r>
            <w:r w:rsidR="00843A78">
              <w:rPr>
                <w:noProof/>
                <w:webHidden/>
              </w:rPr>
              <w:tab/>
            </w:r>
            <w:r w:rsidR="00843A78">
              <w:rPr>
                <w:noProof/>
                <w:webHidden/>
              </w:rPr>
              <w:fldChar w:fldCharType="begin"/>
            </w:r>
            <w:r w:rsidR="00843A78">
              <w:rPr>
                <w:noProof/>
                <w:webHidden/>
              </w:rPr>
              <w:instrText xml:space="preserve"> PAGEREF _Toc417281149 \h </w:instrText>
            </w:r>
            <w:r w:rsidR="00843A78">
              <w:rPr>
                <w:noProof/>
                <w:webHidden/>
              </w:rPr>
            </w:r>
            <w:r w:rsidR="00843A78">
              <w:rPr>
                <w:noProof/>
                <w:webHidden/>
              </w:rPr>
              <w:fldChar w:fldCharType="separate"/>
            </w:r>
            <w:r w:rsidR="00843A78">
              <w:rPr>
                <w:noProof/>
                <w:webHidden/>
              </w:rPr>
              <w:t>28</w:t>
            </w:r>
            <w:r w:rsidR="00843A78">
              <w:rPr>
                <w:noProof/>
                <w:webHidden/>
              </w:rPr>
              <w:fldChar w:fldCharType="end"/>
            </w:r>
          </w:hyperlink>
        </w:p>
        <w:p w14:paraId="130872BD" w14:textId="77777777" w:rsidR="00843A78" w:rsidRDefault="00DF460B">
          <w:pPr>
            <w:pStyle w:val="21"/>
            <w:tabs>
              <w:tab w:val="right" w:leader="dot" w:pos="8630"/>
            </w:tabs>
            <w:rPr>
              <w:rFonts w:eastAsiaTheme="minorEastAsia"/>
              <w:noProof/>
              <w:lang w:val="el-GR" w:eastAsia="el-GR"/>
            </w:rPr>
          </w:pPr>
          <w:hyperlink w:anchor="_Toc417281150" w:history="1">
            <w:r w:rsidR="00843A78" w:rsidRPr="00A86FAD">
              <w:rPr>
                <w:rStyle w:val="-"/>
                <w:rFonts w:eastAsia="Calibri"/>
                <w:b/>
                <w:i/>
                <w:noProof/>
              </w:rPr>
              <w:t>Ευέλικτοι μηχανισμοί του Πρωτοκόλλου του Κιότο και αρχές</w:t>
            </w:r>
            <w:r w:rsidR="00843A78">
              <w:rPr>
                <w:noProof/>
                <w:webHidden/>
              </w:rPr>
              <w:tab/>
            </w:r>
            <w:r w:rsidR="00843A78">
              <w:rPr>
                <w:noProof/>
                <w:webHidden/>
              </w:rPr>
              <w:fldChar w:fldCharType="begin"/>
            </w:r>
            <w:r w:rsidR="00843A78">
              <w:rPr>
                <w:noProof/>
                <w:webHidden/>
              </w:rPr>
              <w:instrText xml:space="preserve"> PAGEREF _Toc417281150 \h </w:instrText>
            </w:r>
            <w:r w:rsidR="00843A78">
              <w:rPr>
                <w:noProof/>
                <w:webHidden/>
              </w:rPr>
            </w:r>
            <w:r w:rsidR="00843A78">
              <w:rPr>
                <w:noProof/>
                <w:webHidden/>
              </w:rPr>
              <w:fldChar w:fldCharType="separate"/>
            </w:r>
            <w:r w:rsidR="00843A78">
              <w:rPr>
                <w:noProof/>
                <w:webHidden/>
              </w:rPr>
              <w:t>32</w:t>
            </w:r>
            <w:r w:rsidR="00843A78">
              <w:rPr>
                <w:noProof/>
                <w:webHidden/>
              </w:rPr>
              <w:fldChar w:fldCharType="end"/>
            </w:r>
          </w:hyperlink>
        </w:p>
        <w:p w14:paraId="46267528" w14:textId="77777777" w:rsidR="00843A78" w:rsidRDefault="00DF460B">
          <w:pPr>
            <w:pStyle w:val="21"/>
            <w:tabs>
              <w:tab w:val="right" w:leader="dot" w:pos="8630"/>
            </w:tabs>
            <w:rPr>
              <w:rFonts w:eastAsiaTheme="minorEastAsia"/>
              <w:noProof/>
              <w:lang w:val="el-GR" w:eastAsia="el-GR"/>
            </w:rPr>
          </w:pPr>
          <w:hyperlink w:anchor="_Toc417281151" w:history="1">
            <w:r w:rsidR="00843A78" w:rsidRPr="00A86FAD">
              <w:rPr>
                <w:rStyle w:val="-"/>
                <w:rFonts w:eastAsia="Calibri"/>
                <w:b/>
                <w:i/>
                <w:noProof/>
              </w:rPr>
              <w:t>Τα κύρια σημεία του Πρωτοκόλλου</w:t>
            </w:r>
            <w:r w:rsidR="00843A78">
              <w:rPr>
                <w:noProof/>
                <w:webHidden/>
              </w:rPr>
              <w:tab/>
            </w:r>
            <w:r w:rsidR="00843A78">
              <w:rPr>
                <w:noProof/>
                <w:webHidden/>
              </w:rPr>
              <w:fldChar w:fldCharType="begin"/>
            </w:r>
            <w:r w:rsidR="00843A78">
              <w:rPr>
                <w:noProof/>
                <w:webHidden/>
              </w:rPr>
              <w:instrText xml:space="preserve"> PAGEREF _Toc417281151 \h </w:instrText>
            </w:r>
            <w:r w:rsidR="00843A78">
              <w:rPr>
                <w:noProof/>
                <w:webHidden/>
              </w:rPr>
            </w:r>
            <w:r w:rsidR="00843A78">
              <w:rPr>
                <w:noProof/>
                <w:webHidden/>
              </w:rPr>
              <w:fldChar w:fldCharType="separate"/>
            </w:r>
            <w:r w:rsidR="00843A78">
              <w:rPr>
                <w:noProof/>
                <w:webHidden/>
              </w:rPr>
              <w:t>34</w:t>
            </w:r>
            <w:r w:rsidR="00843A78">
              <w:rPr>
                <w:noProof/>
                <w:webHidden/>
              </w:rPr>
              <w:fldChar w:fldCharType="end"/>
            </w:r>
          </w:hyperlink>
        </w:p>
        <w:p w14:paraId="4C6957B9" w14:textId="77777777" w:rsidR="00843A78" w:rsidRDefault="00DF460B">
          <w:pPr>
            <w:pStyle w:val="21"/>
            <w:tabs>
              <w:tab w:val="right" w:leader="dot" w:pos="8630"/>
            </w:tabs>
            <w:rPr>
              <w:rFonts w:eastAsiaTheme="minorEastAsia"/>
              <w:noProof/>
              <w:lang w:val="el-GR" w:eastAsia="el-GR"/>
            </w:rPr>
          </w:pPr>
          <w:hyperlink w:anchor="_Toc417281152" w:history="1">
            <w:r w:rsidR="00843A78" w:rsidRPr="00A86FAD">
              <w:rPr>
                <w:rStyle w:val="-"/>
                <w:rFonts w:eastAsia="Calibri"/>
                <w:b/>
                <w:i/>
                <w:noProof/>
              </w:rPr>
              <w:t>Ευρωπαϊκή Ένωση και πρωτόκολλο του Κιότο</w:t>
            </w:r>
            <w:r w:rsidR="00843A78">
              <w:rPr>
                <w:noProof/>
                <w:webHidden/>
              </w:rPr>
              <w:tab/>
            </w:r>
            <w:r w:rsidR="00843A78">
              <w:rPr>
                <w:noProof/>
                <w:webHidden/>
              </w:rPr>
              <w:fldChar w:fldCharType="begin"/>
            </w:r>
            <w:r w:rsidR="00843A78">
              <w:rPr>
                <w:noProof/>
                <w:webHidden/>
              </w:rPr>
              <w:instrText xml:space="preserve"> PAGEREF _Toc417281152 \h </w:instrText>
            </w:r>
            <w:r w:rsidR="00843A78">
              <w:rPr>
                <w:noProof/>
                <w:webHidden/>
              </w:rPr>
            </w:r>
            <w:r w:rsidR="00843A78">
              <w:rPr>
                <w:noProof/>
                <w:webHidden/>
              </w:rPr>
              <w:fldChar w:fldCharType="separate"/>
            </w:r>
            <w:r w:rsidR="00843A78">
              <w:rPr>
                <w:noProof/>
                <w:webHidden/>
              </w:rPr>
              <w:t>35</w:t>
            </w:r>
            <w:r w:rsidR="00843A78">
              <w:rPr>
                <w:noProof/>
                <w:webHidden/>
              </w:rPr>
              <w:fldChar w:fldCharType="end"/>
            </w:r>
          </w:hyperlink>
        </w:p>
        <w:p w14:paraId="00572608" w14:textId="77777777" w:rsidR="00843A78" w:rsidRDefault="00DF460B">
          <w:pPr>
            <w:pStyle w:val="11"/>
            <w:rPr>
              <w:rFonts w:eastAsiaTheme="minorEastAsia"/>
              <w:sz w:val="22"/>
              <w:lang w:val="el-GR" w:eastAsia="el-GR"/>
            </w:rPr>
          </w:pPr>
          <w:hyperlink w:anchor="_Toc417281153" w:history="1">
            <w:r w:rsidR="00843A78" w:rsidRPr="00A86FAD">
              <w:rPr>
                <w:rStyle w:val="-"/>
              </w:rPr>
              <w:t>Κεφάλαιο 3: Σύστημα Εμπορίας Δικαιωμάτων Εκπομπών</w:t>
            </w:r>
            <w:r w:rsidR="00843A78">
              <w:rPr>
                <w:webHidden/>
              </w:rPr>
              <w:tab/>
            </w:r>
            <w:r w:rsidR="00843A78">
              <w:rPr>
                <w:webHidden/>
              </w:rPr>
              <w:fldChar w:fldCharType="begin"/>
            </w:r>
            <w:r w:rsidR="00843A78">
              <w:rPr>
                <w:webHidden/>
              </w:rPr>
              <w:instrText xml:space="preserve"> PAGEREF _Toc417281153 \h </w:instrText>
            </w:r>
            <w:r w:rsidR="00843A78">
              <w:rPr>
                <w:webHidden/>
              </w:rPr>
            </w:r>
            <w:r w:rsidR="00843A78">
              <w:rPr>
                <w:webHidden/>
              </w:rPr>
              <w:fldChar w:fldCharType="separate"/>
            </w:r>
            <w:r w:rsidR="00843A78">
              <w:rPr>
                <w:webHidden/>
              </w:rPr>
              <w:t>40</w:t>
            </w:r>
            <w:r w:rsidR="00843A78">
              <w:rPr>
                <w:webHidden/>
              </w:rPr>
              <w:fldChar w:fldCharType="end"/>
            </w:r>
          </w:hyperlink>
        </w:p>
        <w:p w14:paraId="2A5AC1DF" w14:textId="77777777" w:rsidR="00843A78" w:rsidRDefault="00DF460B">
          <w:pPr>
            <w:pStyle w:val="21"/>
            <w:tabs>
              <w:tab w:val="right" w:leader="dot" w:pos="8630"/>
            </w:tabs>
            <w:rPr>
              <w:rFonts w:eastAsiaTheme="minorEastAsia"/>
              <w:noProof/>
              <w:lang w:val="el-GR" w:eastAsia="el-GR"/>
            </w:rPr>
          </w:pPr>
          <w:hyperlink w:anchor="_Toc417281154" w:history="1">
            <w:r w:rsidR="00843A78" w:rsidRPr="00A86FAD">
              <w:rPr>
                <w:rStyle w:val="-"/>
                <w:rFonts w:eastAsia="Calibri"/>
                <w:b/>
                <w:i/>
                <w:noProof/>
              </w:rPr>
              <w:t>Εισαγωγή</w:t>
            </w:r>
            <w:r w:rsidR="00843A78">
              <w:rPr>
                <w:noProof/>
                <w:webHidden/>
              </w:rPr>
              <w:tab/>
            </w:r>
            <w:r w:rsidR="00843A78">
              <w:rPr>
                <w:noProof/>
                <w:webHidden/>
              </w:rPr>
              <w:fldChar w:fldCharType="begin"/>
            </w:r>
            <w:r w:rsidR="00843A78">
              <w:rPr>
                <w:noProof/>
                <w:webHidden/>
              </w:rPr>
              <w:instrText xml:space="preserve"> PAGEREF _Toc417281154 \h </w:instrText>
            </w:r>
            <w:r w:rsidR="00843A78">
              <w:rPr>
                <w:noProof/>
                <w:webHidden/>
              </w:rPr>
            </w:r>
            <w:r w:rsidR="00843A78">
              <w:rPr>
                <w:noProof/>
                <w:webHidden/>
              </w:rPr>
              <w:fldChar w:fldCharType="separate"/>
            </w:r>
            <w:r w:rsidR="00843A78">
              <w:rPr>
                <w:noProof/>
                <w:webHidden/>
              </w:rPr>
              <w:t>40</w:t>
            </w:r>
            <w:r w:rsidR="00843A78">
              <w:rPr>
                <w:noProof/>
                <w:webHidden/>
              </w:rPr>
              <w:fldChar w:fldCharType="end"/>
            </w:r>
          </w:hyperlink>
        </w:p>
        <w:p w14:paraId="76CC4DFE" w14:textId="77777777" w:rsidR="00843A78" w:rsidRDefault="00DF460B">
          <w:pPr>
            <w:pStyle w:val="21"/>
            <w:tabs>
              <w:tab w:val="right" w:leader="dot" w:pos="8630"/>
            </w:tabs>
            <w:rPr>
              <w:rFonts w:eastAsiaTheme="minorEastAsia"/>
              <w:noProof/>
              <w:lang w:val="el-GR" w:eastAsia="el-GR"/>
            </w:rPr>
          </w:pPr>
          <w:hyperlink w:anchor="_Toc417281155" w:history="1">
            <w:r w:rsidR="00843A78" w:rsidRPr="00A86FAD">
              <w:rPr>
                <w:rStyle w:val="-"/>
                <w:rFonts w:eastAsia="Calibri"/>
                <w:b/>
                <w:i/>
                <w:noProof/>
              </w:rPr>
              <w:t>Ευρωπαϊκή Ένωση &amp; Σύστημα Εμπορίας Δικαιωμάτων Εκπομπών</w:t>
            </w:r>
            <w:r w:rsidR="00843A78">
              <w:rPr>
                <w:noProof/>
                <w:webHidden/>
              </w:rPr>
              <w:tab/>
            </w:r>
            <w:r w:rsidR="00843A78">
              <w:rPr>
                <w:noProof/>
                <w:webHidden/>
              </w:rPr>
              <w:fldChar w:fldCharType="begin"/>
            </w:r>
            <w:r w:rsidR="00843A78">
              <w:rPr>
                <w:noProof/>
                <w:webHidden/>
              </w:rPr>
              <w:instrText xml:space="preserve"> PAGEREF _Toc417281155 \h </w:instrText>
            </w:r>
            <w:r w:rsidR="00843A78">
              <w:rPr>
                <w:noProof/>
                <w:webHidden/>
              </w:rPr>
            </w:r>
            <w:r w:rsidR="00843A78">
              <w:rPr>
                <w:noProof/>
                <w:webHidden/>
              </w:rPr>
              <w:fldChar w:fldCharType="separate"/>
            </w:r>
            <w:r w:rsidR="00843A78">
              <w:rPr>
                <w:noProof/>
                <w:webHidden/>
              </w:rPr>
              <w:t>41</w:t>
            </w:r>
            <w:r w:rsidR="00843A78">
              <w:rPr>
                <w:noProof/>
                <w:webHidden/>
              </w:rPr>
              <w:fldChar w:fldCharType="end"/>
            </w:r>
          </w:hyperlink>
        </w:p>
        <w:p w14:paraId="16D90A87" w14:textId="77777777" w:rsidR="00843A78" w:rsidRDefault="00DF460B">
          <w:pPr>
            <w:pStyle w:val="21"/>
            <w:tabs>
              <w:tab w:val="right" w:leader="dot" w:pos="8630"/>
            </w:tabs>
            <w:rPr>
              <w:rFonts w:eastAsiaTheme="minorEastAsia"/>
              <w:noProof/>
              <w:lang w:val="el-GR" w:eastAsia="el-GR"/>
            </w:rPr>
          </w:pPr>
          <w:hyperlink w:anchor="_Toc417281156" w:history="1">
            <w:r w:rsidR="00843A78" w:rsidRPr="00A86FAD">
              <w:rPr>
                <w:rStyle w:val="-"/>
                <w:rFonts w:eastAsia="Calibri"/>
                <w:b/>
                <w:i/>
                <w:noProof/>
              </w:rPr>
              <w:t>Λειτουργία συστήματος</w:t>
            </w:r>
            <w:r w:rsidR="00843A78">
              <w:rPr>
                <w:noProof/>
                <w:webHidden/>
              </w:rPr>
              <w:tab/>
            </w:r>
            <w:r w:rsidR="00843A78">
              <w:rPr>
                <w:noProof/>
                <w:webHidden/>
              </w:rPr>
              <w:fldChar w:fldCharType="begin"/>
            </w:r>
            <w:r w:rsidR="00843A78">
              <w:rPr>
                <w:noProof/>
                <w:webHidden/>
              </w:rPr>
              <w:instrText xml:space="preserve"> PAGEREF _Toc417281156 \h </w:instrText>
            </w:r>
            <w:r w:rsidR="00843A78">
              <w:rPr>
                <w:noProof/>
                <w:webHidden/>
              </w:rPr>
            </w:r>
            <w:r w:rsidR="00843A78">
              <w:rPr>
                <w:noProof/>
                <w:webHidden/>
              </w:rPr>
              <w:fldChar w:fldCharType="separate"/>
            </w:r>
            <w:r w:rsidR="00843A78">
              <w:rPr>
                <w:noProof/>
                <w:webHidden/>
              </w:rPr>
              <w:t>43</w:t>
            </w:r>
            <w:r w:rsidR="00843A78">
              <w:rPr>
                <w:noProof/>
                <w:webHidden/>
              </w:rPr>
              <w:fldChar w:fldCharType="end"/>
            </w:r>
          </w:hyperlink>
        </w:p>
        <w:p w14:paraId="1F759D42" w14:textId="77777777" w:rsidR="00843A78" w:rsidRDefault="00DF460B">
          <w:pPr>
            <w:pStyle w:val="21"/>
            <w:tabs>
              <w:tab w:val="right" w:leader="dot" w:pos="8630"/>
            </w:tabs>
            <w:rPr>
              <w:rFonts w:eastAsiaTheme="minorEastAsia"/>
              <w:noProof/>
              <w:lang w:val="el-GR" w:eastAsia="el-GR"/>
            </w:rPr>
          </w:pPr>
          <w:hyperlink w:anchor="_Toc417281157" w:history="1">
            <w:r w:rsidR="00843A78" w:rsidRPr="00A86FAD">
              <w:rPr>
                <w:rStyle w:val="-"/>
                <w:rFonts w:eastAsia="Calibri"/>
                <w:b/>
                <w:i/>
                <w:noProof/>
              </w:rPr>
              <w:t>Πρώτη φάση εφαρμογής 2005-2007</w:t>
            </w:r>
            <w:r w:rsidR="00843A78">
              <w:rPr>
                <w:noProof/>
                <w:webHidden/>
              </w:rPr>
              <w:tab/>
            </w:r>
            <w:r w:rsidR="00843A78">
              <w:rPr>
                <w:noProof/>
                <w:webHidden/>
              </w:rPr>
              <w:fldChar w:fldCharType="begin"/>
            </w:r>
            <w:r w:rsidR="00843A78">
              <w:rPr>
                <w:noProof/>
                <w:webHidden/>
              </w:rPr>
              <w:instrText xml:space="preserve"> PAGEREF _Toc417281157 \h </w:instrText>
            </w:r>
            <w:r w:rsidR="00843A78">
              <w:rPr>
                <w:noProof/>
                <w:webHidden/>
              </w:rPr>
            </w:r>
            <w:r w:rsidR="00843A78">
              <w:rPr>
                <w:noProof/>
                <w:webHidden/>
              </w:rPr>
              <w:fldChar w:fldCharType="separate"/>
            </w:r>
            <w:r w:rsidR="00843A78">
              <w:rPr>
                <w:noProof/>
                <w:webHidden/>
              </w:rPr>
              <w:t>44</w:t>
            </w:r>
            <w:r w:rsidR="00843A78">
              <w:rPr>
                <w:noProof/>
                <w:webHidden/>
              </w:rPr>
              <w:fldChar w:fldCharType="end"/>
            </w:r>
          </w:hyperlink>
        </w:p>
        <w:p w14:paraId="7E1EBA00" w14:textId="77777777" w:rsidR="00843A78" w:rsidRDefault="00DF460B">
          <w:pPr>
            <w:pStyle w:val="21"/>
            <w:tabs>
              <w:tab w:val="right" w:leader="dot" w:pos="8630"/>
            </w:tabs>
            <w:rPr>
              <w:rFonts w:eastAsiaTheme="minorEastAsia"/>
              <w:noProof/>
              <w:lang w:val="el-GR" w:eastAsia="el-GR"/>
            </w:rPr>
          </w:pPr>
          <w:hyperlink w:anchor="_Toc417281158" w:history="1">
            <w:r w:rsidR="00843A78" w:rsidRPr="00A86FAD">
              <w:rPr>
                <w:rStyle w:val="-"/>
                <w:rFonts w:eastAsia="Calibri"/>
                <w:b/>
                <w:i/>
                <w:noProof/>
              </w:rPr>
              <w:t>Δεύτερη φάση εφαρμογής 2008-2012</w:t>
            </w:r>
            <w:r w:rsidR="00843A78">
              <w:rPr>
                <w:noProof/>
                <w:webHidden/>
              </w:rPr>
              <w:tab/>
            </w:r>
            <w:r w:rsidR="00843A78">
              <w:rPr>
                <w:noProof/>
                <w:webHidden/>
              </w:rPr>
              <w:fldChar w:fldCharType="begin"/>
            </w:r>
            <w:r w:rsidR="00843A78">
              <w:rPr>
                <w:noProof/>
                <w:webHidden/>
              </w:rPr>
              <w:instrText xml:space="preserve"> PAGEREF _Toc417281158 \h </w:instrText>
            </w:r>
            <w:r w:rsidR="00843A78">
              <w:rPr>
                <w:noProof/>
                <w:webHidden/>
              </w:rPr>
            </w:r>
            <w:r w:rsidR="00843A78">
              <w:rPr>
                <w:noProof/>
                <w:webHidden/>
              </w:rPr>
              <w:fldChar w:fldCharType="separate"/>
            </w:r>
            <w:r w:rsidR="00843A78">
              <w:rPr>
                <w:noProof/>
                <w:webHidden/>
              </w:rPr>
              <w:t>45</w:t>
            </w:r>
            <w:r w:rsidR="00843A78">
              <w:rPr>
                <w:noProof/>
                <w:webHidden/>
              </w:rPr>
              <w:fldChar w:fldCharType="end"/>
            </w:r>
          </w:hyperlink>
        </w:p>
        <w:p w14:paraId="7BD287B6" w14:textId="77777777" w:rsidR="00843A78" w:rsidRDefault="00DF460B">
          <w:pPr>
            <w:pStyle w:val="21"/>
            <w:tabs>
              <w:tab w:val="right" w:leader="dot" w:pos="8630"/>
            </w:tabs>
            <w:rPr>
              <w:rFonts w:eastAsiaTheme="minorEastAsia"/>
              <w:noProof/>
              <w:lang w:val="el-GR" w:eastAsia="el-GR"/>
            </w:rPr>
          </w:pPr>
          <w:hyperlink w:anchor="_Toc417281159" w:history="1">
            <w:r w:rsidR="00843A78" w:rsidRPr="00A86FAD">
              <w:rPr>
                <w:rStyle w:val="-"/>
                <w:rFonts w:eastAsia="Calibri"/>
                <w:b/>
                <w:i/>
                <w:noProof/>
              </w:rPr>
              <w:t>Τρίτη φάση εφαρμογής 2013-2020</w:t>
            </w:r>
            <w:r w:rsidR="00843A78">
              <w:rPr>
                <w:noProof/>
                <w:webHidden/>
              </w:rPr>
              <w:tab/>
            </w:r>
            <w:r w:rsidR="00843A78">
              <w:rPr>
                <w:noProof/>
                <w:webHidden/>
              </w:rPr>
              <w:fldChar w:fldCharType="begin"/>
            </w:r>
            <w:r w:rsidR="00843A78">
              <w:rPr>
                <w:noProof/>
                <w:webHidden/>
              </w:rPr>
              <w:instrText xml:space="preserve"> PAGEREF _Toc417281159 \h </w:instrText>
            </w:r>
            <w:r w:rsidR="00843A78">
              <w:rPr>
                <w:noProof/>
                <w:webHidden/>
              </w:rPr>
            </w:r>
            <w:r w:rsidR="00843A78">
              <w:rPr>
                <w:noProof/>
                <w:webHidden/>
              </w:rPr>
              <w:fldChar w:fldCharType="separate"/>
            </w:r>
            <w:r w:rsidR="00843A78">
              <w:rPr>
                <w:noProof/>
                <w:webHidden/>
              </w:rPr>
              <w:t>46</w:t>
            </w:r>
            <w:r w:rsidR="00843A78">
              <w:rPr>
                <w:noProof/>
                <w:webHidden/>
              </w:rPr>
              <w:fldChar w:fldCharType="end"/>
            </w:r>
          </w:hyperlink>
        </w:p>
        <w:p w14:paraId="56AD38BE" w14:textId="77777777" w:rsidR="00843A78" w:rsidRDefault="00DF460B">
          <w:pPr>
            <w:pStyle w:val="21"/>
            <w:tabs>
              <w:tab w:val="right" w:leader="dot" w:pos="8630"/>
            </w:tabs>
            <w:rPr>
              <w:rFonts w:eastAsiaTheme="minorEastAsia"/>
              <w:noProof/>
              <w:lang w:val="el-GR" w:eastAsia="el-GR"/>
            </w:rPr>
          </w:pPr>
          <w:hyperlink w:anchor="_Toc417281160" w:history="1">
            <w:r w:rsidR="00843A78" w:rsidRPr="00A86FAD">
              <w:rPr>
                <w:rStyle w:val="-"/>
                <w:rFonts w:eastAsia="Calibri"/>
                <w:b/>
                <w:i/>
                <w:noProof/>
              </w:rPr>
              <w:t>Εθνικά Σχέδια Κατανομής</w:t>
            </w:r>
            <w:r w:rsidR="00843A78">
              <w:rPr>
                <w:noProof/>
                <w:webHidden/>
              </w:rPr>
              <w:tab/>
            </w:r>
            <w:r w:rsidR="00843A78">
              <w:rPr>
                <w:noProof/>
                <w:webHidden/>
              </w:rPr>
              <w:fldChar w:fldCharType="begin"/>
            </w:r>
            <w:r w:rsidR="00843A78">
              <w:rPr>
                <w:noProof/>
                <w:webHidden/>
              </w:rPr>
              <w:instrText xml:space="preserve"> PAGEREF _Toc417281160 \h </w:instrText>
            </w:r>
            <w:r w:rsidR="00843A78">
              <w:rPr>
                <w:noProof/>
                <w:webHidden/>
              </w:rPr>
            </w:r>
            <w:r w:rsidR="00843A78">
              <w:rPr>
                <w:noProof/>
                <w:webHidden/>
              </w:rPr>
              <w:fldChar w:fldCharType="separate"/>
            </w:r>
            <w:r w:rsidR="00843A78">
              <w:rPr>
                <w:noProof/>
                <w:webHidden/>
              </w:rPr>
              <w:t>47</w:t>
            </w:r>
            <w:r w:rsidR="00843A78">
              <w:rPr>
                <w:noProof/>
                <w:webHidden/>
              </w:rPr>
              <w:fldChar w:fldCharType="end"/>
            </w:r>
          </w:hyperlink>
        </w:p>
        <w:p w14:paraId="4E66B2F4" w14:textId="77777777" w:rsidR="00843A78" w:rsidRDefault="00DF460B">
          <w:pPr>
            <w:pStyle w:val="21"/>
            <w:tabs>
              <w:tab w:val="right" w:leader="dot" w:pos="8630"/>
            </w:tabs>
            <w:rPr>
              <w:rFonts w:eastAsiaTheme="minorEastAsia"/>
              <w:noProof/>
              <w:lang w:val="el-GR" w:eastAsia="el-GR"/>
            </w:rPr>
          </w:pPr>
          <w:hyperlink w:anchor="_Toc417281161" w:history="1">
            <w:r w:rsidR="00843A78" w:rsidRPr="00A86FAD">
              <w:rPr>
                <w:rStyle w:val="-"/>
                <w:rFonts w:eastAsia="Calibri"/>
                <w:b/>
                <w:i/>
                <w:noProof/>
              </w:rPr>
              <w:t>Μηχανισμός δημοπρασίας</w:t>
            </w:r>
            <w:r w:rsidR="00843A78">
              <w:rPr>
                <w:noProof/>
                <w:webHidden/>
              </w:rPr>
              <w:tab/>
            </w:r>
            <w:r w:rsidR="00843A78">
              <w:rPr>
                <w:noProof/>
                <w:webHidden/>
              </w:rPr>
              <w:fldChar w:fldCharType="begin"/>
            </w:r>
            <w:r w:rsidR="00843A78">
              <w:rPr>
                <w:noProof/>
                <w:webHidden/>
              </w:rPr>
              <w:instrText xml:space="preserve"> PAGEREF _Toc417281161 \h </w:instrText>
            </w:r>
            <w:r w:rsidR="00843A78">
              <w:rPr>
                <w:noProof/>
                <w:webHidden/>
              </w:rPr>
            </w:r>
            <w:r w:rsidR="00843A78">
              <w:rPr>
                <w:noProof/>
                <w:webHidden/>
              </w:rPr>
              <w:fldChar w:fldCharType="separate"/>
            </w:r>
            <w:r w:rsidR="00843A78">
              <w:rPr>
                <w:noProof/>
                <w:webHidden/>
              </w:rPr>
              <w:t>49</w:t>
            </w:r>
            <w:r w:rsidR="00843A78">
              <w:rPr>
                <w:noProof/>
                <w:webHidden/>
              </w:rPr>
              <w:fldChar w:fldCharType="end"/>
            </w:r>
          </w:hyperlink>
        </w:p>
        <w:p w14:paraId="54EC23FD" w14:textId="77777777" w:rsidR="00843A78" w:rsidRDefault="00DF460B">
          <w:pPr>
            <w:pStyle w:val="21"/>
            <w:tabs>
              <w:tab w:val="right" w:leader="dot" w:pos="8630"/>
            </w:tabs>
            <w:rPr>
              <w:rFonts w:eastAsiaTheme="minorEastAsia"/>
              <w:noProof/>
              <w:lang w:val="el-GR" w:eastAsia="el-GR"/>
            </w:rPr>
          </w:pPr>
          <w:hyperlink w:anchor="_Toc417281162" w:history="1">
            <w:r w:rsidR="00843A78" w:rsidRPr="00A86FAD">
              <w:rPr>
                <w:rStyle w:val="-"/>
                <w:rFonts w:eastAsia="Calibri"/>
                <w:b/>
                <w:i/>
                <w:noProof/>
              </w:rPr>
              <w:t>Αγορά άνθρακα</w:t>
            </w:r>
            <w:r w:rsidR="00843A78">
              <w:rPr>
                <w:noProof/>
                <w:webHidden/>
              </w:rPr>
              <w:tab/>
            </w:r>
            <w:r w:rsidR="00843A78">
              <w:rPr>
                <w:noProof/>
                <w:webHidden/>
              </w:rPr>
              <w:fldChar w:fldCharType="begin"/>
            </w:r>
            <w:r w:rsidR="00843A78">
              <w:rPr>
                <w:noProof/>
                <w:webHidden/>
              </w:rPr>
              <w:instrText xml:space="preserve"> PAGEREF _Toc417281162 \h </w:instrText>
            </w:r>
            <w:r w:rsidR="00843A78">
              <w:rPr>
                <w:noProof/>
                <w:webHidden/>
              </w:rPr>
            </w:r>
            <w:r w:rsidR="00843A78">
              <w:rPr>
                <w:noProof/>
                <w:webHidden/>
              </w:rPr>
              <w:fldChar w:fldCharType="separate"/>
            </w:r>
            <w:r w:rsidR="00843A78">
              <w:rPr>
                <w:noProof/>
                <w:webHidden/>
              </w:rPr>
              <w:t>52</w:t>
            </w:r>
            <w:r w:rsidR="00843A78">
              <w:rPr>
                <w:noProof/>
                <w:webHidden/>
              </w:rPr>
              <w:fldChar w:fldCharType="end"/>
            </w:r>
          </w:hyperlink>
        </w:p>
        <w:p w14:paraId="022D8997" w14:textId="77777777" w:rsidR="00843A78" w:rsidRDefault="00DF460B">
          <w:pPr>
            <w:pStyle w:val="11"/>
            <w:rPr>
              <w:rFonts w:eastAsiaTheme="minorEastAsia"/>
              <w:sz w:val="22"/>
              <w:lang w:val="el-GR" w:eastAsia="el-GR"/>
            </w:rPr>
          </w:pPr>
          <w:hyperlink w:anchor="_Toc417281163" w:history="1">
            <w:r w:rsidR="00843A78" w:rsidRPr="00A86FAD">
              <w:rPr>
                <w:rStyle w:val="-"/>
              </w:rPr>
              <w:t>Κεφάλαιο 4 : Η αξιολόγηση της αποτελεσματικότητας του ΣΕΔΕ της ΕΕ</w:t>
            </w:r>
            <w:r w:rsidR="00843A78">
              <w:rPr>
                <w:webHidden/>
              </w:rPr>
              <w:tab/>
            </w:r>
            <w:r w:rsidR="00843A78">
              <w:rPr>
                <w:webHidden/>
              </w:rPr>
              <w:fldChar w:fldCharType="begin"/>
            </w:r>
            <w:r w:rsidR="00843A78">
              <w:rPr>
                <w:webHidden/>
              </w:rPr>
              <w:instrText xml:space="preserve"> PAGEREF _Toc417281163 \h </w:instrText>
            </w:r>
            <w:r w:rsidR="00843A78">
              <w:rPr>
                <w:webHidden/>
              </w:rPr>
            </w:r>
            <w:r w:rsidR="00843A78">
              <w:rPr>
                <w:webHidden/>
              </w:rPr>
              <w:fldChar w:fldCharType="separate"/>
            </w:r>
            <w:r w:rsidR="00843A78">
              <w:rPr>
                <w:webHidden/>
              </w:rPr>
              <w:t>54</w:t>
            </w:r>
            <w:r w:rsidR="00843A78">
              <w:rPr>
                <w:webHidden/>
              </w:rPr>
              <w:fldChar w:fldCharType="end"/>
            </w:r>
          </w:hyperlink>
        </w:p>
        <w:p w14:paraId="28040FD1" w14:textId="77777777" w:rsidR="00843A78" w:rsidRDefault="00DF460B">
          <w:pPr>
            <w:pStyle w:val="21"/>
            <w:tabs>
              <w:tab w:val="right" w:leader="dot" w:pos="8630"/>
            </w:tabs>
            <w:rPr>
              <w:rFonts w:eastAsiaTheme="minorEastAsia"/>
              <w:noProof/>
              <w:lang w:val="el-GR" w:eastAsia="el-GR"/>
            </w:rPr>
          </w:pPr>
          <w:hyperlink w:anchor="_Toc417281164" w:history="1">
            <w:r w:rsidR="00843A78" w:rsidRPr="00A86FAD">
              <w:rPr>
                <w:rStyle w:val="-"/>
                <w:rFonts w:eastAsia="Calibri"/>
                <w:b/>
                <w:i/>
                <w:noProof/>
              </w:rPr>
              <w:t>Αδύνατα σημεία</w:t>
            </w:r>
            <w:r w:rsidR="00843A78">
              <w:rPr>
                <w:noProof/>
                <w:webHidden/>
              </w:rPr>
              <w:tab/>
            </w:r>
            <w:r w:rsidR="00843A78">
              <w:rPr>
                <w:noProof/>
                <w:webHidden/>
              </w:rPr>
              <w:fldChar w:fldCharType="begin"/>
            </w:r>
            <w:r w:rsidR="00843A78">
              <w:rPr>
                <w:noProof/>
                <w:webHidden/>
              </w:rPr>
              <w:instrText xml:space="preserve"> PAGEREF _Toc417281164 \h </w:instrText>
            </w:r>
            <w:r w:rsidR="00843A78">
              <w:rPr>
                <w:noProof/>
                <w:webHidden/>
              </w:rPr>
            </w:r>
            <w:r w:rsidR="00843A78">
              <w:rPr>
                <w:noProof/>
                <w:webHidden/>
              </w:rPr>
              <w:fldChar w:fldCharType="separate"/>
            </w:r>
            <w:r w:rsidR="00843A78">
              <w:rPr>
                <w:noProof/>
                <w:webHidden/>
              </w:rPr>
              <w:t>54</w:t>
            </w:r>
            <w:r w:rsidR="00843A78">
              <w:rPr>
                <w:noProof/>
                <w:webHidden/>
              </w:rPr>
              <w:fldChar w:fldCharType="end"/>
            </w:r>
          </w:hyperlink>
        </w:p>
        <w:p w14:paraId="3EDF93FA" w14:textId="77777777" w:rsidR="00843A78" w:rsidRDefault="00DF460B">
          <w:pPr>
            <w:pStyle w:val="21"/>
            <w:tabs>
              <w:tab w:val="right" w:leader="dot" w:pos="8630"/>
            </w:tabs>
            <w:rPr>
              <w:rFonts w:eastAsiaTheme="minorEastAsia"/>
              <w:noProof/>
              <w:lang w:val="el-GR" w:eastAsia="el-GR"/>
            </w:rPr>
          </w:pPr>
          <w:hyperlink w:anchor="_Toc417281165" w:history="1">
            <w:r w:rsidR="00843A78" w:rsidRPr="00A86FAD">
              <w:rPr>
                <w:rStyle w:val="-"/>
                <w:rFonts w:eastAsia="Calibri"/>
                <w:b/>
                <w:i/>
                <w:noProof/>
              </w:rPr>
              <w:t>Ενεργειακή βιομηχανία</w:t>
            </w:r>
            <w:r w:rsidR="00843A78">
              <w:rPr>
                <w:noProof/>
                <w:webHidden/>
              </w:rPr>
              <w:tab/>
            </w:r>
            <w:r w:rsidR="00843A78">
              <w:rPr>
                <w:noProof/>
                <w:webHidden/>
              </w:rPr>
              <w:fldChar w:fldCharType="begin"/>
            </w:r>
            <w:r w:rsidR="00843A78">
              <w:rPr>
                <w:noProof/>
                <w:webHidden/>
              </w:rPr>
              <w:instrText xml:space="preserve"> PAGEREF _Toc417281165 \h </w:instrText>
            </w:r>
            <w:r w:rsidR="00843A78">
              <w:rPr>
                <w:noProof/>
                <w:webHidden/>
              </w:rPr>
            </w:r>
            <w:r w:rsidR="00843A78">
              <w:rPr>
                <w:noProof/>
                <w:webHidden/>
              </w:rPr>
              <w:fldChar w:fldCharType="separate"/>
            </w:r>
            <w:r w:rsidR="00843A78">
              <w:rPr>
                <w:noProof/>
                <w:webHidden/>
              </w:rPr>
              <w:t>55</w:t>
            </w:r>
            <w:r w:rsidR="00843A78">
              <w:rPr>
                <w:noProof/>
                <w:webHidden/>
              </w:rPr>
              <w:fldChar w:fldCharType="end"/>
            </w:r>
          </w:hyperlink>
        </w:p>
        <w:p w14:paraId="223CC081" w14:textId="77777777" w:rsidR="00843A78" w:rsidRDefault="00DF460B">
          <w:pPr>
            <w:pStyle w:val="21"/>
            <w:tabs>
              <w:tab w:val="right" w:leader="dot" w:pos="8630"/>
            </w:tabs>
            <w:rPr>
              <w:rFonts w:eastAsiaTheme="minorEastAsia"/>
              <w:noProof/>
              <w:lang w:val="el-GR" w:eastAsia="el-GR"/>
            </w:rPr>
          </w:pPr>
          <w:hyperlink w:anchor="_Toc417281166" w:history="1">
            <w:r w:rsidR="00843A78" w:rsidRPr="00A86FAD">
              <w:rPr>
                <w:rStyle w:val="-"/>
                <w:rFonts w:eastAsia="Calibri"/>
                <w:b/>
                <w:i/>
                <w:noProof/>
              </w:rPr>
              <w:t>Περιβάλλουσα ανάλυση δεδομένων</w:t>
            </w:r>
            <w:r w:rsidR="00843A78">
              <w:rPr>
                <w:noProof/>
                <w:webHidden/>
              </w:rPr>
              <w:tab/>
            </w:r>
            <w:r w:rsidR="00843A78">
              <w:rPr>
                <w:noProof/>
                <w:webHidden/>
              </w:rPr>
              <w:fldChar w:fldCharType="begin"/>
            </w:r>
            <w:r w:rsidR="00843A78">
              <w:rPr>
                <w:noProof/>
                <w:webHidden/>
              </w:rPr>
              <w:instrText xml:space="preserve"> PAGEREF _Toc417281166 \h </w:instrText>
            </w:r>
            <w:r w:rsidR="00843A78">
              <w:rPr>
                <w:noProof/>
                <w:webHidden/>
              </w:rPr>
            </w:r>
            <w:r w:rsidR="00843A78">
              <w:rPr>
                <w:noProof/>
                <w:webHidden/>
              </w:rPr>
              <w:fldChar w:fldCharType="separate"/>
            </w:r>
            <w:r w:rsidR="00843A78">
              <w:rPr>
                <w:noProof/>
                <w:webHidden/>
              </w:rPr>
              <w:t>61</w:t>
            </w:r>
            <w:r w:rsidR="00843A78">
              <w:rPr>
                <w:noProof/>
                <w:webHidden/>
              </w:rPr>
              <w:fldChar w:fldCharType="end"/>
            </w:r>
          </w:hyperlink>
        </w:p>
        <w:p w14:paraId="0FB1D0CF" w14:textId="77777777" w:rsidR="00843A78" w:rsidRDefault="00DF460B">
          <w:pPr>
            <w:pStyle w:val="21"/>
            <w:tabs>
              <w:tab w:val="right" w:leader="dot" w:pos="8630"/>
            </w:tabs>
            <w:rPr>
              <w:rFonts w:eastAsiaTheme="minorEastAsia"/>
              <w:noProof/>
              <w:lang w:val="el-GR" w:eastAsia="el-GR"/>
            </w:rPr>
          </w:pPr>
          <w:hyperlink w:anchor="_Toc417281167" w:history="1">
            <w:r w:rsidR="00843A78" w:rsidRPr="00A86FAD">
              <w:rPr>
                <w:rStyle w:val="-"/>
                <w:rFonts w:eastAsia="Calibri"/>
                <w:b/>
                <w:i/>
                <w:noProof/>
              </w:rPr>
              <w:t>Η μεθοδολογία του οφέλους της αμφιβολίας (benefit-of-the-doubt )</w:t>
            </w:r>
            <w:r w:rsidR="00843A78">
              <w:rPr>
                <w:noProof/>
                <w:webHidden/>
              </w:rPr>
              <w:tab/>
            </w:r>
            <w:r w:rsidR="00843A78">
              <w:rPr>
                <w:noProof/>
                <w:webHidden/>
              </w:rPr>
              <w:fldChar w:fldCharType="begin"/>
            </w:r>
            <w:r w:rsidR="00843A78">
              <w:rPr>
                <w:noProof/>
                <w:webHidden/>
              </w:rPr>
              <w:instrText xml:space="preserve"> PAGEREF _Toc417281167 \h </w:instrText>
            </w:r>
            <w:r w:rsidR="00843A78">
              <w:rPr>
                <w:noProof/>
                <w:webHidden/>
              </w:rPr>
            </w:r>
            <w:r w:rsidR="00843A78">
              <w:rPr>
                <w:noProof/>
                <w:webHidden/>
              </w:rPr>
              <w:fldChar w:fldCharType="separate"/>
            </w:r>
            <w:r w:rsidR="00843A78">
              <w:rPr>
                <w:noProof/>
                <w:webHidden/>
              </w:rPr>
              <w:t>63</w:t>
            </w:r>
            <w:r w:rsidR="00843A78">
              <w:rPr>
                <w:noProof/>
                <w:webHidden/>
              </w:rPr>
              <w:fldChar w:fldCharType="end"/>
            </w:r>
          </w:hyperlink>
        </w:p>
        <w:p w14:paraId="33A454AA" w14:textId="77777777" w:rsidR="00843A78" w:rsidRDefault="00DF460B">
          <w:pPr>
            <w:pStyle w:val="11"/>
            <w:rPr>
              <w:rFonts w:eastAsiaTheme="minorEastAsia"/>
              <w:sz w:val="22"/>
              <w:lang w:val="el-GR" w:eastAsia="el-GR"/>
            </w:rPr>
          </w:pPr>
          <w:hyperlink w:anchor="_Toc417281168" w:history="1">
            <w:r w:rsidR="00843A78" w:rsidRPr="00A86FAD">
              <w:rPr>
                <w:rStyle w:val="-"/>
              </w:rPr>
              <w:t>Κεφάλαιο  5ο : Μεθοδολογία και αντικείμενο ανάλυσης</w:t>
            </w:r>
            <w:r w:rsidR="00843A78">
              <w:rPr>
                <w:webHidden/>
              </w:rPr>
              <w:tab/>
            </w:r>
            <w:r w:rsidR="00843A78">
              <w:rPr>
                <w:webHidden/>
              </w:rPr>
              <w:fldChar w:fldCharType="begin"/>
            </w:r>
            <w:r w:rsidR="00843A78">
              <w:rPr>
                <w:webHidden/>
              </w:rPr>
              <w:instrText xml:space="preserve"> PAGEREF _Toc417281168 \h </w:instrText>
            </w:r>
            <w:r w:rsidR="00843A78">
              <w:rPr>
                <w:webHidden/>
              </w:rPr>
            </w:r>
            <w:r w:rsidR="00843A78">
              <w:rPr>
                <w:webHidden/>
              </w:rPr>
              <w:fldChar w:fldCharType="separate"/>
            </w:r>
            <w:r w:rsidR="00843A78">
              <w:rPr>
                <w:webHidden/>
              </w:rPr>
              <w:t>69</w:t>
            </w:r>
            <w:r w:rsidR="00843A78">
              <w:rPr>
                <w:webHidden/>
              </w:rPr>
              <w:fldChar w:fldCharType="end"/>
            </w:r>
          </w:hyperlink>
        </w:p>
        <w:p w14:paraId="4250D1D4" w14:textId="77777777" w:rsidR="00843A78" w:rsidRDefault="00DF460B">
          <w:pPr>
            <w:pStyle w:val="21"/>
            <w:tabs>
              <w:tab w:val="right" w:leader="dot" w:pos="8630"/>
            </w:tabs>
            <w:rPr>
              <w:rFonts w:eastAsiaTheme="minorEastAsia"/>
              <w:noProof/>
              <w:lang w:val="el-GR" w:eastAsia="el-GR"/>
            </w:rPr>
          </w:pPr>
          <w:hyperlink w:anchor="_Toc417281169" w:history="1">
            <w:r w:rsidR="00843A78" w:rsidRPr="00A86FAD">
              <w:rPr>
                <w:rStyle w:val="-"/>
                <w:rFonts w:eastAsia="Calibri"/>
                <w:b/>
                <w:i/>
                <w:noProof/>
              </w:rPr>
              <w:t>Εισαγωγή</w:t>
            </w:r>
            <w:r w:rsidR="00843A78">
              <w:rPr>
                <w:noProof/>
                <w:webHidden/>
              </w:rPr>
              <w:tab/>
            </w:r>
            <w:r w:rsidR="00843A78">
              <w:rPr>
                <w:noProof/>
                <w:webHidden/>
              </w:rPr>
              <w:fldChar w:fldCharType="begin"/>
            </w:r>
            <w:r w:rsidR="00843A78">
              <w:rPr>
                <w:noProof/>
                <w:webHidden/>
              </w:rPr>
              <w:instrText xml:space="preserve"> PAGEREF _Toc417281169 \h </w:instrText>
            </w:r>
            <w:r w:rsidR="00843A78">
              <w:rPr>
                <w:noProof/>
                <w:webHidden/>
              </w:rPr>
            </w:r>
            <w:r w:rsidR="00843A78">
              <w:rPr>
                <w:noProof/>
                <w:webHidden/>
              </w:rPr>
              <w:fldChar w:fldCharType="separate"/>
            </w:r>
            <w:r w:rsidR="00843A78">
              <w:rPr>
                <w:noProof/>
                <w:webHidden/>
              </w:rPr>
              <w:t>69</w:t>
            </w:r>
            <w:r w:rsidR="00843A78">
              <w:rPr>
                <w:noProof/>
                <w:webHidden/>
              </w:rPr>
              <w:fldChar w:fldCharType="end"/>
            </w:r>
          </w:hyperlink>
        </w:p>
        <w:p w14:paraId="318E8437" w14:textId="77777777" w:rsidR="00843A78" w:rsidRDefault="00DF460B">
          <w:pPr>
            <w:pStyle w:val="21"/>
            <w:tabs>
              <w:tab w:val="right" w:leader="dot" w:pos="8630"/>
            </w:tabs>
            <w:rPr>
              <w:rFonts w:eastAsiaTheme="minorEastAsia"/>
              <w:noProof/>
              <w:lang w:val="el-GR" w:eastAsia="el-GR"/>
            </w:rPr>
          </w:pPr>
          <w:hyperlink w:anchor="_Toc417281170" w:history="1">
            <w:r w:rsidR="00843A78" w:rsidRPr="00A86FAD">
              <w:rPr>
                <w:rStyle w:val="-"/>
                <w:rFonts w:eastAsia="Calibri"/>
                <w:b/>
                <w:i/>
                <w:noProof/>
              </w:rPr>
              <w:t>Πρώτο στάδιο: Εκτίμηση των επιδόσεων των επιχειρήσεων</w:t>
            </w:r>
            <w:r w:rsidR="00843A78">
              <w:rPr>
                <w:noProof/>
                <w:webHidden/>
              </w:rPr>
              <w:tab/>
            </w:r>
            <w:r w:rsidR="00843A78">
              <w:rPr>
                <w:noProof/>
                <w:webHidden/>
              </w:rPr>
              <w:fldChar w:fldCharType="begin"/>
            </w:r>
            <w:r w:rsidR="00843A78">
              <w:rPr>
                <w:noProof/>
                <w:webHidden/>
              </w:rPr>
              <w:instrText xml:space="preserve"> PAGEREF _Toc417281170 \h </w:instrText>
            </w:r>
            <w:r w:rsidR="00843A78">
              <w:rPr>
                <w:noProof/>
                <w:webHidden/>
              </w:rPr>
            </w:r>
            <w:r w:rsidR="00843A78">
              <w:rPr>
                <w:noProof/>
                <w:webHidden/>
              </w:rPr>
              <w:fldChar w:fldCharType="separate"/>
            </w:r>
            <w:r w:rsidR="00843A78">
              <w:rPr>
                <w:noProof/>
                <w:webHidden/>
              </w:rPr>
              <w:t>69</w:t>
            </w:r>
            <w:r w:rsidR="00843A78">
              <w:rPr>
                <w:noProof/>
                <w:webHidden/>
              </w:rPr>
              <w:fldChar w:fldCharType="end"/>
            </w:r>
          </w:hyperlink>
        </w:p>
        <w:p w14:paraId="4372EF6C" w14:textId="77777777" w:rsidR="00843A78" w:rsidRDefault="00DF460B">
          <w:pPr>
            <w:pStyle w:val="21"/>
            <w:tabs>
              <w:tab w:val="right" w:leader="dot" w:pos="8630"/>
            </w:tabs>
            <w:rPr>
              <w:rFonts w:eastAsiaTheme="minorEastAsia"/>
              <w:noProof/>
              <w:lang w:val="el-GR" w:eastAsia="el-GR"/>
            </w:rPr>
          </w:pPr>
          <w:hyperlink w:anchor="_Toc417281171" w:history="1">
            <w:r w:rsidR="00843A78" w:rsidRPr="00A86FAD">
              <w:rPr>
                <w:rStyle w:val="-"/>
                <w:rFonts w:eastAsia="Calibri"/>
                <w:b/>
                <w:i/>
                <w:noProof/>
              </w:rPr>
              <w:t>Δεύτερο στάδιο: Επεξηγηματική ανάλυση παλινδρόμησης</w:t>
            </w:r>
            <w:r w:rsidR="00843A78">
              <w:rPr>
                <w:noProof/>
                <w:webHidden/>
              </w:rPr>
              <w:tab/>
            </w:r>
            <w:r w:rsidR="00843A78">
              <w:rPr>
                <w:noProof/>
                <w:webHidden/>
              </w:rPr>
              <w:fldChar w:fldCharType="begin"/>
            </w:r>
            <w:r w:rsidR="00843A78">
              <w:rPr>
                <w:noProof/>
                <w:webHidden/>
              </w:rPr>
              <w:instrText xml:space="preserve"> PAGEREF _Toc417281171 \h </w:instrText>
            </w:r>
            <w:r w:rsidR="00843A78">
              <w:rPr>
                <w:noProof/>
                <w:webHidden/>
              </w:rPr>
            </w:r>
            <w:r w:rsidR="00843A78">
              <w:rPr>
                <w:noProof/>
                <w:webHidden/>
              </w:rPr>
              <w:fldChar w:fldCharType="separate"/>
            </w:r>
            <w:r w:rsidR="00843A78">
              <w:rPr>
                <w:noProof/>
                <w:webHidden/>
              </w:rPr>
              <w:t>73</w:t>
            </w:r>
            <w:r w:rsidR="00843A78">
              <w:rPr>
                <w:noProof/>
                <w:webHidden/>
              </w:rPr>
              <w:fldChar w:fldCharType="end"/>
            </w:r>
          </w:hyperlink>
        </w:p>
        <w:p w14:paraId="2B57D9FA" w14:textId="77777777" w:rsidR="00843A78" w:rsidRDefault="00DF460B">
          <w:pPr>
            <w:pStyle w:val="21"/>
            <w:tabs>
              <w:tab w:val="right" w:leader="dot" w:pos="8630"/>
            </w:tabs>
            <w:rPr>
              <w:rFonts w:eastAsiaTheme="minorEastAsia"/>
              <w:noProof/>
              <w:lang w:val="el-GR" w:eastAsia="el-GR"/>
            </w:rPr>
          </w:pPr>
          <w:hyperlink w:anchor="_Toc417281172" w:history="1">
            <w:r w:rsidR="00843A78" w:rsidRPr="00A86FAD">
              <w:rPr>
                <w:rStyle w:val="-"/>
                <w:rFonts w:eastAsia="Calibri"/>
                <w:b/>
                <w:i/>
                <w:noProof/>
              </w:rPr>
              <w:t>Αποτελέσματα πρώτου σταδίου ανάλυσης.</w:t>
            </w:r>
            <w:r w:rsidR="00843A78">
              <w:rPr>
                <w:noProof/>
                <w:webHidden/>
              </w:rPr>
              <w:tab/>
            </w:r>
            <w:r w:rsidR="00843A78">
              <w:rPr>
                <w:noProof/>
                <w:webHidden/>
              </w:rPr>
              <w:fldChar w:fldCharType="begin"/>
            </w:r>
            <w:r w:rsidR="00843A78">
              <w:rPr>
                <w:noProof/>
                <w:webHidden/>
              </w:rPr>
              <w:instrText xml:space="preserve"> PAGEREF _Toc417281172 \h </w:instrText>
            </w:r>
            <w:r w:rsidR="00843A78">
              <w:rPr>
                <w:noProof/>
                <w:webHidden/>
              </w:rPr>
            </w:r>
            <w:r w:rsidR="00843A78">
              <w:rPr>
                <w:noProof/>
                <w:webHidden/>
              </w:rPr>
              <w:fldChar w:fldCharType="separate"/>
            </w:r>
            <w:r w:rsidR="00843A78">
              <w:rPr>
                <w:noProof/>
                <w:webHidden/>
              </w:rPr>
              <w:t>75</w:t>
            </w:r>
            <w:r w:rsidR="00843A78">
              <w:rPr>
                <w:noProof/>
                <w:webHidden/>
              </w:rPr>
              <w:fldChar w:fldCharType="end"/>
            </w:r>
          </w:hyperlink>
        </w:p>
        <w:p w14:paraId="64521A32" w14:textId="77777777" w:rsidR="00843A78" w:rsidRDefault="00DF460B">
          <w:pPr>
            <w:pStyle w:val="11"/>
            <w:rPr>
              <w:rFonts w:eastAsiaTheme="minorEastAsia"/>
              <w:sz w:val="22"/>
              <w:lang w:val="el-GR" w:eastAsia="el-GR"/>
            </w:rPr>
          </w:pPr>
          <w:hyperlink w:anchor="_Toc417281173" w:history="1">
            <w:r w:rsidR="00843A78" w:rsidRPr="00A86FAD">
              <w:rPr>
                <w:rStyle w:val="-"/>
              </w:rPr>
              <w:t>Κεφάλαιο  6ο: Συμπεράσματα</w:t>
            </w:r>
            <w:r w:rsidR="00843A78">
              <w:rPr>
                <w:webHidden/>
              </w:rPr>
              <w:tab/>
            </w:r>
            <w:r w:rsidR="00843A78">
              <w:rPr>
                <w:webHidden/>
              </w:rPr>
              <w:fldChar w:fldCharType="begin"/>
            </w:r>
            <w:r w:rsidR="00843A78">
              <w:rPr>
                <w:webHidden/>
              </w:rPr>
              <w:instrText xml:space="preserve"> PAGEREF _Toc417281173 \h </w:instrText>
            </w:r>
            <w:r w:rsidR="00843A78">
              <w:rPr>
                <w:webHidden/>
              </w:rPr>
            </w:r>
            <w:r w:rsidR="00843A78">
              <w:rPr>
                <w:webHidden/>
              </w:rPr>
              <w:fldChar w:fldCharType="separate"/>
            </w:r>
            <w:r w:rsidR="00843A78">
              <w:rPr>
                <w:webHidden/>
              </w:rPr>
              <w:t>84</w:t>
            </w:r>
            <w:r w:rsidR="00843A78">
              <w:rPr>
                <w:webHidden/>
              </w:rPr>
              <w:fldChar w:fldCharType="end"/>
            </w:r>
          </w:hyperlink>
        </w:p>
        <w:p w14:paraId="3CC3C9DB" w14:textId="77777777" w:rsidR="00843A78" w:rsidRDefault="00DF460B">
          <w:pPr>
            <w:pStyle w:val="11"/>
            <w:rPr>
              <w:rFonts w:eastAsiaTheme="minorEastAsia"/>
              <w:sz w:val="22"/>
              <w:lang w:val="el-GR" w:eastAsia="el-GR"/>
            </w:rPr>
          </w:pPr>
          <w:hyperlink w:anchor="_Toc417281174" w:history="1">
            <w:r w:rsidR="00843A78" w:rsidRPr="00A86FAD">
              <w:rPr>
                <w:rStyle w:val="-"/>
              </w:rPr>
              <w:t>Βιβλιογραφία</w:t>
            </w:r>
            <w:r w:rsidR="00843A78">
              <w:rPr>
                <w:webHidden/>
              </w:rPr>
              <w:tab/>
            </w:r>
            <w:r w:rsidR="00843A78">
              <w:rPr>
                <w:webHidden/>
              </w:rPr>
              <w:fldChar w:fldCharType="begin"/>
            </w:r>
            <w:r w:rsidR="00843A78">
              <w:rPr>
                <w:webHidden/>
              </w:rPr>
              <w:instrText xml:space="preserve"> PAGEREF _Toc417281174 \h </w:instrText>
            </w:r>
            <w:r w:rsidR="00843A78">
              <w:rPr>
                <w:webHidden/>
              </w:rPr>
            </w:r>
            <w:r w:rsidR="00843A78">
              <w:rPr>
                <w:webHidden/>
              </w:rPr>
              <w:fldChar w:fldCharType="separate"/>
            </w:r>
            <w:r w:rsidR="00843A78">
              <w:rPr>
                <w:webHidden/>
              </w:rPr>
              <w:t>87</w:t>
            </w:r>
            <w:r w:rsidR="00843A78">
              <w:rPr>
                <w:webHidden/>
              </w:rPr>
              <w:fldChar w:fldCharType="end"/>
            </w:r>
          </w:hyperlink>
        </w:p>
        <w:p w14:paraId="1A43AC11" w14:textId="77777777" w:rsidR="004202E8" w:rsidRPr="00AF21B1" w:rsidRDefault="004202E8">
          <w:pPr>
            <w:rPr>
              <w:rFonts w:ascii="Cambria" w:hAnsi="Cambria"/>
            </w:rPr>
          </w:pPr>
          <w:r w:rsidRPr="00AF21B1">
            <w:rPr>
              <w:rFonts w:ascii="Cambria" w:hAnsi="Cambria"/>
              <w:b/>
              <w:bCs/>
            </w:rPr>
            <w:fldChar w:fldCharType="end"/>
          </w:r>
        </w:p>
      </w:sdtContent>
    </w:sdt>
    <w:p w14:paraId="312CBC7A" w14:textId="77777777" w:rsidR="00560AAA" w:rsidRPr="00B365F2" w:rsidRDefault="00560AAA" w:rsidP="00560AAA">
      <w:pPr>
        <w:jc w:val="center"/>
        <w:rPr>
          <w:rFonts w:ascii="Cambria" w:eastAsia="Times New Roman" w:hAnsi="Cambria" w:cs="Times New Roman"/>
          <w:b/>
          <w:sz w:val="24"/>
          <w:szCs w:val="24"/>
          <w:lang w:val="el-GR" w:eastAsia="el-GR"/>
        </w:rPr>
      </w:pPr>
    </w:p>
    <w:p w14:paraId="1C4765EB" w14:textId="77777777" w:rsidR="00560AAA" w:rsidRPr="00B365F2" w:rsidRDefault="00560AAA">
      <w:pPr>
        <w:rPr>
          <w:rFonts w:ascii="Cambria" w:eastAsia="Times New Roman" w:hAnsi="Cambria" w:cs="Times New Roman"/>
          <w:b/>
          <w:sz w:val="24"/>
          <w:szCs w:val="24"/>
          <w:lang w:val="el-GR" w:eastAsia="el-GR"/>
        </w:rPr>
      </w:pPr>
      <w:r w:rsidRPr="00B365F2">
        <w:rPr>
          <w:rFonts w:ascii="Cambria" w:eastAsia="Times New Roman" w:hAnsi="Cambria" w:cs="Times New Roman"/>
          <w:b/>
          <w:sz w:val="24"/>
          <w:szCs w:val="24"/>
          <w:lang w:val="el-GR" w:eastAsia="el-GR"/>
        </w:rPr>
        <w:br w:type="page"/>
      </w:r>
    </w:p>
    <w:p w14:paraId="7A1DBACA" w14:textId="77777777" w:rsidR="00F81AC1" w:rsidRPr="00B365F2" w:rsidRDefault="00F81AC1" w:rsidP="00560AAA">
      <w:pPr>
        <w:pStyle w:val="1"/>
        <w:jc w:val="center"/>
        <w:rPr>
          <w:color w:val="auto"/>
          <w:sz w:val="36"/>
        </w:rPr>
      </w:pPr>
      <w:bookmarkStart w:id="2" w:name="_Toc417281140"/>
      <w:r w:rsidRPr="00B365F2">
        <w:rPr>
          <w:color w:val="auto"/>
          <w:sz w:val="36"/>
        </w:rPr>
        <w:lastRenderedPageBreak/>
        <w:t>Περίληψη</w:t>
      </w:r>
      <w:bookmarkEnd w:id="2"/>
    </w:p>
    <w:p w14:paraId="6193D017" w14:textId="77777777" w:rsidR="00F81AC1" w:rsidRPr="00B365F2" w:rsidRDefault="00F81AC1" w:rsidP="005254BE">
      <w:pPr>
        <w:jc w:val="both"/>
        <w:rPr>
          <w:rFonts w:ascii="Cambria" w:eastAsia="Calibri" w:hAnsi="Cambria" w:cs="Times New Roman"/>
          <w:sz w:val="24"/>
          <w:szCs w:val="24"/>
          <w:lang w:val="el-GR"/>
        </w:rPr>
      </w:pPr>
      <w:r w:rsidRPr="00B365F2">
        <w:rPr>
          <w:rFonts w:ascii="Cambria" w:eastAsia="Times New Roman" w:hAnsi="Cambria" w:cs="Times New Roman"/>
          <w:sz w:val="24"/>
          <w:szCs w:val="24"/>
          <w:lang w:val="el-GR" w:eastAsia="el-GR"/>
        </w:rPr>
        <w:t xml:space="preserve">Η </w:t>
      </w:r>
      <w:r w:rsidRPr="00B365F2">
        <w:rPr>
          <w:rFonts w:ascii="Cambria" w:eastAsia="Calibri" w:hAnsi="Cambria" w:cs="Times New Roman"/>
          <w:sz w:val="24"/>
          <w:szCs w:val="24"/>
          <w:lang w:val="el-GR"/>
        </w:rPr>
        <w:t>μεταβολή του παγκόσμιου κλ</w:t>
      </w:r>
      <w:r w:rsidR="00E706BB" w:rsidRPr="00B365F2">
        <w:rPr>
          <w:rFonts w:ascii="Cambria" w:eastAsia="Calibri" w:hAnsi="Cambria" w:cs="Times New Roman"/>
          <w:sz w:val="24"/>
          <w:szCs w:val="24"/>
          <w:lang w:val="el-GR"/>
        </w:rPr>
        <w:t>ί</w:t>
      </w:r>
      <w:r w:rsidRPr="00B365F2">
        <w:rPr>
          <w:rFonts w:ascii="Cambria" w:eastAsia="Calibri" w:hAnsi="Cambria" w:cs="Times New Roman"/>
          <w:sz w:val="24"/>
          <w:szCs w:val="24"/>
          <w:lang w:val="el-GR"/>
        </w:rPr>
        <w:t>ματος έχει πλέ</w:t>
      </w:r>
      <w:r w:rsidR="00E706BB" w:rsidRPr="00B365F2">
        <w:rPr>
          <w:rFonts w:ascii="Cambria" w:eastAsia="Calibri" w:hAnsi="Cambria" w:cs="Times New Roman"/>
          <w:sz w:val="24"/>
          <w:szCs w:val="24"/>
          <w:lang w:val="el-GR"/>
        </w:rPr>
        <w:t>ο</w:t>
      </w:r>
      <w:r w:rsidRPr="00B365F2">
        <w:rPr>
          <w:rFonts w:ascii="Cambria" w:eastAsia="Calibri" w:hAnsi="Cambria" w:cs="Times New Roman"/>
          <w:sz w:val="24"/>
          <w:szCs w:val="24"/>
          <w:lang w:val="el-GR"/>
        </w:rPr>
        <w:t>ν συνδεθεί με τ</w:t>
      </w:r>
      <w:r w:rsidR="005254BE" w:rsidRPr="00B365F2">
        <w:rPr>
          <w:rFonts w:ascii="Cambria" w:eastAsia="Calibri" w:hAnsi="Cambria" w:cs="Times New Roman"/>
          <w:sz w:val="24"/>
          <w:szCs w:val="24"/>
          <w:lang w:val="el-GR"/>
        </w:rPr>
        <w:t>ι</w:t>
      </w:r>
      <w:r w:rsidRPr="00B365F2">
        <w:rPr>
          <w:rFonts w:ascii="Cambria" w:eastAsia="Calibri" w:hAnsi="Cambria" w:cs="Times New Roman"/>
          <w:sz w:val="24"/>
          <w:szCs w:val="24"/>
          <w:lang w:val="el-GR"/>
        </w:rPr>
        <w:t>ς ανθρωπογεν</w:t>
      </w:r>
      <w:r w:rsidR="005254BE" w:rsidRPr="00B365F2">
        <w:rPr>
          <w:rFonts w:ascii="Cambria" w:eastAsia="Calibri" w:hAnsi="Cambria" w:cs="Times New Roman"/>
          <w:sz w:val="24"/>
          <w:szCs w:val="24"/>
          <w:lang w:val="el-GR"/>
        </w:rPr>
        <w:t>εί</w:t>
      </w:r>
      <w:r w:rsidRPr="00B365F2">
        <w:rPr>
          <w:rFonts w:ascii="Cambria" w:eastAsia="Calibri" w:hAnsi="Cambria" w:cs="Times New Roman"/>
          <w:sz w:val="24"/>
          <w:szCs w:val="24"/>
          <w:lang w:val="el-GR"/>
        </w:rPr>
        <w:t>ς εκπομπές ρύπων οι οποίες οδηγούν στην ένταση φυσικών φαινομένων</w:t>
      </w:r>
      <w:r w:rsidR="005254BE"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 xml:space="preserve"> όπως το φαινόμενο του θερμοκηπίου</w:t>
      </w:r>
      <w:r w:rsidR="005254BE"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 xml:space="preserve"> το οποίο αποτελεί την κύρια αιτία για την αύξηση της θερμοκρασίας στον πλανήτη μας και ένα από τα σημαντικότερα περιβαλλοντικά προβλήματα. Το πιο κοινό αέριο του θερμοκηπίου είναι το διοξείδιο του άνθρακα (CO2) το οποίο κυριαρχεί στ</w:t>
      </w:r>
      <w:r w:rsidR="005254BE" w:rsidRPr="00B365F2">
        <w:rPr>
          <w:rFonts w:ascii="Cambria" w:eastAsia="Calibri" w:hAnsi="Cambria" w:cs="Times New Roman"/>
          <w:sz w:val="24"/>
          <w:szCs w:val="24"/>
          <w:lang w:val="el-GR"/>
        </w:rPr>
        <w:t>ι</w:t>
      </w:r>
      <w:r w:rsidRPr="00B365F2">
        <w:rPr>
          <w:rFonts w:ascii="Cambria" w:eastAsia="Calibri" w:hAnsi="Cambria" w:cs="Times New Roman"/>
          <w:sz w:val="24"/>
          <w:szCs w:val="24"/>
          <w:lang w:val="el-GR"/>
        </w:rPr>
        <w:t>ς παγκόσμιες εκπομπές και προέρχεται από την  καύση ορυκτών καυσίμων. Η ενεργειακή βιομηχανία αποτελεί την κυριότερη πηγή εκπομπών CO2. Η παγκόσμια οικονομική ανάπτυξη οδηγεί σε μια συνεχόμενη αύξηση της ζήτησης για ενέργεια και κατ’ επέκταση του συνολικού παγκόσμιου ενεργειακού εφοδιασμού που κυρίως βασίζεται σε ορυκτά καύσιμα. Οι συνέπειες της κλιματικής αλλαγής είναι καταστροφικές για τον κόσμο και ήδη έχουν δημιουργήσει δυσμεν</w:t>
      </w:r>
      <w:r w:rsidR="005254BE" w:rsidRPr="00B365F2">
        <w:rPr>
          <w:rFonts w:ascii="Cambria" w:eastAsia="Calibri" w:hAnsi="Cambria" w:cs="Times New Roman"/>
          <w:sz w:val="24"/>
          <w:szCs w:val="24"/>
          <w:lang w:val="el-GR"/>
        </w:rPr>
        <w:t>εί</w:t>
      </w:r>
      <w:r w:rsidRPr="00B365F2">
        <w:rPr>
          <w:rFonts w:ascii="Cambria" w:eastAsia="Calibri" w:hAnsi="Cambria" w:cs="Times New Roman"/>
          <w:sz w:val="24"/>
          <w:szCs w:val="24"/>
          <w:lang w:val="el-GR"/>
        </w:rPr>
        <w:t>ς συνθήκες σε πολλές περιοχές του πλανήτη μας καθώς επίσης και σε θέματα της παγκόσμιας οικονομίας .</w:t>
      </w:r>
    </w:p>
    <w:p w14:paraId="7EA2F42B" w14:textId="77777777" w:rsidR="00F81AC1" w:rsidRPr="00B365F2" w:rsidRDefault="005254BE" w:rsidP="00F81AC1">
      <w:pPr>
        <w:spacing w:before="100" w:beforeAutospacing="1" w:after="100" w:afterAutospacing="1" w:line="276" w:lineRule="auto"/>
        <w:jc w:val="both"/>
        <w:rPr>
          <w:rFonts w:ascii="Cambria" w:hAnsi="Cambria"/>
          <w:sz w:val="24"/>
          <w:szCs w:val="24"/>
          <w:lang w:val="el-GR"/>
        </w:rPr>
      </w:pPr>
      <w:r w:rsidRPr="00B365F2">
        <w:rPr>
          <w:rFonts w:ascii="Cambria" w:eastAsia="Times New Roman" w:hAnsi="Cambria" w:cs="Times New Roman"/>
          <w:sz w:val="24"/>
          <w:szCs w:val="24"/>
          <w:lang w:val="el-GR" w:eastAsia="el-GR"/>
        </w:rPr>
        <w:t>Υπό</w:t>
      </w:r>
      <w:r w:rsidR="00F81AC1" w:rsidRPr="00B365F2">
        <w:rPr>
          <w:rFonts w:ascii="Cambria" w:eastAsia="Times New Roman" w:hAnsi="Cambria" w:cs="Times New Roman"/>
          <w:sz w:val="24"/>
          <w:szCs w:val="24"/>
          <w:lang w:val="el-GR" w:eastAsia="el-GR"/>
        </w:rPr>
        <w:t xml:space="preserve"> αυτό το </w:t>
      </w:r>
      <w:r w:rsidRPr="00B365F2">
        <w:rPr>
          <w:rFonts w:ascii="Cambria" w:eastAsia="Times New Roman" w:hAnsi="Cambria" w:cs="Times New Roman"/>
          <w:sz w:val="24"/>
          <w:szCs w:val="24"/>
          <w:lang w:val="el-GR" w:eastAsia="el-GR"/>
        </w:rPr>
        <w:t>πρίσμα</w:t>
      </w:r>
      <w:r w:rsidR="00F81AC1" w:rsidRPr="00B365F2">
        <w:rPr>
          <w:rFonts w:ascii="Cambria" w:eastAsia="Times New Roman" w:hAnsi="Cambria" w:cs="Times New Roman"/>
          <w:sz w:val="24"/>
          <w:szCs w:val="24"/>
          <w:lang w:val="el-GR" w:eastAsia="el-GR"/>
        </w:rPr>
        <w:t xml:space="preserve"> η κλιματική αλλαγή είναι ένα θέμα που αφορά </w:t>
      </w:r>
      <w:r w:rsidRPr="00B365F2">
        <w:rPr>
          <w:rFonts w:ascii="Cambria" w:eastAsia="Times New Roman" w:hAnsi="Cambria" w:cs="Times New Roman"/>
          <w:sz w:val="24"/>
          <w:szCs w:val="24"/>
          <w:lang w:val="el-GR" w:eastAsia="el-GR"/>
        </w:rPr>
        <w:t>σ</w:t>
      </w:r>
      <w:r w:rsidR="00F81AC1" w:rsidRPr="00B365F2">
        <w:rPr>
          <w:rFonts w:ascii="Cambria" w:eastAsia="Times New Roman" w:hAnsi="Cambria" w:cs="Times New Roman"/>
          <w:sz w:val="24"/>
          <w:szCs w:val="24"/>
          <w:lang w:val="el-GR" w:eastAsia="el-GR"/>
        </w:rPr>
        <w:t xml:space="preserve">την παγκόσμια κοινότητα, κάνοντας επιτακτική την ανάγκη διαμόρφωσης διεθνών μέτρων. Η Σύμβαση-Πλαίσιο των Ηνωμένων Εθνών για την αλλαγή του κλίματος, καθώς και το πρωτόκολλο του Κιότο που ακολούθησε αποτελούν τις κυρίαρχες συντονισμένες προσπάθειες με την συμμετοχή των περισσοτέρων χωρών </w:t>
      </w:r>
      <w:r w:rsidRPr="00B365F2">
        <w:rPr>
          <w:rFonts w:ascii="Cambria" w:eastAsia="Times New Roman" w:hAnsi="Cambria" w:cs="Times New Roman"/>
          <w:sz w:val="24"/>
          <w:szCs w:val="24"/>
          <w:lang w:val="el-GR" w:eastAsia="el-GR"/>
        </w:rPr>
        <w:t>παγκοσμίως</w:t>
      </w:r>
      <w:r w:rsidR="00F81AC1" w:rsidRPr="00B365F2">
        <w:rPr>
          <w:rFonts w:ascii="Cambria" w:eastAsia="Times New Roman" w:hAnsi="Cambria" w:cs="Times New Roman"/>
          <w:sz w:val="24"/>
          <w:szCs w:val="24"/>
          <w:lang w:val="el-GR" w:eastAsia="el-GR"/>
        </w:rPr>
        <w:t xml:space="preserve">, για την καταπολέμηση των κλιματικών αλλαγών. Μέσα σε αυτό το διεθνές πλαίσιο θέτονται στόχοι και δεσμεύσεις για την μείωση εκπομπών μέσω τριών ευέλικτων μηχανισμών. Ο βασικότερος από αυτούς είναι το σύστημα εμπορίας δικαιωμάτων εκπομπών </w:t>
      </w:r>
      <w:r w:rsidRPr="00B365F2">
        <w:rPr>
          <w:rFonts w:ascii="Cambria" w:eastAsia="Times New Roman" w:hAnsi="Cambria" w:cs="Times New Roman"/>
          <w:sz w:val="24"/>
          <w:szCs w:val="24"/>
          <w:lang w:val="el-GR" w:eastAsia="el-GR"/>
        </w:rPr>
        <w:t xml:space="preserve">(ΣΕΔΕ) </w:t>
      </w:r>
      <w:r w:rsidR="00F81AC1" w:rsidRPr="00B365F2">
        <w:rPr>
          <w:rFonts w:ascii="Cambria" w:eastAsia="Times New Roman" w:hAnsi="Cambria" w:cs="Times New Roman"/>
          <w:sz w:val="24"/>
          <w:szCs w:val="24"/>
          <w:lang w:val="el-GR" w:eastAsia="el-GR"/>
        </w:rPr>
        <w:t xml:space="preserve">προκειμένου να μειωθούν με οικονομικά αποδοτικό τρόπο οι εκπομπές </w:t>
      </w:r>
      <w:r w:rsidR="00F81AC1" w:rsidRPr="00B365F2">
        <w:rPr>
          <w:rFonts w:ascii="Cambria" w:eastAsia="Calibri" w:hAnsi="Cambria" w:cs="Times New Roman"/>
          <w:sz w:val="24"/>
          <w:szCs w:val="24"/>
          <w:lang w:val="el-GR"/>
        </w:rPr>
        <w:t>CO2 μεταξύ των κρατών –μελών</w:t>
      </w:r>
      <w:r w:rsidR="00F81AC1" w:rsidRPr="00B365F2">
        <w:rPr>
          <w:rFonts w:ascii="Cambria" w:eastAsia="Times New Roman" w:hAnsi="Cambria" w:cs="Times New Roman"/>
          <w:sz w:val="24"/>
          <w:szCs w:val="24"/>
          <w:lang w:val="el-GR" w:eastAsia="el-GR"/>
        </w:rPr>
        <w:t>.</w:t>
      </w:r>
      <w:r w:rsidR="00F81AC1" w:rsidRPr="00B365F2">
        <w:rPr>
          <w:rFonts w:ascii="Cambria" w:hAnsi="Cambria"/>
          <w:sz w:val="24"/>
          <w:szCs w:val="24"/>
          <w:lang w:val="el-GR"/>
        </w:rPr>
        <w:t xml:space="preserve"> Το ευρωπαϊκό σύστημα εμπορίας ξεκίνησε την 1η Ιανουαρίου 2005 και η πρώτη φάση του ολοκληρώθηκε το 2007, η δεύτερη αφορά </w:t>
      </w:r>
      <w:r w:rsidRPr="00B365F2">
        <w:rPr>
          <w:rFonts w:ascii="Cambria" w:hAnsi="Cambria"/>
          <w:sz w:val="24"/>
          <w:szCs w:val="24"/>
          <w:lang w:val="el-GR"/>
        </w:rPr>
        <w:t>σ</w:t>
      </w:r>
      <w:r w:rsidR="00F81AC1" w:rsidRPr="00B365F2">
        <w:rPr>
          <w:rFonts w:ascii="Cambria" w:hAnsi="Cambria"/>
          <w:sz w:val="24"/>
          <w:szCs w:val="24"/>
          <w:lang w:val="el-GR"/>
        </w:rPr>
        <w:t xml:space="preserve">την περίοδο 2008-2012 ενώ τρίτη φάση αφορά </w:t>
      </w:r>
      <w:r w:rsidRPr="00B365F2">
        <w:rPr>
          <w:rFonts w:ascii="Cambria" w:hAnsi="Cambria"/>
          <w:sz w:val="24"/>
          <w:szCs w:val="24"/>
          <w:lang w:val="el-GR"/>
        </w:rPr>
        <w:t>σ</w:t>
      </w:r>
      <w:r w:rsidR="00F81AC1" w:rsidRPr="00B365F2">
        <w:rPr>
          <w:rFonts w:ascii="Cambria" w:hAnsi="Cambria"/>
          <w:sz w:val="24"/>
          <w:szCs w:val="24"/>
          <w:lang w:val="el-GR"/>
        </w:rPr>
        <w:t>τα έτη 2013-2020.</w:t>
      </w:r>
      <w:r w:rsidR="00F81AC1" w:rsidRPr="00B365F2">
        <w:rPr>
          <w:rFonts w:ascii="Cambria" w:eastAsia="Times New Roman" w:hAnsi="Cambria" w:cs="Times New Roman"/>
          <w:sz w:val="24"/>
          <w:szCs w:val="24"/>
          <w:lang w:val="el-GR" w:eastAsia="el-GR"/>
        </w:rPr>
        <w:t xml:space="preserve"> </w:t>
      </w:r>
      <w:r w:rsidR="00F81AC1" w:rsidRPr="00B365F2">
        <w:rPr>
          <w:rFonts w:ascii="Cambria" w:hAnsi="Cambria"/>
          <w:sz w:val="24"/>
          <w:szCs w:val="24"/>
          <w:lang w:val="el-GR"/>
        </w:rPr>
        <w:t>Το ΣΕΔΕ της ΕΕ αποτελεί ένα από τα μεγαλύτερα συστήματα εμπορίας ρύπων παγκοσμίως. Σύμφωνα με το σύστημα</w:t>
      </w:r>
      <w:r w:rsidRPr="00B365F2">
        <w:rPr>
          <w:rFonts w:ascii="Cambria" w:hAnsi="Cambria"/>
          <w:sz w:val="24"/>
          <w:szCs w:val="24"/>
          <w:lang w:val="el-GR"/>
        </w:rPr>
        <w:t>,</w:t>
      </w:r>
      <w:r w:rsidR="00F81AC1" w:rsidRPr="00B365F2">
        <w:rPr>
          <w:rFonts w:ascii="Cambria" w:hAnsi="Cambria"/>
          <w:sz w:val="24"/>
          <w:szCs w:val="24"/>
          <w:lang w:val="el-GR"/>
        </w:rPr>
        <w:t xml:space="preserve"> μια βιομηχανικά ανεπτυγμένη χώρα που έχει μειώσει της εκπομπές της πέρα των αρχικών στόχων που προβλέπει το πρωτόκολλο</w:t>
      </w:r>
      <w:r w:rsidRPr="00B365F2">
        <w:rPr>
          <w:rFonts w:ascii="Cambria" w:hAnsi="Cambria"/>
          <w:sz w:val="24"/>
          <w:szCs w:val="24"/>
          <w:lang w:val="el-GR"/>
        </w:rPr>
        <w:t>,</w:t>
      </w:r>
      <w:r w:rsidR="00F81AC1" w:rsidRPr="00B365F2">
        <w:rPr>
          <w:rFonts w:ascii="Cambria" w:hAnsi="Cambria"/>
          <w:sz w:val="24"/>
          <w:szCs w:val="24"/>
          <w:lang w:val="el-GR"/>
        </w:rPr>
        <w:t xml:space="preserve"> μπορεί να «πουλήσει» τα δικαιώματα που αντιστοιχούν σε αυτήν τη μείωση σε άλλη χώρα που αντιμετωπίζει δυσκολίες στο να πετύχει το στόχο της. </w:t>
      </w:r>
    </w:p>
    <w:p w14:paraId="4C7E1274" w14:textId="37EEBA0C" w:rsidR="00F81AC1" w:rsidRPr="00B365F2" w:rsidRDefault="00F81AC1" w:rsidP="00F81AC1">
      <w:pPr>
        <w:spacing w:before="100" w:beforeAutospacing="1" w:after="100" w:afterAutospacing="1" w:line="276" w:lineRule="auto"/>
        <w:jc w:val="both"/>
        <w:rPr>
          <w:rFonts w:ascii="Cambria" w:hAnsi="Cambria"/>
          <w:sz w:val="24"/>
          <w:szCs w:val="24"/>
          <w:lang w:val="el-GR"/>
        </w:rPr>
      </w:pPr>
      <w:r w:rsidRPr="00B365F2">
        <w:rPr>
          <w:rFonts w:ascii="Cambria" w:hAnsi="Cambria"/>
          <w:sz w:val="24"/>
          <w:szCs w:val="24"/>
          <w:lang w:val="el-GR"/>
        </w:rPr>
        <w:t>Οι στόχοι αυτοί μεταφράζονται σε συγκεκριμένο όριο εκπομπών (CAP) για κάθε χώρα και κατ’</w:t>
      </w:r>
      <w:r w:rsidR="005254BE" w:rsidRPr="00B365F2">
        <w:rPr>
          <w:rFonts w:ascii="Cambria" w:hAnsi="Cambria"/>
          <w:sz w:val="24"/>
          <w:szCs w:val="24"/>
          <w:lang w:val="el-GR"/>
        </w:rPr>
        <w:t xml:space="preserve"> </w:t>
      </w:r>
      <w:r w:rsidRPr="00B365F2">
        <w:rPr>
          <w:rFonts w:ascii="Cambria" w:hAnsi="Cambria"/>
          <w:sz w:val="24"/>
          <w:szCs w:val="24"/>
          <w:lang w:val="el-GR"/>
        </w:rPr>
        <w:t xml:space="preserve">επέκταση για κάθε επιχείρηση το οποίο διατίθεται ή πωλείται στις επιχειρήσεις υπό μορφή δικαιωμάτων εκπομπών που αντιπροσωπεύουν το δικαίωμα να εκπεμφθεί ή να απαλλαχθεί μια ποσότητα ενός συγκεκριμένου ρύπου. Τα  όρια αυτά </w:t>
      </w:r>
      <w:r w:rsidR="005254BE" w:rsidRPr="00B365F2">
        <w:rPr>
          <w:rFonts w:ascii="Cambria" w:hAnsi="Cambria"/>
          <w:sz w:val="24"/>
          <w:szCs w:val="24"/>
          <w:lang w:val="el-GR"/>
        </w:rPr>
        <w:t>τίθενται</w:t>
      </w:r>
      <w:r w:rsidRPr="00B365F2">
        <w:rPr>
          <w:rFonts w:ascii="Cambria" w:hAnsi="Cambria"/>
          <w:sz w:val="24"/>
          <w:szCs w:val="24"/>
          <w:lang w:val="el-GR"/>
        </w:rPr>
        <w:t xml:space="preserve"> σε εθνικό επίπεδο μέσω των Εθνικών Σχεδίων Κατανομής Δικαιωμάτων Εκπομπών –ΕΣΚΔΕ (</w:t>
      </w:r>
      <w:proofErr w:type="spellStart"/>
      <w:r w:rsidRPr="00B365F2">
        <w:rPr>
          <w:rFonts w:ascii="Cambria" w:hAnsi="Cambria"/>
          <w:sz w:val="24"/>
          <w:szCs w:val="24"/>
          <w:lang w:val="el-GR"/>
        </w:rPr>
        <w:t>National</w:t>
      </w:r>
      <w:proofErr w:type="spellEnd"/>
      <w:r w:rsidRPr="00B365F2">
        <w:rPr>
          <w:rFonts w:ascii="Cambria" w:hAnsi="Cambria"/>
          <w:sz w:val="24"/>
          <w:szCs w:val="24"/>
          <w:lang w:val="el-GR"/>
        </w:rPr>
        <w:t xml:space="preserve"> </w:t>
      </w:r>
      <w:proofErr w:type="spellStart"/>
      <w:r w:rsidRPr="00B365F2">
        <w:rPr>
          <w:rFonts w:ascii="Cambria" w:hAnsi="Cambria"/>
          <w:sz w:val="24"/>
          <w:szCs w:val="24"/>
          <w:lang w:val="el-GR"/>
        </w:rPr>
        <w:t>Allocation</w:t>
      </w:r>
      <w:proofErr w:type="spellEnd"/>
      <w:r w:rsidRPr="00B365F2">
        <w:rPr>
          <w:rFonts w:ascii="Cambria" w:hAnsi="Cambria"/>
          <w:sz w:val="24"/>
          <w:szCs w:val="24"/>
          <w:lang w:val="el-GR"/>
        </w:rPr>
        <w:t xml:space="preserve"> </w:t>
      </w:r>
      <w:proofErr w:type="spellStart"/>
      <w:r w:rsidRPr="00B365F2">
        <w:rPr>
          <w:rFonts w:ascii="Cambria" w:hAnsi="Cambria"/>
          <w:sz w:val="24"/>
          <w:szCs w:val="24"/>
          <w:lang w:val="el-GR"/>
        </w:rPr>
        <w:t>Plans</w:t>
      </w:r>
      <w:proofErr w:type="spellEnd"/>
      <w:r w:rsidRPr="00B365F2">
        <w:rPr>
          <w:rFonts w:ascii="Cambria" w:hAnsi="Cambria"/>
          <w:sz w:val="24"/>
          <w:szCs w:val="24"/>
          <w:lang w:val="el-GR"/>
        </w:rPr>
        <w:t xml:space="preserve">, </w:t>
      </w:r>
      <w:proofErr w:type="spellStart"/>
      <w:r w:rsidRPr="00B365F2">
        <w:rPr>
          <w:rFonts w:ascii="Cambria" w:hAnsi="Cambria"/>
          <w:sz w:val="24"/>
          <w:szCs w:val="24"/>
          <w:lang w:val="el-GR"/>
        </w:rPr>
        <w:t>NAPs</w:t>
      </w:r>
      <w:proofErr w:type="spellEnd"/>
      <w:r w:rsidRPr="00B365F2">
        <w:rPr>
          <w:rFonts w:ascii="Cambria" w:hAnsi="Cambria"/>
          <w:sz w:val="24"/>
          <w:szCs w:val="24"/>
          <w:lang w:val="el-GR"/>
        </w:rPr>
        <w:t xml:space="preserve">). </w:t>
      </w:r>
      <w:r w:rsidRPr="00B365F2">
        <w:rPr>
          <w:rFonts w:ascii="Cambria" w:eastAsia="Calibri" w:hAnsi="Cambria" w:cs="Times New Roman"/>
          <w:sz w:val="24"/>
          <w:szCs w:val="24"/>
          <w:lang w:val="el-GR"/>
        </w:rPr>
        <w:t>Η δημοπρασία (</w:t>
      </w:r>
      <w:proofErr w:type="spellStart"/>
      <w:r w:rsidRPr="00B365F2">
        <w:rPr>
          <w:rFonts w:ascii="Cambria" w:eastAsia="Calibri" w:hAnsi="Cambria" w:cs="Times New Roman"/>
          <w:sz w:val="24"/>
          <w:szCs w:val="24"/>
          <w:lang w:val="el-GR"/>
        </w:rPr>
        <w:t>Auctioning</w:t>
      </w:r>
      <w:proofErr w:type="spellEnd"/>
      <w:r w:rsidRPr="00B365F2">
        <w:rPr>
          <w:rFonts w:ascii="Cambria" w:eastAsia="Calibri" w:hAnsi="Cambria" w:cs="Times New Roman"/>
          <w:sz w:val="24"/>
          <w:szCs w:val="24"/>
          <w:lang w:val="el-GR"/>
        </w:rPr>
        <w:t xml:space="preserve">) είναι η μέθοδος προεπιλογής των δικαιωμάτων μέσα στο σύστημα </w:t>
      </w:r>
      <w:r w:rsidRPr="00B365F2">
        <w:rPr>
          <w:rFonts w:ascii="Cambria" w:eastAsia="Calibri" w:hAnsi="Cambria" w:cs="Times New Roman"/>
          <w:sz w:val="24"/>
          <w:szCs w:val="24"/>
          <w:lang w:val="el-GR"/>
        </w:rPr>
        <w:lastRenderedPageBreak/>
        <w:t>εμπορίας δικαιωμάτων εκπομπών της ΕΕ. Αυτό σημαίνει ότι οι επιχειρήσεις πρέπει να αγορ</w:t>
      </w:r>
      <w:r w:rsidR="00DA745D">
        <w:rPr>
          <w:rFonts w:ascii="Cambria" w:eastAsia="Calibri" w:hAnsi="Cambria" w:cs="Times New Roman"/>
          <w:sz w:val="24"/>
          <w:szCs w:val="24"/>
          <w:lang w:val="el-GR"/>
        </w:rPr>
        <w:t>άσουν ένα αυξημένο ποσοστό δικαιωμάτων</w:t>
      </w:r>
      <w:r w:rsidRPr="00B365F2">
        <w:rPr>
          <w:rFonts w:ascii="Cambria" w:eastAsia="Calibri" w:hAnsi="Cambria" w:cs="Times New Roman"/>
          <w:sz w:val="24"/>
          <w:szCs w:val="24"/>
          <w:lang w:val="el-GR"/>
        </w:rPr>
        <w:t xml:space="preserve"> μέσω των δημοπρασιών, ενώ αποτελεί τη διαφανέστερη μέθοδο κατανομής και βάζει στην πράξη την αρχή</w:t>
      </w:r>
      <w:r w:rsidR="005254BE"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 xml:space="preserve"> </w:t>
      </w:r>
      <w:r w:rsidR="005254BE"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 xml:space="preserve">ο </w:t>
      </w:r>
      <w:proofErr w:type="spellStart"/>
      <w:r w:rsidRPr="00B365F2">
        <w:rPr>
          <w:rFonts w:ascii="Cambria" w:eastAsia="Calibri" w:hAnsi="Cambria" w:cs="Times New Roman"/>
          <w:sz w:val="24"/>
          <w:szCs w:val="24"/>
          <w:lang w:val="el-GR"/>
        </w:rPr>
        <w:t>μολύνων</w:t>
      </w:r>
      <w:proofErr w:type="spellEnd"/>
      <w:r w:rsidRPr="00B365F2">
        <w:rPr>
          <w:rFonts w:ascii="Cambria" w:eastAsia="Calibri" w:hAnsi="Cambria" w:cs="Times New Roman"/>
          <w:sz w:val="24"/>
          <w:szCs w:val="24"/>
          <w:lang w:val="el-GR"/>
        </w:rPr>
        <w:t xml:space="preserve"> πληρώ</w:t>
      </w:r>
      <w:r w:rsidR="005254BE" w:rsidRPr="00B365F2">
        <w:rPr>
          <w:rFonts w:ascii="Cambria" w:eastAsia="Calibri" w:hAnsi="Cambria" w:cs="Times New Roman"/>
          <w:sz w:val="24"/>
          <w:szCs w:val="24"/>
          <w:lang w:val="el-GR"/>
        </w:rPr>
        <w:t>ν</w:t>
      </w:r>
      <w:r w:rsidRPr="00B365F2">
        <w:rPr>
          <w:rFonts w:ascii="Cambria" w:eastAsia="Calibri" w:hAnsi="Cambria" w:cs="Times New Roman"/>
          <w:sz w:val="24"/>
          <w:szCs w:val="24"/>
          <w:lang w:val="el-GR"/>
        </w:rPr>
        <w:t>ει</w:t>
      </w:r>
      <w:r w:rsidR="005254BE"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w:t>
      </w:r>
    </w:p>
    <w:p w14:paraId="46DC0572" w14:textId="21DAD86D" w:rsidR="00DA4EBE" w:rsidRPr="00B365F2" w:rsidRDefault="00F81AC1" w:rsidP="00F81AC1">
      <w:pPr>
        <w:spacing w:before="100" w:beforeAutospacing="1" w:after="100" w:afterAutospacing="1" w:line="276" w:lineRule="auto"/>
        <w:jc w:val="both"/>
        <w:rPr>
          <w:rFonts w:ascii="Cambria" w:hAnsi="Cambria"/>
          <w:sz w:val="24"/>
          <w:szCs w:val="24"/>
          <w:lang w:val="el-GR"/>
        </w:rPr>
      </w:pPr>
      <w:r w:rsidRPr="00B365F2">
        <w:rPr>
          <w:rFonts w:ascii="Cambria" w:hAnsi="Cambria"/>
          <w:sz w:val="24"/>
          <w:szCs w:val="24"/>
          <w:lang w:val="el-GR"/>
        </w:rPr>
        <w:t xml:space="preserve">Το σύστημα διανύει σήμερα την τρίτη φάση εφαρμογής του </w:t>
      </w:r>
      <w:r w:rsidR="005254BE" w:rsidRPr="00B365F2">
        <w:rPr>
          <w:rFonts w:ascii="Cambria" w:hAnsi="Cambria"/>
          <w:sz w:val="24"/>
          <w:szCs w:val="24"/>
          <w:lang w:val="el-GR"/>
        </w:rPr>
        <w:t>(</w:t>
      </w:r>
      <w:r w:rsidRPr="00B365F2">
        <w:rPr>
          <w:rFonts w:ascii="Cambria" w:hAnsi="Cambria"/>
          <w:sz w:val="24"/>
          <w:szCs w:val="24"/>
          <w:lang w:val="el-GR"/>
        </w:rPr>
        <w:t>2013-2020</w:t>
      </w:r>
      <w:r w:rsidR="005254BE" w:rsidRPr="00B365F2">
        <w:rPr>
          <w:rFonts w:ascii="Cambria" w:hAnsi="Cambria"/>
          <w:sz w:val="24"/>
          <w:szCs w:val="24"/>
          <w:lang w:val="el-GR"/>
        </w:rPr>
        <w:t>),</w:t>
      </w:r>
      <w:r w:rsidRPr="00B365F2">
        <w:rPr>
          <w:rFonts w:ascii="Cambria" w:hAnsi="Cambria"/>
          <w:sz w:val="24"/>
          <w:szCs w:val="24"/>
          <w:lang w:val="el-GR"/>
        </w:rPr>
        <w:t xml:space="preserve"> ενώ συμπληρώνονται δέκα χρόνια από την αρχή λειτουργίας του</w:t>
      </w:r>
      <w:r w:rsidR="005254BE" w:rsidRPr="00B365F2">
        <w:rPr>
          <w:rFonts w:ascii="Cambria" w:hAnsi="Cambria"/>
          <w:sz w:val="24"/>
          <w:szCs w:val="24"/>
          <w:lang w:val="el-GR"/>
        </w:rPr>
        <w:t>. Μ</w:t>
      </w:r>
      <w:r w:rsidRPr="00B365F2">
        <w:rPr>
          <w:rFonts w:ascii="Cambria" w:hAnsi="Cambria"/>
          <w:sz w:val="24"/>
          <w:szCs w:val="24"/>
          <w:lang w:val="el-GR"/>
        </w:rPr>
        <w:t>έσα σε αυτά τα χρόνια η ακαδημαϊκή κοινότητα έχει ασχοληθεί εκτενώς</w:t>
      </w:r>
      <w:r w:rsidR="005254BE" w:rsidRPr="00B365F2">
        <w:rPr>
          <w:rFonts w:ascii="Cambria" w:hAnsi="Cambria"/>
          <w:sz w:val="24"/>
          <w:szCs w:val="24"/>
          <w:lang w:val="el-GR"/>
        </w:rPr>
        <w:t>,</w:t>
      </w:r>
      <w:r w:rsidRPr="00B365F2">
        <w:rPr>
          <w:rFonts w:ascii="Cambria" w:hAnsi="Cambria"/>
          <w:sz w:val="24"/>
          <w:szCs w:val="24"/>
          <w:lang w:val="el-GR"/>
        </w:rPr>
        <w:t xml:space="preserve"> τόσο με την αξιολόγηση της αποτελεσματικότητας του</w:t>
      </w:r>
      <w:r w:rsidR="005254BE" w:rsidRPr="00B365F2">
        <w:rPr>
          <w:rFonts w:ascii="Cambria" w:hAnsi="Cambria"/>
          <w:sz w:val="24"/>
          <w:szCs w:val="24"/>
          <w:lang w:val="el-GR"/>
        </w:rPr>
        <w:t>,</w:t>
      </w:r>
      <w:r w:rsidRPr="00B365F2">
        <w:rPr>
          <w:rFonts w:ascii="Cambria" w:hAnsi="Cambria"/>
          <w:sz w:val="24"/>
          <w:szCs w:val="24"/>
          <w:lang w:val="el-GR"/>
        </w:rPr>
        <w:t xml:space="preserve"> όσο και στην εξέλιξη και ανάπτυξη κάθε πτυχής του. Η παρούσα εργασία πριν επικεντρωθεί στο </w:t>
      </w:r>
      <w:r w:rsidR="005254BE" w:rsidRPr="00B365F2">
        <w:rPr>
          <w:rFonts w:ascii="Cambria" w:hAnsi="Cambria"/>
          <w:sz w:val="24"/>
          <w:szCs w:val="24"/>
          <w:lang w:val="el-GR"/>
        </w:rPr>
        <w:t xml:space="preserve">βασικό </w:t>
      </w:r>
      <w:r w:rsidRPr="00B365F2">
        <w:rPr>
          <w:rFonts w:ascii="Cambria" w:hAnsi="Cambria"/>
          <w:sz w:val="24"/>
          <w:szCs w:val="24"/>
          <w:lang w:val="el-GR"/>
        </w:rPr>
        <w:t>αντικείμεν</w:t>
      </w:r>
      <w:r w:rsidR="005254BE" w:rsidRPr="00B365F2">
        <w:rPr>
          <w:rFonts w:ascii="Cambria" w:hAnsi="Cambria"/>
          <w:sz w:val="24"/>
          <w:szCs w:val="24"/>
          <w:lang w:val="el-GR"/>
        </w:rPr>
        <w:t>ό</w:t>
      </w:r>
      <w:r w:rsidRPr="00B365F2">
        <w:rPr>
          <w:rFonts w:ascii="Cambria" w:hAnsi="Cambria"/>
          <w:sz w:val="24"/>
          <w:szCs w:val="24"/>
          <w:lang w:val="el-GR"/>
        </w:rPr>
        <w:t xml:space="preserve"> </w:t>
      </w:r>
      <w:r w:rsidR="005254BE" w:rsidRPr="00B365F2">
        <w:rPr>
          <w:rFonts w:ascii="Cambria" w:hAnsi="Cambria"/>
          <w:sz w:val="24"/>
          <w:szCs w:val="24"/>
          <w:lang w:val="el-GR"/>
        </w:rPr>
        <w:t xml:space="preserve">της, </w:t>
      </w:r>
      <w:r w:rsidRPr="00B365F2">
        <w:rPr>
          <w:rFonts w:ascii="Cambria" w:hAnsi="Cambria"/>
          <w:sz w:val="24"/>
          <w:szCs w:val="24"/>
          <w:lang w:val="el-GR"/>
        </w:rPr>
        <w:t>αναδεικνύει κάποια από τα σημαντικότερα θέματα που έχουν απασχολήσει τους μελετητές στην πορ</w:t>
      </w:r>
      <w:r w:rsidR="005254BE" w:rsidRPr="00B365F2">
        <w:rPr>
          <w:rFonts w:ascii="Cambria" w:hAnsi="Cambria"/>
          <w:sz w:val="24"/>
          <w:szCs w:val="24"/>
          <w:lang w:val="el-GR"/>
        </w:rPr>
        <w:t>εία</w:t>
      </w:r>
      <w:r w:rsidRPr="00B365F2">
        <w:rPr>
          <w:rFonts w:ascii="Cambria" w:hAnsi="Cambria"/>
          <w:sz w:val="24"/>
          <w:szCs w:val="24"/>
          <w:lang w:val="el-GR"/>
        </w:rPr>
        <w:t xml:space="preserve"> της εφαρμογής του συστήματος</w:t>
      </w:r>
      <w:r w:rsidR="005254BE" w:rsidRPr="00B365F2">
        <w:rPr>
          <w:rFonts w:ascii="Cambria" w:hAnsi="Cambria"/>
          <w:sz w:val="24"/>
          <w:szCs w:val="24"/>
          <w:lang w:val="el-GR"/>
        </w:rPr>
        <w:t>,</w:t>
      </w:r>
      <w:r w:rsidRPr="00B365F2">
        <w:rPr>
          <w:rFonts w:ascii="Cambria" w:hAnsi="Cambria"/>
          <w:sz w:val="24"/>
          <w:szCs w:val="24"/>
          <w:lang w:val="el-GR"/>
        </w:rPr>
        <w:t xml:space="preserve"> ενώ επικεντρώνεται σε ζητήματα που αφορούν κυρίως την ενεργειακή βιομηχανία. </w:t>
      </w:r>
      <w:r w:rsidRPr="00B365F2">
        <w:rPr>
          <w:rFonts w:ascii="Cambria" w:eastAsia="Times New Roman" w:hAnsi="Cambria" w:cs="Times New Roman"/>
          <w:sz w:val="24"/>
          <w:szCs w:val="24"/>
          <w:lang w:val="el-GR" w:eastAsia="el-GR"/>
        </w:rPr>
        <w:t xml:space="preserve">Η </w:t>
      </w:r>
      <w:r w:rsidR="005254BE" w:rsidRPr="00B365F2">
        <w:rPr>
          <w:rFonts w:ascii="Cambria" w:eastAsia="Times New Roman" w:hAnsi="Cambria" w:cs="Times New Roman"/>
          <w:sz w:val="24"/>
          <w:szCs w:val="24"/>
          <w:lang w:val="el-GR" w:eastAsia="el-GR"/>
        </w:rPr>
        <w:t>μοντελοποίηση</w:t>
      </w:r>
      <w:r w:rsidRPr="00B365F2">
        <w:rPr>
          <w:rFonts w:ascii="Cambria" w:eastAsia="Times New Roman" w:hAnsi="Cambria" w:cs="Times New Roman"/>
          <w:sz w:val="24"/>
          <w:szCs w:val="24"/>
          <w:lang w:val="el-GR" w:eastAsia="el-GR"/>
        </w:rPr>
        <w:t xml:space="preserve"> αυτών των θεμάτων και η σύνθεση των διαφορετικών χαρακτηριστικών</w:t>
      </w:r>
      <w:r w:rsidR="005254BE"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w:t>
      </w:r>
      <w:r w:rsidR="005254BE" w:rsidRPr="00B365F2">
        <w:rPr>
          <w:rFonts w:ascii="Cambria" w:eastAsia="Times New Roman" w:hAnsi="Cambria" w:cs="Times New Roman"/>
          <w:sz w:val="24"/>
          <w:szCs w:val="24"/>
          <w:lang w:val="el-GR" w:eastAsia="el-GR"/>
        </w:rPr>
        <w:t>προκειμένου</w:t>
      </w:r>
      <w:r w:rsidRPr="00B365F2">
        <w:rPr>
          <w:rFonts w:ascii="Cambria" w:eastAsia="Times New Roman" w:hAnsi="Cambria" w:cs="Times New Roman"/>
          <w:sz w:val="24"/>
          <w:szCs w:val="24"/>
          <w:lang w:val="el-GR" w:eastAsia="el-GR"/>
        </w:rPr>
        <w:t xml:space="preserve"> να ερευνηθούν και αξιολογηθούν, είναι μια δύσκολη υπόθεση, λόγω της μεγάλης πολυπλοκότητας τους και παίζει καθοριστικό ρόλο στην αξιοπιστία και την αποτελεσματικότητας τους. </w:t>
      </w:r>
      <w:r w:rsidRPr="00B365F2">
        <w:rPr>
          <w:rFonts w:ascii="Cambria" w:hAnsi="Cambria"/>
          <w:sz w:val="24"/>
          <w:szCs w:val="24"/>
          <w:lang w:val="el-GR"/>
        </w:rPr>
        <w:t>Οι ερευνητές στην προσπάθεια τους αυτή</w:t>
      </w:r>
      <w:r w:rsidR="005254BE" w:rsidRPr="00B365F2">
        <w:rPr>
          <w:rFonts w:ascii="Cambria" w:hAnsi="Cambria"/>
          <w:sz w:val="24"/>
          <w:szCs w:val="24"/>
          <w:lang w:val="el-GR"/>
        </w:rPr>
        <w:t>,</w:t>
      </w:r>
      <w:r w:rsidRPr="00B365F2">
        <w:rPr>
          <w:rFonts w:ascii="Cambria" w:hAnsi="Cambria"/>
          <w:sz w:val="24"/>
          <w:szCs w:val="24"/>
          <w:lang w:val="el-GR"/>
        </w:rPr>
        <w:t xml:space="preserve"> μεταξύ των βασικών </w:t>
      </w:r>
      <w:r w:rsidR="005254BE" w:rsidRPr="00B365F2">
        <w:rPr>
          <w:rFonts w:ascii="Cambria" w:hAnsi="Cambria"/>
          <w:sz w:val="24"/>
          <w:szCs w:val="24"/>
          <w:lang w:val="el-GR"/>
        </w:rPr>
        <w:t>δυσκολιών</w:t>
      </w:r>
      <w:r w:rsidRPr="00B365F2">
        <w:rPr>
          <w:rFonts w:ascii="Cambria" w:hAnsi="Cambria"/>
          <w:sz w:val="24"/>
          <w:szCs w:val="24"/>
          <w:lang w:val="el-GR"/>
        </w:rPr>
        <w:t xml:space="preserve"> που αντιμετωπίζουν</w:t>
      </w:r>
      <w:r w:rsidR="005254BE" w:rsidRPr="00B365F2">
        <w:rPr>
          <w:rFonts w:ascii="Cambria" w:hAnsi="Cambria"/>
          <w:sz w:val="24"/>
          <w:szCs w:val="24"/>
          <w:lang w:val="el-GR"/>
        </w:rPr>
        <w:t>,</w:t>
      </w:r>
      <w:r w:rsidRPr="00B365F2">
        <w:rPr>
          <w:rFonts w:ascii="Cambria" w:hAnsi="Cambria"/>
          <w:sz w:val="24"/>
          <w:szCs w:val="24"/>
          <w:lang w:val="el-GR"/>
        </w:rPr>
        <w:t xml:space="preserve"> λόγω της φύσης αυτών των προβλημάτων</w:t>
      </w:r>
      <w:r w:rsidR="005254BE" w:rsidRPr="00B365F2">
        <w:rPr>
          <w:rFonts w:ascii="Cambria" w:hAnsi="Cambria"/>
          <w:sz w:val="24"/>
          <w:szCs w:val="24"/>
          <w:lang w:val="el-GR"/>
        </w:rPr>
        <w:t>,</w:t>
      </w:r>
      <w:r w:rsidRPr="00B365F2">
        <w:rPr>
          <w:rFonts w:ascii="Cambria" w:hAnsi="Cambria"/>
          <w:sz w:val="24"/>
          <w:szCs w:val="24"/>
          <w:lang w:val="el-GR"/>
        </w:rPr>
        <w:t xml:space="preserve"> είναι</w:t>
      </w:r>
      <w:r w:rsidRPr="00B365F2">
        <w:rPr>
          <w:rStyle w:val="hps"/>
          <w:rFonts w:ascii="Cambria" w:hAnsi="Cambria"/>
          <w:sz w:val="24"/>
          <w:szCs w:val="24"/>
          <w:lang w:val="el-GR"/>
        </w:rPr>
        <w:t xml:space="preserve"> το </w:t>
      </w:r>
      <w:r w:rsidR="005254BE" w:rsidRPr="00B365F2">
        <w:rPr>
          <w:rStyle w:val="hps"/>
          <w:rFonts w:ascii="Cambria" w:hAnsi="Cambria"/>
          <w:sz w:val="24"/>
          <w:szCs w:val="24"/>
          <w:lang w:val="el-GR"/>
        </w:rPr>
        <w:t>πώς θ</w:t>
      </w:r>
      <w:r w:rsidRPr="00B365F2">
        <w:rPr>
          <w:rStyle w:val="hps"/>
          <w:rFonts w:ascii="Cambria" w:hAnsi="Cambria"/>
          <w:sz w:val="24"/>
          <w:szCs w:val="24"/>
          <w:lang w:val="el-GR"/>
        </w:rPr>
        <w:t>α</w:t>
      </w:r>
      <w:r w:rsidRPr="00B365F2">
        <w:rPr>
          <w:rFonts w:ascii="Cambria" w:hAnsi="Cambria"/>
          <w:sz w:val="24"/>
          <w:szCs w:val="24"/>
          <w:lang w:val="el-GR"/>
        </w:rPr>
        <w:t xml:space="preserve"> </w:t>
      </w:r>
      <w:r w:rsidRPr="00B365F2">
        <w:rPr>
          <w:rStyle w:val="hps"/>
          <w:rFonts w:ascii="Cambria" w:hAnsi="Cambria"/>
          <w:sz w:val="24"/>
          <w:szCs w:val="24"/>
          <w:lang w:val="el-GR"/>
        </w:rPr>
        <w:t>απομονωθεί</w:t>
      </w:r>
      <w:r w:rsidRPr="00B365F2">
        <w:rPr>
          <w:rFonts w:ascii="Cambria" w:hAnsi="Cambria"/>
          <w:sz w:val="24"/>
          <w:szCs w:val="24"/>
          <w:lang w:val="el-GR"/>
        </w:rPr>
        <w:t xml:space="preserve"> </w:t>
      </w:r>
      <w:r w:rsidR="005254BE" w:rsidRPr="00B365F2">
        <w:rPr>
          <w:rFonts w:ascii="Cambria" w:hAnsi="Cambria"/>
          <w:sz w:val="24"/>
          <w:szCs w:val="24"/>
          <w:lang w:val="el-GR"/>
        </w:rPr>
        <w:t xml:space="preserve">και θα ερμηνευτεί </w:t>
      </w:r>
      <w:r w:rsidRPr="00B365F2">
        <w:rPr>
          <w:rStyle w:val="hps"/>
          <w:rFonts w:ascii="Cambria" w:hAnsi="Cambria"/>
          <w:sz w:val="24"/>
          <w:szCs w:val="24"/>
          <w:lang w:val="el-GR"/>
        </w:rPr>
        <w:t>η επίδραση</w:t>
      </w:r>
      <w:r w:rsidRPr="00B365F2">
        <w:rPr>
          <w:rFonts w:ascii="Cambria" w:hAnsi="Cambria"/>
          <w:sz w:val="24"/>
          <w:szCs w:val="24"/>
          <w:lang w:val="el-GR"/>
        </w:rPr>
        <w:t xml:space="preserve"> </w:t>
      </w:r>
      <w:r w:rsidRPr="00B365F2">
        <w:rPr>
          <w:rStyle w:val="hps"/>
          <w:rFonts w:ascii="Cambria" w:hAnsi="Cambria"/>
          <w:sz w:val="24"/>
          <w:szCs w:val="24"/>
          <w:lang w:val="el-GR"/>
        </w:rPr>
        <w:t>του</w:t>
      </w:r>
      <w:r w:rsidRPr="00B365F2">
        <w:rPr>
          <w:rFonts w:ascii="Cambria" w:hAnsi="Cambria"/>
          <w:sz w:val="24"/>
          <w:szCs w:val="24"/>
          <w:lang w:val="el-GR"/>
        </w:rPr>
        <w:t xml:space="preserve"> </w:t>
      </w:r>
      <w:r w:rsidRPr="00B365F2">
        <w:rPr>
          <w:rStyle w:val="hps"/>
          <w:rFonts w:ascii="Cambria" w:hAnsi="Cambria"/>
          <w:sz w:val="24"/>
          <w:szCs w:val="24"/>
          <w:lang w:val="el-GR"/>
        </w:rPr>
        <w:t xml:space="preserve">συστήματος σε τομείς όπως η βιομηχανία, οι </w:t>
      </w:r>
      <w:r w:rsidRPr="00B365F2">
        <w:rPr>
          <w:rFonts w:ascii="Cambria" w:hAnsi="Cambria"/>
          <w:sz w:val="24"/>
          <w:szCs w:val="24"/>
          <w:lang w:val="el-GR"/>
        </w:rPr>
        <w:t xml:space="preserve">επενδύσεις και </w:t>
      </w:r>
      <w:r w:rsidRPr="00B365F2">
        <w:rPr>
          <w:rStyle w:val="hps"/>
          <w:rFonts w:ascii="Cambria" w:hAnsi="Cambria"/>
          <w:sz w:val="24"/>
          <w:szCs w:val="24"/>
          <w:lang w:val="el-GR"/>
        </w:rPr>
        <w:t>η τιμολόγηση</w:t>
      </w:r>
      <w:r w:rsidRPr="00B365F2">
        <w:rPr>
          <w:rFonts w:ascii="Cambria" w:hAnsi="Cambria"/>
          <w:sz w:val="24"/>
          <w:szCs w:val="24"/>
          <w:lang w:val="el-GR"/>
        </w:rPr>
        <w:t xml:space="preserve">, </w:t>
      </w:r>
      <w:r w:rsidRPr="00B365F2">
        <w:rPr>
          <w:rStyle w:val="hps"/>
          <w:rFonts w:ascii="Cambria" w:hAnsi="Cambria"/>
          <w:sz w:val="24"/>
          <w:szCs w:val="24"/>
          <w:lang w:val="el-GR"/>
        </w:rPr>
        <w:t>από</w:t>
      </w:r>
      <w:r w:rsidRPr="00B365F2">
        <w:rPr>
          <w:rFonts w:ascii="Cambria" w:hAnsi="Cambria"/>
          <w:sz w:val="24"/>
          <w:szCs w:val="24"/>
          <w:lang w:val="el-GR"/>
        </w:rPr>
        <w:t xml:space="preserve"> </w:t>
      </w:r>
      <w:r w:rsidRPr="00B365F2">
        <w:rPr>
          <w:rStyle w:val="hps"/>
          <w:rFonts w:ascii="Cambria" w:hAnsi="Cambria"/>
          <w:sz w:val="24"/>
          <w:szCs w:val="24"/>
          <w:lang w:val="el-GR"/>
        </w:rPr>
        <w:t>άλλους</w:t>
      </w:r>
      <w:r w:rsidRPr="00B365F2">
        <w:rPr>
          <w:rFonts w:ascii="Cambria" w:hAnsi="Cambria"/>
          <w:sz w:val="24"/>
          <w:szCs w:val="24"/>
          <w:lang w:val="el-GR"/>
        </w:rPr>
        <w:t xml:space="preserve"> </w:t>
      </w:r>
      <w:r w:rsidRPr="00B365F2">
        <w:rPr>
          <w:rStyle w:val="hps"/>
          <w:rFonts w:ascii="Cambria" w:hAnsi="Cambria"/>
          <w:sz w:val="24"/>
          <w:szCs w:val="24"/>
          <w:lang w:val="el-GR"/>
        </w:rPr>
        <w:t>κυρίαρχους  παράγοντες</w:t>
      </w:r>
      <w:r w:rsidRPr="00B365F2">
        <w:rPr>
          <w:rFonts w:ascii="Cambria" w:hAnsi="Cambria"/>
          <w:sz w:val="24"/>
          <w:szCs w:val="24"/>
          <w:lang w:val="el-GR"/>
        </w:rPr>
        <w:t xml:space="preserve"> </w:t>
      </w:r>
      <w:r w:rsidRPr="00B365F2">
        <w:rPr>
          <w:rStyle w:val="hps"/>
          <w:rFonts w:ascii="Cambria" w:hAnsi="Cambria"/>
          <w:sz w:val="24"/>
          <w:szCs w:val="24"/>
          <w:lang w:val="el-GR"/>
        </w:rPr>
        <w:t>όπως η οικονομική</w:t>
      </w:r>
      <w:r w:rsidRPr="00B365F2">
        <w:rPr>
          <w:rFonts w:ascii="Cambria" w:hAnsi="Cambria"/>
          <w:sz w:val="24"/>
          <w:szCs w:val="24"/>
          <w:lang w:val="el-GR"/>
        </w:rPr>
        <w:t xml:space="preserve"> </w:t>
      </w:r>
      <w:r w:rsidRPr="00B365F2">
        <w:rPr>
          <w:rStyle w:val="hps"/>
          <w:rFonts w:ascii="Cambria" w:hAnsi="Cambria"/>
          <w:sz w:val="24"/>
          <w:szCs w:val="24"/>
          <w:lang w:val="el-GR"/>
        </w:rPr>
        <w:t>κρίση</w:t>
      </w:r>
      <w:r w:rsidRPr="00B365F2">
        <w:rPr>
          <w:rFonts w:ascii="Cambria" w:hAnsi="Cambria"/>
          <w:sz w:val="24"/>
          <w:szCs w:val="24"/>
          <w:lang w:val="el-GR"/>
        </w:rPr>
        <w:t>.</w:t>
      </w:r>
    </w:p>
    <w:p w14:paraId="4920EB5E" w14:textId="0B2FD466" w:rsidR="00C665B9" w:rsidRPr="00B365F2" w:rsidRDefault="00F81AC1" w:rsidP="009C1783">
      <w:pPr>
        <w:jc w:val="both"/>
        <w:rPr>
          <w:rFonts w:ascii="Cambria" w:hAnsi="Cambria"/>
          <w:sz w:val="24"/>
          <w:szCs w:val="24"/>
          <w:lang w:val="el-GR"/>
        </w:rPr>
      </w:pPr>
      <w:r w:rsidRPr="00B365F2">
        <w:rPr>
          <w:rFonts w:ascii="Cambria" w:eastAsia="Times New Roman" w:hAnsi="Cambria" w:cs="Times New Roman"/>
          <w:sz w:val="24"/>
          <w:szCs w:val="24"/>
          <w:lang w:val="el-GR" w:eastAsia="el-GR"/>
        </w:rPr>
        <w:t xml:space="preserve">Σκοπός της παρούσας εργασίας είναι η ανάλυση </w:t>
      </w:r>
      <w:r w:rsidRPr="00B365F2">
        <w:rPr>
          <w:rFonts w:ascii="Cambria" w:hAnsi="Cambria"/>
          <w:sz w:val="24"/>
          <w:szCs w:val="24"/>
          <w:lang w:val="el-GR"/>
        </w:rPr>
        <w:t xml:space="preserve">της επίδρασής του ΣΕΔΕ στις επιδόσεις των επιχειρήσεων της ενεργειακής βιομηχανίας. Χρησιμοποιείται ένα δείγμα </w:t>
      </w:r>
      <w:r w:rsidR="006F41E3">
        <w:rPr>
          <w:rFonts w:ascii="Cambria" w:hAnsi="Cambria"/>
          <w:sz w:val="24"/>
          <w:szCs w:val="24"/>
          <w:lang w:val="el-GR"/>
        </w:rPr>
        <w:t>986 επιχειρήσεων</w:t>
      </w:r>
      <w:r w:rsidR="006F41E3" w:rsidRPr="00855A87">
        <w:rPr>
          <w:rFonts w:ascii="Cambria" w:hAnsi="Cambria"/>
          <w:sz w:val="24"/>
          <w:szCs w:val="24"/>
          <w:lang w:val="el-GR"/>
        </w:rPr>
        <w:t xml:space="preserve"> </w:t>
      </w:r>
      <w:r w:rsidRPr="00B365F2">
        <w:rPr>
          <w:rFonts w:ascii="Cambria" w:hAnsi="Cambria"/>
          <w:sz w:val="24"/>
          <w:szCs w:val="24"/>
          <w:lang w:val="el-GR"/>
        </w:rPr>
        <w:t xml:space="preserve">11 </w:t>
      </w:r>
      <w:r w:rsidR="006F41E3">
        <w:rPr>
          <w:rFonts w:ascii="Cambria" w:hAnsi="Cambria"/>
          <w:sz w:val="24"/>
          <w:szCs w:val="24"/>
          <w:lang w:val="el-GR"/>
        </w:rPr>
        <w:t xml:space="preserve">ευρωπαϊκών </w:t>
      </w:r>
      <w:r w:rsidRPr="00B365F2">
        <w:rPr>
          <w:rFonts w:ascii="Cambria" w:hAnsi="Cambria"/>
          <w:sz w:val="24"/>
          <w:szCs w:val="24"/>
          <w:lang w:val="el-GR"/>
        </w:rPr>
        <w:t xml:space="preserve">χωρών </w:t>
      </w:r>
      <w:r w:rsidRPr="00B365F2">
        <w:rPr>
          <w:rFonts w:ascii="Cambria" w:eastAsia="Times New Roman" w:hAnsi="Cambria" w:cs="Times New Roman"/>
          <w:sz w:val="24"/>
          <w:szCs w:val="24"/>
          <w:lang w:val="el-GR" w:eastAsia="el-GR"/>
        </w:rPr>
        <w:t>για μια χρονική περίοδο οκτώ ετών από το 2006 έως και το 2013.</w:t>
      </w:r>
      <w:r w:rsidR="009C1783" w:rsidRPr="00B365F2">
        <w:rPr>
          <w:rFonts w:ascii="Cambria" w:eastAsia="Times New Roman" w:hAnsi="Cambria" w:cs="Times New Roman"/>
          <w:sz w:val="24"/>
          <w:szCs w:val="24"/>
          <w:lang w:val="el-GR" w:eastAsia="el-GR"/>
        </w:rPr>
        <w:t xml:space="preserve"> </w:t>
      </w:r>
      <w:r w:rsidR="00C665B9" w:rsidRPr="00B365F2">
        <w:rPr>
          <w:rFonts w:ascii="Cambria" w:hAnsi="Cambria"/>
          <w:sz w:val="24"/>
          <w:szCs w:val="24"/>
          <w:lang w:val="el-GR"/>
        </w:rPr>
        <w:t xml:space="preserve">Η ανάλυση χωρίζεται σε δυο </w:t>
      </w:r>
      <w:r w:rsidR="009C1783" w:rsidRPr="00B365F2">
        <w:rPr>
          <w:rFonts w:ascii="Cambria" w:hAnsi="Cambria"/>
          <w:sz w:val="24"/>
          <w:szCs w:val="24"/>
          <w:lang w:val="el-GR"/>
        </w:rPr>
        <w:t>στάδια</w:t>
      </w:r>
      <w:r w:rsidR="00C665B9" w:rsidRPr="00B365F2">
        <w:rPr>
          <w:rFonts w:ascii="Cambria" w:hAnsi="Cambria"/>
          <w:sz w:val="24"/>
          <w:szCs w:val="24"/>
          <w:lang w:val="el-GR"/>
        </w:rPr>
        <w:t xml:space="preserve">. Το πρώτο </w:t>
      </w:r>
      <w:r w:rsidR="009C1783" w:rsidRPr="00B365F2">
        <w:rPr>
          <w:rFonts w:ascii="Cambria" w:hAnsi="Cambria"/>
          <w:sz w:val="24"/>
          <w:szCs w:val="24"/>
          <w:lang w:val="el-GR"/>
        </w:rPr>
        <w:t>στάδιο</w:t>
      </w:r>
      <w:r w:rsidR="00C665B9" w:rsidRPr="00B365F2">
        <w:rPr>
          <w:rFonts w:ascii="Cambria" w:hAnsi="Cambria"/>
          <w:sz w:val="24"/>
          <w:szCs w:val="24"/>
          <w:lang w:val="el-GR"/>
        </w:rPr>
        <w:t xml:space="preserve"> της ανάλυσης αφορά </w:t>
      </w:r>
      <w:r w:rsidR="00B365F2">
        <w:rPr>
          <w:rFonts w:ascii="Cambria" w:hAnsi="Cambria"/>
          <w:sz w:val="24"/>
          <w:szCs w:val="24"/>
          <w:lang w:val="el-GR"/>
        </w:rPr>
        <w:t>σ</w:t>
      </w:r>
      <w:r w:rsidR="00C665B9" w:rsidRPr="00B365F2">
        <w:rPr>
          <w:rFonts w:ascii="Cambria" w:hAnsi="Cambria"/>
          <w:sz w:val="24"/>
          <w:szCs w:val="24"/>
          <w:lang w:val="el-GR"/>
        </w:rPr>
        <w:t xml:space="preserve">την </w:t>
      </w:r>
      <w:r w:rsidR="009C1783" w:rsidRPr="00B365F2">
        <w:rPr>
          <w:rFonts w:ascii="Cambria" w:hAnsi="Cambria"/>
          <w:sz w:val="24"/>
          <w:szCs w:val="24"/>
          <w:lang w:val="el-GR"/>
        </w:rPr>
        <w:t>εκτίμηση</w:t>
      </w:r>
      <w:r w:rsidR="00C665B9" w:rsidRPr="00B365F2">
        <w:rPr>
          <w:rFonts w:ascii="Cambria" w:hAnsi="Cambria"/>
          <w:sz w:val="24"/>
          <w:szCs w:val="24"/>
          <w:lang w:val="el-GR"/>
        </w:rPr>
        <w:t xml:space="preserve"> των </w:t>
      </w:r>
      <w:r w:rsidR="009C1783" w:rsidRPr="00B365F2">
        <w:rPr>
          <w:rFonts w:ascii="Cambria" w:hAnsi="Cambria"/>
          <w:sz w:val="24"/>
          <w:szCs w:val="24"/>
          <w:lang w:val="el-GR"/>
        </w:rPr>
        <w:t>χρηματοοικονομικών</w:t>
      </w:r>
      <w:r w:rsidR="00C665B9" w:rsidRPr="00B365F2">
        <w:rPr>
          <w:rFonts w:ascii="Cambria" w:hAnsi="Cambria"/>
          <w:sz w:val="24"/>
          <w:szCs w:val="24"/>
          <w:lang w:val="el-GR"/>
        </w:rPr>
        <w:t xml:space="preserve"> επιδόσεων</w:t>
      </w:r>
      <w:r w:rsidR="009C1783" w:rsidRPr="00B365F2">
        <w:rPr>
          <w:rFonts w:ascii="Cambria" w:hAnsi="Cambria"/>
          <w:sz w:val="24"/>
          <w:szCs w:val="24"/>
          <w:lang w:val="el-GR"/>
        </w:rPr>
        <w:t xml:space="preserve"> </w:t>
      </w:r>
      <w:r w:rsidR="00C665B9" w:rsidRPr="00B365F2">
        <w:rPr>
          <w:rFonts w:ascii="Cambria" w:hAnsi="Cambria"/>
          <w:sz w:val="24"/>
          <w:szCs w:val="24"/>
          <w:lang w:val="el-GR"/>
        </w:rPr>
        <w:t>(</w:t>
      </w:r>
      <w:r w:rsidR="009C1783" w:rsidRPr="00B365F2">
        <w:rPr>
          <w:rFonts w:ascii="Cambria" w:hAnsi="Cambria"/>
          <w:sz w:val="24"/>
          <w:szCs w:val="24"/>
          <w:lang w:val="el-GR"/>
        </w:rPr>
        <w:t>πολυκριτήρια</w:t>
      </w:r>
      <w:r w:rsidR="00C665B9" w:rsidRPr="00B365F2">
        <w:rPr>
          <w:rFonts w:ascii="Cambria" w:hAnsi="Cambria"/>
          <w:sz w:val="24"/>
          <w:szCs w:val="24"/>
          <w:lang w:val="el-GR"/>
        </w:rPr>
        <w:t xml:space="preserve"> </w:t>
      </w:r>
      <w:r w:rsidR="009C1783" w:rsidRPr="00B365F2">
        <w:rPr>
          <w:rFonts w:ascii="Cambria" w:hAnsi="Cambria"/>
          <w:sz w:val="24"/>
          <w:szCs w:val="24"/>
          <w:lang w:val="el-GR"/>
        </w:rPr>
        <w:t>αξιολόγηση</w:t>
      </w:r>
      <w:r w:rsidR="00C665B9" w:rsidRPr="00B365F2">
        <w:rPr>
          <w:rFonts w:ascii="Cambria" w:hAnsi="Cambria"/>
          <w:sz w:val="24"/>
          <w:szCs w:val="24"/>
          <w:lang w:val="el-GR"/>
        </w:rPr>
        <w:t>) των επιχειρήσεων, μέσω</w:t>
      </w:r>
      <w:r w:rsidR="001713E3" w:rsidRPr="00B365F2">
        <w:rPr>
          <w:rFonts w:ascii="Cambria" w:hAnsi="Cambria"/>
          <w:sz w:val="24"/>
          <w:szCs w:val="24"/>
          <w:lang w:val="el-GR"/>
        </w:rPr>
        <w:t xml:space="preserve"> της</w:t>
      </w:r>
      <w:r w:rsidR="00C665B9" w:rsidRPr="00B365F2">
        <w:rPr>
          <w:rFonts w:ascii="Cambria" w:hAnsi="Cambria"/>
          <w:sz w:val="24"/>
          <w:szCs w:val="24"/>
          <w:lang w:val="el-GR"/>
        </w:rPr>
        <w:t xml:space="preserve"> </w:t>
      </w:r>
      <w:r w:rsidR="001713E3" w:rsidRPr="00B365F2">
        <w:rPr>
          <w:rFonts w:ascii="Cambria" w:eastAsia="Times New Roman" w:hAnsi="Cambria" w:cs="Times New Roman"/>
          <w:sz w:val="24"/>
          <w:szCs w:val="24"/>
          <w:lang w:val="el-GR" w:eastAsia="el-GR"/>
        </w:rPr>
        <w:t xml:space="preserve">περιβάλλουσας ανάλυσης δεδομένων </w:t>
      </w:r>
      <w:r w:rsidR="00C665B9" w:rsidRPr="00B365F2">
        <w:rPr>
          <w:rFonts w:ascii="Cambria" w:hAnsi="Cambria"/>
          <w:sz w:val="24"/>
          <w:szCs w:val="24"/>
          <w:lang w:val="el-GR"/>
        </w:rPr>
        <w:t xml:space="preserve"> </w:t>
      </w:r>
      <w:r w:rsidR="00C665B9" w:rsidRPr="00B365F2">
        <w:rPr>
          <w:rFonts w:ascii="Cambria" w:hAnsi="Cambria"/>
          <w:sz w:val="24"/>
          <w:szCs w:val="24"/>
        </w:rPr>
        <w:t>DEA</w:t>
      </w:r>
      <w:r w:rsidR="00F94330" w:rsidRPr="00B365F2">
        <w:rPr>
          <w:rFonts w:ascii="Cambria" w:hAnsi="Cambria"/>
          <w:sz w:val="24"/>
          <w:szCs w:val="24"/>
          <w:lang w:val="el-GR"/>
        </w:rPr>
        <w:t xml:space="preserve">, της οποίας η φιλοσοφία αναπτύσσεται </w:t>
      </w:r>
      <w:r w:rsidR="00EB1D6E" w:rsidRPr="00B365F2">
        <w:rPr>
          <w:rFonts w:ascii="Cambria" w:hAnsi="Cambria"/>
          <w:sz w:val="24"/>
          <w:szCs w:val="24"/>
          <w:lang w:val="el-GR"/>
        </w:rPr>
        <w:t>αναλυτικά</w:t>
      </w:r>
      <w:r w:rsidR="00F94330" w:rsidRPr="00B365F2">
        <w:rPr>
          <w:rFonts w:ascii="Cambria" w:hAnsi="Cambria"/>
          <w:sz w:val="24"/>
          <w:szCs w:val="24"/>
          <w:lang w:val="el-GR"/>
        </w:rPr>
        <w:t xml:space="preserve"> στο κείμενο</w:t>
      </w:r>
      <w:r w:rsidR="00C665B9" w:rsidRPr="00B365F2">
        <w:rPr>
          <w:rFonts w:ascii="Cambria" w:hAnsi="Cambria"/>
          <w:sz w:val="24"/>
          <w:szCs w:val="24"/>
          <w:lang w:val="el-GR"/>
        </w:rPr>
        <w:t>. Από αυτήν την εφαρμογή προκύπτουν τα βάρη των δ</w:t>
      </w:r>
      <w:r w:rsidR="001713E3" w:rsidRPr="00B365F2">
        <w:rPr>
          <w:rFonts w:ascii="Cambria" w:hAnsi="Cambria"/>
          <w:sz w:val="24"/>
          <w:szCs w:val="24"/>
          <w:lang w:val="el-GR"/>
        </w:rPr>
        <w:t xml:space="preserve">εικτών για τέσσερα </w:t>
      </w:r>
      <w:r w:rsidR="009C1783" w:rsidRPr="00B365F2">
        <w:rPr>
          <w:rFonts w:ascii="Cambria" w:hAnsi="Cambria"/>
          <w:sz w:val="24"/>
          <w:szCs w:val="24"/>
          <w:lang w:val="el-GR"/>
        </w:rPr>
        <w:t>διαφορετικά</w:t>
      </w:r>
      <w:r w:rsidR="00C665B9" w:rsidRPr="00B365F2">
        <w:rPr>
          <w:rFonts w:ascii="Cambria" w:hAnsi="Cambria"/>
          <w:sz w:val="24"/>
          <w:szCs w:val="24"/>
          <w:lang w:val="el-GR"/>
        </w:rPr>
        <w:t xml:space="preserve"> </w:t>
      </w:r>
      <w:r w:rsidR="009C1783" w:rsidRPr="00B365F2">
        <w:rPr>
          <w:rFonts w:ascii="Cambria" w:hAnsi="Cambria"/>
          <w:sz w:val="24"/>
          <w:szCs w:val="24"/>
          <w:lang w:val="el-GR"/>
        </w:rPr>
        <w:t>σενάρια</w:t>
      </w:r>
      <w:r w:rsidR="001713E3" w:rsidRPr="00B365F2">
        <w:rPr>
          <w:rFonts w:ascii="Cambria" w:hAnsi="Cambria"/>
          <w:sz w:val="24"/>
          <w:szCs w:val="24"/>
          <w:lang w:val="el-GR"/>
        </w:rPr>
        <w:t xml:space="preserve"> </w:t>
      </w:r>
      <w:r w:rsidR="00C665B9" w:rsidRPr="00B365F2">
        <w:rPr>
          <w:rFonts w:ascii="Cambria" w:hAnsi="Cambria"/>
          <w:sz w:val="24"/>
          <w:szCs w:val="24"/>
          <w:lang w:val="el-GR"/>
        </w:rPr>
        <w:t xml:space="preserve"> συγκριτικής αξιολόγησης (σημεία αναφοράς) καθώς και οι αντίστοιχες επιδόσεις των επιχειρήσεων με βάση </w:t>
      </w:r>
      <w:r w:rsidR="00B365F2" w:rsidRPr="006E571E">
        <w:rPr>
          <w:rFonts w:ascii="Cambria" w:hAnsi="Cambria"/>
          <w:sz w:val="24"/>
          <w:szCs w:val="24"/>
          <w:lang w:val="el-GR"/>
        </w:rPr>
        <w:t>τις σταθμίσεις</w:t>
      </w:r>
      <w:r w:rsidR="00B365F2" w:rsidRPr="00B365F2">
        <w:rPr>
          <w:rFonts w:ascii="Cambria" w:hAnsi="Cambria"/>
          <w:sz w:val="24"/>
          <w:szCs w:val="24"/>
          <w:lang w:val="el-GR"/>
        </w:rPr>
        <w:t xml:space="preserve"> </w:t>
      </w:r>
      <w:r w:rsidR="00C665B9" w:rsidRPr="00B365F2">
        <w:rPr>
          <w:rFonts w:ascii="Cambria" w:hAnsi="Cambria"/>
          <w:sz w:val="24"/>
          <w:szCs w:val="24"/>
          <w:lang w:val="el-GR"/>
        </w:rPr>
        <w:t>αυτές</w:t>
      </w:r>
      <w:r w:rsidR="00F94330" w:rsidRPr="00B365F2">
        <w:rPr>
          <w:rFonts w:ascii="Cambria" w:hAnsi="Cambria"/>
          <w:sz w:val="24"/>
          <w:szCs w:val="24"/>
          <w:lang w:val="el-GR"/>
        </w:rPr>
        <w:t xml:space="preserve">. Τα </w:t>
      </w:r>
      <w:r w:rsidR="00EB1D6E" w:rsidRPr="00B365F2">
        <w:rPr>
          <w:rFonts w:ascii="Cambria" w:hAnsi="Cambria"/>
          <w:sz w:val="24"/>
          <w:szCs w:val="24"/>
          <w:lang w:val="el-GR"/>
        </w:rPr>
        <w:t>αποτελέσματα</w:t>
      </w:r>
      <w:r w:rsidR="00F94330" w:rsidRPr="00B365F2">
        <w:rPr>
          <w:rFonts w:ascii="Cambria" w:hAnsi="Cambria"/>
          <w:sz w:val="24"/>
          <w:szCs w:val="24"/>
          <w:lang w:val="el-GR"/>
        </w:rPr>
        <w:t xml:space="preserve"> αυτά </w:t>
      </w:r>
      <w:r w:rsidR="00EB1D6E" w:rsidRPr="00B365F2">
        <w:rPr>
          <w:rFonts w:ascii="Cambria" w:hAnsi="Cambria"/>
          <w:sz w:val="24"/>
          <w:szCs w:val="24"/>
          <w:lang w:val="el-GR"/>
        </w:rPr>
        <w:t>εκφράζονται</w:t>
      </w:r>
      <w:r w:rsidR="00F94330" w:rsidRPr="00B365F2">
        <w:rPr>
          <w:rFonts w:ascii="Cambria" w:hAnsi="Cambria"/>
          <w:sz w:val="24"/>
          <w:szCs w:val="24"/>
          <w:lang w:val="el-GR"/>
        </w:rPr>
        <w:t xml:space="preserve"> κατά</w:t>
      </w:r>
      <w:r w:rsidR="00EB1D6E" w:rsidRPr="00B365F2">
        <w:rPr>
          <w:rFonts w:ascii="Cambria" w:hAnsi="Cambria"/>
          <w:sz w:val="24"/>
          <w:szCs w:val="24"/>
          <w:lang w:val="el-GR"/>
        </w:rPr>
        <w:t xml:space="preserve"> γενικό</w:t>
      </w:r>
      <w:r w:rsidR="00F94330" w:rsidRPr="00B365F2">
        <w:rPr>
          <w:rFonts w:ascii="Cambria" w:hAnsi="Cambria"/>
          <w:sz w:val="24"/>
          <w:szCs w:val="24"/>
          <w:lang w:val="el-GR"/>
        </w:rPr>
        <w:t xml:space="preserve"> </w:t>
      </w:r>
      <w:r w:rsidR="00EB1D6E" w:rsidRPr="00B365F2">
        <w:rPr>
          <w:rFonts w:ascii="Cambria" w:hAnsi="Cambria"/>
          <w:sz w:val="24"/>
          <w:szCs w:val="24"/>
          <w:lang w:val="el-GR"/>
        </w:rPr>
        <w:t>μέσο</w:t>
      </w:r>
      <w:r w:rsidR="00F94330" w:rsidRPr="00B365F2">
        <w:rPr>
          <w:rFonts w:ascii="Cambria" w:hAnsi="Cambria"/>
          <w:sz w:val="24"/>
          <w:szCs w:val="24"/>
          <w:lang w:val="el-GR"/>
        </w:rPr>
        <w:t xml:space="preserve"> </w:t>
      </w:r>
      <w:r w:rsidR="00EB1D6E" w:rsidRPr="00B365F2">
        <w:rPr>
          <w:rFonts w:ascii="Cambria" w:hAnsi="Cambria"/>
          <w:sz w:val="24"/>
          <w:szCs w:val="24"/>
          <w:lang w:val="el-GR"/>
        </w:rPr>
        <w:t xml:space="preserve">όρο, </w:t>
      </w:r>
      <w:r w:rsidR="00F94330" w:rsidRPr="00B365F2">
        <w:rPr>
          <w:rFonts w:ascii="Cambria" w:hAnsi="Cambria"/>
          <w:sz w:val="24"/>
          <w:szCs w:val="24"/>
          <w:lang w:val="el-GR"/>
        </w:rPr>
        <w:t>συνολικά αλλά και ως προς την χώρα, το έτος και τον βιομηχανικό κλάδο</w:t>
      </w:r>
      <w:r w:rsidR="00C665B9" w:rsidRPr="00B365F2">
        <w:rPr>
          <w:rFonts w:ascii="Cambria" w:hAnsi="Cambria"/>
          <w:sz w:val="24"/>
          <w:szCs w:val="24"/>
          <w:lang w:val="el-GR"/>
        </w:rPr>
        <w:t xml:space="preserve">. Στο δεύτερο </w:t>
      </w:r>
      <w:r w:rsidR="00905A30" w:rsidRPr="00B365F2">
        <w:rPr>
          <w:rFonts w:ascii="Cambria" w:hAnsi="Cambria"/>
          <w:sz w:val="24"/>
          <w:szCs w:val="24"/>
          <w:lang w:val="el-GR"/>
        </w:rPr>
        <w:t>στάδιο</w:t>
      </w:r>
      <w:r w:rsidR="00C665B9" w:rsidRPr="00B365F2">
        <w:rPr>
          <w:rFonts w:ascii="Cambria" w:hAnsi="Cambria"/>
          <w:sz w:val="24"/>
          <w:szCs w:val="24"/>
          <w:lang w:val="el-GR"/>
        </w:rPr>
        <w:t xml:space="preserve"> </w:t>
      </w:r>
      <w:r w:rsidR="00B365F2" w:rsidRPr="00B365F2">
        <w:rPr>
          <w:rFonts w:ascii="Cambria" w:hAnsi="Cambria"/>
          <w:sz w:val="24"/>
          <w:szCs w:val="24"/>
          <w:lang w:val="el-GR"/>
        </w:rPr>
        <w:t>ακολουθε</w:t>
      </w:r>
      <w:r w:rsidR="00B365F2">
        <w:rPr>
          <w:rFonts w:ascii="Cambria" w:hAnsi="Cambria"/>
          <w:sz w:val="24"/>
          <w:szCs w:val="24"/>
          <w:lang w:val="el-GR"/>
        </w:rPr>
        <w:t>ί</w:t>
      </w:r>
      <w:r w:rsidR="00B365F2" w:rsidRPr="00B365F2">
        <w:rPr>
          <w:rFonts w:ascii="Cambria" w:hAnsi="Cambria"/>
          <w:sz w:val="24"/>
          <w:szCs w:val="24"/>
          <w:lang w:val="el-GR"/>
        </w:rPr>
        <w:t xml:space="preserve"> </w:t>
      </w:r>
      <w:r w:rsidR="00C665B9" w:rsidRPr="00B365F2">
        <w:rPr>
          <w:rFonts w:ascii="Cambria" w:hAnsi="Cambria"/>
          <w:sz w:val="24"/>
          <w:szCs w:val="24"/>
          <w:lang w:val="el-GR"/>
        </w:rPr>
        <w:t>η επεξηγηματική ανάλυση παλινδρόμησης</w:t>
      </w:r>
      <w:r w:rsidR="001713E3" w:rsidRPr="00B365F2">
        <w:rPr>
          <w:rFonts w:ascii="Cambria" w:hAnsi="Cambria"/>
          <w:sz w:val="24"/>
          <w:szCs w:val="24"/>
          <w:lang w:val="el-GR"/>
        </w:rPr>
        <w:t xml:space="preserve"> (</w:t>
      </w:r>
      <w:r w:rsidR="009C1783" w:rsidRPr="00B365F2">
        <w:rPr>
          <w:rFonts w:ascii="Cambria" w:hAnsi="Cambria"/>
          <w:sz w:val="24"/>
          <w:szCs w:val="24"/>
          <w:lang w:val="el-GR"/>
        </w:rPr>
        <w:t>οικονομετρική</w:t>
      </w:r>
      <w:r w:rsidR="001713E3" w:rsidRPr="00B365F2">
        <w:rPr>
          <w:rFonts w:ascii="Cambria" w:hAnsi="Cambria"/>
          <w:sz w:val="24"/>
          <w:szCs w:val="24"/>
          <w:lang w:val="el-GR"/>
        </w:rPr>
        <w:t xml:space="preserve"> </w:t>
      </w:r>
      <w:r w:rsidR="009C1783" w:rsidRPr="00B365F2">
        <w:rPr>
          <w:rFonts w:ascii="Cambria" w:hAnsi="Cambria"/>
          <w:sz w:val="24"/>
          <w:szCs w:val="24"/>
          <w:lang w:val="el-GR"/>
        </w:rPr>
        <w:t>ανάλυση</w:t>
      </w:r>
      <w:r w:rsidR="001713E3" w:rsidRPr="00B365F2">
        <w:rPr>
          <w:rFonts w:ascii="Cambria" w:hAnsi="Cambria"/>
          <w:sz w:val="24"/>
          <w:szCs w:val="24"/>
          <w:lang w:val="el-GR"/>
        </w:rPr>
        <w:t>)</w:t>
      </w:r>
      <w:r w:rsidR="00C665B9" w:rsidRPr="00B365F2">
        <w:rPr>
          <w:rFonts w:ascii="Cambria" w:hAnsi="Cambria"/>
          <w:sz w:val="24"/>
          <w:szCs w:val="24"/>
          <w:lang w:val="el-GR"/>
        </w:rPr>
        <w:t xml:space="preserve">, </w:t>
      </w:r>
      <w:r w:rsidR="009C1783" w:rsidRPr="00B365F2">
        <w:rPr>
          <w:rFonts w:ascii="Cambria" w:hAnsi="Cambria"/>
          <w:sz w:val="24"/>
          <w:szCs w:val="24"/>
          <w:lang w:val="el-GR"/>
        </w:rPr>
        <w:t>όπου</w:t>
      </w:r>
      <w:r w:rsidR="00C665B9" w:rsidRPr="00B365F2">
        <w:rPr>
          <w:rFonts w:ascii="Cambria" w:hAnsi="Cambria"/>
          <w:sz w:val="24"/>
          <w:szCs w:val="24"/>
          <w:lang w:val="el-GR"/>
        </w:rPr>
        <w:t xml:space="preserve"> αναπτυχθήκαν μοντέλα παλινδρόμησης, προκειμένου να οριστεί η σχέση μεταξύ των επιδόσεων αυτών και μεταβλητών</w:t>
      </w:r>
      <w:r w:rsidR="00012389" w:rsidRPr="00B365F2">
        <w:rPr>
          <w:rFonts w:ascii="Cambria" w:hAnsi="Cambria"/>
          <w:sz w:val="24"/>
          <w:szCs w:val="24"/>
          <w:lang w:val="el-GR"/>
        </w:rPr>
        <w:t xml:space="preserve"> που σχετίζονται με το </w:t>
      </w:r>
      <w:r w:rsidR="00C665B9" w:rsidRPr="00B365F2">
        <w:rPr>
          <w:rFonts w:ascii="Cambria" w:hAnsi="Cambria"/>
          <w:sz w:val="24"/>
          <w:szCs w:val="24"/>
          <w:lang w:val="el-GR"/>
        </w:rPr>
        <w:t xml:space="preserve"> ΣΕΔΕ.</w:t>
      </w:r>
      <w:r w:rsidR="00EB1D6E" w:rsidRPr="00B365F2">
        <w:rPr>
          <w:rFonts w:ascii="Cambria" w:hAnsi="Cambria"/>
          <w:sz w:val="24"/>
          <w:szCs w:val="24"/>
          <w:lang w:val="el-GR"/>
        </w:rPr>
        <w:t xml:space="preserve"> Από τα μοντέλα αυτά </w:t>
      </w:r>
      <w:r w:rsidR="009E1833">
        <w:rPr>
          <w:rFonts w:ascii="Cambria" w:hAnsi="Cambria"/>
          <w:sz w:val="24"/>
          <w:szCs w:val="24"/>
          <w:lang w:val="el-GR"/>
        </w:rPr>
        <w:t>προκύπτουν</w:t>
      </w:r>
      <w:r w:rsidR="00EB1D6E" w:rsidRPr="00B365F2">
        <w:rPr>
          <w:rFonts w:ascii="Cambria" w:hAnsi="Cambria"/>
          <w:sz w:val="24"/>
          <w:szCs w:val="24"/>
          <w:lang w:val="el-GR"/>
        </w:rPr>
        <w:t xml:space="preserve"> εκτιμήσεις για την επίδραση των μεταβλητών στις επιδώσεις των επιχειρήσεων του δείγματος της ανάλυσης ως προς τα </w:t>
      </w:r>
      <w:r w:rsidR="009E1833" w:rsidRPr="00B365F2">
        <w:rPr>
          <w:rFonts w:ascii="Cambria" w:hAnsi="Cambria"/>
          <w:sz w:val="24"/>
          <w:szCs w:val="24"/>
          <w:lang w:val="el-GR"/>
        </w:rPr>
        <w:t>τέσσ</w:t>
      </w:r>
      <w:r w:rsidR="009E1833">
        <w:rPr>
          <w:rFonts w:ascii="Cambria" w:hAnsi="Cambria"/>
          <w:sz w:val="24"/>
          <w:szCs w:val="24"/>
          <w:lang w:val="el-GR"/>
        </w:rPr>
        <w:t>ερα</w:t>
      </w:r>
      <w:r w:rsidR="00EB1D6E" w:rsidRPr="00B365F2">
        <w:rPr>
          <w:rFonts w:ascii="Cambria" w:hAnsi="Cambria"/>
          <w:sz w:val="24"/>
          <w:szCs w:val="24"/>
          <w:lang w:val="el-GR"/>
        </w:rPr>
        <w:t xml:space="preserve"> σενάρια αξιολόγησης.</w:t>
      </w:r>
    </w:p>
    <w:p w14:paraId="7EBC3B60" w14:textId="77777777" w:rsidR="0047133B" w:rsidRPr="00B365F2" w:rsidRDefault="0047133B">
      <w:pPr>
        <w:rPr>
          <w:rFonts w:ascii="Cambria" w:hAnsi="Cambria"/>
          <w:lang w:val="el-GR"/>
        </w:rPr>
      </w:pPr>
    </w:p>
    <w:p w14:paraId="01CF173C" w14:textId="77777777" w:rsidR="00F81AC1" w:rsidRPr="00B365F2" w:rsidRDefault="00F81AC1" w:rsidP="00560AAA">
      <w:pPr>
        <w:pStyle w:val="1"/>
        <w:jc w:val="center"/>
        <w:rPr>
          <w:color w:val="auto"/>
          <w:sz w:val="36"/>
        </w:rPr>
      </w:pPr>
      <w:bookmarkStart w:id="3" w:name="_Toc417281141"/>
      <w:r w:rsidRPr="00B365F2">
        <w:rPr>
          <w:color w:val="auto"/>
          <w:sz w:val="36"/>
        </w:rPr>
        <w:lastRenderedPageBreak/>
        <w:t>Κεφάλαιο 1:  Κλιματική αλλαγή</w:t>
      </w:r>
      <w:bookmarkEnd w:id="3"/>
      <w:r w:rsidRPr="00B365F2">
        <w:rPr>
          <w:color w:val="auto"/>
          <w:sz w:val="36"/>
        </w:rPr>
        <w:t xml:space="preserve"> </w:t>
      </w:r>
    </w:p>
    <w:p w14:paraId="00BB00AA" w14:textId="77777777" w:rsidR="00F81AC1" w:rsidRPr="00B365F2" w:rsidRDefault="00F81AC1" w:rsidP="00F81AC1">
      <w:pPr>
        <w:tabs>
          <w:tab w:val="left" w:pos="426"/>
        </w:tabs>
        <w:spacing w:after="200" w:line="276" w:lineRule="auto"/>
        <w:rPr>
          <w:rFonts w:ascii="Cambria" w:eastAsia="Calibri" w:hAnsi="Cambria" w:cs="Times New Roman"/>
          <w:b/>
          <w:i/>
          <w:sz w:val="32"/>
          <w:szCs w:val="24"/>
          <w:lang w:val="el-GR"/>
        </w:rPr>
      </w:pPr>
    </w:p>
    <w:p w14:paraId="21151F27" w14:textId="77777777" w:rsidR="00F81AC1" w:rsidRPr="00B365F2" w:rsidRDefault="00F81AC1" w:rsidP="00560AAA">
      <w:pPr>
        <w:pStyle w:val="2"/>
        <w:rPr>
          <w:rFonts w:eastAsia="Calibri"/>
          <w:b/>
          <w:i/>
          <w:color w:val="auto"/>
          <w:sz w:val="28"/>
        </w:rPr>
      </w:pPr>
      <w:bookmarkStart w:id="4" w:name="_Toc417281142"/>
      <w:r w:rsidRPr="00B365F2">
        <w:rPr>
          <w:rFonts w:eastAsia="Calibri"/>
          <w:b/>
          <w:i/>
          <w:color w:val="auto"/>
          <w:sz w:val="28"/>
        </w:rPr>
        <w:t>Το Φαινόμενο του θερμοκηπίου</w:t>
      </w:r>
      <w:bookmarkEnd w:id="4"/>
    </w:p>
    <w:p w14:paraId="4258D7C7" w14:textId="514610C5" w:rsidR="00F81AC1" w:rsidRPr="00B365F2" w:rsidRDefault="00F81AC1" w:rsidP="00F81AC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Το κλίμα παίζει σπουδαιότατο ρόλο στην εξέλιξη του κόσμου μας. Μέσα από μακροχρόνιες παρατηρήσεις, των διάφορων μετεωρολογικών στοιχείων  παρουσιάζονται σημαντικές μεταβολές ως προς τη μέση καιρική κατάσταση του κλήματος της γης, ενώ η ανθρώπινη συμπεριφορά αποδεικνύεται ότι φέρει το μεγαλύτερο μερίδιο ευθηνής για αυτό το αποτέλεσμα παγκοσμίως.</w:t>
      </w:r>
    </w:p>
    <w:p w14:paraId="655AD853" w14:textId="1A67A775" w:rsidR="00F81AC1" w:rsidRPr="00B365F2" w:rsidRDefault="00F81AC1" w:rsidP="00F81AC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eastAsia="el-GR"/>
        </w:rPr>
        <w:t xml:space="preserve">Με τον όρο </w:t>
      </w:r>
      <w:r w:rsidRPr="00B365F2">
        <w:rPr>
          <w:rFonts w:ascii="Cambria" w:eastAsia="Times New Roman" w:hAnsi="Cambria" w:cs="Times New Roman"/>
          <w:b/>
          <w:bCs/>
          <w:sz w:val="24"/>
          <w:szCs w:val="24"/>
          <w:lang w:val="el-GR" w:eastAsia="el-GR"/>
        </w:rPr>
        <w:t>κλιματική αλλαγή</w:t>
      </w:r>
      <w:r w:rsidRPr="00B365F2">
        <w:rPr>
          <w:rFonts w:ascii="Cambria" w:eastAsia="Times New Roman" w:hAnsi="Cambria" w:cs="Times New Roman"/>
          <w:sz w:val="24"/>
          <w:szCs w:val="24"/>
          <w:lang w:val="el-GR" w:eastAsia="el-GR"/>
        </w:rPr>
        <w:t xml:space="preserve"> αναφερόμαστε στη μεταβολή του παγκόσμιου </w:t>
      </w:r>
      <w:r w:rsidRPr="00B365F2">
        <w:rPr>
          <w:rFonts w:ascii="Cambria" w:eastAsia="Calibri" w:hAnsi="Cambria" w:cs="Times New Roman"/>
          <w:sz w:val="24"/>
          <w:szCs w:val="24"/>
          <w:lang w:val="el-GR" w:eastAsia="el-GR"/>
        </w:rPr>
        <w:t>κλίματος</w:t>
      </w:r>
      <w:r w:rsidRPr="00B365F2">
        <w:rPr>
          <w:rFonts w:ascii="Cambria" w:eastAsia="Times New Roman" w:hAnsi="Cambria" w:cs="Times New Roman"/>
          <w:sz w:val="24"/>
          <w:szCs w:val="24"/>
          <w:lang w:val="el-GR" w:eastAsia="el-GR"/>
        </w:rPr>
        <w:t xml:space="preserve"> και ειδικότερα σε μεταβολές των </w:t>
      </w:r>
      <w:r w:rsidRPr="00B365F2">
        <w:rPr>
          <w:rFonts w:ascii="Cambria" w:eastAsia="Calibri" w:hAnsi="Cambria" w:cs="Times New Roman"/>
          <w:sz w:val="24"/>
          <w:szCs w:val="24"/>
          <w:lang w:val="el-GR" w:eastAsia="el-GR"/>
        </w:rPr>
        <w:t>μετεωρολογικών</w:t>
      </w:r>
      <w:r w:rsidRPr="00B365F2">
        <w:rPr>
          <w:rFonts w:ascii="Cambria" w:eastAsia="Times New Roman" w:hAnsi="Cambria" w:cs="Times New Roman"/>
          <w:sz w:val="24"/>
          <w:szCs w:val="24"/>
          <w:lang w:val="el-GR" w:eastAsia="el-GR"/>
        </w:rPr>
        <w:t xml:space="preserve"> συνθηκών που εκτείνονται σε μεγάλη χρονική κλίμακα. Τέτοιου τύπου μεταβολές περιλαμβάνουν </w:t>
      </w:r>
      <w:r w:rsidRPr="00B365F2">
        <w:rPr>
          <w:rFonts w:ascii="Cambria" w:eastAsia="Calibri" w:hAnsi="Cambria" w:cs="Times New Roman"/>
          <w:sz w:val="24"/>
          <w:szCs w:val="24"/>
          <w:lang w:val="el-GR" w:eastAsia="el-GR"/>
        </w:rPr>
        <w:t>στατιστικά</w:t>
      </w:r>
      <w:r w:rsidRPr="00B365F2">
        <w:rPr>
          <w:rFonts w:ascii="Cambria" w:eastAsia="Times New Roman" w:hAnsi="Cambria" w:cs="Times New Roman"/>
          <w:sz w:val="24"/>
          <w:szCs w:val="24"/>
          <w:lang w:val="el-GR" w:eastAsia="el-GR"/>
        </w:rPr>
        <w:t xml:space="preserve"> σημαντικές διακυμάνσεις ως προς τη μέση κατάσταση του κλίματος ή τη μεταβλητότητά του, που εκτείνονται σε βάθος χρόνου δεκαετιών ή, περισσότερων ακόμα, ετών. Οι κλιματικές αλλαγές οφείλονται σε φυσικές διαδικασίες, καθώς και σε ανθρώπινες δραστηριότητες με επιπτώσεις στο κλίμα, όπως οι εκπομπές αερίων του θερμοκηπίου. Στη </w:t>
      </w:r>
      <w:r w:rsidRPr="00B365F2">
        <w:rPr>
          <w:rFonts w:ascii="Cambria" w:eastAsia="Calibri" w:hAnsi="Cambria" w:cs="Times New Roman"/>
          <w:sz w:val="24"/>
          <w:szCs w:val="24"/>
          <w:lang w:val="el-GR" w:eastAsia="el-GR"/>
        </w:rPr>
        <w:t>Σύμβαση-Πλαίσιο των Ηνωμένων Εθνών για τις Κλιματικές Μεταβολές</w:t>
      </w:r>
      <w:r w:rsidRPr="00B365F2">
        <w:rPr>
          <w:rFonts w:ascii="Cambria" w:eastAsia="Times New Roman" w:hAnsi="Cambria" w:cs="Times New Roman"/>
          <w:sz w:val="24"/>
          <w:szCs w:val="24"/>
          <w:lang w:val="el-GR" w:eastAsia="el-GR"/>
        </w:rPr>
        <w:t xml:space="preserve"> (UNFCC), η κλιματική αλλαγή ορίζεται ειδικότερα ως η μεταβολή στο κλίμα που οφείλεται άμεσα ή έμμεσα σε ανθρώπινες δραστηριότητες, διακρίνοντας τον όρο από την κλιματική </w:t>
      </w:r>
      <w:r w:rsidRPr="00B365F2">
        <w:rPr>
          <w:rFonts w:ascii="Cambria" w:eastAsia="Times New Roman" w:hAnsi="Cambria" w:cs="Times New Roman"/>
          <w:i/>
          <w:iCs/>
          <w:sz w:val="24"/>
          <w:szCs w:val="24"/>
          <w:lang w:val="el-GR" w:eastAsia="el-GR"/>
        </w:rPr>
        <w:t>μεταβλητότητα</w:t>
      </w:r>
      <w:r w:rsidR="00DA745D">
        <w:rPr>
          <w:rFonts w:ascii="Cambria" w:eastAsia="Times New Roman" w:hAnsi="Cambria" w:cs="Times New Roman"/>
          <w:sz w:val="24"/>
          <w:szCs w:val="24"/>
          <w:lang w:val="el-GR" w:eastAsia="el-GR"/>
        </w:rPr>
        <w:t xml:space="preserve"> που έχει φυσικά αίτια.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"10.1111/j.1467-9388.1992.tb00046.x", "ISBN" : "FCCC/INFORMAL/84", "ISSN" : "09628797", "abstract" : "Eng.Abstract Financial Mechanism of United Nations Framework Convention on Climate Change is a crucial systematic arrangement to grapple with climate change issues.It was also the focus in Copenhagen negotiation.Through analyzing the characteristic and deficiency of the exiting financial mechanism this thesis explores the financial mechanism in Post-Copenhagen era and the countermeasures China should adopt.", "author" : [ { "dropping-particle" : "", "family" : "United Nations", "given" : "", "non-dropping-particle" : "", "parse-names" : false, "suffix" : "" } ], "container-title" : "Review of European Community and International Environmental Law", "id" : "ITEM-1", "issued" : { "date-parts" : [ [ "1992" ] ] }, "page" : "270-277", "title" : "United Nations Framework Convention on Climate Change", "type" : "article-journal", "volume" : "1" }, "uris" : [ "http://www.mendeley.com/documents/?uuid=68ff64d7-312b-4241-bbe7-fce9b37086f0" ] } ], "mendeley" : { "formattedCitation" : "(United Nations, 1992)", "plainTextFormattedCitation" : "(United Nations, 1992)", "previouslyFormattedCitation" : "(United Nations, 1992)"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(United Nations, 1992)</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w:t>
      </w:r>
    </w:p>
    <w:p w14:paraId="6929E761" w14:textId="77777777" w:rsidR="00F81AC1" w:rsidRPr="00B365F2" w:rsidRDefault="00F81AC1" w:rsidP="00F81AC1">
      <w:pPr>
        <w:spacing w:after="200" w:line="276" w:lineRule="auto"/>
        <w:jc w:val="both"/>
        <w:rPr>
          <w:rFonts w:ascii="Cambria" w:eastAsia="Calibri" w:hAnsi="Cambria" w:cs="Times New Roman"/>
          <w:sz w:val="24"/>
          <w:szCs w:val="24"/>
        </w:rPr>
      </w:pPr>
      <w:r w:rsidRPr="00B365F2">
        <w:rPr>
          <w:rFonts w:ascii="Cambria" w:eastAsia="Times New Roman" w:hAnsi="Cambria" w:cs="Times New Roman"/>
          <w:sz w:val="24"/>
          <w:szCs w:val="24"/>
          <w:lang w:val="el-GR" w:eastAsia="el-GR"/>
        </w:rPr>
        <w:t xml:space="preserve">Οι περισσότερες ανθρώπινες δραστηριότητες ρυπαίνουν την ατμόσφαιρα. Η </w:t>
      </w:r>
      <w:r w:rsidRPr="00B365F2">
        <w:rPr>
          <w:rFonts w:ascii="Cambria" w:eastAsia="Times New Roman" w:hAnsi="Cambria" w:cs="Times New Roman"/>
          <w:b/>
          <w:sz w:val="24"/>
          <w:szCs w:val="24"/>
          <w:lang w:val="el-GR" w:eastAsia="el-GR"/>
        </w:rPr>
        <w:t>ατμοσφαιρική ρύπανση</w:t>
      </w:r>
      <w:r w:rsidRPr="00B365F2">
        <w:rPr>
          <w:rFonts w:ascii="Cambria" w:eastAsia="Times New Roman" w:hAnsi="Cambria" w:cs="Times New Roman"/>
          <w:sz w:val="24"/>
          <w:szCs w:val="24"/>
          <w:lang w:val="el-GR" w:eastAsia="el-GR"/>
        </w:rPr>
        <w:t xml:space="preserve"> είναι η διοχέτευση ρύπων άμεσα η έμμεσα στην ατμόσφαιρα, σε συγκεντρώσεις που μπορούν να επηρεάσουν τη δομή, τη σύσταση ή τις ιδιότητες της. Αποτελεί τη μεγαλύτερη κρίση στην ιστορία της ανθρωπότητας, καθώς είναι το μεγαλύτερο περιβαλλοντικό πρόβλημα που αντιμετωπίζει ο πλανήτης μας σήμερα. Η ατμοσφαιρική ρύπανση δεν είναι ένα σημερινό πρόβλημα από τη στιγμή που είναι συνδεδεμένη με τις ανθρώπινες δραστηριότητες. Η συνεχής αύξηση του πληθυσμού σε συνδυασμό με την αύξηση των αναγκών της σύγχρονης κοινωνίας, όπως και η ανάπτυξη της τεχνολογίας είχαν ως συνέπεια να εντείνουν το πρόβλημα της ατμοσφαιρικής ρύπανσης. Κάποιες από τις κυριότερες </w:t>
      </w:r>
      <w:r w:rsidRPr="00B365F2">
        <w:rPr>
          <w:rFonts w:ascii="Cambria" w:eastAsia="Times New Roman" w:hAnsi="Cambria" w:cs="Times New Roman"/>
          <w:b/>
          <w:sz w:val="24"/>
          <w:szCs w:val="24"/>
          <w:lang w:val="el-GR" w:eastAsia="el-GR"/>
        </w:rPr>
        <w:t>πηγές ρύπανσης</w:t>
      </w:r>
      <w:r w:rsidRPr="00B365F2">
        <w:rPr>
          <w:rFonts w:ascii="Cambria" w:eastAsia="Times New Roman" w:hAnsi="Cambria" w:cs="Times New Roman"/>
          <w:sz w:val="24"/>
          <w:szCs w:val="24"/>
          <w:lang w:val="el-GR" w:eastAsia="el-GR"/>
        </w:rPr>
        <w:t xml:space="preserve"> είναι:</w:t>
      </w:r>
    </w:p>
    <w:p w14:paraId="079E5E6A" w14:textId="77777777" w:rsidR="00F81AC1" w:rsidRPr="00B365F2" w:rsidRDefault="00F81AC1" w:rsidP="00F81AC1">
      <w:pPr>
        <w:numPr>
          <w:ilvl w:val="0"/>
          <w:numId w:val="4"/>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τα μέσα μεταφοράς,</w:t>
      </w:r>
    </w:p>
    <w:p w14:paraId="6198CABE" w14:textId="77777777" w:rsidR="00F81AC1" w:rsidRPr="00B365F2" w:rsidRDefault="00F81AC1" w:rsidP="00F81AC1">
      <w:pPr>
        <w:numPr>
          <w:ilvl w:val="0"/>
          <w:numId w:val="4"/>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οι βιομηχανίες,</w:t>
      </w:r>
    </w:p>
    <w:p w14:paraId="3DA6CABE" w14:textId="77777777" w:rsidR="00F81AC1" w:rsidRPr="00B365F2" w:rsidRDefault="00F81AC1" w:rsidP="00F81AC1">
      <w:pPr>
        <w:numPr>
          <w:ilvl w:val="0"/>
          <w:numId w:val="4"/>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οι καυστήρες θέρμανσης,</w:t>
      </w:r>
    </w:p>
    <w:p w14:paraId="42BCAE32" w14:textId="77777777" w:rsidR="00F81AC1" w:rsidRPr="00B365F2" w:rsidRDefault="00F81AC1" w:rsidP="00F81AC1">
      <w:pPr>
        <w:numPr>
          <w:ilvl w:val="0"/>
          <w:numId w:val="4"/>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τα τεχνικά έργα.</w:t>
      </w:r>
    </w:p>
    <w:p w14:paraId="5B737F77" w14:textId="77777777" w:rsidR="00F81AC1" w:rsidRPr="00B365F2" w:rsidRDefault="00F81AC1" w:rsidP="00F81AC1">
      <w:pPr>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lastRenderedPageBreak/>
        <w:t xml:space="preserve">Σε μια τυπική πόλη, η βιομηχανία ευθύνεται για το 50% της ατμοσφαιρικής ρύπανσης, τα μέσα μεταφοράς για το 35%, ενώ τα νοικοκυριά για το 15%. Οι </w:t>
      </w:r>
      <w:r w:rsidRPr="00B365F2">
        <w:rPr>
          <w:rFonts w:ascii="Cambria" w:eastAsia="Calibri" w:hAnsi="Cambria" w:cs="Times New Roman"/>
          <w:b/>
          <w:sz w:val="24"/>
          <w:szCs w:val="24"/>
          <w:lang w:val="el-GR"/>
        </w:rPr>
        <w:t>κυριότεροι ρύποι</w:t>
      </w:r>
      <w:r w:rsidRPr="00B365F2">
        <w:rPr>
          <w:rFonts w:ascii="Cambria" w:eastAsia="Calibri" w:hAnsi="Cambria" w:cs="Times New Roman"/>
          <w:sz w:val="24"/>
          <w:szCs w:val="24"/>
          <w:lang w:val="el-GR"/>
        </w:rPr>
        <w:t xml:space="preserve"> του αέρα, καθώς και οι πηγές προέλευσής τους είναι:</w:t>
      </w:r>
    </w:p>
    <w:p w14:paraId="78EDE71F" w14:textId="77777777" w:rsidR="00F81AC1" w:rsidRPr="00B365F2" w:rsidRDefault="00F81AC1" w:rsidP="00F81AC1">
      <w:pPr>
        <w:numPr>
          <w:ilvl w:val="0"/>
          <w:numId w:val="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Το διοξείδιο του θείου</w:t>
      </w:r>
      <w:r w:rsidRPr="00B365F2">
        <w:rPr>
          <w:rFonts w:ascii="Cambria" w:eastAsia="Times New Roman" w:hAnsi="Cambria" w:cs="Times New Roman"/>
          <w:sz w:val="24"/>
          <w:szCs w:val="24"/>
          <w:lang w:val="el-GR" w:eastAsia="el-GR"/>
        </w:rPr>
        <w:t xml:space="preserve"> (SO</w:t>
      </w:r>
      <w:r w:rsidRPr="00B365F2">
        <w:rPr>
          <w:rFonts w:ascii="Cambria" w:eastAsia="Times New Roman" w:hAnsi="Cambria" w:cs="Times New Roman"/>
          <w:sz w:val="24"/>
          <w:szCs w:val="24"/>
          <w:vertAlign w:val="subscript"/>
          <w:lang w:val="el-GR" w:eastAsia="el-GR"/>
        </w:rPr>
        <w:t>2</w:t>
      </w:r>
      <w:r w:rsidRPr="00B365F2">
        <w:rPr>
          <w:rFonts w:ascii="Cambria" w:eastAsia="Times New Roman" w:hAnsi="Cambria" w:cs="Times New Roman"/>
          <w:sz w:val="24"/>
          <w:szCs w:val="24"/>
          <w:lang w:val="el-GR" w:eastAsia="el-GR"/>
        </w:rPr>
        <w:t>), το οποίο παράγεται κατά την καύση στερεών και υγρών καυσίμων. Μεγάλες επίσης ποσότητες διοξειδίου του θείου ελευθερώνονται στον αέρα κατά τις εκρήξεις των ηφαιστείων.</w:t>
      </w:r>
    </w:p>
    <w:p w14:paraId="59C889DE" w14:textId="77777777" w:rsidR="00F81AC1" w:rsidRPr="00B365F2" w:rsidRDefault="00F81AC1" w:rsidP="00F81AC1">
      <w:pPr>
        <w:numPr>
          <w:ilvl w:val="0"/>
          <w:numId w:val="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Τα οξείδια του αζώτου</w:t>
      </w:r>
      <w:r w:rsidRPr="00B365F2">
        <w:rPr>
          <w:rFonts w:ascii="Cambria" w:eastAsia="Times New Roman" w:hAnsi="Cambria" w:cs="Times New Roman"/>
          <w:sz w:val="24"/>
          <w:szCs w:val="24"/>
          <w:lang w:val="el-GR" w:eastAsia="el-GR"/>
        </w:rPr>
        <w:t>, τα οποία παράγονται κατά τη λειτουργία των βενζινοκινητήρων. Με την επίδραση της ηλιακής ακτινοβολίας, από τα οξείδια του αζώτου παράγεται και όζον, το οποίοι είναι ερεθιστικό αέριο.</w:t>
      </w:r>
    </w:p>
    <w:p w14:paraId="7D5E025B" w14:textId="77777777" w:rsidR="00F81AC1" w:rsidRPr="00B365F2" w:rsidRDefault="00F81AC1" w:rsidP="00F81AC1">
      <w:pPr>
        <w:numPr>
          <w:ilvl w:val="0"/>
          <w:numId w:val="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Το μονοξείδιο του άνθρακα</w:t>
      </w:r>
      <w:r w:rsidRPr="00B365F2">
        <w:rPr>
          <w:rFonts w:ascii="Cambria" w:eastAsia="Times New Roman" w:hAnsi="Cambria" w:cs="Times New Roman"/>
          <w:sz w:val="24"/>
          <w:szCs w:val="24"/>
          <w:lang w:val="el-GR" w:eastAsia="el-GR"/>
        </w:rPr>
        <w:t xml:space="preserve"> (CΟ), το οποίο προέρχεται κυρίως από τις καύσεις στους κινητήρες των αυτοκίνητων.</w:t>
      </w:r>
    </w:p>
    <w:p w14:paraId="1A8D4ECD" w14:textId="77777777" w:rsidR="00F81AC1" w:rsidRPr="00B365F2" w:rsidRDefault="00F81AC1" w:rsidP="00F81AC1">
      <w:pPr>
        <w:numPr>
          <w:ilvl w:val="0"/>
          <w:numId w:val="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Το διοξείδιο του άνθρακα</w:t>
      </w:r>
      <w:r w:rsidRPr="00B365F2">
        <w:rPr>
          <w:rFonts w:ascii="Cambria" w:eastAsia="Times New Roman" w:hAnsi="Cambria" w:cs="Times New Roman"/>
          <w:sz w:val="24"/>
          <w:szCs w:val="24"/>
          <w:lang w:val="el-GR" w:eastAsia="el-GR"/>
        </w:rPr>
        <w:t xml:space="preserve"> (CO</w:t>
      </w:r>
      <w:r w:rsidRPr="00B365F2">
        <w:rPr>
          <w:rFonts w:ascii="Cambria" w:eastAsia="Times New Roman" w:hAnsi="Cambria" w:cs="Times New Roman"/>
          <w:sz w:val="24"/>
          <w:szCs w:val="24"/>
          <w:vertAlign w:val="subscript"/>
          <w:lang w:val="el-GR" w:eastAsia="el-GR"/>
        </w:rPr>
        <w:t>2</w:t>
      </w:r>
      <w:r w:rsidRPr="00B365F2">
        <w:rPr>
          <w:rFonts w:ascii="Cambria" w:eastAsia="Times New Roman" w:hAnsi="Cambria" w:cs="Times New Roman"/>
          <w:sz w:val="24"/>
          <w:szCs w:val="24"/>
          <w:lang w:val="el-GR" w:eastAsia="el-GR"/>
        </w:rPr>
        <w:t>), το οποίο παράγεται κατά την καύση στερεών και υγρών καυσίμων.</w:t>
      </w:r>
    </w:p>
    <w:p w14:paraId="3A14DE1F" w14:textId="77777777" w:rsidR="00F81AC1" w:rsidRPr="00B365F2" w:rsidRDefault="00F81AC1" w:rsidP="00F81AC1">
      <w:pPr>
        <w:numPr>
          <w:ilvl w:val="0"/>
          <w:numId w:val="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Διάφοροι υδρογονάνθρακες</w:t>
      </w:r>
      <w:r w:rsidRPr="00B365F2">
        <w:rPr>
          <w:rFonts w:ascii="Cambria" w:eastAsia="Times New Roman" w:hAnsi="Cambria" w:cs="Times New Roman"/>
          <w:sz w:val="24"/>
          <w:szCs w:val="24"/>
          <w:lang w:val="el-GR" w:eastAsia="el-GR"/>
        </w:rPr>
        <w:t>, οι οποίοι είναι συστατικά των καυσίμων που διαφεύγουν στην ατμόσφαιρα, χωρίς να καούν, και είναι πολύ βλαβεροί.</w:t>
      </w:r>
    </w:p>
    <w:p w14:paraId="4D9A2852" w14:textId="77777777" w:rsidR="00F81AC1" w:rsidRPr="00B365F2" w:rsidRDefault="00F81AC1" w:rsidP="00F81AC1">
      <w:pPr>
        <w:numPr>
          <w:ilvl w:val="0"/>
          <w:numId w:val="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Αιωρούμενα σωματίδια</w:t>
      </w:r>
      <w:r w:rsidRPr="00B365F2">
        <w:rPr>
          <w:rFonts w:ascii="Cambria" w:eastAsia="Times New Roman" w:hAnsi="Cambria" w:cs="Times New Roman"/>
          <w:sz w:val="24"/>
          <w:szCs w:val="24"/>
          <w:lang w:val="el-GR" w:eastAsia="el-GR"/>
        </w:rPr>
        <w:t xml:space="preserve">, όπως για παράδειγμα η αιθάλη (σκόνη άνθρακα, κάπνα) και η σκόνη, τα οποία προέρχονται κυρίως από διάφορα  τεχνικά έργα και από τα ηφαίστεια. </w:t>
      </w:r>
    </w:p>
    <w:p w14:paraId="2E09C28F"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Οι παραπάνω </w:t>
      </w:r>
      <w:proofErr w:type="spellStart"/>
      <w:r w:rsidRPr="00B365F2">
        <w:rPr>
          <w:rFonts w:ascii="Cambria" w:eastAsia="Times New Roman" w:hAnsi="Cambria" w:cs="Times New Roman"/>
          <w:sz w:val="24"/>
          <w:szCs w:val="24"/>
          <w:lang w:val="el-GR" w:eastAsia="el-GR"/>
        </w:rPr>
        <w:t>ρυπογόνες</w:t>
      </w:r>
      <w:proofErr w:type="spellEnd"/>
      <w:r w:rsidRPr="00B365F2">
        <w:rPr>
          <w:rFonts w:ascii="Cambria" w:eastAsia="Times New Roman" w:hAnsi="Cambria" w:cs="Times New Roman"/>
          <w:sz w:val="24"/>
          <w:szCs w:val="24"/>
          <w:lang w:val="el-GR" w:eastAsia="el-GR"/>
        </w:rPr>
        <w:t xml:space="preserve"> ενώσεις έχουν επιπτώσεις στην υγεία και την ποιότητα ζωής, δημιουργώντας επίσης σημαντικά </w:t>
      </w:r>
      <w:r w:rsidRPr="00B365F2">
        <w:rPr>
          <w:rFonts w:ascii="Cambria" w:eastAsia="Times New Roman" w:hAnsi="Cambria" w:cs="Times New Roman"/>
          <w:b/>
          <w:sz w:val="24"/>
          <w:szCs w:val="24"/>
          <w:lang w:val="el-GR" w:eastAsia="el-GR"/>
        </w:rPr>
        <w:t>περιβαλλοντικά προβλήματα</w:t>
      </w:r>
      <w:r w:rsidRPr="00B365F2">
        <w:rPr>
          <w:rFonts w:ascii="Cambria" w:eastAsia="Times New Roman" w:hAnsi="Cambria" w:cs="Times New Roman"/>
          <w:sz w:val="24"/>
          <w:szCs w:val="24"/>
          <w:lang w:val="el-GR" w:eastAsia="el-GR"/>
        </w:rPr>
        <w:t xml:space="preserve"> όπως:</w:t>
      </w:r>
    </w:p>
    <w:p w14:paraId="4779A996"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p>
    <w:p w14:paraId="216BBDD4" w14:textId="77777777" w:rsidR="00F81AC1" w:rsidRPr="00B365F2" w:rsidRDefault="00F81AC1" w:rsidP="00F81AC1">
      <w:pPr>
        <w:numPr>
          <w:ilvl w:val="0"/>
          <w:numId w:val="6"/>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Φαινόμενο του θερμοκηπίου </w:t>
      </w:r>
    </w:p>
    <w:p w14:paraId="3D5E3BCB" w14:textId="77777777" w:rsidR="00F81AC1" w:rsidRPr="00B365F2" w:rsidRDefault="00F81AC1" w:rsidP="00F81AC1">
      <w:pPr>
        <w:numPr>
          <w:ilvl w:val="0"/>
          <w:numId w:val="6"/>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Καταστροφή του όζοντος </w:t>
      </w:r>
    </w:p>
    <w:p w14:paraId="6328A30D" w14:textId="77777777" w:rsidR="00F81AC1" w:rsidRPr="00B365F2" w:rsidRDefault="00F81AC1" w:rsidP="00F81AC1">
      <w:pPr>
        <w:numPr>
          <w:ilvl w:val="0"/>
          <w:numId w:val="6"/>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 Όξινη βροχή</w:t>
      </w:r>
    </w:p>
    <w:p w14:paraId="29040E6E" w14:textId="77777777" w:rsidR="00F81AC1" w:rsidRPr="00B365F2" w:rsidRDefault="00F81AC1" w:rsidP="00F81AC1">
      <w:pPr>
        <w:numPr>
          <w:ilvl w:val="0"/>
          <w:numId w:val="6"/>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 Ακραία καιρικά φαινόμενα</w:t>
      </w:r>
    </w:p>
    <w:p w14:paraId="1BAA4A3C"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p>
    <w:p w14:paraId="6EEEA314" w14:textId="77777777" w:rsidR="00F81AC1" w:rsidRPr="00B365F2" w:rsidRDefault="00F81AC1" w:rsidP="00F81AC1">
      <w:pPr>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Από τα παραπάνω φαινόμενα, το </w:t>
      </w:r>
      <w:r w:rsidRPr="00B365F2">
        <w:rPr>
          <w:rFonts w:ascii="Cambria" w:eastAsia="Times New Roman" w:hAnsi="Cambria" w:cs="Times New Roman"/>
          <w:b/>
          <w:sz w:val="24"/>
          <w:szCs w:val="24"/>
          <w:lang w:val="el-GR" w:eastAsia="el-GR"/>
        </w:rPr>
        <w:t>φαινόμενο του θερμοκηπίου</w:t>
      </w:r>
      <w:r w:rsidRPr="00B365F2">
        <w:rPr>
          <w:rFonts w:ascii="Cambria" w:eastAsia="Times New Roman" w:hAnsi="Cambria" w:cs="Times New Roman"/>
          <w:sz w:val="24"/>
          <w:szCs w:val="24"/>
          <w:lang w:val="el-GR" w:eastAsia="el-GR"/>
        </w:rPr>
        <w:t xml:space="preserve"> </w:t>
      </w:r>
      <w:r w:rsidRPr="00B365F2">
        <w:rPr>
          <w:rFonts w:ascii="Cambria" w:eastAsia="Calibri" w:hAnsi="Cambria" w:cs="Times New Roman"/>
          <w:sz w:val="24"/>
          <w:szCs w:val="24"/>
          <w:lang w:val="el-GR"/>
        </w:rPr>
        <w:t xml:space="preserve">αποτελεί την κύρια αιτία για την αύξηση της θερμοκρασίας στον πλανήτη μας και αποτελεί ένα από τα σημαντικότερα περιβαλλοντικά προβλήματα. Ανακαλύφθηκε για πρώτη φορά από τον Γάλλο μαθηματικό, αστρονόμο και φυσικό Ζοζέφ Φουριέ, το 1824, ενώ διερευνήθηκε συστηματικά από το Σουηδό χημικό </w:t>
      </w:r>
      <w:proofErr w:type="spellStart"/>
      <w:r w:rsidRPr="00B365F2">
        <w:rPr>
          <w:rFonts w:ascii="Cambria" w:eastAsia="Calibri" w:hAnsi="Cambria" w:cs="Times New Roman"/>
          <w:sz w:val="24"/>
          <w:szCs w:val="24"/>
          <w:lang w:val="el-GR"/>
        </w:rPr>
        <w:t>Σβάντε</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Αρρένιους</w:t>
      </w:r>
      <w:proofErr w:type="spellEnd"/>
      <w:r w:rsidRPr="00B365F2">
        <w:rPr>
          <w:rFonts w:ascii="Cambria" w:eastAsia="Calibri" w:hAnsi="Cambria" w:cs="Times New Roman"/>
          <w:sz w:val="24"/>
          <w:szCs w:val="24"/>
          <w:lang w:val="el-GR"/>
        </w:rPr>
        <w:t xml:space="preserve"> </w:t>
      </w:r>
      <w:r w:rsidRPr="00AF21B1">
        <w:rPr>
          <w:rFonts w:ascii="Cambria" w:eastAsia="Calibri" w:hAnsi="Cambria" w:cs="Times New Roman"/>
          <w:sz w:val="24"/>
          <w:szCs w:val="24"/>
        </w:rPr>
        <w:fldChar w:fldCharType="begin" w:fldLock="1"/>
      </w:r>
      <w:r w:rsidRPr="00B365F2">
        <w:rPr>
          <w:rFonts w:ascii="Cambria" w:eastAsia="Calibri" w:hAnsi="Cambria" w:cs="Times New Roman"/>
          <w:sz w:val="24"/>
          <w:szCs w:val="24"/>
        </w:rPr>
        <w:instrText>ADDIN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CSL</w:instrText>
      </w:r>
      <w:r w:rsidRPr="00B365F2">
        <w:rPr>
          <w:rFonts w:ascii="Cambria" w:eastAsia="Calibri" w:hAnsi="Cambria" w:cs="Times New Roman"/>
          <w:sz w:val="24"/>
          <w:szCs w:val="24"/>
          <w:lang w:val="el-GR"/>
        </w:rPr>
        <w:instrText>_</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citationItems</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id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ITEM</w:instrText>
      </w:r>
      <w:r w:rsidRPr="00B365F2">
        <w:rPr>
          <w:rFonts w:ascii="Cambria" w:eastAsia="Calibri" w:hAnsi="Cambria" w:cs="Times New Roman"/>
          <w:sz w:val="24"/>
          <w:szCs w:val="24"/>
          <w:lang w:val="el-GR"/>
        </w:rPr>
        <w:instrText>-1", "</w:instrText>
      </w:r>
      <w:r w:rsidRPr="00B365F2">
        <w:rPr>
          <w:rFonts w:ascii="Cambria" w:eastAsia="Calibri" w:hAnsi="Cambria" w:cs="Times New Roman"/>
          <w:sz w:val="24"/>
          <w:szCs w:val="24"/>
        </w:rPr>
        <w:instrText>itemData</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author</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family</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Arrhenius</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given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Svante</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non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parse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names</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false</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suffix</w:instrText>
      </w:r>
      <w:r w:rsidRPr="00B365F2">
        <w:rPr>
          <w:rFonts w:ascii="Cambria" w:eastAsia="Calibri" w:hAnsi="Cambria" w:cs="Times New Roman"/>
          <w:sz w:val="24"/>
          <w:szCs w:val="24"/>
          <w:lang w:val="el-GR"/>
        </w:rPr>
        <w:instrText>" : "" } ], "</w:instrText>
      </w:r>
      <w:r w:rsidRPr="00B365F2">
        <w:rPr>
          <w:rFonts w:ascii="Cambria" w:eastAsia="Calibri" w:hAnsi="Cambria" w:cs="Times New Roman"/>
          <w:sz w:val="24"/>
          <w:szCs w:val="24"/>
        </w:rPr>
        <w:instrText>id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ITEM</w:instrText>
      </w:r>
      <w:r w:rsidRPr="00B365F2">
        <w:rPr>
          <w:rFonts w:ascii="Cambria" w:eastAsia="Calibri" w:hAnsi="Cambria" w:cs="Times New Roman"/>
          <w:sz w:val="24"/>
          <w:szCs w:val="24"/>
          <w:lang w:val="el-GR"/>
        </w:rPr>
        <w:instrText>-1", "</w:instrText>
      </w:r>
      <w:r w:rsidRPr="00B365F2">
        <w:rPr>
          <w:rFonts w:ascii="Cambria" w:eastAsia="Calibri" w:hAnsi="Cambria" w:cs="Times New Roman"/>
          <w:sz w:val="24"/>
          <w:szCs w:val="24"/>
        </w:rPr>
        <w:instrText>issue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page</w:instrText>
      </w:r>
      <w:r w:rsidRPr="00B365F2">
        <w:rPr>
          <w:rFonts w:ascii="Cambria" w:eastAsia="Calibri" w:hAnsi="Cambria" w:cs="Times New Roman"/>
          <w:sz w:val="24"/>
          <w:szCs w:val="24"/>
          <w:lang w:val="el-GR"/>
        </w:rPr>
        <w:instrText xml:space="preserve"> 270", "</w:instrText>
      </w:r>
      <w:r w:rsidRPr="00B365F2">
        <w:rPr>
          <w:rFonts w:ascii="Cambria" w:eastAsia="Calibri" w:hAnsi="Cambria" w:cs="Times New Roman"/>
          <w:sz w:val="24"/>
          <w:szCs w:val="24"/>
        </w:rPr>
        <w:instrText>issued</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date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parts</w:instrText>
      </w:r>
      <w:r w:rsidRPr="00B365F2">
        <w:rPr>
          <w:rFonts w:ascii="Cambria" w:eastAsia="Calibri" w:hAnsi="Cambria" w:cs="Times New Roman"/>
          <w:sz w:val="24"/>
          <w:szCs w:val="24"/>
          <w:lang w:val="el-GR"/>
        </w:rPr>
        <w:instrText>" : [ [ "1896" ] ] }, "</w:instrText>
      </w:r>
      <w:r w:rsidRPr="00B365F2">
        <w:rPr>
          <w:rFonts w:ascii="Cambria" w:eastAsia="Calibri" w:hAnsi="Cambria" w:cs="Times New Roman"/>
          <w:sz w:val="24"/>
          <w:szCs w:val="24"/>
        </w:rPr>
        <w:instrText>title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the</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Air</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upon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the</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Temperature</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of</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Svante</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Arrhenius</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type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article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journal</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uris</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http</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www</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mendeley</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com</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documents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uuid</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ccf</w:instrText>
      </w:r>
      <w:r w:rsidRPr="00B365F2">
        <w:rPr>
          <w:rFonts w:ascii="Cambria" w:eastAsia="Calibri" w:hAnsi="Cambria" w:cs="Times New Roman"/>
          <w:sz w:val="24"/>
          <w:szCs w:val="24"/>
          <w:lang w:val="el-GR"/>
        </w:rPr>
        <w:instrText>9</w:instrText>
      </w:r>
      <w:r w:rsidRPr="00B365F2">
        <w:rPr>
          <w:rFonts w:ascii="Cambria" w:eastAsia="Calibri" w:hAnsi="Cambria" w:cs="Times New Roman"/>
          <w:sz w:val="24"/>
          <w:szCs w:val="24"/>
        </w:rPr>
        <w:instrText>afb</w:instrText>
      </w:r>
      <w:r w:rsidRPr="00B365F2">
        <w:rPr>
          <w:rFonts w:ascii="Cambria" w:eastAsia="Calibri" w:hAnsi="Cambria" w:cs="Times New Roman"/>
          <w:sz w:val="24"/>
          <w:szCs w:val="24"/>
          <w:lang w:val="el-GR"/>
        </w:rPr>
        <w:instrText>5-</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3</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3-4487-9770-2</w:instrText>
      </w:r>
      <w:r w:rsidRPr="00B365F2">
        <w:rPr>
          <w:rFonts w:ascii="Cambria" w:eastAsia="Calibri" w:hAnsi="Cambria" w:cs="Times New Roman"/>
          <w:sz w:val="24"/>
          <w:szCs w:val="24"/>
        </w:rPr>
        <w:instrText>e</w:instrText>
      </w:r>
      <w:r w:rsidRPr="00B365F2">
        <w:rPr>
          <w:rFonts w:ascii="Cambria" w:eastAsia="Calibri" w:hAnsi="Cambria" w:cs="Times New Roman"/>
          <w:sz w:val="24"/>
          <w:szCs w:val="24"/>
          <w:lang w:val="el-GR"/>
        </w:rPr>
        <w:instrText>07392292</w:instrText>
      </w:r>
      <w:r w:rsidRPr="00B365F2">
        <w:rPr>
          <w:rFonts w:ascii="Cambria" w:eastAsia="Calibri" w:hAnsi="Cambria" w:cs="Times New Roman"/>
          <w:sz w:val="24"/>
          <w:szCs w:val="24"/>
        </w:rPr>
        <w:instrText>ec</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mendeley</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Arrhenius</w:instrText>
      </w:r>
      <w:r w:rsidRPr="00B365F2">
        <w:rPr>
          <w:rFonts w:ascii="Cambria" w:eastAsia="Calibri" w:hAnsi="Cambria" w:cs="Times New Roman"/>
          <w:sz w:val="24"/>
          <w:szCs w:val="24"/>
          <w:lang w:val="el-GR"/>
        </w:rPr>
        <w:instrText>, 1896)", "</w:instrText>
      </w:r>
      <w:r w:rsidRPr="00B365F2">
        <w:rPr>
          <w:rFonts w:ascii="Cambria" w:eastAsia="Calibri" w:hAnsi="Cambria" w:cs="Times New Roman"/>
          <w:sz w:val="24"/>
          <w:szCs w:val="24"/>
        </w:rPr>
        <w:instrText>plainTextFormattedCitation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Arrhenius</w:instrText>
      </w:r>
      <w:r w:rsidRPr="00B365F2">
        <w:rPr>
          <w:rFonts w:ascii="Cambria" w:eastAsia="Calibri" w:hAnsi="Cambria" w:cs="Times New Roman"/>
          <w:sz w:val="24"/>
          <w:szCs w:val="24"/>
          <w:lang w:val="el-GR"/>
        </w:rPr>
        <w:instrText>, 1896)", "</w:instrText>
      </w:r>
      <w:r w:rsidRPr="00B365F2">
        <w:rPr>
          <w:rFonts w:ascii="Cambria" w:eastAsia="Calibri" w:hAnsi="Cambria" w:cs="Times New Roman"/>
          <w:sz w:val="24"/>
          <w:szCs w:val="24"/>
        </w:rPr>
        <w:instrText>previouslyFormattedCitation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Arrhenius</w:instrText>
      </w:r>
      <w:r w:rsidRPr="00B365F2">
        <w:rPr>
          <w:rFonts w:ascii="Cambria" w:eastAsia="Calibri" w:hAnsi="Cambria" w:cs="Times New Roman"/>
          <w:sz w:val="24"/>
          <w:szCs w:val="24"/>
          <w:lang w:val="el-GR"/>
        </w:rPr>
        <w:instrText>, 1896)" }, "</w:instrText>
      </w:r>
      <w:r w:rsidRPr="00B365F2">
        <w:rPr>
          <w:rFonts w:ascii="Cambria" w:eastAsia="Calibri" w:hAnsi="Cambria" w:cs="Times New Roman"/>
          <w:sz w:val="24"/>
          <w:szCs w:val="24"/>
        </w:rPr>
        <w:instrText>properties</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noteIndex</w:instrText>
      </w:r>
      <w:r w:rsidRPr="00B365F2">
        <w:rPr>
          <w:rFonts w:ascii="Cambria" w:eastAsia="Calibri" w:hAnsi="Cambria" w:cs="Times New Roman"/>
          <w:sz w:val="24"/>
          <w:szCs w:val="24"/>
          <w:lang w:val="el-GR"/>
        </w:rPr>
        <w:instrText>" : 0 }, "</w:instrText>
      </w:r>
      <w:r w:rsidRPr="00B365F2">
        <w:rPr>
          <w:rFonts w:ascii="Cambria" w:eastAsia="Calibri" w:hAnsi="Cambria" w:cs="Times New Roman"/>
          <w:sz w:val="24"/>
          <w:szCs w:val="24"/>
        </w:rPr>
        <w:instrText>schema</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https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github</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com</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style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language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schema</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raw</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master</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csl</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json</w:instrText>
      </w:r>
      <w:r w:rsidRPr="00B365F2">
        <w:rPr>
          <w:rFonts w:ascii="Cambria" w:eastAsia="Calibri" w:hAnsi="Cambria" w:cs="Times New Roman"/>
          <w:sz w:val="24"/>
          <w:szCs w:val="24"/>
          <w:lang w:val="el-GR"/>
        </w:rPr>
        <w:instrText>" }</w:instrText>
      </w:r>
      <w:r w:rsidRPr="00AF21B1">
        <w:rPr>
          <w:rFonts w:ascii="Cambria" w:eastAsia="Calibri" w:hAnsi="Cambria" w:cs="Times New Roman"/>
          <w:sz w:val="24"/>
          <w:szCs w:val="24"/>
        </w:rPr>
        <w:fldChar w:fldCharType="separate"/>
      </w:r>
      <w:r w:rsidRPr="00B365F2">
        <w:rPr>
          <w:rFonts w:ascii="Cambria" w:eastAsia="Calibri" w:hAnsi="Cambria" w:cs="Times New Roman"/>
          <w:noProof/>
          <w:sz w:val="24"/>
          <w:szCs w:val="24"/>
          <w:lang w:val="el-GR"/>
        </w:rPr>
        <w:t>(Arrhenius, 1896)</w:t>
      </w:r>
      <w:r w:rsidRPr="00AF21B1">
        <w:rPr>
          <w:rFonts w:ascii="Cambria" w:eastAsia="Calibri" w:hAnsi="Cambria" w:cs="Times New Roman"/>
          <w:sz w:val="24"/>
          <w:szCs w:val="24"/>
        </w:rPr>
        <w:fldChar w:fldCharType="end"/>
      </w:r>
      <w:r w:rsidRPr="00B365F2">
        <w:rPr>
          <w:rFonts w:ascii="Cambria" w:eastAsia="Calibri" w:hAnsi="Cambria" w:cs="Times New Roman"/>
          <w:sz w:val="24"/>
          <w:szCs w:val="24"/>
          <w:lang w:val="el-GR"/>
        </w:rPr>
        <w:t xml:space="preserve">.  Σε αυτόν οφείλεται και η ονομασία του φαινομένου, όταν  το 1896, την εποχή του προετοίμαζε τη διδακτορική του διατριβή, ανέπτυξε τη θεωρία ότι οι ραγδαία αυξανόμενες βιομηχανίες που στέλνουν άνθρακα και άλλους ρύπους στον αέρα ίσως να μη διαφέρουν, όσον αφορά τις επιπτώσεις στις κλιματικές αλλαγές, από τα στοιχεία που εκλύθηκαν στην ατμόσφαιρα με την έκρηξη του ηφαιστείου </w:t>
      </w:r>
      <w:proofErr w:type="spellStart"/>
      <w:r w:rsidRPr="00B365F2">
        <w:rPr>
          <w:rFonts w:ascii="Cambria" w:eastAsia="Calibri" w:hAnsi="Cambria" w:cs="Times New Roman"/>
          <w:sz w:val="24"/>
          <w:szCs w:val="24"/>
          <w:lang w:val="el-GR"/>
        </w:rPr>
        <w:t>Κρακατόα</w:t>
      </w:r>
      <w:proofErr w:type="spellEnd"/>
      <w:r w:rsidRPr="00B365F2">
        <w:rPr>
          <w:rFonts w:ascii="Cambria" w:eastAsia="Calibri" w:hAnsi="Cambria" w:cs="Times New Roman"/>
          <w:sz w:val="24"/>
          <w:szCs w:val="24"/>
          <w:lang w:val="el-GR"/>
        </w:rPr>
        <w:t xml:space="preserve"> στην Ινδονησία το 1883</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"http://www.amazon.com/Crude-The-Story-Sonia-Shah/dp/1583226257", "accessed" : { "date-parts" : [ [ "2015", "2", "21" ] ] }, "author" : [ { "dropping-particle" : "", "family" : "Shah", "given" : "Sonia", "non-dropping-particle" : "", "parse-names" : false, "suffix" : "" } ], "id" : "ITEM-1", "issued" : { "date-parts" : [ [ "2008" ] ] }, "title" : "Crude: The Story of Oil: Sonia Shah: 9781583226254: Amazon.com: Books", "type" : "webpage" }, "uris" : [ "http://www.mendeley.com/documents/?uuid=11d68e5d-0b69-43b0-9d8b-1f0accf61af9" ] } ], "mendeley" : { "formattedCitation" : "(Shah, 2008)", "plainTextFormattedCitation" : "(Shah, 2008)", "previouslyFormattedCitation" : "(Shah, 2008)"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(Shah, 2008)</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 </w:t>
      </w:r>
    </w:p>
    <w:p w14:paraId="53F33AD0" w14:textId="77777777" w:rsidR="00F81AC1" w:rsidRPr="00B365F2" w:rsidRDefault="00F81AC1" w:rsidP="00F81AC1">
      <w:pPr>
        <w:spacing w:after="0" w:line="276" w:lineRule="auto"/>
        <w:rPr>
          <w:rFonts w:ascii="Cambria" w:eastAsia="Calibri" w:hAnsi="Cambria" w:cs="Times New Roman"/>
          <w:sz w:val="24"/>
          <w:szCs w:val="24"/>
          <w:lang w:val="el-GR"/>
        </w:rPr>
      </w:pPr>
    </w:p>
    <w:p w14:paraId="352423D7"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lastRenderedPageBreak/>
        <w:t xml:space="preserve">Τα αέρια του θερμοκηπίου είναι περίπου 20 και έχουν όγκο μικρότερο από το 1% του συνολικού όγκου της ατμόσφαιρας. Από αυτά τα αέρια εκείνα των οποίων οι συγκεντρώσεις στην ατμόσφαιρα αυξάνονται σημαντικά λόγω της ανθρώπινης παρέμβασης είναι αυτά τα οποία χαρακτηρίστηκαν ως </w:t>
      </w:r>
      <w:r w:rsidRPr="00B365F2">
        <w:rPr>
          <w:rFonts w:ascii="Cambria" w:eastAsia="Times New Roman" w:hAnsi="Cambria" w:cs="Times New Roman"/>
          <w:b/>
          <w:sz w:val="24"/>
          <w:szCs w:val="24"/>
          <w:lang w:val="el-GR" w:eastAsia="el-GR"/>
        </w:rPr>
        <w:t>αέρια του θερμοκηπίου (</w:t>
      </w:r>
      <w:proofErr w:type="spellStart"/>
      <w:r w:rsidRPr="00B365F2">
        <w:rPr>
          <w:rFonts w:ascii="Cambria" w:eastAsia="Times New Roman" w:hAnsi="Cambria" w:cs="Times New Roman"/>
          <w:b/>
          <w:sz w:val="24"/>
          <w:szCs w:val="24"/>
          <w:lang w:val="el-GR" w:eastAsia="el-GR"/>
        </w:rPr>
        <w:t>greenhouse</w:t>
      </w:r>
      <w:proofErr w:type="spellEnd"/>
      <w:r w:rsidRPr="00B365F2">
        <w:rPr>
          <w:rFonts w:ascii="Cambria" w:eastAsia="Times New Roman" w:hAnsi="Cambria" w:cs="Times New Roman"/>
          <w:b/>
          <w:sz w:val="24"/>
          <w:szCs w:val="24"/>
          <w:lang w:val="el-GR" w:eastAsia="el-GR"/>
        </w:rPr>
        <w:t xml:space="preserve"> </w:t>
      </w:r>
      <w:proofErr w:type="spellStart"/>
      <w:r w:rsidRPr="00B365F2">
        <w:rPr>
          <w:rFonts w:ascii="Cambria" w:eastAsia="Times New Roman" w:hAnsi="Cambria" w:cs="Times New Roman"/>
          <w:b/>
          <w:sz w:val="24"/>
          <w:szCs w:val="24"/>
          <w:lang w:val="el-GR" w:eastAsia="el-GR"/>
        </w:rPr>
        <w:t>gas</w:t>
      </w:r>
      <w:proofErr w:type="spellEnd"/>
      <w:r w:rsidRPr="00B365F2">
        <w:rPr>
          <w:rFonts w:ascii="Cambria" w:eastAsia="Times New Roman" w:hAnsi="Cambria" w:cs="Times New Roman"/>
          <w:b/>
          <w:sz w:val="24"/>
          <w:szCs w:val="24"/>
          <w:lang w:val="el-GR" w:eastAsia="el-GR"/>
        </w:rPr>
        <w:t>, GHG)</w:t>
      </w:r>
      <w:r w:rsidRPr="00B365F2">
        <w:rPr>
          <w:rFonts w:ascii="Cambria" w:eastAsia="Times New Roman" w:hAnsi="Cambria" w:cs="Times New Roman"/>
          <w:sz w:val="24"/>
          <w:szCs w:val="24"/>
          <w:lang w:val="el-GR" w:eastAsia="el-GR"/>
        </w:rPr>
        <w:t xml:space="preserve"> και συμφωνήθηκαν μέσα από το </w:t>
      </w:r>
      <w:r w:rsidRPr="00B365F2">
        <w:rPr>
          <w:rFonts w:ascii="Cambria" w:eastAsia="Calibri" w:hAnsi="Cambria" w:cs="Times New Roman"/>
          <w:sz w:val="24"/>
          <w:szCs w:val="24"/>
          <w:lang w:val="el-GR" w:eastAsia="el-GR"/>
        </w:rPr>
        <w:t>Πρωτόκολλο του Κιότο</w:t>
      </w:r>
      <w:r w:rsidRPr="00B365F2">
        <w:rPr>
          <w:rFonts w:ascii="Cambria" w:eastAsia="Times New Roman" w:hAnsi="Cambria" w:cs="Times New Roman"/>
          <w:sz w:val="24"/>
          <w:szCs w:val="24"/>
          <w:lang w:val="el-GR" w:eastAsia="el-GR"/>
        </w:rPr>
        <w:t>, το οποίο αναλύεται στο επόμενο κεφάλαιο. Τα αέρια αυτά είναι:</w:t>
      </w:r>
    </w:p>
    <w:p w14:paraId="467FC69F" w14:textId="77777777" w:rsidR="00F81AC1" w:rsidRPr="00B365F2" w:rsidRDefault="00F81AC1" w:rsidP="00F81AC1">
      <w:pPr>
        <w:numPr>
          <w:ilvl w:val="0"/>
          <w:numId w:val="7"/>
        </w:numPr>
        <w:spacing w:before="100" w:beforeAutospacing="1" w:after="100" w:afterAutospacing="1" w:line="256" w:lineRule="auto"/>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b/>
          <w:sz w:val="24"/>
          <w:szCs w:val="24"/>
          <w:lang w:val="el-GR" w:eastAsia="el-GR"/>
        </w:rPr>
        <w:t>Διοξείδιο του άνθρακα</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b/>
          <w:sz w:val="24"/>
          <w:szCs w:val="24"/>
          <w:lang w:val="el-GR" w:eastAsia="el-GR"/>
        </w:rPr>
        <w:t>(</w:t>
      </w:r>
      <w:r w:rsidRPr="00B365F2">
        <w:rPr>
          <w:rFonts w:ascii="Cambria" w:eastAsia="Times New Roman" w:hAnsi="Cambria" w:cs="Times New Roman"/>
          <w:b/>
          <w:sz w:val="24"/>
          <w:szCs w:val="24"/>
          <w:lang w:eastAsia="el-GR"/>
        </w:rPr>
        <w:t>CO</w:t>
      </w:r>
      <w:r w:rsidRPr="00B365F2">
        <w:rPr>
          <w:rFonts w:ascii="Cambria" w:eastAsia="Times New Roman" w:hAnsi="Cambria" w:cs="Times New Roman"/>
          <w:b/>
          <w:sz w:val="24"/>
          <w:szCs w:val="24"/>
          <w:lang w:val="el-GR" w:eastAsia="el-GR"/>
        </w:rPr>
        <w:t>2):</w:t>
      </w:r>
      <w:r w:rsidRPr="00B365F2">
        <w:rPr>
          <w:rFonts w:ascii="Cambria" w:eastAsia="Times New Roman" w:hAnsi="Cambria" w:cs="Times New Roman"/>
          <w:sz w:val="24"/>
          <w:szCs w:val="24"/>
          <w:lang w:val="el-GR" w:eastAsia="el-GR"/>
        </w:rPr>
        <w:t xml:space="preserve"> το πιο κοινό αέριο του θερμοκηπίου. Μία από τις κύριες πηγές του </w:t>
      </w:r>
      <w:r w:rsidRPr="00B365F2">
        <w:rPr>
          <w:rFonts w:ascii="Cambria" w:eastAsia="Times New Roman" w:hAnsi="Cambria" w:cs="Times New Roman"/>
          <w:sz w:val="24"/>
          <w:szCs w:val="24"/>
          <w:lang w:eastAsia="el-GR"/>
        </w:rPr>
        <w:t>CO</w:t>
      </w:r>
      <w:r w:rsidRPr="00B365F2">
        <w:rPr>
          <w:rFonts w:ascii="Cambria" w:eastAsia="Times New Roman" w:hAnsi="Cambria" w:cs="Times New Roman"/>
          <w:sz w:val="24"/>
          <w:szCs w:val="24"/>
          <w:lang w:val="el-GR" w:eastAsia="el-GR"/>
        </w:rPr>
        <w:t xml:space="preserve">2 στην ατμόσφαιρα είναι η καύση ορυκτών καυσίμων - άνθρακας, πετρέλαιο και φυσικό αέριο. Κατά τη διάρκεια των τελευταίων δύο αιώνων, οι κοινωνίες μας καταναλώνουν αυξανόμενες ποσότητες ορυκτών καυσίμων για μηχανές, την παραγωγή ηλεκτρικής ενέργειας, τη θέρμανση κτιρίων και τις μεταφορές ανθρώπων και αγαθών. </w:t>
      </w:r>
    </w:p>
    <w:p w14:paraId="2EF3A199" w14:textId="77777777" w:rsidR="00F81AC1" w:rsidRPr="00B365F2" w:rsidRDefault="00F81AC1" w:rsidP="00F81AC1">
      <w:pPr>
        <w:numPr>
          <w:ilvl w:val="0"/>
          <w:numId w:val="7"/>
        </w:numPr>
        <w:spacing w:before="100" w:beforeAutospacing="1" w:after="100" w:afterAutospacing="1" w:line="256" w:lineRule="auto"/>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b/>
          <w:sz w:val="24"/>
          <w:szCs w:val="24"/>
          <w:lang w:val="el-GR" w:eastAsia="el-GR"/>
        </w:rPr>
        <w:t>Μεθάνιο (</w:t>
      </w:r>
      <w:r w:rsidRPr="00B365F2">
        <w:rPr>
          <w:rFonts w:ascii="Cambria" w:eastAsia="Times New Roman" w:hAnsi="Cambria" w:cs="Times New Roman"/>
          <w:b/>
          <w:sz w:val="24"/>
          <w:szCs w:val="24"/>
          <w:lang w:eastAsia="el-GR"/>
        </w:rPr>
        <w:t>CH</w:t>
      </w:r>
      <w:r w:rsidRPr="00B365F2">
        <w:rPr>
          <w:rFonts w:ascii="Cambria" w:eastAsia="Times New Roman" w:hAnsi="Cambria" w:cs="Times New Roman"/>
          <w:b/>
          <w:sz w:val="24"/>
          <w:szCs w:val="24"/>
          <w:lang w:val="el-GR" w:eastAsia="el-GR"/>
        </w:rPr>
        <w:t>4):</w:t>
      </w:r>
      <w:r w:rsidRPr="00B365F2">
        <w:rPr>
          <w:rFonts w:ascii="Cambria" w:eastAsia="Times New Roman" w:hAnsi="Cambria" w:cs="Times New Roman"/>
          <w:sz w:val="24"/>
          <w:szCs w:val="24"/>
          <w:lang w:val="el-GR" w:eastAsia="el-GR"/>
        </w:rPr>
        <w:t xml:space="preserve"> το δεύτερο πιο συνηθισμένο αέριο είναι το μεθάνιο, το οποίο παράγεται κυρίως από την κτηνοτροφία. Ένας από τους λόγους αύξησης των εκπομπών μεθανίου είναι η επέκταση της κτηνοτροφίας λόγω της αυξανόμενης κατανάλωσης κρέατος και γαλακτοκομικών προϊόντων. </w:t>
      </w:r>
    </w:p>
    <w:p w14:paraId="538B2A45" w14:textId="77777777" w:rsidR="00F81AC1" w:rsidRPr="00B365F2" w:rsidRDefault="00F81AC1" w:rsidP="00F81AC1">
      <w:pPr>
        <w:numPr>
          <w:ilvl w:val="0"/>
          <w:numId w:val="7"/>
        </w:numPr>
        <w:spacing w:before="100" w:beforeAutospacing="1" w:after="100" w:afterAutospacing="1" w:line="256" w:lineRule="auto"/>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b/>
          <w:sz w:val="24"/>
          <w:szCs w:val="24"/>
          <w:lang w:val="el-GR" w:eastAsia="el-GR"/>
        </w:rPr>
        <w:t>Υποξείδιο του αζώτου (</w:t>
      </w:r>
      <w:r w:rsidRPr="00B365F2">
        <w:rPr>
          <w:rFonts w:ascii="Cambria" w:eastAsia="Times New Roman" w:hAnsi="Cambria" w:cs="Times New Roman"/>
          <w:b/>
          <w:sz w:val="24"/>
          <w:szCs w:val="24"/>
          <w:lang w:eastAsia="el-GR"/>
        </w:rPr>
        <w:t>N</w:t>
      </w:r>
      <w:r w:rsidRPr="00B365F2">
        <w:rPr>
          <w:rFonts w:ascii="Cambria" w:eastAsia="Times New Roman" w:hAnsi="Cambria" w:cs="Times New Roman"/>
          <w:b/>
          <w:sz w:val="24"/>
          <w:szCs w:val="24"/>
          <w:lang w:val="el-GR" w:eastAsia="el-GR"/>
        </w:rPr>
        <w:t>2</w:t>
      </w:r>
      <w:r w:rsidRPr="00B365F2">
        <w:rPr>
          <w:rFonts w:ascii="Cambria" w:eastAsia="Times New Roman" w:hAnsi="Cambria" w:cs="Times New Roman"/>
          <w:b/>
          <w:sz w:val="24"/>
          <w:szCs w:val="24"/>
          <w:lang w:eastAsia="el-GR"/>
        </w:rPr>
        <w:t>O</w:t>
      </w:r>
      <w:r w:rsidRPr="00B365F2">
        <w:rPr>
          <w:rFonts w:ascii="Cambria" w:eastAsia="Times New Roman" w:hAnsi="Cambria" w:cs="Times New Roman"/>
          <w:b/>
          <w:sz w:val="24"/>
          <w:szCs w:val="24"/>
          <w:lang w:val="el-GR" w:eastAsia="el-GR"/>
        </w:rPr>
        <w:t>):</w:t>
      </w:r>
      <w:r w:rsidRPr="00B365F2">
        <w:rPr>
          <w:rFonts w:ascii="Cambria" w:eastAsia="Times New Roman" w:hAnsi="Cambria" w:cs="Times New Roman"/>
          <w:sz w:val="24"/>
          <w:szCs w:val="24"/>
          <w:lang w:val="el-GR" w:eastAsia="el-GR"/>
        </w:rPr>
        <w:t xml:space="preserve"> παράγεται κυρίως από τα αζωτούχα λιπάσματα, την καύση των ορυκτών καυσίμων και κάποιες βιομηχανικές διεργασίες. </w:t>
      </w:r>
    </w:p>
    <w:p w14:paraId="1CE1820B" w14:textId="77777777" w:rsidR="00F81AC1" w:rsidRPr="00B365F2" w:rsidRDefault="00F81AC1" w:rsidP="00F81AC1">
      <w:pPr>
        <w:numPr>
          <w:ilvl w:val="0"/>
          <w:numId w:val="7"/>
        </w:numPr>
        <w:spacing w:before="100" w:beforeAutospacing="1" w:after="100" w:afterAutospacing="1" w:line="256" w:lineRule="auto"/>
        <w:contextualSpacing/>
        <w:jc w:val="both"/>
        <w:rPr>
          <w:rFonts w:ascii="Cambria" w:eastAsia="Times New Roman" w:hAnsi="Cambria" w:cs="Times New Roman"/>
          <w:sz w:val="24"/>
          <w:szCs w:val="24"/>
          <w:lang w:val="el-GR" w:eastAsia="el-GR"/>
        </w:rPr>
      </w:pPr>
      <w:proofErr w:type="spellStart"/>
      <w:r w:rsidRPr="00B365F2">
        <w:rPr>
          <w:rFonts w:ascii="Cambria" w:eastAsia="Times New Roman" w:hAnsi="Cambria" w:cs="Times New Roman"/>
          <w:b/>
          <w:sz w:val="24"/>
          <w:szCs w:val="24"/>
          <w:lang w:val="el-GR" w:eastAsia="el-GR"/>
        </w:rPr>
        <w:t>Υδροφθοράνθρακες</w:t>
      </w:r>
      <w:proofErr w:type="spellEnd"/>
      <w:r w:rsidRPr="00B365F2">
        <w:rPr>
          <w:rFonts w:ascii="Cambria" w:eastAsia="Times New Roman" w:hAnsi="Cambria" w:cs="Times New Roman"/>
          <w:b/>
          <w:sz w:val="24"/>
          <w:szCs w:val="24"/>
          <w:lang w:val="el-GR" w:eastAsia="el-GR"/>
        </w:rPr>
        <w:t xml:space="preserve"> (</w:t>
      </w:r>
      <w:r w:rsidRPr="00B365F2">
        <w:rPr>
          <w:rFonts w:ascii="Cambria" w:eastAsia="Times New Roman" w:hAnsi="Cambria" w:cs="Times New Roman"/>
          <w:b/>
          <w:sz w:val="24"/>
          <w:szCs w:val="24"/>
          <w:lang w:eastAsia="el-GR"/>
        </w:rPr>
        <w:t>HFCs</w:t>
      </w:r>
      <w:r w:rsidRPr="00B365F2">
        <w:rPr>
          <w:rFonts w:ascii="Cambria" w:eastAsia="Times New Roman" w:hAnsi="Cambria" w:cs="Times New Roman"/>
          <w:b/>
          <w:sz w:val="24"/>
          <w:szCs w:val="24"/>
          <w:lang w:val="el-GR" w:eastAsia="el-GR"/>
        </w:rPr>
        <w:t>),</w:t>
      </w:r>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b/>
          <w:sz w:val="24"/>
          <w:szCs w:val="24"/>
          <w:lang w:val="el-GR" w:eastAsia="el-GR"/>
        </w:rPr>
        <w:t>Υπερφθοράνθρακες</w:t>
      </w:r>
      <w:proofErr w:type="spellEnd"/>
      <w:r w:rsidRPr="00B365F2">
        <w:rPr>
          <w:rFonts w:ascii="Cambria" w:eastAsia="Times New Roman" w:hAnsi="Cambria" w:cs="Times New Roman"/>
          <w:b/>
          <w:sz w:val="24"/>
          <w:szCs w:val="24"/>
          <w:lang w:val="el-GR" w:eastAsia="el-GR"/>
        </w:rPr>
        <w:t xml:space="preserve"> (</w:t>
      </w:r>
      <w:r w:rsidRPr="00B365F2">
        <w:rPr>
          <w:rFonts w:ascii="Cambria" w:eastAsia="Times New Roman" w:hAnsi="Cambria" w:cs="Times New Roman"/>
          <w:b/>
          <w:sz w:val="24"/>
          <w:szCs w:val="24"/>
          <w:lang w:eastAsia="el-GR"/>
        </w:rPr>
        <w:t>PFCs</w:t>
      </w:r>
      <w:r w:rsidRPr="00B365F2">
        <w:rPr>
          <w:rFonts w:ascii="Cambria" w:eastAsia="Times New Roman" w:hAnsi="Cambria" w:cs="Times New Roman"/>
          <w:b/>
          <w:sz w:val="24"/>
          <w:szCs w:val="24"/>
          <w:lang w:val="el-GR" w:eastAsia="el-GR"/>
        </w:rPr>
        <w:t xml:space="preserve">) και </w:t>
      </w:r>
      <w:proofErr w:type="spellStart"/>
      <w:r w:rsidRPr="00B365F2">
        <w:rPr>
          <w:rFonts w:ascii="Cambria" w:eastAsia="Times New Roman" w:hAnsi="Cambria" w:cs="Times New Roman"/>
          <w:b/>
          <w:sz w:val="24"/>
          <w:szCs w:val="24"/>
          <w:lang w:val="el-GR" w:eastAsia="el-GR"/>
        </w:rPr>
        <w:t>Εξαφθοριούχο</w:t>
      </w:r>
      <w:proofErr w:type="spellEnd"/>
      <w:r w:rsidRPr="00B365F2">
        <w:rPr>
          <w:rFonts w:ascii="Cambria" w:eastAsia="Times New Roman" w:hAnsi="Cambria" w:cs="Times New Roman"/>
          <w:b/>
          <w:sz w:val="24"/>
          <w:szCs w:val="24"/>
          <w:lang w:val="el-GR" w:eastAsia="el-GR"/>
        </w:rPr>
        <w:t xml:space="preserve"> θείο (</w:t>
      </w:r>
      <w:r w:rsidRPr="00B365F2">
        <w:rPr>
          <w:rFonts w:ascii="Cambria" w:eastAsia="Times New Roman" w:hAnsi="Cambria" w:cs="Times New Roman"/>
          <w:b/>
          <w:sz w:val="24"/>
          <w:szCs w:val="24"/>
          <w:lang w:eastAsia="el-GR"/>
        </w:rPr>
        <w:t>SF</w:t>
      </w:r>
      <w:r w:rsidRPr="00B365F2">
        <w:rPr>
          <w:rFonts w:ascii="Cambria" w:eastAsia="Times New Roman" w:hAnsi="Cambria" w:cs="Times New Roman"/>
          <w:b/>
          <w:sz w:val="24"/>
          <w:szCs w:val="24"/>
          <w:lang w:val="el-GR" w:eastAsia="el-GR"/>
        </w:rPr>
        <w:t>6):</w:t>
      </w:r>
      <w:r w:rsidRPr="00B365F2">
        <w:rPr>
          <w:rFonts w:ascii="Cambria" w:eastAsia="Times New Roman" w:hAnsi="Cambria" w:cs="Times New Roman"/>
          <w:sz w:val="24"/>
          <w:szCs w:val="24"/>
          <w:lang w:val="el-GR" w:eastAsia="el-GR"/>
        </w:rPr>
        <w:t xml:space="preserve"> τεχνητά αέρια τα οποία δημιουργήθηκαν για αντικατάσταση των αερίων που καταστρέφουν τη ζώνη του όζοντος, τα οποία αν και οι ποσότητες τους είναι μικρές σε σχέση με άλλα αέρια, η συνεισφορά τους στο φαινόμενο του θερμοκηπίου είναι χιλιάδες φορές μεγαλύτερη από το διοξείδιο του άνθρακα.</w:t>
      </w:r>
    </w:p>
    <w:p w14:paraId="1246A5D5" w14:textId="77777777" w:rsidR="00F81AC1" w:rsidRPr="00B365F2" w:rsidRDefault="00F81AC1" w:rsidP="00F81AC1">
      <w:pPr>
        <w:spacing w:before="100" w:beforeAutospacing="1" w:after="100" w:afterAutospacing="1" w:line="256" w:lineRule="auto"/>
        <w:ind w:left="720"/>
        <w:contextualSpacing/>
        <w:jc w:val="both"/>
        <w:rPr>
          <w:rFonts w:ascii="Cambria" w:eastAsia="Times New Roman" w:hAnsi="Cambria" w:cs="Times New Roman"/>
          <w:b/>
          <w:sz w:val="24"/>
          <w:szCs w:val="24"/>
          <w:lang w:val="el-GR" w:eastAsia="el-GR"/>
        </w:rPr>
      </w:pPr>
    </w:p>
    <w:p w14:paraId="37C90317" w14:textId="77777777" w:rsidR="00F81AC1" w:rsidRPr="00B365F2" w:rsidRDefault="00F81AC1" w:rsidP="00F81AC1">
      <w:pPr>
        <w:spacing w:before="60" w:after="100" w:afterAutospacing="1"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Στο παρακάτω γράφημα (γράφημα 1) παρουσιάζονται οι παγκόσμιες εκπομπές του διοξειδίου του άνθρακα, του μεθανίου, του νιτρώδους οξειδίου, και διάφορων </w:t>
      </w:r>
      <w:proofErr w:type="spellStart"/>
      <w:r w:rsidRPr="00B365F2">
        <w:rPr>
          <w:rFonts w:ascii="Cambria" w:eastAsia="Calibri" w:hAnsi="Cambria" w:cs="Times New Roman"/>
          <w:sz w:val="24"/>
          <w:szCs w:val="24"/>
          <w:lang w:val="el-GR"/>
        </w:rPr>
        <w:t>φθοριωμένων</w:t>
      </w:r>
      <w:proofErr w:type="spellEnd"/>
      <w:r w:rsidRPr="00B365F2">
        <w:rPr>
          <w:rFonts w:ascii="Cambria" w:eastAsia="Calibri" w:hAnsi="Cambria" w:cs="Times New Roman"/>
          <w:sz w:val="24"/>
          <w:szCs w:val="24"/>
          <w:lang w:val="el-GR"/>
        </w:rPr>
        <w:t xml:space="preserve"> αερίων από το 1990 ως το 2010. Είναι εμφανής η συνεχής αύξηση των εκπομπών με το διοξειδίου του άνθρακα να κυριαρχεί.</w:t>
      </w:r>
    </w:p>
    <w:p w14:paraId="358866A4" w14:textId="57C42EF3" w:rsidR="00F81AC1" w:rsidRPr="00B365F2" w:rsidRDefault="00F81AC1" w:rsidP="00F81AC1">
      <w:pPr>
        <w:spacing w:before="100" w:beforeAutospacing="1" w:after="100" w:afterAutospacing="1" w:line="276" w:lineRule="auto"/>
        <w:jc w:val="both"/>
        <w:rPr>
          <w:rFonts w:ascii="Cambria" w:eastAsia="Calibri" w:hAnsi="Cambria" w:cs="Times New Roman"/>
          <w:b/>
          <w:sz w:val="24"/>
          <w:szCs w:val="24"/>
          <w:lang w:val="el-GR"/>
        </w:rPr>
      </w:pPr>
      <w:r w:rsidRPr="00AF21B1">
        <w:rPr>
          <w:rFonts w:ascii="Cambria" w:eastAsia="Calibri" w:hAnsi="Cambria" w:cs="Times New Roman"/>
          <w:noProof/>
          <w:sz w:val="24"/>
          <w:szCs w:val="24"/>
          <w:lang w:val="el-GR" w:eastAsia="el-GR"/>
        </w:rPr>
        <w:lastRenderedPageBreak/>
        <w:drawing>
          <wp:inline distT="0" distB="0" distL="0" distR="0" wp14:anchorId="0C253D13" wp14:editId="0BA4AD37">
            <wp:extent cx="5257800" cy="3505200"/>
            <wp:effectExtent l="0" t="0" r="0" b="0"/>
            <wp:docPr id="1" name="Picture 22" descr="http://www.epa.gov/climatechange/images/indicator_downloads/global-ghg-emissions-download1-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epa.gov/climatechange/images/indicator_downloads/global-ghg-emissions-download1-2014.png"/>
                    <pic:cNvPicPr>
                      <a:picLocks noChangeAspect="1" noChangeArrowheads="1"/>
                    </pic:cNvPicPr>
                  </pic:nvPicPr>
                  <pic:blipFill>
                    <a:blip r:embed="rId11">
                      <a:extLst>
                        <a:ext uri="{28A0092B-C50C-407E-A947-70E740481C1C}">
                          <a14:useLocalDpi xmlns:a14="http://schemas.microsoft.com/office/drawing/2010/main" val="0"/>
                        </a:ext>
                      </a:extLst>
                    </a:blip>
                    <a:srcRect l="-1845" b="23801"/>
                    <a:stretch>
                      <a:fillRect/>
                    </a:stretch>
                  </pic:blipFill>
                  <pic:spPr bwMode="auto">
                    <a:xfrm>
                      <a:off x="0" y="0"/>
                      <a:ext cx="5257800" cy="3505200"/>
                    </a:xfrm>
                    <a:prstGeom prst="rect">
                      <a:avLst/>
                    </a:prstGeom>
                    <a:noFill/>
                    <a:ln>
                      <a:noFill/>
                    </a:ln>
                  </pic:spPr>
                </pic:pic>
              </a:graphicData>
            </a:graphic>
          </wp:inline>
        </w:drawing>
      </w:r>
      <w:r w:rsidRPr="00B365F2">
        <w:rPr>
          <w:rFonts w:ascii="Cambria" w:eastAsia="Calibri" w:hAnsi="Cambria" w:cs="Times New Roman"/>
          <w:i/>
          <w:sz w:val="24"/>
          <w:szCs w:val="24"/>
          <w:u w:val="single"/>
          <w:lang w:val="el-GR"/>
        </w:rPr>
        <w:t>Γράφημα</w:t>
      </w:r>
      <w:r w:rsidRPr="00B365F2">
        <w:rPr>
          <w:rFonts w:ascii="Cambria" w:eastAsia="Times New Roman" w:hAnsi="Cambria" w:cs="Times New Roman"/>
          <w:i/>
          <w:sz w:val="24"/>
          <w:szCs w:val="24"/>
          <w:u w:val="single"/>
          <w:lang w:val="el-GR" w:eastAsia="el-GR"/>
        </w:rPr>
        <w:t xml:space="preserve"> 1:</w:t>
      </w:r>
      <w:r w:rsidRPr="00B365F2">
        <w:rPr>
          <w:rFonts w:ascii="Cambria" w:eastAsia="Times New Roman" w:hAnsi="Cambria" w:cs="Times New Roman"/>
          <w:i/>
          <w:sz w:val="24"/>
          <w:szCs w:val="24"/>
          <w:lang w:val="el-GR" w:eastAsia="el-GR"/>
        </w:rPr>
        <w:t xml:space="preserve"> Παγκόσμιες  </w:t>
      </w:r>
      <w:r w:rsidRPr="00B365F2">
        <w:rPr>
          <w:rFonts w:ascii="Cambria" w:eastAsia="Calibri" w:hAnsi="Cambria" w:cs="Times New Roman"/>
          <w:i/>
          <w:sz w:val="24"/>
          <w:szCs w:val="24"/>
          <w:lang w:val="el-GR"/>
        </w:rPr>
        <w:t>εκπομπές διοξειδίου του άνθρακα, μεθανίου, υποξειδίου του αζώτου, και πολλών φθοριούχων αερίων από το 1990 έως το 2010</w:t>
      </w:r>
      <w:r w:rsidRPr="00B365F2">
        <w:rPr>
          <w:rFonts w:ascii="Cambria" w:eastAsia="Times New Roman" w:hAnsi="Cambria" w:cs="Times New Roman"/>
          <w:i/>
          <w:sz w:val="24"/>
          <w:szCs w:val="24"/>
          <w:lang w:val="el-GR" w:eastAsia="el-GR"/>
        </w:rPr>
        <w:t xml:space="preserve">. Όπου </w:t>
      </w:r>
      <w:proofErr w:type="spellStart"/>
      <w:r w:rsidRPr="00B365F2">
        <w:rPr>
          <w:rFonts w:ascii="Cambria" w:eastAsia="Calibri" w:hAnsi="Cambria" w:cs="Times New Roman"/>
          <w:i/>
          <w:sz w:val="24"/>
          <w:szCs w:val="24"/>
          <w:lang w:val="el-GR"/>
        </w:rPr>
        <w:t>HFCs</w:t>
      </w:r>
      <w:proofErr w:type="spellEnd"/>
      <w:r w:rsidRPr="00B365F2">
        <w:rPr>
          <w:rFonts w:ascii="Cambria" w:eastAsia="Calibri" w:hAnsi="Cambria" w:cs="Times New Roman"/>
          <w:i/>
          <w:sz w:val="24"/>
          <w:szCs w:val="24"/>
          <w:lang w:val="el-GR"/>
        </w:rPr>
        <w:t xml:space="preserve"> είναι οι </w:t>
      </w:r>
      <w:proofErr w:type="spellStart"/>
      <w:r w:rsidRPr="00B365F2">
        <w:rPr>
          <w:rFonts w:ascii="Cambria" w:eastAsia="Calibri" w:hAnsi="Cambria" w:cs="Times New Roman"/>
          <w:i/>
          <w:sz w:val="24"/>
          <w:szCs w:val="24"/>
          <w:lang w:val="el-GR"/>
        </w:rPr>
        <w:t>υδροφθοράνθρακες</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PFCs</w:t>
      </w:r>
      <w:proofErr w:type="spellEnd"/>
      <w:r w:rsidRPr="00B365F2">
        <w:rPr>
          <w:rFonts w:ascii="Cambria" w:eastAsia="Calibri" w:hAnsi="Cambria" w:cs="Times New Roman"/>
          <w:i/>
          <w:sz w:val="24"/>
          <w:szCs w:val="24"/>
          <w:lang w:val="el-GR"/>
        </w:rPr>
        <w:t xml:space="preserve"> είναι </w:t>
      </w:r>
      <w:proofErr w:type="spellStart"/>
      <w:r w:rsidRPr="00B365F2">
        <w:rPr>
          <w:rFonts w:ascii="Cambria" w:eastAsia="Calibri" w:hAnsi="Cambria" w:cs="Times New Roman"/>
          <w:i/>
          <w:sz w:val="24"/>
          <w:szCs w:val="24"/>
          <w:lang w:val="el-GR"/>
        </w:rPr>
        <w:t>υπερφθοράνθρακες</w:t>
      </w:r>
      <w:proofErr w:type="spellEnd"/>
      <w:r w:rsidRPr="00B365F2">
        <w:rPr>
          <w:rFonts w:ascii="Cambria" w:eastAsia="Calibri" w:hAnsi="Cambria" w:cs="Times New Roman"/>
          <w:i/>
          <w:sz w:val="24"/>
          <w:szCs w:val="24"/>
          <w:lang w:val="el-GR"/>
        </w:rPr>
        <w:t xml:space="preserve"> και SF6 είναι τ</w:t>
      </w:r>
      <w:r w:rsidR="002A740C">
        <w:rPr>
          <w:rFonts w:ascii="Cambria" w:eastAsia="Calibri" w:hAnsi="Cambria" w:cs="Times New Roman"/>
          <w:i/>
          <w:sz w:val="24"/>
          <w:szCs w:val="24"/>
          <w:lang w:val="el-GR"/>
        </w:rPr>
        <w:t xml:space="preserve">ο </w:t>
      </w:r>
      <w:proofErr w:type="spellStart"/>
      <w:r w:rsidR="002A740C">
        <w:rPr>
          <w:rFonts w:ascii="Cambria" w:eastAsia="Calibri" w:hAnsi="Cambria" w:cs="Times New Roman"/>
          <w:i/>
          <w:sz w:val="24"/>
          <w:szCs w:val="24"/>
          <w:lang w:val="el-GR"/>
        </w:rPr>
        <w:t>εξαφθοριούχο</w:t>
      </w:r>
      <w:proofErr w:type="spellEnd"/>
      <w:r w:rsidR="002A740C">
        <w:rPr>
          <w:rFonts w:ascii="Cambria" w:eastAsia="Calibri" w:hAnsi="Cambria" w:cs="Times New Roman"/>
          <w:i/>
          <w:sz w:val="24"/>
          <w:szCs w:val="24"/>
          <w:lang w:val="el-GR"/>
        </w:rPr>
        <w:t xml:space="preserve"> θείο.</w:t>
      </w:r>
      <w:r w:rsidRPr="00B365F2">
        <w:rPr>
          <w:rFonts w:ascii="Cambria" w:eastAsia="Calibri" w:hAnsi="Cambria" w:cs="Times New Roman"/>
          <w:i/>
          <w:sz w:val="24"/>
          <w:szCs w:val="24"/>
          <w:lang w:val="el-GR"/>
        </w:rPr>
        <w:t xml:space="preserve"> </w:t>
      </w:r>
      <w:r w:rsidRPr="00B365F2">
        <w:rPr>
          <w:rFonts w:ascii="Cambria" w:eastAsia="Times New Roman" w:hAnsi="Cambria" w:cs="Times New Roman"/>
          <w:i/>
          <w:sz w:val="24"/>
          <w:szCs w:val="24"/>
          <w:u w:val="single"/>
          <w:lang w:val="el-GR" w:eastAsia="el-GR"/>
        </w:rPr>
        <w:t>Πηγή :</w:t>
      </w:r>
      <w:r w:rsidRPr="00B365F2">
        <w:rPr>
          <w:rFonts w:ascii="Cambria" w:eastAsia="Times New Roman" w:hAnsi="Cambria" w:cs="Times New Roman"/>
          <w:i/>
          <w:sz w:val="24"/>
          <w:szCs w:val="24"/>
          <w:lang w:val="el-GR" w:eastAsia="el-GR"/>
        </w:rPr>
        <w:t xml:space="preserve"> </w:t>
      </w:r>
      <w:r w:rsidRPr="00B365F2">
        <w:rPr>
          <w:rFonts w:ascii="Cambria" w:eastAsia="Calibri" w:hAnsi="Cambria" w:cs="Times New Roman"/>
          <w:i/>
          <w:sz w:val="24"/>
          <w:szCs w:val="24"/>
        </w:rPr>
        <w:t>www</w:t>
      </w:r>
      <w:r w:rsidRPr="00B365F2">
        <w:rPr>
          <w:rFonts w:ascii="Cambria" w:eastAsia="Calibri" w:hAnsi="Cambria" w:cs="Times New Roman"/>
          <w:i/>
          <w:sz w:val="24"/>
          <w:szCs w:val="24"/>
          <w:lang w:val="el-GR"/>
        </w:rPr>
        <w:t>.</w:t>
      </w:r>
      <w:proofErr w:type="spellStart"/>
      <w:r w:rsidRPr="00B365F2">
        <w:rPr>
          <w:rFonts w:ascii="Cambria" w:eastAsia="Calibri" w:hAnsi="Cambria" w:cs="Times New Roman"/>
          <w:i/>
          <w:sz w:val="24"/>
          <w:szCs w:val="24"/>
        </w:rPr>
        <w:t>epa</w:t>
      </w:r>
      <w:proofErr w:type="spellEnd"/>
      <w:r w:rsidRPr="00B365F2">
        <w:rPr>
          <w:rFonts w:ascii="Cambria" w:eastAsia="Calibri" w:hAnsi="Cambria" w:cs="Times New Roman"/>
          <w:i/>
          <w:sz w:val="24"/>
          <w:szCs w:val="24"/>
          <w:lang w:val="el-GR"/>
        </w:rPr>
        <w:t>.</w:t>
      </w:r>
      <w:proofErr w:type="spellStart"/>
      <w:r w:rsidRPr="00B365F2">
        <w:rPr>
          <w:rFonts w:ascii="Cambria" w:eastAsia="Calibri" w:hAnsi="Cambria" w:cs="Times New Roman"/>
          <w:i/>
          <w:sz w:val="24"/>
          <w:szCs w:val="24"/>
        </w:rPr>
        <w:t>gov</w:t>
      </w:r>
      <w:proofErr w:type="spellEnd"/>
    </w:p>
    <w:p w14:paraId="4CD680E3" w14:textId="62B88508" w:rsidR="00F81AC1" w:rsidRPr="00B365F2" w:rsidRDefault="00F81AC1" w:rsidP="00F81AC1">
      <w:pPr>
        <w:spacing w:before="100" w:beforeAutospacing="1" w:after="100" w:afterAutospacing="1"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Οι βασικότερες </w:t>
      </w:r>
      <w:r w:rsidRPr="00B365F2">
        <w:rPr>
          <w:rFonts w:ascii="Cambria" w:eastAsia="Calibri" w:hAnsi="Cambria" w:cs="Times New Roman"/>
          <w:b/>
          <w:sz w:val="24"/>
          <w:szCs w:val="24"/>
          <w:lang w:val="el-GR"/>
        </w:rPr>
        <w:t>πηγές αερίων του θερμοκηπίου</w:t>
      </w:r>
      <w:r w:rsidRPr="00B365F2">
        <w:rPr>
          <w:rFonts w:ascii="Cambria" w:eastAsia="Calibri" w:hAnsi="Cambria" w:cs="Times New Roman"/>
          <w:sz w:val="24"/>
          <w:szCs w:val="24"/>
          <w:lang w:val="el-GR"/>
        </w:rPr>
        <w:t>, οι οποίες συμφωνήθηκε να  παρακολουθούνται και να ρυθμίζονται μέσα από</w:t>
      </w:r>
      <w:r w:rsidR="00012389" w:rsidRPr="00B365F2">
        <w:rPr>
          <w:rFonts w:ascii="Cambria" w:hAnsi="Cambria"/>
          <w:lang w:val="el-GR"/>
        </w:rPr>
        <w:t xml:space="preserve"> </w:t>
      </w:r>
      <w:r w:rsidR="00012389" w:rsidRPr="00B365F2">
        <w:rPr>
          <w:rFonts w:ascii="Cambria" w:eastAsia="Calibri" w:hAnsi="Cambria" w:cs="Times New Roman"/>
          <w:sz w:val="24"/>
          <w:szCs w:val="24"/>
          <w:lang w:val="el-GR"/>
        </w:rPr>
        <w:t>την Σύμβαση-Πλαίσιο των Ηνωμένων Εθνών για τις Κλιματικές Μεταβολές (UNFCCC)</w:t>
      </w:r>
      <w:r w:rsidRPr="00B365F2">
        <w:rPr>
          <w:rFonts w:ascii="Cambria" w:eastAsia="Calibri" w:hAnsi="Cambria" w:cs="Times New Roman"/>
          <w:sz w:val="24"/>
          <w:szCs w:val="24"/>
          <w:lang w:val="el-GR"/>
        </w:rPr>
        <w:t xml:space="preserve">  και το </w:t>
      </w:r>
      <w:r w:rsidR="00EE6595" w:rsidRPr="00B365F2">
        <w:rPr>
          <w:rFonts w:ascii="Cambria" w:eastAsia="Calibri" w:hAnsi="Cambria" w:cs="Times New Roman"/>
          <w:sz w:val="24"/>
          <w:szCs w:val="24"/>
          <w:lang w:val="el-GR"/>
        </w:rPr>
        <w:t>Πρωτόκολλο του Κιότο</w:t>
      </w:r>
      <w:r w:rsidRPr="00B365F2">
        <w:rPr>
          <w:rFonts w:ascii="Cambria" w:eastAsia="Calibri" w:hAnsi="Cambria" w:cs="Times New Roman"/>
          <w:sz w:val="24"/>
          <w:szCs w:val="24"/>
          <w:lang w:val="el-GR"/>
        </w:rPr>
        <w:t>, είναι η παραγωγή ενέργειας, η βιομηχανικές διεργασίες, η χρήση διαλυτών και άλλων ουσιών, η γεωργία, τα απόβλητα και δραστηριότητες χρήσης γης, αλλαγή και δασονομία χρήσης γης (</w:t>
      </w:r>
      <w:proofErr w:type="spellStart"/>
      <w:r w:rsidRPr="00B365F2">
        <w:rPr>
          <w:rFonts w:ascii="Cambria" w:eastAsia="Calibri" w:hAnsi="Cambria" w:cs="Times New Roman"/>
          <w:sz w:val="24"/>
          <w:szCs w:val="24"/>
          <w:lang w:val="el-GR"/>
        </w:rPr>
        <w:t>Land</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Use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activities</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and</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Land</w:t>
      </w:r>
      <w:proofErr w:type="spellEnd"/>
      <w:r w:rsidRPr="00B365F2">
        <w:rPr>
          <w:rFonts w:ascii="Cambria" w:eastAsia="Calibri" w:hAnsi="Cambria" w:cs="Times New Roman"/>
          <w:sz w:val="24"/>
          <w:szCs w:val="24"/>
          <w:lang w:val="el-GR"/>
        </w:rPr>
        <w:t>-</w:t>
      </w:r>
      <w:proofErr w:type="spellStart"/>
      <w:r w:rsidRPr="00B365F2">
        <w:rPr>
          <w:rFonts w:ascii="Cambria" w:eastAsia="Calibri" w:hAnsi="Cambria" w:cs="Times New Roman"/>
          <w:sz w:val="24"/>
          <w:szCs w:val="24"/>
          <w:lang w:val="el-GR"/>
        </w:rPr>
        <w:t>Use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Change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and</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Forestry</w:t>
      </w:r>
      <w:proofErr w:type="spellEnd"/>
      <w:r w:rsidRPr="00B365F2">
        <w:rPr>
          <w:rFonts w:ascii="Cambria" w:eastAsia="Calibri" w:hAnsi="Cambria" w:cs="Times New Roman"/>
          <w:sz w:val="24"/>
          <w:szCs w:val="24"/>
          <w:lang w:val="el-GR"/>
        </w:rPr>
        <w:t>, LULUCF).</w:t>
      </w:r>
    </w:p>
    <w:p w14:paraId="5C1B601A" w14:textId="07FE23F2" w:rsidR="00F81AC1" w:rsidRPr="00B365F2" w:rsidRDefault="00F81AC1" w:rsidP="00F81AC1">
      <w:pPr>
        <w:spacing w:before="100" w:beforeAutospacing="1" w:after="100" w:afterAutospacing="1" w:line="276" w:lineRule="auto"/>
        <w:jc w:val="both"/>
        <w:rPr>
          <w:rFonts w:ascii="Cambria" w:eastAsia="Calibri" w:hAnsi="Cambria" w:cs="Times New Roman"/>
          <w:b/>
          <w:i/>
          <w:sz w:val="24"/>
          <w:szCs w:val="24"/>
          <w:lang w:val="el-GR"/>
        </w:rPr>
      </w:pPr>
      <w:r w:rsidRPr="00B365F2">
        <w:rPr>
          <w:rFonts w:ascii="Cambria" w:eastAsia="Calibri" w:hAnsi="Cambria" w:cs="Times New Roman"/>
          <w:sz w:val="24"/>
          <w:szCs w:val="24"/>
          <w:lang w:val="el-GR"/>
        </w:rPr>
        <w:t>Στο παρακάτω γράφημα (γράφημα 2) παρουσιάζονται οι παγκόσμιες εκπομπές αερίων θερμοκηπίου ανά τομέα, από το 1990 ως το 2010. Οι εκπομπές εκφράζονται σε εκατομμύριο μετρικούς τόνους των αντίτιμων διοξειδίου του άνθρακα.</w:t>
      </w:r>
    </w:p>
    <w:p w14:paraId="2142A4E8" w14:textId="62C0F328"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r w:rsidRPr="00AF21B1">
        <w:rPr>
          <w:rFonts w:ascii="Cambria" w:eastAsia="Calibri" w:hAnsi="Cambria" w:cs="Times New Roman"/>
          <w:noProof/>
          <w:sz w:val="24"/>
          <w:szCs w:val="24"/>
          <w:lang w:val="el-GR" w:eastAsia="el-GR"/>
        </w:rPr>
        <w:lastRenderedPageBreak/>
        <w:drawing>
          <wp:inline distT="0" distB="0" distL="0" distR="0" wp14:anchorId="4795CA02" wp14:editId="58737CF3">
            <wp:extent cx="5267325" cy="3524250"/>
            <wp:effectExtent l="0" t="0" r="9525" b="0"/>
            <wp:docPr id="2" name="Picture 23" descr="http://www.epa.gov/climatechange/images/indicator_downloads/global-ghg-emissions-download2-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pa.gov/climatechange/images/indicator_downloads/global-ghg-emissions-download2-2014.png"/>
                    <pic:cNvPicPr>
                      <a:picLocks noChangeAspect="1" noChangeArrowheads="1"/>
                    </pic:cNvPicPr>
                  </pic:nvPicPr>
                  <pic:blipFill>
                    <a:blip r:embed="rId12">
                      <a:extLst>
                        <a:ext uri="{28A0092B-C50C-407E-A947-70E740481C1C}">
                          <a14:useLocalDpi xmlns:a14="http://schemas.microsoft.com/office/drawing/2010/main" val="0"/>
                        </a:ext>
                      </a:extLst>
                    </a:blip>
                    <a:srcRect l="104" r="-104" b="21277"/>
                    <a:stretch>
                      <a:fillRect/>
                    </a:stretch>
                  </pic:blipFill>
                  <pic:spPr bwMode="auto">
                    <a:xfrm>
                      <a:off x="0" y="0"/>
                      <a:ext cx="5267325" cy="3524250"/>
                    </a:xfrm>
                    <a:prstGeom prst="rect">
                      <a:avLst/>
                    </a:prstGeom>
                    <a:noFill/>
                    <a:ln>
                      <a:noFill/>
                    </a:ln>
                  </pic:spPr>
                </pic:pic>
              </a:graphicData>
            </a:graphic>
          </wp:inline>
        </w:drawing>
      </w:r>
      <w:r w:rsidRPr="00B365F2">
        <w:rPr>
          <w:rFonts w:ascii="Cambria" w:eastAsia="Calibri" w:hAnsi="Cambria" w:cs="Times New Roman"/>
          <w:i/>
          <w:sz w:val="24"/>
          <w:szCs w:val="24"/>
          <w:u w:val="single"/>
          <w:lang w:val="el-GR"/>
        </w:rPr>
        <w:t>Γράφημα</w:t>
      </w:r>
      <w:r w:rsidRPr="00B365F2">
        <w:rPr>
          <w:rFonts w:ascii="Cambria" w:eastAsia="Times New Roman" w:hAnsi="Cambria" w:cs="Times New Roman"/>
          <w:i/>
          <w:sz w:val="24"/>
          <w:szCs w:val="24"/>
          <w:u w:val="single"/>
          <w:lang w:val="el-GR" w:eastAsia="el-GR"/>
        </w:rPr>
        <w:t xml:space="preserve"> 2:</w:t>
      </w:r>
      <w:r w:rsidRPr="00B365F2">
        <w:rPr>
          <w:rFonts w:ascii="Cambria" w:eastAsia="Times New Roman" w:hAnsi="Cambria" w:cs="Times New Roman"/>
          <w:i/>
          <w:sz w:val="24"/>
          <w:szCs w:val="24"/>
          <w:lang w:val="el-GR" w:eastAsia="el-GR"/>
        </w:rPr>
        <w:t xml:space="preserve"> </w:t>
      </w:r>
      <w:r w:rsidRPr="00B365F2">
        <w:rPr>
          <w:rFonts w:ascii="Cambria" w:eastAsia="Calibri" w:hAnsi="Cambria" w:cs="Times New Roman"/>
          <w:i/>
          <w:sz w:val="24"/>
          <w:szCs w:val="24"/>
          <w:lang w:val="el-GR"/>
        </w:rPr>
        <w:t>παγκόσμιες εκπομπές αερίων του θερμοκηπίου ανά τομέα από το</w:t>
      </w:r>
      <w:r w:rsidR="002A740C">
        <w:rPr>
          <w:rFonts w:ascii="Cambria" w:eastAsia="Calibri" w:hAnsi="Cambria" w:cs="Times New Roman"/>
          <w:i/>
          <w:sz w:val="24"/>
          <w:szCs w:val="24"/>
          <w:lang w:val="el-GR"/>
        </w:rPr>
        <w:t xml:space="preserve"> 1990 έως το 2010.</w:t>
      </w:r>
      <w:r w:rsidR="002A740C" w:rsidRPr="002A740C">
        <w:rPr>
          <w:rFonts w:ascii="Cambria" w:eastAsia="Calibri" w:hAnsi="Cambria" w:cs="Times New Roman"/>
          <w:i/>
          <w:sz w:val="24"/>
          <w:szCs w:val="24"/>
          <w:lang w:val="el-GR"/>
        </w:rPr>
        <w:t xml:space="preserve"> </w:t>
      </w:r>
      <w:r w:rsidRPr="00B365F2">
        <w:rPr>
          <w:rFonts w:ascii="Cambria" w:eastAsia="Times New Roman" w:hAnsi="Cambria" w:cs="Times New Roman"/>
          <w:i/>
          <w:sz w:val="24"/>
          <w:szCs w:val="24"/>
          <w:u w:val="single"/>
          <w:lang w:val="el-GR" w:eastAsia="el-GR"/>
        </w:rPr>
        <w:t>Πηγή :</w:t>
      </w:r>
      <w:r w:rsidRPr="00B365F2">
        <w:rPr>
          <w:rFonts w:ascii="Cambria" w:eastAsia="Times New Roman" w:hAnsi="Cambria" w:cs="Times New Roman"/>
          <w:i/>
          <w:sz w:val="24"/>
          <w:szCs w:val="24"/>
          <w:lang w:val="el-GR" w:eastAsia="el-GR"/>
        </w:rPr>
        <w:t xml:space="preserve"> </w:t>
      </w:r>
      <w:r w:rsidRPr="00B365F2">
        <w:rPr>
          <w:rFonts w:ascii="Cambria" w:eastAsia="Calibri" w:hAnsi="Cambria" w:cs="Times New Roman"/>
          <w:i/>
          <w:sz w:val="24"/>
          <w:szCs w:val="24"/>
        </w:rPr>
        <w:t>www</w:t>
      </w:r>
      <w:r w:rsidRPr="00B365F2">
        <w:rPr>
          <w:rFonts w:ascii="Cambria" w:eastAsia="Calibri" w:hAnsi="Cambria" w:cs="Times New Roman"/>
          <w:i/>
          <w:sz w:val="24"/>
          <w:szCs w:val="24"/>
          <w:lang w:val="el-GR"/>
        </w:rPr>
        <w:t>.</w:t>
      </w:r>
      <w:proofErr w:type="spellStart"/>
      <w:r w:rsidRPr="00B365F2">
        <w:rPr>
          <w:rFonts w:ascii="Cambria" w:eastAsia="Calibri" w:hAnsi="Cambria" w:cs="Times New Roman"/>
          <w:i/>
          <w:sz w:val="24"/>
          <w:szCs w:val="24"/>
        </w:rPr>
        <w:t>epa</w:t>
      </w:r>
      <w:proofErr w:type="spellEnd"/>
      <w:r w:rsidRPr="00B365F2">
        <w:rPr>
          <w:rFonts w:ascii="Cambria" w:eastAsia="Calibri" w:hAnsi="Cambria" w:cs="Times New Roman"/>
          <w:i/>
          <w:sz w:val="24"/>
          <w:szCs w:val="24"/>
          <w:lang w:val="el-GR"/>
        </w:rPr>
        <w:t>.</w:t>
      </w:r>
      <w:proofErr w:type="spellStart"/>
      <w:r w:rsidRPr="00B365F2">
        <w:rPr>
          <w:rFonts w:ascii="Cambria" w:eastAsia="Calibri" w:hAnsi="Cambria" w:cs="Times New Roman"/>
          <w:i/>
          <w:sz w:val="24"/>
          <w:szCs w:val="24"/>
        </w:rPr>
        <w:t>gov</w:t>
      </w:r>
      <w:proofErr w:type="spellEnd"/>
      <w:r w:rsidRPr="00B365F2">
        <w:rPr>
          <w:rFonts w:ascii="Cambria" w:eastAsia="Calibri" w:hAnsi="Cambria" w:cs="Times New Roman"/>
          <w:sz w:val="24"/>
          <w:szCs w:val="24"/>
          <w:lang w:val="el-GR"/>
        </w:rPr>
        <w:t xml:space="preserve"> </w:t>
      </w:r>
    </w:p>
    <w:p w14:paraId="14BD1B7F" w14:textId="77777777" w:rsidR="00F81AC1" w:rsidRPr="00B365F2" w:rsidRDefault="00F81AC1" w:rsidP="00F81AC1">
      <w:pPr>
        <w:spacing w:before="100" w:beforeAutospacing="1" w:after="100" w:afterAutospacing="1"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Μεταξύ των πολλών ανθρώπινων δραστηριοτήτων παγκοσμίως που παράγουν αέρια του θερμοκηπίου, η χρήση της ενέργειας, που παράγει κυρίως το CO2 αντιπροσωπεύει μακράν τη μεγαλύτερη πηγή εκπομπών. Μικρότερες ποσότητες  αντιστοιχούν στη γεωργία, που παράγει κυρίως το CH4 και το Ν2Ο. Τέλος σημειώνεται ότι οι συνολικές εκπομπές αυξάνονται διαχρονικά.</w:t>
      </w:r>
    </w:p>
    <w:p w14:paraId="35D487FE" w14:textId="77A50C96"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Το φαινόμενο του θερμοκηπίου, στις φυσικές του διαστάσεις, δεν είναι επιβλαβές, αντίθετα είναι ζωτικής σημασίας για τη διατήρηση των περιβαλλοντικών συνθηκών του πλανήτη. </w:t>
      </w:r>
      <w:r w:rsidRPr="00B365F2">
        <w:rPr>
          <w:rFonts w:ascii="Cambria" w:eastAsia="Calibri" w:hAnsi="Cambria" w:cs="Times New Roman"/>
          <w:sz w:val="24"/>
          <w:szCs w:val="24"/>
          <w:lang w:val="el-GR"/>
        </w:rPr>
        <w:t xml:space="preserve">Χωρίς </w:t>
      </w:r>
      <w:r w:rsidRPr="00B365F2">
        <w:rPr>
          <w:rFonts w:ascii="Cambria" w:eastAsia="Times New Roman" w:hAnsi="Cambria" w:cs="Times New Roman"/>
          <w:sz w:val="24"/>
          <w:szCs w:val="24"/>
          <w:lang w:val="el-GR" w:eastAsia="el-GR"/>
        </w:rPr>
        <w:t>αυτόν το μηχανισμό</w:t>
      </w:r>
      <w:r w:rsidRPr="00B365F2">
        <w:rPr>
          <w:rFonts w:ascii="Cambria" w:eastAsia="Calibri" w:hAnsi="Cambria" w:cs="Times New Roman"/>
          <w:sz w:val="24"/>
          <w:szCs w:val="24"/>
          <w:lang w:val="el-GR"/>
        </w:rPr>
        <w:t>, η θερμοκρασία της γήινης επιφάνειας θα ήταν σε παγκόσμια και ετήσια βάση περίπου -18°</w:t>
      </w:r>
      <w:r w:rsidR="00EE6595" w:rsidRPr="00B365F2">
        <w:rPr>
          <w:rFonts w:ascii="Cambria" w:eastAsia="Calibri" w:hAnsi="Cambria" w:cs="Times New Roman"/>
          <w:sz w:val="24"/>
          <w:szCs w:val="24"/>
          <w:lang w:val="el-GR"/>
        </w:rPr>
        <w:t>C</w:t>
      </w:r>
      <w:r w:rsidRPr="00B365F2">
        <w:rPr>
          <w:rFonts w:ascii="Cambria" w:eastAsia="Calibri" w:hAnsi="Cambria" w:cs="Times New Roman"/>
          <w:lang w:val="el-GR"/>
        </w:rPr>
        <w:t>,</w:t>
      </w:r>
      <w:r w:rsidRPr="00B365F2">
        <w:rPr>
          <w:rFonts w:ascii="Cambria" w:eastAsia="Times New Roman" w:hAnsi="Cambria" w:cs="Times New Roman"/>
          <w:sz w:val="24"/>
          <w:szCs w:val="24"/>
          <w:lang w:val="el-GR" w:eastAsia="el-GR"/>
        </w:rPr>
        <w:t xml:space="preserve"> αντί για </w:t>
      </w:r>
      <w:r w:rsidRPr="00B365F2">
        <w:rPr>
          <w:rFonts w:ascii="Cambria" w:eastAsia="Calibri" w:hAnsi="Cambria" w:cs="Times New Roman"/>
          <w:sz w:val="24"/>
          <w:szCs w:val="24"/>
          <w:lang w:val="el-GR"/>
        </w:rPr>
        <w:t>15°</w:t>
      </w:r>
      <w:r w:rsidR="00EE6595" w:rsidRPr="00B365F2">
        <w:rPr>
          <w:rFonts w:ascii="Cambria" w:eastAsia="Calibri" w:hAnsi="Cambria" w:cs="Times New Roman"/>
          <w:sz w:val="24"/>
          <w:szCs w:val="24"/>
          <w:lang w:val="el-GR"/>
        </w:rPr>
        <w:t>C</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eastAsia="el-GR"/>
        </w:rPr>
        <w:t xml:space="preserve"> που είναι σήμερα, καθιστώντας την ύπαρξη ζωής αδύνατη. Το ανησυχητικό είναι η ενίσχυση του φαινομένου ως αποτέλεσμα της ατμοσφαιρικής ρύπανσης, τόσο από τις ανθρωπογενείς εκπομπές, όσο και από την εκτεταμένη καταστροφή των τροπικών δασών. </w:t>
      </w:r>
      <w:r w:rsidRPr="00B365F2">
        <w:rPr>
          <w:rFonts w:ascii="Cambria" w:eastAsia="Calibri" w:hAnsi="Cambria" w:cs="Times New Roman"/>
          <w:sz w:val="24"/>
          <w:szCs w:val="24"/>
          <w:lang w:val="el-GR"/>
        </w:rPr>
        <w:t>Τα τελευταία χρόνια, ο όρος συνδέεται με την αύξηση της μέσης θερμοκρασίας της επιφάνειας της Γης (</w:t>
      </w:r>
      <w:r w:rsidRPr="00B365F2">
        <w:rPr>
          <w:rFonts w:ascii="Cambria" w:eastAsia="Calibri" w:hAnsi="Cambria" w:cs="Times New Roman"/>
          <w:b/>
          <w:sz w:val="24"/>
          <w:szCs w:val="24"/>
          <w:lang w:val="el-GR"/>
        </w:rPr>
        <w:t>παγκόσμια θέρμανση</w:t>
      </w:r>
      <w:r w:rsidRPr="00B365F2">
        <w:rPr>
          <w:rFonts w:ascii="Cambria" w:eastAsia="Times New Roman" w:hAnsi="Cambria" w:cs="Times New Roman"/>
          <w:b/>
          <w:i/>
          <w:iCs/>
          <w:sz w:val="24"/>
          <w:szCs w:val="24"/>
          <w:lang w:val="el-GR" w:eastAsia="el-GR"/>
        </w:rPr>
        <w:t xml:space="preserve"> - </w:t>
      </w:r>
      <w:proofErr w:type="spellStart"/>
      <w:r w:rsidRPr="00B365F2">
        <w:rPr>
          <w:rFonts w:ascii="Cambria" w:eastAsia="Times New Roman" w:hAnsi="Cambria" w:cs="Times New Roman"/>
          <w:b/>
          <w:i/>
          <w:iCs/>
          <w:sz w:val="24"/>
          <w:szCs w:val="24"/>
          <w:lang w:val="el-GR" w:eastAsia="el-GR"/>
        </w:rPr>
        <w:t>global</w:t>
      </w:r>
      <w:proofErr w:type="spellEnd"/>
      <w:r w:rsidRPr="00B365F2">
        <w:rPr>
          <w:rFonts w:ascii="Cambria" w:eastAsia="Times New Roman" w:hAnsi="Cambria" w:cs="Times New Roman"/>
          <w:b/>
          <w:i/>
          <w:iCs/>
          <w:sz w:val="24"/>
          <w:szCs w:val="24"/>
          <w:lang w:val="el-GR" w:eastAsia="el-GR"/>
        </w:rPr>
        <w:t xml:space="preserve"> </w:t>
      </w:r>
      <w:proofErr w:type="spellStart"/>
      <w:r w:rsidRPr="00B365F2">
        <w:rPr>
          <w:rFonts w:ascii="Cambria" w:eastAsia="Times New Roman" w:hAnsi="Cambria" w:cs="Times New Roman"/>
          <w:b/>
          <w:i/>
          <w:iCs/>
          <w:sz w:val="24"/>
          <w:szCs w:val="24"/>
          <w:lang w:val="el-GR" w:eastAsia="el-GR"/>
        </w:rPr>
        <w:t>warming</w:t>
      </w:r>
      <w:proofErr w:type="spellEnd"/>
      <w:r w:rsidRPr="00B365F2">
        <w:rPr>
          <w:rFonts w:ascii="Cambria" w:eastAsia="Calibri" w:hAnsi="Cambria" w:cs="Times New Roman"/>
          <w:b/>
          <w:sz w:val="24"/>
          <w:szCs w:val="24"/>
          <w:lang w:val="el-GR"/>
        </w:rPr>
        <w:t xml:space="preserve"> </w:t>
      </w:r>
      <w:r w:rsidRPr="00B365F2">
        <w:rPr>
          <w:rFonts w:ascii="Cambria" w:eastAsia="Calibri" w:hAnsi="Cambria" w:cs="Times New Roman"/>
          <w:sz w:val="24"/>
          <w:szCs w:val="24"/>
          <w:lang w:val="el-GR"/>
        </w:rPr>
        <w:t xml:space="preserve">) που αποτελεί </w:t>
      </w:r>
      <w:r w:rsidRPr="00B365F2">
        <w:rPr>
          <w:rFonts w:ascii="Cambria" w:eastAsia="Times New Roman" w:hAnsi="Cambria" w:cs="Times New Roman"/>
          <w:sz w:val="24"/>
          <w:szCs w:val="24"/>
          <w:lang w:val="el-GR" w:eastAsia="el-GR"/>
        </w:rPr>
        <w:t xml:space="preserve">μία ειδική περίπτωση </w:t>
      </w:r>
      <w:r w:rsidRPr="00B365F2">
        <w:rPr>
          <w:rFonts w:ascii="Cambria" w:eastAsia="Calibri" w:hAnsi="Cambria" w:cs="Times New Roman"/>
          <w:sz w:val="24"/>
          <w:szCs w:val="24"/>
          <w:lang w:val="el-GR" w:eastAsia="el-GR"/>
        </w:rPr>
        <w:t>κλιματικής μεταβολής</w:t>
      </w:r>
      <w:r w:rsidRPr="00B365F2">
        <w:rPr>
          <w:rFonts w:ascii="Cambria" w:eastAsia="Times New Roman" w:hAnsi="Cambria" w:cs="Times New Roman"/>
          <w:sz w:val="24"/>
          <w:szCs w:val="24"/>
          <w:lang w:val="el-GR" w:eastAsia="el-GR"/>
        </w:rPr>
        <w:t>.</w:t>
      </w:r>
    </w:p>
    <w:p w14:paraId="3571DF3C"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6C8DD0F8" w14:textId="77777777" w:rsidR="00F81AC1" w:rsidRPr="00B365F2" w:rsidRDefault="00F81AC1" w:rsidP="00F81AC1">
      <w:pPr>
        <w:spacing w:before="100" w:beforeAutospacing="1" w:after="100" w:afterAutospacing="1" w:line="276" w:lineRule="auto"/>
        <w:rPr>
          <w:rFonts w:ascii="Cambria" w:eastAsia="Calibri" w:hAnsi="Cambria" w:cs="Times New Roman"/>
          <w:i/>
          <w:sz w:val="24"/>
          <w:szCs w:val="24"/>
          <w:u w:val="single"/>
          <w:lang w:val="el-GR"/>
        </w:rPr>
      </w:pPr>
    </w:p>
    <w:p w14:paraId="1796A193" w14:textId="77777777" w:rsidR="00F81AC1" w:rsidRPr="00B365F2" w:rsidRDefault="00F81AC1" w:rsidP="00560AAA">
      <w:pPr>
        <w:pStyle w:val="2"/>
        <w:rPr>
          <w:rFonts w:eastAsia="Calibri"/>
          <w:b/>
          <w:i/>
          <w:color w:val="auto"/>
          <w:sz w:val="28"/>
        </w:rPr>
      </w:pPr>
      <w:bookmarkStart w:id="5" w:name="_Toc417281143"/>
      <w:r w:rsidRPr="00B365F2">
        <w:rPr>
          <w:rFonts w:eastAsia="Calibri"/>
          <w:b/>
          <w:i/>
          <w:color w:val="auto"/>
          <w:sz w:val="28"/>
        </w:rPr>
        <w:lastRenderedPageBreak/>
        <w:t>Το πρόβλημα της κλιματικής αλλαγής</w:t>
      </w:r>
      <w:bookmarkEnd w:id="5"/>
    </w:p>
    <w:p w14:paraId="08C1320A" w14:textId="77777777" w:rsidR="00F81AC1" w:rsidRPr="00B365F2" w:rsidRDefault="00F81AC1" w:rsidP="00F81AC1">
      <w:pPr>
        <w:autoSpaceDE w:val="0"/>
        <w:autoSpaceDN w:val="0"/>
        <w:adjustRightInd w:val="0"/>
        <w:spacing w:after="0" w:line="276" w:lineRule="auto"/>
        <w:jc w:val="both"/>
        <w:rPr>
          <w:rFonts w:ascii="Cambria" w:eastAsia="Calibri" w:hAnsi="Cambria" w:cs="Times New Roman"/>
          <w:sz w:val="24"/>
          <w:szCs w:val="24"/>
        </w:rPr>
      </w:pPr>
      <w:r w:rsidRPr="00B365F2">
        <w:rPr>
          <w:rFonts w:ascii="Cambria" w:eastAsia="Calibri" w:hAnsi="Cambria" w:cs="Times New Roman"/>
          <w:sz w:val="24"/>
          <w:szCs w:val="24"/>
          <w:lang w:val="el-GR"/>
        </w:rPr>
        <w:t xml:space="preserve">Πάνω από δυόμιση αιώνες οι κοινωνίες καταναλώνουν αυξανόμενα ποσά ορυκτών καυσίμων. Από την βιομηχανική επανάσταση το 1750 η συγκέντρωση του CO2 στην ατμόσφαιρα έχει αυξηθεί περίπου κατά 40%, και συνεχίζει να αυξάνεται. Η καύση άνθρακα, πετρελαίου και φυσικού αερίου ευθύνεται για τα 3/4 σχεδόν της συνολικής εκπομπής του </w:t>
      </w:r>
      <w:r w:rsidRPr="00B365F2">
        <w:rPr>
          <w:rFonts w:ascii="Cambria" w:eastAsia="Calibri" w:hAnsi="Cambria" w:cs="Times New Roman"/>
          <w:sz w:val="24"/>
          <w:szCs w:val="24"/>
        </w:rPr>
        <w:t>CO</w:t>
      </w:r>
      <w:r w:rsidRPr="00B365F2">
        <w:rPr>
          <w:rFonts w:ascii="Cambria" w:eastAsia="Calibri" w:hAnsi="Cambria" w:cs="Times New Roman"/>
          <w:sz w:val="24"/>
          <w:szCs w:val="24"/>
          <w:lang w:val="el-GR"/>
        </w:rPr>
        <w:t xml:space="preserve">2. Η εξόρυξη και χρήση ορυκτών καυσίμων παράγει το 1/5 των εκπομπών μεθανίου, αρκετό διοξείδιο του άνθρακα, και μεγάλες ποσότητες μονοξειδίου του άνθρακα και άλλων ρύπων. Η αύξηση της ζήτησης για ενέργεια προέρχεται από την παγκόσμια οικονομική ανάπτυξη. Ο συνολικός παγκόσμιος ενεργειακός εφοδιασμός υπερδιπλασιάστηκε μεταξύ 1971 και 2011, κυρίως βασιζόμενος σε ορυκτά καύσιμα όπως φαίνεται στο παρακάτω γράφημα (γράφημα 3) από τη διεθνή στατιστική υπηρεσία ενεργείας </w:t>
      </w:r>
      <w:r w:rsidRPr="00B365F2">
        <w:rPr>
          <w:rFonts w:ascii="Cambria" w:eastAsia="Calibri" w:hAnsi="Cambria" w:cs="Times New Roman"/>
          <w:sz w:val="24"/>
          <w:szCs w:val="24"/>
        </w:rPr>
        <w:t>IEA</w:t>
      </w:r>
      <w:r w:rsidRPr="00B365F2">
        <w:rPr>
          <w:rFonts w:ascii="Cambria" w:eastAsia="Calibri" w:hAnsi="Cambria" w:cs="Times New Roman"/>
          <w:sz w:val="24"/>
          <w:szCs w:val="24"/>
          <w:lang w:val="el-GR"/>
        </w:rPr>
        <w:t xml:space="preserve">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"DOI" : "10.1787/co2-table-2011-1-en", "ISBN" : "9789264102835", "abstract" : "FOREWORD In the lead-up to the UN climate negotiations in Canc\u00fan, the latest information on the level and growth of CO emissions, their source and geographic distribution will be essential to lay the foundation for a global agreement. To provide input to and support for the UN process, the IEA is making available for free download the Highlights version of CO Emissions from Fuel Combustion. The PDF publication and an EXCEL file with the tables can be downloaded for free at years have witnessed a fundamental change in the way governments approach energy-related environmental issues. Promoting sustainable development and combating climate change have become integral aspects of energy planning, analysis and policy making in many countries, including all IEA member states. The purpose of this volume is to put our best and most current information in the hands of those who need it, including in particular the participants in the UNFCCC process. The IEA Secretariat is a contributor to the official Intergovernmental Panel on Climate Change (IPCC) methodologies for estimating greenhouse-gas emissions. The IEAs basic energy balance data are the figures most often cited in the field. For these reasons, we felt it appropriate to publish this information in a comprehensive form. These data are only for energy-related CO, not for any other greenhouse gases. Thus they may differ from countries' official submissions of emissions inventories to the UNFCCC Secretariat. However, the full-scale study contains data for CO from non-energy-related sources and gas flaring, and emissions of CH, NO, HFC, PFC and SF. In addition, the full-scale study also includes information on Key Sources from fuel combustion, as developed in the IPCC Good Practice Guidance and Uncertainty Management in National Greenhouse Gas Inventories. This report is published under my responsibility as Executive Director of the IEA and does not necessarily reflect the views of IEA member countries.", "author" : [ { "dropping-particle" : "", "family" : "International Energy Agency", "given" : "", "non-dropping-particle" : "", "parse-names" : false, "suffix" : "" } ], "container-title" : "IEA Statistics", "id" : "ITEM-1", "issued" : { "date-parts" : [ [ "2013" ] ] }, "page" : "158", "title" : "CO2 Emissions From Fuel Combustion Highlights", "type" : "article-journal" }, "uris" : [ "http://www.mendeley.com/documents/?uuid=76822bea-8f77-4710-ac8b-0eabd58874e4" ] } ], "mendeley" : { "formattedCitation" : "(International Energy Agency, 2013)", "plainTextFormattedCitation" : "(International Energy Agency, 2013)", "previouslyFormattedCitation" : "(International Energy Agency, 2013)"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(International Energy Agency, 2013)</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rPr>
        <w:t>.</w:t>
      </w:r>
    </w:p>
    <w:p w14:paraId="76A94E7F" w14:textId="77777777" w:rsidR="00F81AC1" w:rsidRPr="00B365F2" w:rsidRDefault="00F81AC1" w:rsidP="00F81AC1">
      <w:pPr>
        <w:autoSpaceDE w:val="0"/>
        <w:autoSpaceDN w:val="0"/>
        <w:adjustRightInd w:val="0"/>
        <w:spacing w:after="0" w:line="276" w:lineRule="auto"/>
        <w:jc w:val="both"/>
        <w:rPr>
          <w:rFonts w:ascii="Cambria" w:eastAsia="Calibri" w:hAnsi="Cambria" w:cs="Times New Roman"/>
          <w:sz w:val="24"/>
          <w:szCs w:val="24"/>
          <w:lang w:val="el-GR"/>
        </w:rPr>
      </w:pPr>
    </w:p>
    <w:p w14:paraId="58354610" w14:textId="77777777" w:rsidR="00F81AC1" w:rsidRPr="00B365F2" w:rsidRDefault="00F81AC1" w:rsidP="00F81AC1">
      <w:pPr>
        <w:spacing w:before="100" w:beforeAutospacing="1" w:after="100" w:afterAutospacing="1" w:line="276" w:lineRule="auto"/>
        <w:rPr>
          <w:rFonts w:ascii="Cambria" w:eastAsia="Calibri" w:hAnsi="Cambria" w:cs="Arial"/>
          <w:b/>
          <w:bCs/>
          <w:noProof/>
          <w:sz w:val="24"/>
          <w:szCs w:val="24"/>
          <w:lang w:val="el-GR" w:eastAsia="el-GR"/>
        </w:rPr>
      </w:pPr>
      <w:r w:rsidRPr="00AF21B1">
        <w:rPr>
          <w:rFonts w:ascii="Cambria" w:eastAsia="Calibri" w:hAnsi="Cambria" w:cs="Arial"/>
          <w:b/>
          <w:noProof/>
          <w:sz w:val="24"/>
          <w:szCs w:val="24"/>
          <w:lang w:val="el-GR" w:eastAsia="el-GR"/>
        </w:rPr>
        <w:drawing>
          <wp:inline distT="0" distB="0" distL="0" distR="0" wp14:anchorId="618D6864" wp14:editId="08EAB6AC">
            <wp:extent cx="5267325" cy="3295650"/>
            <wp:effectExtent l="0" t="0" r="9525" b="0"/>
            <wp:docPr id="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7325" cy="3295650"/>
                    </a:xfrm>
                    <a:prstGeom prst="rect">
                      <a:avLst/>
                    </a:prstGeom>
                    <a:noFill/>
                    <a:ln>
                      <a:noFill/>
                    </a:ln>
                  </pic:spPr>
                </pic:pic>
              </a:graphicData>
            </a:graphic>
          </wp:inline>
        </w:drawing>
      </w:r>
    </w:p>
    <w:p w14:paraId="0ECDAB42" w14:textId="77777777" w:rsidR="00F81AC1" w:rsidRPr="00B365F2" w:rsidRDefault="00F81AC1" w:rsidP="00F81AC1">
      <w:pPr>
        <w:autoSpaceDE w:val="0"/>
        <w:autoSpaceDN w:val="0"/>
        <w:adjustRightInd w:val="0"/>
        <w:spacing w:after="0" w:line="276" w:lineRule="auto"/>
        <w:rPr>
          <w:rFonts w:ascii="Cambria" w:eastAsia="Calibri" w:hAnsi="Cambria" w:cs="Times New Roman"/>
          <w:sz w:val="24"/>
          <w:szCs w:val="24"/>
          <w:lang w:val="el-GR"/>
        </w:rPr>
      </w:pPr>
      <w:r w:rsidRPr="00B365F2">
        <w:rPr>
          <w:rFonts w:ascii="Cambria" w:eastAsia="Calibri" w:hAnsi="Cambria" w:cs="Arial"/>
          <w:bCs/>
          <w:i/>
          <w:sz w:val="24"/>
          <w:szCs w:val="24"/>
          <w:u w:val="single"/>
          <w:lang w:val="el-GR"/>
        </w:rPr>
        <w:t>Γράφημα 3:</w:t>
      </w:r>
      <w:r w:rsidRPr="00B365F2">
        <w:rPr>
          <w:rFonts w:ascii="Cambria" w:eastAsia="Calibri" w:hAnsi="Cambria" w:cs="Arial"/>
          <w:bCs/>
          <w:i/>
          <w:sz w:val="24"/>
          <w:szCs w:val="24"/>
          <w:lang w:val="el-GR"/>
        </w:rPr>
        <w:t xml:space="preserve">  Παγκόσμιος πρωτογενής ενεργειακός εφοδιασμός (ορυκτών και μη ορυκτών καυσίμων )</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u w:val="single"/>
          <w:lang w:val="el-GR"/>
        </w:rPr>
        <w:t xml:space="preserve">Πηγή </w:t>
      </w:r>
      <w:r w:rsidRPr="00B365F2">
        <w:rPr>
          <w:rFonts w:ascii="Cambria" w:eastAsia="Calibri" w:hAnsi="Cambria" w:cs="Arial"/>
          <w:bCs/>
          <w:i/>
          <w:sz w:val="24"/>
          <w:szCs w:val="24"/>
          <w:u w:val="single"/>
          <w:lang w:val="el-GR"/>
        </w:rPr>
        <w:t>:</w:t>
      </w:r>
      <w:r w:rsidRPr="00B365F2">
        <w:rPr>
          <w:rFonts w:ascii="Cambria" w:eastAsia="Calibri" w:hAnsi="Cambria" w:cs="Arial"/>
          <w:bCs/>
          <w:i/>
          <w:sz w:val="24"/>
          <w:szCs w:val="24"/>
          <w:lang w:val="el-GR"/>
        </w:rPr>
        <w:t xml:space="preserve"> </w:t>
      </w:r>
      <w:r w:rsidRPr="00B365F2">
        <w:rPr>
          <w:rFonts w:ascii="Cambria" w:eastAsia="Calibri" w:hAnsi="Cambria" w:cs="Arial"/>
          <w:bCs/>
          <w:i/>
          <w:sz w:val="24"/>
          <w:szCs w:val="24"/>
        </w:rPr>
        <w:t>IEA</w:t>
      </w:r>
      <w:r w:rsidRPr="00B365F2">
        <w:rPr>
          <w:rFonts w:ascii="Cambria" w:eastAsia="Calibri" w:hAnsi="Cambria" w:cs="Arial"/>
          <w:bCs/>
          <w:sz w:val="24"/>
          <w:szCs w:val="24"/>
          <w:lang w:val="el-GR"/>
        </w:rPr>
        <w:t xml:space="preserve"> </w:t>
      </w:r>
    </w:p>
    <w:p w14:paraId="032FB57B" w14:textId="77777777" w:rsidR="00F81AC1" w:rsidRPr="00B365F2" w:rsidRDefault="00F81AC1" w:rsidP="00F81AC1">
      <w:pPr>
        <w:spacing w:before="100" w:beforeAutospacing="1" w:after="100" w:afterAutospacing="1"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Τα ορυκτά καύσιμα εξακολουθούν να αντιπροσωπεύουν το μεγαλύτερο μέρος του παγκόσμιου ενεργειακού εφοδιασμού (</w:t>
      </w:r>
      <w:r w:rsidRPr="00B365F2">
        <w:rPr>
          <w:rFonts w:ascii="Cambria" w:eastAsia="Calibri" w:hAnsi="Cambria" w:cs="Times New Roman"/>
          <w:sz w:val="24"/>
          <w:szCs w:val="24"/>
        </w:rPr>
        <w:t>Global</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total</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primary</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energy</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supply</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TPES</w:t>
      </w:r>
      <w:r w:rsidRPr="00B365F2">
        <w:rPr>
          <w:rFonts w:ascii="Cambria" w:eastAsia="Calibri" w:hAnsi="Cambria" w:cs="Times New Roman"/>
          <w:sz w:val="24"/>
          <w:szCs w:val="24"/>
          <w:lang w:val="el-GR"/>
        </w:rPr>
        <w:t xml:space="preserve">). Παρά την αύξηση των μη ορυκτών πηγών ενέργειας (όπως η πυρηνική και υδροηλεκτρική ενέργεια), κατά τη διάρκεια των προηγούμενων 40 ετών, δεν έχει ακόμα μειωθεί σημαντικά το μερίδιο των ορυκτών καυσίμων. Είναι ενδεικτικό ότι </w:t>
      </w:r>
      <w:r w:rsidRPr="00B365F2">
        <w:rPr>
          <w:rFonts w:ascii="Cambria" w:eastAsia="Calibri" w:hAnsi="Cambria" w:cs="Times New Roman"/>
          <w:sz w:val="24"/>
          <w:szCs w:val="24"/>
          <w:lang w:val="el-GR"/>
        </w:rPr>
        <w:lastRenderedPageBreak/>
        <w:t xml:space="preserve">το 2011 τα ορυκτά καύσιμα αποτελούσαν το 82% του συνολικού παγκόσμιου ενεργειακού εφοδιασμού. Περισσότερο του ενός τρίτου των συνολικών εκπομπών </w:t>
      </w:r>
      <w:r w:rsidRPr="00B365F2">
        <w:rPr>
          <w:rFonts w:ascii="Cambria" w:eastAsia="Calibri" w:hAnsi="Cambria" w:cs="Times New Roman"/>
          <w:sz w:val="24"/>
          <w:szCs w:val="24"/>
        </w:rPr>
        <w:t>CO</w:t>
      </w:r>
      <w:r w:rsidRPr="00B365F2">
        <w:rPr>
          <w:rFonts w:ascii="Cambria" w:eastAsia="Calibri" w:hAnsi="Cambria" w:cs="Times New Roman"/>
          <w:sz w:val="24"/>
          <w:szCs w:val="24"/>
          <w:lang w:val="el-GR"/>
        </w:rPr>
        <w:t xml:space="preserve">2 στον πλανήτη, από τη καύση ορυκτών καυσίμων, προέρχεται από τη βιομηχανία. Στο παρακάτω γράφημα (Γράφημα 4) παρουσιάζονται οι ανθρωπογενής εκπομπές αερίων του θερμοκηπίου για το 2011 στις χώρες του </w:t>
      </w:r>
      <w:r w:rsidRPr="00B365F2">
        <w:rPr>
          <w:rFonts w:ascii="Cambria" w:eastAsia="Calibri" w:hAnsi="Cambria" w:cs="Arial"/>
          <w:bCs/>
          <w:sz w:val="24"/>
          <w:szCs w:val="24"/>
          <w:lang w:val="el-GR"/>
        </w:rPr>
        <w:t>Παραρτήματος Ι (UNFCCC</w:t>
      </w:r>
      <w:r w:rsidRPr="00B365F2">
        <w:rPr>
          <w:rFonts w:ascii="Cambria" w:eastAsia="Calibri" w:hAnsi="Cambria" w:cs="Times New Roman"/>
          <w:sz w:val="24"/>
          <w:szCs w:val="24"/>
          <w:lang w:val="el-GR"/>
        </w:rPr>
        <w:t>,1992).</w:t>
      </w:r>
    </w:p>
    <w:p w14:paraId="5851F37E" w14:textId="77777777" w:rsidR="00F81AC1" w:rsidRPr="00B365F2" w:rsidRDefault="00F81AC1" w:rsidP="00F81AC1">
      <w:pPr>
        <w:autoSpaceDE w:val="0"/>
        <w:autoSpaceDN w:val="0"/>
        <w:adjustRightInd w:val="0"/>
        <w:spacing w:after="0" w:line="276" w:lineRule="auto"/>
        <w:rPr>
          <w:rFonts w:ascii="Cambria" w:eastAsia="Calibri" w:hAnsi="Cambria" w:cs="Times New Roman"/>
          <w:sz w:val="24"/>
          <w:szCs w:val="24"/>
          <w:lang w:val="el-GR"/>
        </w:rPr>
      </w:pPr>
    </w:p>
    <w:p w14:paraId="5AF71160"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r w:rsidRPr="00AF21B1">
        <w:rPr>
          <w:rFonts w:ascii="Cambria" w:eastAsia="Calibri" w:hAnsi="Cambria" w:cs="Arial"/>
          <w:b/>
          <w:noProof/>
          <w:sz w:val="24"/>
          <w:szCs w:val="24"/>
          <w:lang w:val="el-GR" w:eastAsia="el-GR"/>
        </w:rPr>
        <w:drawing>
          <wp:inline distT="0" distB="0" distL="0" distR="0" wp14:anchorId="2F6E9F01" wp14:editId="41D6BDE2">
            <wp:extent cx="5276850" cy="28194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6850" cy="2819400"/>
                    </a:xfrm>
                    <a:prstGeom prst="rect">
                      <a:avLst/>
                    </a:prstGeom>
                    <a:noFill/>
                    <a:ln>
                      <a:noFill/>
                    </a:ln>
                  </pic:spPr>
                </pic:pic>
              </a:graphicData>
            </a:graphic>
          </wp:inline>
        </w:drawing>
      </w:r>
      <w:r w:rsidRPr="00B365F2">
        <w:rPr>
          <w:rFonts w:ascii="Cambria" w:eastAsia="Calibri" w:hAnsi="Cambria" w:cs="Arial"/>
          <w:bCs/>
          <w:i/>
          <w:sz w:val="24"/>
          <w:szCs w:val="24"/>
          <w:u w:val="single"/>
          <w:lang w:val="el-GR"/>
        </w:rPr>
        <w:t>Γράφημα 4</w:t>
      </w:r>
      <w:r w:rsidRPr="00B365F2">
        <w:rPr>
          <w:rFonts w:ascii="Cambria" w:eastAsia="Calibri" w:hAnsi="Cambria" w:cs="Arial"/>
          <w:bCs/>
          <w:i/>
          <w:sz w:val="24"/>
          <w:szCs w:val="24"/>
          <w:lang w:val="el-GR"/>
        </w:rPr>
        <w:t xml:space="preserve">: </w:t>
      </w:r>
      <w:r w:rsidRPr="00B365F2">
        <w:rPr>
          <w:rFonts w:ascii="Cambria" w:eastAsia="Calibri" w:hAnsi="Cambria" w:cs="Times New Roman"/>
          <w:i/>
          <w:sz w:val="24"/>
          <w:szCs w:val="24"/>
          <w:lang w:val="el-GR"/>
        </w:rPr>
        <w:t xml:space="preserve">Ποσοστό  ανθρωπογενών εκπομπών αερίων του θερμοκηπίου για το 2011 στις χώρες του </w:t>
      </w:r>
      <w:r w:rsidRPr="00B365F2">
        <w:rPr>
          <w:rFonts w:ascii="Cambria" w:eastAsia="Calibri" w:hAnsi="Cambria" w:cs="Arial"/>
          <w:bCs/>
          <w:i/>
          <w:sz w:val="24"/>
          <w:szCs w:val="24"/>
          <w:lang w:val="el-GR"/>
        </w:rPr>
        <w:t>Παραρτήματος Ι (UNFCCC</w:t>
      </w:r>
      <w:r w:rsidRPr="00B365F2">
        <w:rPr>
          <w:rFonts w:ascii="Cambria" w:eastAsia="Calibri" w:hAnsi="Cambria" w:cs="Times New Roman"/>
          <w:i/>
          <w:sz w:val="24"/>
          <w:szCs w:val="24"/>
          <w:lang w:val="el-GR"/>
        </w:rPr>
        <w:t xml:space="preserve">,1992). </w:t>
      </w:r>
      <w:r w:rsidRPr="00B365F2">
        <w:rPr>
          <w:rFonts w:ascii="Cambria" w:eastAsia="Calibri" w:hAnsi="Cambria" w:cs="Times New Roman"/>
          <w:i/>
          <w:sz w:val="24"/>
          <w:szCs w:val="24"/>
          <w:u w:val="single"/>
          <w:lang w:val="el-GR"/>
        </w:rPr>
        <w:t>Πηγή</w:t>
      </w:r>
      <w:r w:rsidRPr="00B365F2">
        <w:rPr>
          <w:rFonts w:ascii="Cambria" w:eastAsia="Calibri" w:hAnsi="Cambria" w:cs="Times New Roman"/>
          <w:i/>
          <w:sz w:val="24"/>
          <w:szCs w:val="24"/>
          <w:lang w:val="el-GR"/>
        </w:rPr>
        <w:t>:</w:t>
      </w:r>
      <w:r w:rsidRPr="00B365F2">
        <w:rPr>
          <w:rFonts w:ascii="Cambria" w:eastAsia="Calibri" w:hAnsi="Cambria" w:cs="Arial"/>
          <w:i/>
          <w:sz w:val="24"/>
          <w:szCs w:val="24"/>
          <w:lang w:val="el-GR"/>
        </w:rPr>
        <w:t xml:space="preserve"> </w:t>
      </w:r>
      <w:r w:rsidRPr="00B365F2">
        <w:rPr>
          <w:rFonts w:ascii="Cambria" w:eastAsia="Calibri" w:hAnsi="Cambria" w:cs="Arial"/>
          <w:i/>
          <w:sz w:val="24"/>
          <w:szCs w:val="24"/>
        </w:rPr>
        <w:t>UNFCCC</w:t>
      </w:r>
    </w:p>
    <w:p w14:paraId="5362703B" w14:textId="77777777" w:rsidR="00F81AC1" w:rsidRPr="00B365F2" w:rsidRDefault="00F81AC1" w:rsidP="00F81AC1">
      <w:pPr>
        <w:autoSpaceDE w:val="0"/>
        <w:autoSpaceDN w:val="0"/>
        <w:adjustRightInd w:val="0"/>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Στον τομέα της ενέργειας το CO2 που προκύπτει από την οξείδωση του άνθρακα στα καύσιμα κατά τη διάρκεια της καύσης, κυριαρχεί στις συνολικές εκπομπές αερίων του θερμοκηπίου για το 2011. Οι εκπομπές CO2 από την ενέργεια αντιπροσωπεύουν περίπου τα τρία τέταρτα των ανθρωπογενών εκπομπών αερίων του θερμοκηπίου για τις χώρες του παραρτήματος Ι</w:t>
      </w:r>
      <w:r w:rsidRPr="00B365F2">
        <w:rPr>
          <w:rFonts w:ascii="Cambria" w:eastAsia="Calibri" w:hAnsi="Cambria" w:cs="Arial"/>
          <w:bCs/>
          <w:sz w:val="24"/>
          <w:szCs w:val="24"/>
          <w:lang w:val="el-GR"/>
        </w:rPr>
        <w:t>(UNFCCC</w:t>
      </w:r>
      <w:r w:rsidRPr="00B365F2">
        <w:rPr>
          <w:rFonts w:ascii="Cambria" w:eastAsia="Calibri" w:hAnsi="Cambria" w:cs="Times New Roman"/>
          <w:sz w:val="24"/>
          <w:szCs w:val="24"/>
          <w:lang w:val="el-GR"/>
        </w:rPr>
        <w:t xml:space="preserve"> 1992), και πάνω από το 60% των παγκόσμιων εκπομπών. Το ποσοστό αυτό ποικίλλει σε μεγάλο βαθμό από χώρα σε χώρα, λόγω των διαφορετικών εθνικών δομών.</w:t>
      </w:r>
    </w:p>
    <w:p w14:paraId="027877E8" w14:textId="77777777" w:rsidR="00F81AC1" w:rsidRPr="00B365F2" w:rsidRDefault="00F81AC1" w:rsidP="00F81AC1">
      <w:pPr>
        <w:autoSpaceDE w:val="0"/>
        <w:autoSpaceDN w:val="0"/>
        <w:adjustRightInd w:val="0"/>
        <w:spacing w:after="0" w:line="276" w:lineRule="auto"/>
        <w:rPr>
          <w:rFonts w:ascii="Cambria" w:eastAsia="Calibri" w:hAnsi="Cambria" w:cs="Times New Roman"/>
          <w:sz w:val="24"/>
          <w:szCs w:val="24"/>
          <w:lang w:val="el-GR"/>
        </w:rPr>
      </w:pPr>
    </w:p>
    <w:p w14:paraId="2E7485D2" w14:textId="25BF9BC8" w:rsidR="00F81AC1" w:rsidRPr="00B36C5C" w:rsidRDefault="00F81AC1" w:rsidP="00B36C5C">
      <w:pPr>
        <w:autoSpaceDE w:val="0"/>
        <w:autoSpaceDN w:val="0"/>
        <w:adjustRightInd w:val="0"/>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Για  την Ευρωπαϊκή Ένωση </w:t>
      </w:r>
      <w:r w:rsidR="007408F7">
        <w:rPr>
          <w:rFonts w:ascii="Cambria" w:eastAsia="Calibri" w:hAnsi="Cambria" w:cs="Times New Roman"/>
          <w:sz w:val="24"/>
          <w:szCs w:val="24"/>
          <w:lang w:val="el-GR"/>
        </w:rPr>
        <w:t xml:space="preserve">όπως </w:t>
      </w:r>
      <w:r w:rsidR="00B36C5C">
        <w:rPr>
          <w:rFonts w:ascii="Cambria" w:eastAsia="Calibri" w:hAnsi="Cambria" w:cs="Times New Roman"/>
          <w:sz w:val="24"/>
          <w:szCs w:val="24"/>
          <w:lang w:val="el-GR"/>
        </w:rPr>
        <w:t>φαίνεται</w:t>
      </w:r>
      <w:r w:rsidR="007408F7">
        <w:rPr>
          <w:rFonts w:ascii="Cambria" w:eastAsia="Calibri" w:hAnsi="Cambria" w:cs="Times New Roman"/>
          <w:sz w:val="24"/>
          <w:szCs w:val="24"/>
          <w:lang w:val="el-GR"/>
        </w:rPr>
        <w:t xml:space="preserve"> και στο </w:t>
      </w:r>
      <w:r w:rsidR="00B36C5C">
        <w:rPr>
          <w:rFonts w:ascii="Cambria" w:eastAsia="Calibri" w:hAnsi="Cambria" w:cs="Times New Roman"/>
          <w:sz w:val="24"/>
          <w:szCs w:val="24"/>
          <w:lang w:val="el-GR"/>
        </w:rPr>
        <w:t>παρακάτω</w:t>
      </w:r>
      <w:r w:rsidR="007408F7">
        <w:rPr>
          <w:rFonts w:ascii="Cambria" w:eastAsia="Calibri" w:hAnsi="Cambria" w:cs="Times New Roman"/>
          <w:sz w:val="24"/>
          <w:szCs w:val="24"/>
          <w:lang w:val="el-GR"/>
        </w:rPr>
        <w:t xml:space="preserve"> </w:t>
      </w:r>
      <w:r w:rsidR="00B36C5C">
        <w:rPr>
          <w:rFonts w:ascii="Cambria" w:eastAsia="Calibri" w:hAnsi="Cambria" w:cs="Times New Roman"/>
          <w:sz w:val="24"/>
          <w:szCs w:val="24"/>
          <w:lang w:val="el-GR"/>
        </w:rPr>
        <w:t>γράφημα</w:t>
      </w:r>
      <w:r w:rsidR="007408F7">
        <w:rPr>
          <w:rFonts w:ascii="Cambria" w:eastAsia="Calibri" w:hAnsi="Cambria" w:cs="Times New Roman"/>
          <w:sz w:val="24"/>
          <w:szCs w:val="24"/>
          <w:lang w:val="el-GR"/>
        </w:rPr>
        <w:t xml:space="preserve"> (</w:t>
      </w:r>
      <w:r w:rsidR="00B36C5C">
        <w:rPr>
          <w:rFonts w:ascii="Cambria" w:eastAsia="Calibri" w:hAnsi="Cambria" w:cs="Times New Roman"/>
          <w:sz w:val="24"/>
          <w:szCs w:val="24"/>
          <w:lang w:val="el-GR"/>
        </w:rPr>
        <w:t>γράφημα</w:t>
      </w:r>
      <w:r w:rsidR="007408F7">
        <w:rPr>
          <w:rFonts w:ascii="Cambria" w:eastAsia="Calibri" w:hAnsi="Cambria" w:cs="Times New Roman"/>
          <w:sz w:val="24"/>
          <w:szCs w:val="24"/>
          <w:lang w:val="el-GR"/>
        </w:rPr>
        <w:t xml:space="preserve"> 5)</w:t>
      </w:r>
      <w:r w:rsidR="00B36C5C">
        <w:rPr>
          <w:rFonts w:ascii="Cambria" w:eastAsia="Calibri" w:hAnsi="Cambria" w:cs="Times New Roman"/>
          <w:sz w:val="24"/>
          <w:szCs w:val="24"/>
          <w:lang w:val="el-GR"/>
        </w:rPr>
        <w:t xml:space="preserve"> επίσης</w:t>
      </w:r>
      <w:r w:rsidR="009E305C">
        <w:rPr>
          <w:rFonts w:ascii="Cambria" w:eastAsia="Calibri" w:hAnsi="Cambria" w:cs="Times New Roman"/>
          <w:sz w:val="24"/>
          <w:szCs w:val="24"/>
          <w:lang w:val="el-GR"/>
        </w:rPr>
        <w:t xml:space="preserve"> </w:t>
      </w:r>
      <w:r w:rsidR="007408F7">
        <w:rPr>
          <w:rFonts w:ascii="Cambria" w:eastAsia="Calibri" w:hAnsi="Cambria" w:cs="Times New Roman"/>
          <w:sz w:val="24"/>
          <w:szCs w:val="24"/>
          <w:lang w:val="el-GR"/>
        </w:rPr>
        <w:t xml:space="preserve">ο </w:t>
      </w:r>
      <w:r w:rsidR="00B36C5C">
        <w:rPr>
          <w:rFonts w:ascii="Cambria" w:eastAsia="Calibri" w:hAnsi="Cambria" w:cs="Times New Roman"/>
          <w:sz w:val="24"/>
          <w:szCs w:val="24"/>
          <w:lang w:val="el-GR"/>
        </w:rPr>
        <w:t>τομέας</w:t>
      </w:r>
      <w:r w:rsidR="007408F7">
        <w:rPr>
          <w:rFonts w:ascii="Cambria" w:eastAsia="Calibri" w:hAnsi="Cambria" w:cs="Times New Roman"/>
          <w:sz w:val="24"/>
          <w:szCs w:val="24"/>
          <w:lang w:val="el-GR"/>
        </w:rPr>
        <w:t xml:space="preserve"> της </w:t>
      </w:r>
      <w:r w:rsidR="00B36C5C">
        <w:rPr>
          <w:rFonts w:ascii="Cambria" w:eastAsia="Calibri" w:hAnsi="Cambria" w:cs="Times New Roman"/>
          <w:sz w:val="24"/>
          <w:szCs w:val="24"/>
          <w:lang w:val="el-GR"/>
        </w:rPr>
        <w:t>ενέργειας</w:t>
      </w:r>
      <w:r w:rsidR="007408F7">
        <w:rPr>
          <w:rFonts w:ascii="Cambria" w:eastAsia="Calibri" w:hAnsi="Cambria" w:cs="Times New Roman"/>
          <w:sz w:val="24"/>
          <w:szCs w:val="24"/>
          <w:lang w:val="el-GR"/>
        </w:rPr>
        <w:t xml:space="preserve"> </w:t>
      </w:r>
      <w:r w:rsidR="00B36C5C">
        <w:rPr>
          <w:rFonts w:ascii="Cambria" w:eastAsia="Calibri" w:hAnsi="Cambria" w:cs="Times New Roman"/>
          <w:sz w:val="24"/>
          <w:szCs w:val="24"/>
          <w:lang w:val="el-GR"/>
        </w:rPr>
        <w:t>κυριαρχεί,</w:t>
      </w:r>
      <w:r w:rsidR="007408F7">
        <w:rPr>
          <w:rFonts w:ascii="Cambria" w:eastAsia="Calibri" w:hAnsi="Cambria" w:cs="Times New Roman"/>
          <w:sz w:val="24"/>
          <w:szCs w:val="24"/>
          <w:lang w:val="el-GR"/>
        </w:rPr>
        <w:t xml:space="preserve"> </w:t>
      </w:r>
      <w:r w:rsidR="00B36C5C">
        <w:rPr>
          <w:rFonts w:ascii="Cambria" w:eastAsia="Calibri" w:hAnsi="Cambria" w:cs="Times New Roman"/>
          <w:sz w:val="24"/>
          <w:szCs w:val="24"/>
          <w:lang w:val="el-GR"/>
        </w:rPr>
        <w:t>όπου</w:t>
      </w:r>
      <w:r w:rsidR="009E305C">
        <w:rPr>
          <w:rFonts w:ascii="Cambria" w:eastAsia="Calibri" w:hAnsi="Cambria" w:cs="Times New Roman"/>
          <w:sz w:val="24"/>
          <w:szCs w:val="24"/>
          <w:lang w:val="el-GR"/>
        </w:rPr>
        <w:t xml:space="preserve"> εδώ </w:t>
      </w:r>
      <w:r w:rsidR="00B36C5C">
        <w:rPr>
          <w:rFonts w:ascii="Cambria" w:eastAsia="Calibri" w:hAnsi="Cambria" w:cs="Times New Roman"/>
          <w:sz w:val="24"/>
          <w:szCs w:val="24"/>
          <w:lang w:val="el-GR"/>
        </w:rPr>
        <w:t>παρουσιάζεται ξεχωριστά για των ενεργειακό εφοδιασμό</w:t>
      </w:r>
      <w:r w:rsidR="00B36C5C" w:rsidRPr="00B36C5C">
        <w:rPr>
          <w:rFonts w:ascii="Cambria" w:eastAsia="Calibri" w:hAnsi="Cambria" w:cs="Times New Roman"/>
          <w:sz w:val="24"/>
          <w:szCs w:val="24"/>
          <w:lang w:val="el-GR"/>
        </w:rPr>
        <w:t xml:space="preserve"> </w:t>
      </w:r>
      <w:r w:rsidR="00B36C5C">
        <w:rPr>
          <w:rFonts w:ascii="Cambria" w:eastAsia="Calibri" w:hAnsi="Cambria" w:cs="Times New Roman"/>
          <w:sz w:val="24"/>
          <w:szCs w:val="24"/>
          <w:lang w:val="el-GR"/>
        </w:rPr>
        <w:t xml:space="preserve"> και των τομέα</w:t>
      </w:r>
      <w:r w:rsidR="00B36C5C" w:rsidRPr="00B365F2">
        <w:rPr>
          <w:rFonts w:ascii="Cambria" w:eastAsia="Calibri" w:hAnsi="Cambria" w:cs="Times New Roman"/>
          <w:sz w:val="24"/>
          <w:szCs w:val="24"/>
          <w:lang w:val="el-GR"/>
        </w:rPr>
        <w:t xml:space="preserve"> της μεταφοράς</w:t>
      </w:r>
      <w:r w:rsidR="00B36C5C">
        <w:rPr>
          <w:rFonts w:ascii="Cambria" w:eastAsia="Calibri" w:hAnsi="Cambria" w:cs="Times New Roman"/>
          <w:sz w:val="24"/>
          <w:szCs w:val="24"/>
          <w:lang w:val="el-GR"/>
        </w:rPr>
        <w:t xml:space="preserve"> </w:t>
      </w:r>
      <w:proofErr w:type="spellStart"/>
      <w:r w:rsidR="00B36C5C">
        <w:rPr>
          <w:rFonts w:ascii="Cambria" w:eastAsia="Calibri" w:hAnsi="Cambria" w:cs="Times New Roman"/>
          <w:sz w:val="24"/>
          <w:szCs w:val="24"/>
          <w:lang w:val="el-GR"/>
        </w:rPr>
        <w:t>μεταφ</w:t>
      </w:r>
      <w:r w:rsidR="00B36C5C" w:rsidRPr="00B365F2">
        <w:rPr>
          <w:rFonts w:ascii="Cambria" w:eastAsia="Calibri" w:hAnsi="Cambria" w:cs="Times New Roman"/>
          <w:sz w:val="24"/>
          <w:szCs w:val="24"/>
          <w:lang w:val="el-GR"/>
        </w:rPr>
        <w:t>οράς</w:t>
      </w:r>
      <w:proofErr w:type="spellEnd"/>
      <w:r w:rsidR="00B36C5C" w:rsidRPr="00B365F2">
        <w:rPr>
          <w:rFonts w:ascii="Cambria" w:eastAsia="Calibri" w:hAnsi="Cambria" w:cs="Times New Roman"/>
          <w:sz w:val="24"/>
          <w:szCs w:val="24"/>
          <w:lang w:val="el-GR"/>
        </w:rPr>
        <w:t xml:space="preserve"> στον οποίο συμπεριλαμβάνεται η αεροπορία</w:t>
      </w:r>
      <w:r w:rsidR="00B36C5C">
        <w:rPr>
          <w:rFonts w:ascii="Cambria" w:eastAsia="Calibri" w:hAnsi="Cambria" w:cs="Times New Roman"/>
          <w:sz w:val="24"/>
          <w:szCs w:val="24"/>
          <w:lang w:val="el-GR"/>
        </w:rPr>
        <w:t>,</w:t>
      </w:r>
      <w:r w:rsidR="00B36C5C" w:rsidRPr="00B365F2">
        <w:rPr>
          <w:rFonts w:ascii="Cambria" w:eastAsia="Calibri" w:hAnsi="Cambria" w:cs="Times New Roman"/>
          <w:sz w:val="24"/>
          <w:szCs w:val="24"/>
          <w:lang w:val="el-GR"/>
        </w:rPr>
        <w:t xml:space="preserve"> </w:t>
      </w:r>
      <w:r w:rsidR="00B36C5C">
        <w:rPr>
          <w:rFonts w:ascii="Cambria" w:eastAsia="Calibri" w:hAnsi="Cambria" w:cs="Times New Roman"/>
          <w:sz w:val="24"/>
          <w:szCs w:val="24"/>
          <w:lang w:val="el-GR"/>
        </w:rPr>
        <w:t xml:space="preserve">με </w:t>
      </w:r>
      <w:r w:rsidRPr="00B365F2">
        <w:rPr>
          <w:rFonts w:ascii="Cambria" w:eastAsia="Calibri" w:hAnsi="Cambria" w:cs="Times New Roman"/>
          <w:sz w:val="24"/>
          <w:szCs w:val="24"/>
          <w:lang w:val="el-GR"/>
        </w:rPr>
        <w:t xml:space="preserve">57,9% </w:t>
      </w:r>
      <w:r w:rsidR="00B36C5C" w:rsidRPr="00B365F2">
        <w:rPr>
          <w:rFonts w:ascii="Cambria" w:eastAsia="Calibri" w:hAnsi="Cambria" w:cs="Times New Roman"/>
          <w:sz w:val="24"/>
          <w:szCs w:val="24"/>
          <w:lang w:val="el-GR"/>
        </w:rPr>
        <w:t xml:space="preserve">και 22,0% </w:t>
      </w:r>
      <w:r w:rsidR="00B36C5C">
        <w:rPr>
          <w:rFonts w:ascii="Cambria" w:eastAsia="Calibri" w:hAnsi="Cambria" w:cs="Times New Roman"/>
          <w:sz w:val="24"/>
          <w:szCs w:val="24"/>
          <w:lang w:val="el-GR"/>
        </w:rPr>
        <w:t xml:space="preserve">αντίστοιχα </w:t>
      </w:r>
      <w:r w:rsidRPr="00B365F2">
        <w:rPr>
          <w:rFonts w:ascii="Cambria" w:eastAsia="Calibri" w:hAnsi="Cambria" w:cs="Times New Roman"/>
          <w:sz w:val="24"/>
          <w:szCs w:val="24"/>
          <w:lang w:val="el-GR"/>
        </w:rPr>
        <w:t>για το 2012</w:t>
      </w:r>
      <w:r w:rsidR="00B36C5C">
        <w:rPr>
          <w:rFonts w:ascii="Cambria" w:eastAsia="Calibri" w:hAnsi="Cambria" w:cs="Times New Roman"/>
          <w:sz w:val="24"/>
          <w:szCs w:val="24"/>
          <w:lang w:val="el-GR"/>
        </w:rPr>
        <w:t xml:space="preserve"> των συνολικών εκπομπών της ΕΕ-28, με τους υπόλοιπους τομείς να ακολουθούν με χαμηλότερα ποσοστά.</w:t>
      </w:r>
      <w:r w:rsidRPr="00B365F2">
        <w:rPr>
          <w:rFonts w:ascii="Cambria" w:eastAsia="Calibri" w:hAnsi="Cambria" w:cs="Times New Roman"/>
          <w:sz w:val="24"/>
          <w:szCs w:val="24"/>
          <w:lang w:val="el-GR"/>
        </w:rPr>
        <w:t xml:space="preserve"> </w:t>
      </w:r>
    </w:p>
    <w:p w14:paraId="18E554FE" w14:textId="77777777" w:rsidR="00F81AC1" w:rsidRPr="00B365F2" w:rsidRDefault="00F81AC1" w:rsidP="00F81AC1">
      <w:pPr>
        <w:spacing w:after="0" w:line="276" w:lineRule="auto"/>
        <w:jc w:val="center"/>
        <w:rPr>
          <w:rFonts w:ascii="Cambria" w:eastAsia="Times New Roman" w:hAnsi="Cambria" w:cs="Arial"/>
          <w:sz w:val="24"/>
          <w:szCs w:val="24"/>
          <w:lang w:val="el-GR"/>
        </w:rPr>
      </w:pPr>
      <w:r w:rsidRPr="00AF21B1">
        <w:rPr>
          <w:rFonts w:ascii="Cambria" w:eastAsia="Times New Roman" w:hAnsi="Cambria" w:cs="Arial"/>
          <w:noProof/>
          <w:sz w:val="24"/>
          <w:szCs w:val="24"/>
          <w:lang w:val="el-GR" w:eastAsia="el-GR"/>
        </w:rPr>
        <w:lastRenderedPageBreak/>
        <w:drawing>
          <wp:inline distT="0" distB="0" distL="0" distR="0" wp14:anchorId="51916D38" wp14:editId="5317DCF4">
            <wp:extent cx="3648075" cy="2800350"/>
            <wp:effectExtent l="0" t="0" r="9525" b="0"/>
            <wp:docPr id="6" name="Picture 79" descr="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20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8075" cy="2800350"/>
                    </a:xfrm>
                    <a:prstGeom prst="rect">
                      <a:avLst/>
                    </a:prstGeom>
                    <a:noFill/>
                    <a:ln>
                      <a:noFill/>
                    </a:ln>
                  </pic:spPr>
                </pic:pic>
              </a:graphicData>
            </a:graphic>
          </wp:inline>
        </w:drawing>
      </w:r>
    </w:p>
    <w:p w14:paraId="30FA44FA" w14:textId="77777777" w:rsidR="00F81AC1" w:rsidRPr="00B365F2" w:rsidRDefault="00F81AC1" w:rsidP="00F81AC1">
      <w:pPr>
        <w:spacing w:after="0" w:line="276" w:lineRule="auto"/>
        <w:rPr>
          <w:rFonts w:ascii="Cambria" w:eastAsia="Times New Roman" w:hAnsi="Cambria" w:cs="Arial"/>
          <w:sz w:val="24"/>
          <w:szCs w:val="24"/>
          <w:lang w:val="el-GR"/>
        </w:rPr>
      </w:pPr>
    </w:p>
    <w:p w14:paraId="0C350736" w14:textId="35235BCD" w:rsidR="00F81AC1" w:rsidRPr="00B365F2" w:rsidRDefault="00F81AC1" w:rsidP="00F81AC1">
      <w:pPr>
        <w:spacing w:after="0" w:line="276" w:lineRule="auto"/>
        <w:rPr>
          <w:rFonts w:ascii="Cambria" w:eastAsia="Times New Roman" w:hAnsi="Cambria" w:cs="Times New Roman"/>
          <w:i/>
          <w:sz w:val="24"/>
          <w:szCs w:val="24"/>
          <w:lang w:val="el-GR"/>
        </w:rPr>
      </w:pPr>
      <w:r w:rsidRPr="00B365F2">
        <w:rPr>
          <w:rFonts w:ascii="Cambria" w:eastAsia="Calibri" w:hAnsi="Cambria" w:cs="Arial"/>
          <w:bCs/>
          <w:i/>
          <w:sz w:val="24"/>
          <w:szCs w:val="24"/>
          <w:u w:val="single"/>
          <w:lang w:val="el-GR"/>
        </w:rPr>
        <w:t>Γράφημα 5</w:t>
      </w:r>
      <w:r w:rsidRPr="00B365F2">
        <w:rPr>
          <w:rFonts w:ascii="Cambria" w:eastAsia="Calibri" w:hAnsi="Cambria" w:cs="Arial"/>
          <w:bCs/>
          <w:i/>
          <w:sz w:val="24"/>
          <w:szCs w:val="24"/>
          <w:lang w:val="el-GR"/>
        </w:rPr>
        <w:t>:  Μερίδιο των εκπομπών ανά τομέα στην ΕΕ-28</w:t>
      </w:r>
      <w:r w:rsidRPr="00B365F2">
        <w:rPr>
          <w:rFonts w:ascii="Cambria" w:eastAsia="Times New Roman" w:hAnsi="Cambria" w:cs="Times New Roman"/>
          <w:i/>
          <w:sz w:val="24"/>
          <w:szCs w:val="24"/>
          <w:lang w:val="el-GR"/>
        </w:rPr>
        <w:t xml:space="preserve"> </w:t>
      </w:r>
      <w:r w:rsidR="00B36C5C">
        <w:rPr>
          <w:rFonts w:ascii="Cambria" w:eastAsia="Calibri" w:hAnsi="Cambria" w:cs="Times New Roman"/>
          <w:i/>
          <w:lang w:val="el-GR"/>
        </w:rPr>
        <w:t xml:space="preserve">για </w:t>
      </w:r>
      <w:r w:rsidRPr="00B365F2">
        <w:rPr>
          <w:rFonts w:ascii="Cambria" w:eastAsia="Calibri" w:hAnsi="Cambria" w:cs="Times New Roman"/>
          <w:i/>
          <w:lang w:val="el-GR"/>
        </w:rPr>
        <w:t xml:space="preserve"> το 2012</w:t>
      </w:r>
    </w:p>
    <w:p w14:paraId="696254AB" w14:textId="77777777" w:rsidR="00F81AC1" w:rsidRDefault="00F81AC1" w:rsidP="00F81AC1">
      <w:pPr>
        <w:spacing w:after="0" w:line="276" w:lineRule="auto"/>
        <w:rPr>
          <w:rFonts w:ascii="Cambria" w:eastAsia="Times New Roman" w:hAnsi="Cambria" w:cs="Times New Roman"/>
          <w:i/>
          <w:sz w:val="24"/>
          <w:szCs w:val="24"/>
          <w:lang w:val="el-GR"/>
        </w:rPr>
      </w:pPr>
      <w:r w:rsidRPr="00B365F2">
        <w:rPr>
          <w:rFonts w:ascii="Cambria" w:eastAsia="Times New Roman" w:hAnsi="Cambria" w:cs="Times New Roman"/>
          <w:i/>
          <w:sz w:val="24"/>
          <w:szCs w:val="24"/>
          <w:lang w:val="el-GR"/>
        </w:rPr>
        <w:t xml:space="preserve"> </w:t>
      </w:r>
      <w:r w:rsidRPr="00B365F2">
        <w:rPr>
          <w:rFonts w:ascii="Cambria" w:eastAsia="Calibri" w:hAnsi="Cambria" w:cs="Arial"/>
          <w:bCs/>
          <w:i/>
          <w:sz w:val="24"/>
          <w:szCs w:val="24"/>
          <w:lang w:val="el-GR"/>
        </w:rPr>
        <w:t xml:space="preserve">Πηγή : </w:t>
      </w:r>
      <w:proofErr w:type="spellStart"/>
      <w:r w:rsidRPr="00B365F2">
        <w:rPr>
          <w:rFonts w:ascii="Cambria" w:eastAsia="Calibri" w:hAnsi="Cambria" w:cs="Arial"/>
          <w:bCs/>
          <w:i/>
          <w:sz w:val="24"/>
          <w:szCs w:val="24"/>
        </w:rPr>
        <w:t>eurostat</w:t>
      </w:r>
      <w:proofErr w:type="spellEnd"/>
      <w:r w:rsidRPr="00B365F2">
        <w:rPr>
          <w:rFonts w:ascii="Cambria" w:eastAsia="Times New Roman" w:hAnsi="Cambria" w:cs="Times New Roman"/>
          <w:i/>
          <w:sz w:val="24"/>
          <w:szCs w:val="24"/>
          <w:lang w:val="el-GR"/>
        </w:rPr>
        <w:t xml:space="preserve"> </w:t>
      </w:r>
    </w:p>
    <w:p w14:paraId="78485F98" w14:textId="77777777" w:rsidR="009E305C" w:rsidRPr="00B365F2" w:rsidRDefault="009E305C" w:rsidP="00D571E7">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Καταλήγοντας, πρέπει να τονιστεί ότι οι ανεπτυγμένες χώρες φέρουν το μεγαλύτερο μέρος της ευθύνης για το φαινόμενο της παγκόσμιας θέρμανσης και της αλλαγής του κλίματος, συμβάλλοντας σε αυτό με το μεγαλύτερο ποσοστό. Όπως φαίνεται στο παρακάτω γράφημα (6)οι πρώτες 10 χώρες  με τις μεγαλύτερες εκπομπές αντιπροσωπεύουν τα δύο-τρίτα των παγκόσμιων εκπομπών CO2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"10.1787/co2-table-2011-1-en", "ISBN" : "9789264102835", "abstract" : "FOREWORD In the lead-up to the UN climate negotiations in Canc\u00fan, the latest information on the level and growth of CO emissions, their source and geographic distribution will be essential to lay the foundation for a global agreement. To provide input to and support for the UN process, the IEA is making available for free download the Highlights version of CO Emissions from Fuel Combustion. The PDF publication and an EXCEL file with the tables can be downloaded for free at years have witnessed a fundamental change in the way governments approach energy-related environmental issues. Promoting sustainable development and combating climate change have become integral aspects of energy planning, analysis and policy making in many countries, including all IEA member states. The purpose of this volume is to put our best and most current information in the hands of those who need it, including in particular the participants in the UNFCCC process. The IEA Secretariat is a contributor to the official Intergovernmental Panel on Climate Change (IPCC) methodologies for estimating greenhouse-gas emissions. The IEAs basic energy balance data are the figures most often cited in the field. For these reasons, we felt it appropriate to publish this information in a comprehensive form. These data are only for energy-related CO, not for any other greenhouse gases. Thus they may differ from countries' official submissions of emissions inventories to the UNFCCC Secretariat. However, the full-scale study contains data for CO from non-energy-related sources and gas flaring, and emissions of CH, NO, HFC, PFC and SF. In addition, the full-scale study also includes information on Key Sources from fuel combustion, as developed in the IPCC Good Practice Guidance and Uncertainty Management in National Greenhouse Gas Inventories. This report is published under my responsibility as Executive Director of the IEA and does not necessarily reflect the views of IEA member countries.", "author" : [ { "dropping-particle" : "", "family" : "International Energy Agency", "given" : "", "non-dropping-particle" : "", "parse-names" : false, "suffix" : "" } ], "container-title" : "IEA Statistics", "id" : "ITEM-1", "issued" : { "date-parts" : [ [ "2013" ] ] }, "page" : "158", "title" : "CO2 Emissions From Fuel Combustion Highlights", "type" : "article-journal" }, "uris" : [ "http://www.mendeley.com/documents/?uuid=76822bea-8f77-4710-ac8b-0eabd58874e4" ] } ], "mendeley" : { "formattedCitation" : "(International Energy Agency, 2013)", "plainTextFormattedCitation" : "(International Energy Agency, 2013)", "previouslyFormattedCitation" : "(International Energy Agency, 2013)"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(International Energy Agency, 2013)</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w:t>
      </w:r>
    </w:p>
    <w:p w14:paraId="486A61A4" w14:textId="77777777" w:rsidR="009E305C" w:rsidRDefault="009E305C" w:rsidP="00F81AC1">
      <w:pPr>
        <w:spacing w:after="0" w:line="276" w:lineRule="auto"/>
        <w:rPr>
          <w:rFonts w:ascii="Cambria" w:eastAsia="Times New Roman" w:hAnsi="Cambria" w:cs="Times New Roman"/>
          <w:i/>
          <w:sz w:val="24"/>
          <w:szCs w:val="24"/>
          <w:lang w:val="el-GR"/>
        </w:rPr>
      </w:pPr>
    </w:p>
    <w:p w14:paraId="34309C7B" w14:textId="77777777" w:rsidR="009E305C" w:rsidRDefault="009E305C" w:rsidP="00F81AC1">
      <w:pPr>
        <w:spacing w:after="0" w:line="276" w:lineRule="auto"/>
        <w:rPr>
          <w:rFonts w:ascii="Cambria" w:eastAsia="Times New Roman" w:hAnsi="Cambria" w:cs="Times New Roman"/>
          <w:i/>
          <w:sz w:val="24"/>
          <w:szCs w:val="24"/>
          <w:lang w:val="el-GR"/>
        </w:rPr>
      </w:pPr>
    </w:p>
    <w:p w14:paraId="0AA4026C" w14:textId="77777777" w:rsidR="009E305C" w:rsidRPr="00B365F2" w:rsidRDefault="009E305C" w:rsidP="009E305C">
      <w:pPr>
        <w:spacing w:before="100" w:beforeAutospacing="1" w:after="100" w:afterAutospacing="1"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lastRenderedPageBreak/>
        <w:drawing>
          <wp:inline distT="0" distB="0" distL="0" distR="0" wp14:anchorId="63E7F360" wp14:editId="54709386">
            <wp:extent cx="5276850" cy="4343400"/>
            <wp:effectExtent l="0" t="0" r="0" b="0"/>
            <wp:docPr id="5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6850" cy="4343400"/>
                    </a:xfrm>
                    <a:prstGeom prst="rect">
                      <a:avLst/>
                    </a:prstGeom>
                    <a:noFill/>
                    <a:ln>
                      <a:noFill/>
                    </a:ln>
                  </pic:spPr>
                </pic:pic>
              </a:graphicData>
            </a:graphic>
          </wp:inline>
        </w:drawing>
      </w:r>
    </w:p>
    <w:p w14:paraId="50FDB18A" w14:textId="55507D82" w:rsidR="009E305C" w:rsidRPr="00B365F2" w:rsidRDefault="009E305C" w:rsidP="009E305C">
      <w:pPr>
        <w:spacing w:after="0" w:line="276" w:lineRule="auto"/>
        <w:rPr>
          <w:rFonts w:ascii="Cambria" w:eastAsia="Calibri" w:hAnsi="Cambria" w:cs="Times New Roman"/>
          <w:i/>
          <w:sz w:val="24"/>
          <w:szCs w:val="24"/>
          <w:lang w:val="el-GR"/>
        </w:rPr>
      </w:pPr>
      <w:r w:rsidRPr="00B365F2">
        <w:rPr>
          <w:rFonts w:ascii="Cambria" w:eastAsia="Calibri" w:hAnsi="Cambria" w:cs="Arial"/>
          <w:bCs/>
          <w:i/>
          <w:sz w:val="24"/>
          <w:szCs w:val="24"/>
          <w:u w:val="single"/>
          <w:lang w:val="el-GR"/>
        </w:rPr>
        <w:t>Γράφημα 6</w:t>
      </w:r>
      <w:r w:rsidRPr="00B365F2">
        <w:rPr>
          <w:rFonts w:ascii="Cambria" w:eastAsia="Calibri" w:hAnsi="Cambria" w:cs="Arial"/>
          <w:bCs/>
          <w:i/>
          <w:sz w:val="24"/>
          <w:szCs w:val="24"/>
          <w:lang w:val="el-GR"/>
        </w:rPr>
        <w:t xml:space="preserve">: </w:t>
      </w:r>
      <w:r w:rsidRPr="00B365F2">
        <w:rPr>
          <w:rFonts w:ascii="Cambria" w:eastAsia="Calibri" w:hAnsi="Cambria" w:cs="Times New Roman"/>
          <w:i/>
          <w:sz w:val="24"/>
          <w:szCs w:val="24"/>
          <w:lang w:val="el-GR"/>
        </w:rPr>
        <w:t xml:space="preserve"> Οι 10 πρώτες  χώρες με τις μεγαλύτερες εκπομπές για το  2011. </w:t>
      </w:r>
    </w:p>
    <w:p w14:paraId="2F90DFD6" w14:textId="77777777" w:rsidR="009E305C" w:rsidRPr="00B365F2" w:rsidRDefault="009E305C" w:rsidP="009E305C">
      <w:pPr>
        <w:spacing w:after="0" w:line="276" w:lineRule="auto"/>
        <w:rPr>
          <w:rFonts w:ascii="Cambria" w:eastAsia="Calibri" w:hAnsi="Cambria" w:cs="Arial"/>
          <w:bCs/>
          <w:i/>
          <w:sz w:val="24"/>
          <w:szCs w:val="24"/>
          <w:lang w:val="el-GR"/>
        </w:rPr>
      </w:pPr>
      <w:r w:rsidRPr="00B365F2">
        <w:rPr>
          <w:rFonts w:ascii="Cambria" w:eastAsia="Calibri" w:hAnsi="Cambria" w:cs="Times New Roman"/>
          <w:i/>
          <w:sz w:val="24"/>
          <w:szCs w:val="24"/>
          <w:u w:val="single"/>
          <w:lang w:val="el-GR"/>
        </w:rPr>
        <w:t>Πηγή</w:t>
      </w:r>
      <w:r w:rsidRPr="00B365F2">
        <w:rPr>
          <w:rFonts w:ascii="Cambria" w:eastAsia="Calibri" w:hAnsi="Cambria" w:cs="Times New Roman"/>
          <w:i/>
          <w:sz w:val="24"/>
          <w:szCs w:val="24"/>
          <w:lang w:val="el-GR"/>
        </w:rPr>
        <w:t xml:space="preserve"> : </w:t>
      </w:r>
      <w:r w:rsidRPr="00B365F2">
        <w:rPr>
          <w:rFonts w:ascii="Cambria" w:eastAsia="Calibri" w:hAnsi="Cambria" w:cs="Arial"/>
          <w:bCs/>
          <w:i/>
          <w:sz w:val="24"/>
          <w:szCs w:val="24"/>
        </w:rPr>
        <w:t>IEA</w:t>
      </w:r>
      <w:r w:rsidRPr="00B365F2">
        <w:rPr>
          <w:rFonts w:ascii="Cambria" w:eastAsia="Calibri" w:hAnsi="Cambria" w:cs="Arial"/>
          <w:bCs/>
          <w:i/>
          <w:sz w:val="24"/>
          <w:szCs w:val="24"/>
          <w:lang w:val="el-GR"/>
        </w:rPr>
        <w:t xml:space="preserve"> </w:t>
      </w:r>
    </w:p>
    <w:p w14:paraId="47EFF499" w14:textId="77777777" w:rsidR="009E305C" w:rsidRDefault="009E305C" w:rsidP="00F81AC1">
      <w:pPr>
        <w:spacing w:after="0" w:line="276" w:lineRule="auto"/>
        <w:rPr>
          <w:rFonts w:ascii="Cambria" w:eastAsia="Times New Roman" w:hAnsi="Cambria" w:cs="Times New Roman"/>
          <w:i/>
          <w:sz w:val="24"/>
          <w:szCs w:val="24"/>
          <w:lang w:val="el-GR"/>
        </w:rPr>
      </w:pPr>
    </w:p>
    <w:p w14:paraId="42C81F40" w14:textId="77777777" w:rsidR="00B36C5C" w:rsidRDefault="00B36C5C" w:rsidP="009E305C">
      <w:pPr>
        <w:spacing w:after="0" w:line="276" w:lineRule="auto"/>
        <w:rPr>
          <w:rFonts w:ascii="Cambria" w:eastAsia="Times New Roman" w:hAnsi="Cambria" w:cs="Times New Roman"/>
          <w:i/>
          <w:sz w:val="24"/>
          <w:szCs w:val="24"/>
          <w:lang w:val="el-GR"/>
        </w:rPr>
      </w:pPr>
    </w:p>
    <w:p w14:paraId="500407F2" w14:textId="4D1C2AD3" w:rsidR="009E305C" w:rsidRDefault="009E305C" w:rsidP="009E305C">
      <w:pPr>
        <w:spacing w:after="0" w:line="276" w:lineRule="auto"/>
        <w:rPr>
          <w:rFonts w:ascii="Cambria" w:eastAsia="Calibri" w:hAnsi="Cambria" w:cs="Times New Roman"/>
          <w:b/>
          <w:i/>
          <w:sz w:val="28"/>
          <w:szCs w:val="26"/>
          <w:lang w:val="el-GR"/>
        </w:rPr>
      </w:pPr>
      <w:r w:rsidRPr="009E305C">
        <w:rPr>
          <w:rFonts w:ascii="Cambria" w:eastAsia="Calibri" w:hAnsi="Cambria" w:cs="Times New Roman"/>
          <w:b/>
          <w:i/>
          <w:sz w:val="28"/>
          <w:szCs w:val="26"/>
          <w:lang w:val="el-GR"/>
        </w:rPr>
        <w:t xml:space="preserve">Συνέπειες </w:t>
      </w:r>
    </w:p>
    <w:p w14:paraId="7C570AD8" w14:textId="45B1BEC8" w:rsidR="00F81AC1" w:rsidRPr="009E305C" w:rsidRDefault="00F81AC1" w:rsidP="009E305C">
      <w:pPr>
        <w:spacing w:after="0" w:line="276" w:lineRule="auto"/>
        <w:rPr>
          <w:rFonts w:ascii="Cambria" w:eastAsia="Calibri" w:hAnsi="Cambria" w:cs="Times New Roman"/>
          <w:b/>
          <w:i/>
          <w:sz w:val="28"/>
          <w:szCs w:val="26"/>
          <w:lang w:val="el-GR"/>
        </w:rPr>
      </w:pPr>
      <w:r w:rsidRPr="00B365F2">
        <w:rPr>
          <w:rFonts w:ascii="Cambria" w:eastAsia="Times New Roman" w:hAnsi="Cambria" w:cs="Times New Roman"/>
          <w:sz w:val="24"/>
          <w:szCs w:val="24"/>
          <w:lang w:val="el-GR" w:eastAsia="el-GR"/>
        </w:rPr>
        <w:t xml:space="preserve">Η επίσημη επιστημονική θέση πάνω στις κλιματικές μεταβολές, όπως αυτή εκφράζεται από την </w:t>
      </w:r>
      <w:r w:rsidRPr="00B365F2">
        <w:rPr>
          <w:rFonts w:ascii="Cambria" w:eastAsia="Calibri" w:hAnsi="Cambria" w:cs="Times New Roman"/>
          <w:sz w:val="24"/>
          <w:szCs w:val="24"/>
          <w:lang w:val="el-GR" w:eastAsia="el-GR"/>
        </w:rPr>
        <w:t>Διακυβερνητική Επιτροπή για την Αλλαγή του Κλίματος</w:t>
      </w:r>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i/>
          <w:iCs/>
          <w:sz w:val="24"/>
          <w:szCs w:val="24"/>
          <w:lang w:val="el-GR" w:eastAsia="el-GR"/>
        </w:rPr>
        <w:t>Intergovernmental</w:t>
      </w:r>
      <w:proofErr w:type="spellEnd"/>
      <w:r w:rsidRPr="00B365F2">
        <w:rPr>
          <w:rFonts w:ascii="Cambria" w:eastAsia="Times New Roman" w:hAnsi="Cambria" w:cs="Times New Roman"/>
          <w:i/>
          <w:iCs/>
          <w:sz w:val="24"/>
          <w:szCs w:val="24"/>
          <w:lang w:val="el-GR" w:eastAsia="el-GR"/>
        </w:rPr>
        <w:t xml:space="preserve"> </w:t>
      </w:r>
      <w:proofErr w:type="spellStart"/>
      <w:r w:rsidRPr="00B365F2">
        <w:rPr>
          <w:rFonts w:ascii="Cambria" w:eastAsia="Times New Roman" w:hAnsi="Cambria" w:cs="Times New Roman"/>
          <w:i/>
          <w:iCs/>
          <w:sz w:val="24"/>
          <w:szCs w:val="24"/>
          <w:lang w:val="el-GR" w:eastAsia="el-GR"/>
        </w:rPr>
        <w:t>Panel</w:t>
      </w:r>
      <w:proofErr w:type="spellEnd"/>
      <w:r w:rsidRPr="00B365F2">
        <w:rPr>
          <w:rFonts w:ascii="Cambria" w:eastAsia="Times New Roman" w:hAnsi="Cambria" w:cs="Times New Roman"/>
          <w:i/>
          <w:iCs/>
          <w:sz w:val="24"/>
          <w:szCs w:val="24"/>
          <w:lang w:val="el-GR" w:eastAsia="el-GR"/>
        </w:rPr>
        <w:t xml:space="preserve"> </w:t>
      </w:r>
      <w:proofErr w:type="spellStart"/>
      <w:r w:rsidRPr="00B365F2">
        <w:rPr>
          <w:rFonts w:ascii="Cambria" w:eastAsia="Times New Roman" w:hAnsi="Cambria" w:cs="Times New Roman"/>
          <w:i/>
          <w:iCs/>
          <w:sz w:val="24"/>
          <w:szCs w:val="24"/>
          <w:lang w:val="el-GR" w:eastAsia="el-GR"/>
        </w:rPr>
        <w:t>on</w:t>
      </w:r>
      <w:proofErr w:type="spellEnd"/>
      <w:r w:rsidRPr="00B365F2">
        <w:rPr>
          <w:rFonts w:ascii="Cambria" w:eastAsia="Times New Roman" w:hAnsi="Cambria" w:cs="Times New Roman"/>
          <w:i/>
          <w:iCs/>
          <w:sz w:val="24"/>
          <w:szCs w:val="24"/>
          <w:lang w:val="el-GR" w:eastAsia="el-GR"/>
        </w:rPr>
        <w:t xml:space="preserve"> </w:t>
      </w:r>
      <w:proofErr w:type="spellStart"/>
      <w:r w:rsidRPr="00B365F2">
        <w:rPr>
          <w:rFonts w:ascii="Cambria" w:eastAsia="Times New Roman" w:hAnsi="Cambria" w:cs="Times New Roman"/>
          <w:i/>
          <w:iCs/>
          <w:sz w:val="24"/>
          <w:szCs w:val="24"/>
          <w:lang w:val="el-GR" w:eastAsia="el-GR"/>
        </w:rPr>
        <w:t>Climate</w:t>
      </w:r>
      <w:proofErr w:type="spellEnd"/>
      <w:r w:rsidRPr="00B365F2">
        <w:rPr>
          <w:rFonts w:ascii="Cambria" w:eastAsia="Times New Roman" w:hAnsi="Cambria" w:cs="Times New Roman"/>
          <w:i/>
          <w:iCs/>
          <w:sz w:val="24"/>
          <w:szCs w:val="24"/>
          <w:lang w:val="el-GR" w:eastAsia="el-GR"/>
        </w:rPr>
        <w:t xml:space="preserve"> </w:t>
      </w:r>
      <w:proofErr w:type="spellStart"/>
      <w:r w:rsidRPr="00B365F2">
        <w:rPr>
          <w:rFonts w:ascii="Cambria" w:eastAsia="Times New Roman" w:hAnsi="Cambria" w:cs="Times New Roman"/>
          <w:i/>
          <w:iCs/>
          <w:sz w:val="24"/>
          <w:szCs w:val="24"/>
          <w:lang w:val="el-GR" w:eastAsia="el-GR"/>
        </w:rPr>
        <w:t>Change</w:t>
      </w:r>
      <w:proofErr w:type="spellEnd"/>
      <w:r w:rsidRPr="00B365F2">
        <w:rPr>
          <w:rFonts w:ascii="Cambria" w:eastAsia="Times New Roman" w:hAnsi="Cambria" w:cs="Times New Roman"/>
          <w:sz w:val="24"/>
          <w:szCs w:val="24"/>
          <w:lang w:val="el-GR" w:eastAsia="el-GR"/>
        </w:rPr>
        <w:t xml:space="preserve">, IPCC) του </w:t>
      </w:r>
      <w:r w:rsidR="00012389" w:rsidRPr="00B365F2">
        <w:rPr>
          <w:rFonts w:ascii="Cambria" w:eastAsia="Calibri" w:hAnsi="Cambria" w:cs="Times New Roman"/>
          <w:sz w:val="24"/>
          <w:szCs w:val="24"/>
          <w:lang w:val="el-GR" w:eastAsia="el-GR"/>
        </w:rPr>
        <w:t>ΟΗΕ</w:t>
      </w:r>
      <w:r w:rsidRPr="00B365F2">
        <w:rPr>
          <w:rFonts w:ascii="Cambria" w:eastAsia="Times New Roman" w:hAnsi="Cambria" w:cs="Times New Roman"/>
          <w:sz w:val="24"/>
          <w:szCs w:val="24"/>
          <w:lang w:val="el-GR" w:eastAsia="el-GR"/>
        </w:rPr>
        <w:t xml:space="preserve">, είναι πως η μέση θερμοκρασία του </w:t>
      </w:r>
      <w:r w:rsidR="00EE6595" w:rsidRPr="00B365F2">
        <w:rPr>
          <w:rFonts w:ascii="Cambria" w:eastAsia="Calibri" w:hAnsi="Cambria" w:cs="Times New Roman"/>
          <w:sz w:val="24"/>
          <w:szCs w:val="24"/>
          <w:lang w:val="el-GR" w:eastAsia="el-GR"/>
        </w:rPr>
        <w:t>πλανήτη</w:t>
      </w:r>
      <w:r w:rsidRPr="00B365F2">
        <w:rPr>
          <w:rFonts w:ascii="Cambria" w:eastAsia="Times New Roman" w:hAnsi="Cambria" w:cs="Times New Roman"/>
          <w:sz w:val="24"/>
          <w:szCs w:val="24"/>
          <w:lang w:val="el-GR" w:eastAsia="el-GR"/>
        </w:rPr>
        <w:t xml:space="preserve"> έχει αυξηθεί 0.6 ± 0.2 °C από τα τέλη του </w:t>
      </w:r>
      <w:r w:rsidR="00EE6595" w:rsidRPr="00B365F2">
        <w:rPr>
          <w:rFonts w:ascii="Cambria" w:eastAsia="Calibri" w:hAnsi="Cambria" w:cs="Times New Roman"/>
          <w:sz w:val="24"/>
          <w:szCs w:val="24"/>
          <w:lang w:val="el-GR" w:eastAsia="el-GR"/>
        </w:rPr>
        <w:t>19ου αιώνα</w:t>
      </w:r>
      <w:r w:rsidRPr="00B365F2">
        <w:rPr>
          <w:rFonts w:ascii="Cambria" w:eastAsia="Times New Roman" w:hAnsi="Cambria" w:cs="Times New Roman"/>
          <w:sz w:val="24"/>
          <w:szCs w:val="24"/>
          <w:lang w:val="el-GR" w:eastAsia="el-GR"/>
        </w:rPr>
        <w:t xml:space="preserve"> και πως η αύξηση αυτή οφείλεται σημαντικά στην ανθρώπινη δραστηριότητα των τελευτα</w:t>
      </w:r>
      <w:r w:rsidR="006938EE">
        <w:rPr>
          <w:rFonts w:ascii="Cambria" w:eastAsia="Times New Roman" w:hAnsi="Cambria" w:cs="Times New Roman"/>
          <w:sz w:val="24"/>
          <w:szCs w:val="24"/>
          <w:lang w:val="el-GR" w:eastAsia="el-GR"/>
        </w:rPr>
        <w:t xml:space="preserve">ίων 50 ετών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"10.1256/004316502320517353", "ISSN" : "00431656", "abstract" : "The best estimate of global surface temperature change is a 0.6\u00b0C increase since the late 19th century with a 95% confidence interval of 0.4 to 0.8\u00b0C. The increase in temperature of 0.15\u00b0C compared to that assessed in the IPCC WGI Second Assessment Report (IPCC, 1996) (hereafter SAR) is partly due to the additional data for the last five years, together with improved methods of analysis and the fact that the SAR decided not to update the value in the First Assessment Report, despite slight additional warming. It is likely that there have been real differences between the rate of warming in the troposphere and the surface over the last twenty years, which are not fully understood. New palaeoclimate analyses for the last 1,000 years over the Northern Hemisphere indicate that the magnitude of 20th century warming is likely to have been the largest of any century during this period. In addition, the 1990s are likely to have been the warmest decade of the millennium. New analyses indicate that the global ocean has warmed significantly since the late 1940s: more than half of the increase in heat content has occurred in the upper 300 m, mainly since the late 1950s. The warming is superimposed on strong global decadal variability. Night minimum temperatures are continuing to increase, length- ening the freeze-free season in many mid- and high latitude regions. There has been a reduction in the frequency of extreme low temperatures, without an equivalent increase in the frequency of extreme high temperatures. Over the last twenty-five years, it is likely that atmospheric water vapour has increased over the Northern Hemisphere in many regions. There has been quite a widespread reduction in daily and other sub-monthly time-scales of temperature variability during the 20th century. New evidence shows a decline in Arctic sea-ice extent, particularly in spring and summer. Consistent with this finding are analyses showing a near 40% decrease in the average thickness of summer Arctic sea ice over approximately the last thirty years, though uncertainties are difficult to estimate and the influence of multi-decadal variability cannot yet be assessed. Widespread increases are likely to have occurred in the proportion of total precipitation derived from heavy and extreme precipitation events over land in the mid- and high latitudes of the Northern Hemisphere.", "author" : [ { "dropping-particle" : "", "family" : "Folland", "given" : "C.K.", "non-dropping-particle" : "", "parse-names" : false, "suffix" : "" }, { "dropping-particle" : "", "family" : "Karl", "given" : "T.R.", "non-dropping-particle" : "", "parse-names" : false, "suffix" : "" }, { "dropping-particle" : "", "family" : "Christy", "given" : "J.R.", "non-dropping-particle" : "", "parse-names" : false, "suffix" : "" }, { "dropping-particle" : "", "family" : "Clarke", "given" : "R.a.", "non-dropping-particle" : "", "parse-names" : false, "suffix" : "" }, { "dropping-particle" : "", "family" : "Gruza", "given" : "G.V.", "non-dropping-particle" : "", "parse-names" : false, "suffix" : "" }, { "dropping-particle" : "", "family" : "Jouzel", "given" : "J.", "non-dropping-particle" : "", "parse-names" : false, "suffix" : "" }, { "dropping-particle" : "", "family" : "Mann", "given" : "M.E.", "non-dropping-particle" : "", "parse-names" : false, "suffix" : "" }, { "dropping-particle" : "", "family" : "Oerlemans", "given" : "J.", "non-dropping-particle" : "", "parse-names" : false, "suffix" : "" }, { "dropping-particle" : "", "family" : "Salinger", "given" : "M. J.", "non-dropping-particle" : "", "parse-names" : false, "suffix" : "" }, { "dropping-particle" : "", "family" : "Wang", "given" : "S. W.", "non-dropping-particle" : "", "parse-names" : false, "suffix" : "" } ], "container-title" : "Climate Change 2001: The Scientific Bases. Contribution of Working Group I to the Third Assessment Report of the Intergovernmental Panel on Climate Change", "id" : "ITEM-1", "issued" : { "date-parts" : [ [ "2001" ] ] }, "page" : "881", "title" : "Observed Climate Variability and Change", "type" : "article-journal" }, "uris" : [ "http://www.mendeley.com/documents/?uuid=b51d38f9-dbdc-4357-a807-4bc44b8a3dc3" ] } ], "mendeley" : { "formattedCitation" : "(Folland et al., 2001)", "plainTextFormattedCitation" : "(Folland et al., 2001)", "previouslyFormattedCitation" : "(Folland et al., 2001)"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(Folland et al., 2001)</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Υπήρχε βέβαια και μία μειοψηφία επιστημόνων η οποία αμφισβητούσε την καταλυτική επίδραση που ενδέχεται να έχουν οι ανθρωπογενείς εκπομπές, σε σχέση με την παγκόσμια θέρμανση. Η αλήθεια είναι πως το κλίμα της γης εμφανίζει και φυσικές μεταβολές, οι οποίες δυσκολεύουν την αναγνώριση των μεταβολών που οφείλονται στην επίδραση του ανθρώπου. Παρ’ όλα αυτά, τα τελευταία χρόνια υπάρχει συμφωνία μεταξύ των επιστημόνων ότι το κλίμα της γης άρχισε ήδη να προσαρμόζεται στα υψηλά </w:t>
      </w:r>
      <w:r w:rsidRPr="00B365F2">
        <w:rPr>
          <w:rFonts w:ascii="Cambria" w:eastAsia="Times New Roman" w:hAnsi="Cambria" w:cs="Times New Roman"/>
          <w:sz w:val="24"/>
          <w:szCs w:val="24"/>
          <w:lang w:val="el-GR" w:eastAsia="el-GR"/>
        </w:rPr>
        <w:lastRenderedPageBreak/>
        <w:t xml:space="preserve">επίπεδα των αερίων του θερμοκηπίου, τα οποία οφείλονται στις ανθρωπογενείς εκπομπές των προηγουμένων ετών. </w:t>
      </w:r>
    </w:p>
    <w:p w14:paraId="324801CC"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Σχετικά με τις κλιματικές μεταβολές που αναμένονται μελλοντικά, επικρατεί ένα σημαντικό ποσοστό αβεβαιότητας σε επίπεδο επιστημονικών προβλέψεων, ενώ το θέμα αποτελεί επιπλέον ένα αμφιλεγόμενο πολιτικό ζήτημα, που σχετίζεται με την ανάγκη λήψης πολιτικών μέτρων αντιμετώπισης του προβλήματος της παγκόσμιας θέρμανσης, εκ μέρους των κυβερνήσεων. Σύμφωνα με επιστημονικές έρευνες της IPCC, η θερμοκρασία της </w:t>
      </w:r>
      <w:r w:rsidRPr="00B365F2">
        <w:rPr>
          <w:rFonts w:ascii="Cambria" w:eastAsia="Calibri" w:hAnsi="Cambria" w:cs="Times New Roman"/>
          <w:sz w:val="24"/>
          <w:szCs w:val="24"/>
          <w:lang w:val="el-GR" w:eastAsia="el-GR"/>
        </w:rPr>
        <w:t>Γης</w:t>
      </w:r>
      <w:r w:rsidRPr="00B365F2">
        <w:rPr>
          <w:rFonts w:ascii="Cambria" w:eastAsia="Times New Roman" w:hAnsi="Cambria" w:cs="Times New Roman"/>
          <w:sz w:val="24"/>
          <w:szCs w:val="24"/>
          <w:lang w:val="el-GR" w:eastAsia="el-GR"/>
        </w:rPr>
        <w:t xml:space="preserve"> ενδέχεται να αυξηθεί κατά 1.4 - 5.8 °C εντός της χρονικής περιόδου 1990 και 2100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DOI</w:instrText>
      </w:r>
      <w:r w:rsidRPr="00B365F2">
        <w:rPr>
          <w:rFonts w:ascii="Cambria" w:eastAsia="Times New Roman" w:hAnsi="Cambria" w:cs="Times New Roman"/>
          <w:sz w:val="24"/>
          <w:szCs w:val="24"/>
          <w:lang w:val="el-GR" w:eastAsia="el-GR"/>
        </w:rPr>
        <w:instrText>" : "10.1126/</w:instrText>
      </w:r>
      <w:r w:rsidRPr="00B365F2">
        <w:rPr>
          <w:rFonts w:ascii="Cambria" w:eastAsia="Times New Roman" w:hAnsi="Cambria" w:cs="Times New Roman"/>
          <w:sz w:val="24"/>
          <w:szCs w:val="24"/>
          <w:lang w:eastAsia="el-GR"/>
        </w:rPr>
        <w:instrText>science</w:instrText>
      </w:r>
      <w:r w:rsidRPr="00B365F2">
        <w:rPr>
          <w:rFonts w:ascii="Cambria" w:eastAsia="Times New Roman" w:hAnsi="Cambria" w:cs="Times New Roman"/>
          <w:sz w:val="24"/>
          <w:szCs w:val="24"/>
          <w:lang w:val="el-GR" w:eastAsia="el-GR"/>
        </w:rPr>
        <w:instrText>.309.5731.41", "</w:instrText>
      </w:r>
      <w:r w:rsidRPr="00B365F2">
        <w:rPr>
          <w:rFonts w:ascii="Cambria" w:eastAsia="Times New Roman" w:hAnsi="Cambria" w:cs="Times New Roman"/>
          <w:sz w:val="24"/>
          <w:szCs w:val="24"/>
          <w:lang w:eastAsia="el-GR"/>
        </w:rPr>
        <w:instrText>ISSN</w:instrText>
      </w:r>
      <w:r w:rsidRPr="00B365F2">
        <w:rPr>
          <w:rFonts w:ascii="Cambria" w:eastAsia="Times New Roman" w:hAnsi="Cambria" w:cs="Times New Roman"/>
          <w:sz w:val="24"/>
          <w:szCs w:val="24"/>
          <w:lang w:val="el-GR" w:eastAsia="el-GR"/>
        </w:rPr>
        <w:instrText>" : "1095-9203", "</w:instrText>
      </w:r>
      <w:r w:rsidRPr="00B365F2">
        <w:rPr>
          <w:rFonts w:ascii="Cambria" w:eastAsia="Times New Roman" w:hAnsi="Cambria" w:cs="Times New Roman"/>
          <w:sz w:val="24"/>
          <w:szCs w:val="24"/>
          <w:lang w:eastAsia="el-GR"/>
        </w:rPr>
        <w:instrText>PMID</w:instrText>
      </w:r>
      <w:r w:rsidRPr="00B365F2">
        <w:rPr>
          <w:rFonts w:ascii="Cambria" w:eastAsia="Times New Roman" w:hAnsi="Cambria" w:cs="Times New Roman"/>
          <w:sz w:val="24"/>
          <w:szCs w:val="24"/>
          <w:lang w:val="el-GR" w:eastAsia="el-GR"/>
        </w:rPr>
        <w:instrText>" : "15994503",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Kerr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Richard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container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Science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New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York</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Y</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w:instrText>
      </w:r>
      <w:r w:rsidRPr="00B365F2">
        <w:rPr>
          <w:rFonts w:ascii="Cambria" w:eastAsia="Times New Roman" w:hAnsi="Cambria" w:cs="Times New Roman"/>
          <w:sz w:val="24"/>
          <w:szCs w:val="24"/>
          <w:lang w:val="el-GR" w:eastAsia="el-GR"/>
        </w:rPr>
        <w:instrText>" : "5731",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"2005", "7", "1" ] ] }, "</w:instrText>
      </w:r>
      <w:r w:rsidRPr="00B365F2">
        <w:rPr>
          <w:rFonts w:ascii="Cambria" w:eastAsia="Times New Roman" w:hAnsi="Cambria" w:cs="Times New Roman"/>
          <w:sz w:val="24"/>
          <w:szCs w:val="24"/>
          <w:lang w:eastAsia="el-GR"/>
        </w:rPr>
        <w:instrText>page</w:instrText>
      </w:r>
      <w:r w:rsidRPr="00B365F2">
        <w:rPr>
          <w:rFonts w:ascii="Cambria" w:eastAsia="Times New Roman" w:hAnsi="Cambria" w:cs="Times New Roman"/>
          <w:sz w:val="24"/>
          <w:szCs w:val="24"/>
          <w:lang w:val="el-GR" w:eastAsia="el-GR"/>
        </w:rPr>
        <w:instrText>" : "41-3",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Climate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change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Atlantic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climate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pacemaker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millennia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past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decades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hence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volume</w:instrText>
      </w:r>
      <w:r w:rsidRPr="00B365F2">
        <w:rPr>
          <w:rFonts w:ascii="Cambria" w:eastAsia="Times New Roman" w:hAnsi="Cambria" w:cs="Times New Roman"/>
          <w:sz w:val="24"/>
          <w:szCs w:val="24"/>
          <w:lang w:val="el-GR" w:eastAsia="el-GR"/>
        </w:rPr>
        <w:instrText>" : "309"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=3</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07544</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-737</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bbc</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bc</w:instrText>
      </w:r>
      <w:r w:rsidRPr="00B365F2">
        <w:rPr>
          <w:rFonts w:ascii="Cambria" w:eastAsia="Times New Roman" w:hAnsi="Cambria" w:cs="Times New Roman"/>
          <w:sz w:val="24"/>
          <w:szCs w:val="24"/>
          <w:lang w:val="el-GR" w:eastAsia="el-GR"/>
        </w:rPr>
        <w:instrText>6</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-28</w:instrText>
      </w:r>
      <w:r w:rsidRPr="00B365F2">
        <w:rPr>
          <w:rFonts w:ascii="Cambria" w:eastAsia="Times New Roman" w:hAnsi="Cambria" w:cs="Times New Roman"/>
          <w:sz w:val="24"/>
          <w:szCs w:val="24"/>
          <w:lang w:eastAsia="el-GR"/>
        </w:rPr>
        <w:instrText>db</w:instrText>
      </w:r>
      <w:r w:rsidRPr="00B365F2">
        <w:rPr>
          <w:rFonts w:ascii="Cambria" w:eastAsia="Times New Roman" w:hAnsi="Cambria" w:cs="Times New Roman"/>
          <w:sz w:val="24"/>
          <w:szCs w:val="24"/>
          <w:lang w:val="el-GR" w:eastAsia="el-GR"/>
        </w:rPr>
        <w:instrText>6245</w:instrText>
      </w:r>
      <w:r w:rsidRPr="00B365F2">
        <w:rPr>
          <w:rFonts w:ascii="Cambria" w:eastAsia="Times New Roman" w:hAnsi="Cambria" w:cs="Times New Roman"/>
          <w:sz w:val="24"/>
          <w:szCs w:val="24"/>
          <w:lang w:eastAsia="el-GR"/>
        </w:rPr>
        <w:instrText>bb</w:instrText>
      </w:r>
      <w:r w:rsidRPr="00B365F2">
        <w:rPr>
          <w:rFonts w:ascii="Cambria" w:eastAsia="Times New Roman" w:hAnsi="Cambria" w:cs="Times New Roman"/>
          <w:sz w:val="24"/>
          <w:szCs w:val="24"/>
          <w:lang w:val="el-GR" w:eastAsia="el-GR"/>
        </w:rPr>
        <w:instrText>9</w:instrText>
      </w:r>
      <w:r w:rsidRPr="00B365F2">
        <w:rPr>
          <w:rFonts w:ascii="Cambria" w:eastAsia="Times New Roman" w:hAnsi="Cambria" w:cs="Times New Roman"/>
          <w:sz w:val="24"/>
          <w:szCs w:val="24"/>
          <w:lang w:eastAsia="el-GR"/>
        </w:rPr>
        <w:instrText>e</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Kerr</w:instrText>
      </w:r>
      <w:r w:rsidRPr="00B365F2">
        <w:rPr>
          <w:rFonts w:ascii="Cambria" w:eastAsia="Times New Roman" w:hAnsi="Cambria" w:cs="Times New Roman"/>
          <w:sz w:val="24"/>
          <w:szCs w:val="24"/>
          <w:lang w:val="el-GR" w:eastAsia="el-GR"/>
        </w:rPr>
        <w:instrText>, 2005)",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Kerr</w:instrText>
      </w:r>
      <w:r w:rsidRPr="00B365F2">
        <w:rPr>
          <w:rFonts w:ascii="Cambria" w:eastAsia="Times New Roman" w:hAnsi="Cambria" w:cs="Times New Roman"/>
          <w:sz w:val="24"/>
          <w:szCs w:val="24"/>
          <w:lang w:val="el-GR" w:eastAsia="el-GR"/>
        </w:rPr>
        <w:instrText>, 2005)",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Kerr</w:instrText>
      </w:r>
      <w:r w:rsidRPr="00B365F2">
        <w:rPr>
          <w:rFonts w:ascii="Cambria" w:eastAsia="Times New Roman" w:hAnsi="Cambria" w:cs="Times New Roman"/>
          <w:sz w:val="24"/>
          <w:szCs w:val="24"/>
          <w:lang w:val="el-GR" w:eastAsia="el-GR"/>
        </w:rPr>
        <w:instrText>, 2005)"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val="el-GR" w:eastAsia="el-GR"/>
        </w:rPr>
        <w:t>(Kerr, 2005)</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Οι συνέπειες μίας τέτοιας ενδεχόμενης αύξησης, επεκτείνονται και σε άλλου είδους μεταβολές όπως:</w:t>
      </w:r>
      <w:r w:rsidRPr="00B365F2">
        <w:rPr>
          <w:rFonts w:ascii="Cambria" w:eastAsia="Calibri" w:hAnsi="Cambria" w:cs="Times New Roman"/>
          <w:color w:val="0000FF"/>
          <w:u w:val="single"/>
          <w:lang w:val="el-GR"/>
        </w:rPr>
        <w:t xml:space="preserve">. </w:t>
      </w:r>
    </w:p>
    <w:p w14:paraId="0F79B65F" w14:textId="77777777" w:rsidR="00F81AC1" w:rsidRPr="00B365F2" w:rsidRDefault="00F81AC1" w:rsidP="00F81AC1">
      <w:pPr>
        <w:numPr>
          <w:ilvl w:val="0"/>
          <w:numId w:val="8"/>
        </w:numPr>
        <w:spacing w:before="120" w:after="100" w:afterAutospacing="1" w:line="256" w:lineRule="auto"/>
        <w:ind w:left="714" w:hanging="357"/>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i/>
          <w:sz w:val="24"/>
          <w:szCs w:val="24"/>
          <w:lang w:val="el-GR" w:eastAsia="el-GR"/>
        </w:rPr>
        <w:t>Αλλαγή του κλίματος της Γης:</w:t>
      </w:r>
      <w:r w:rsidRPr="00B365F2">
        <w:rPr>
          <w:rFonts w:ascii="Cambria" w:eastAsia="Times New Roman" w:hAnsi="Cambria" w:cs="Times New Roman"/>
          <w:sz w:val="24"/>
          <w:szCs w:val="24"/>
          <w:lang w:val="el-GR" w:eastAsia="el-GR"/>
        </w:rPr>
        <w:t xml:space="preserve"> Μετακίνηση των ζωνών βροχόπτωσης, από τον ισημερινό προς τον βορρά και ερημοποίηση του κάτω τμήματος της εύκρατης ζώνης. Αυτό σημαίνει ότι θα πραγματοποιηθούν αλλαγές στους διάφορους τύπους βλάστησης τόσο στις γεωργικές όσο και στις δασικές εκτάσεις</w:t>
      </w:r>
    </w:p>
    <w:p w14:paraId="4B560406" w14:textId="77777777" w:rsidR="00F81AC1" w:rsidRPr="00B365F2" w:rsidRDefault="00F81AC1" w:rsidP="00F81AC1">
      <w:pPr>
        <w:numPr>
          <w:ilvl w:val="0"/>
          <w:numId w:val="8"/>
        </w:numPr>
        <w:spacing w:before="120" w:after="100" w:afterAutospacing="1" w:line="256" w:lineRule="auto"/>
        <w:ind w:left="714" w:hanging="357"/>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i/>
          <w:sz w:val="24"/>
          <w:szCs w:val="24"/>
          <w:lang w:val="el-GR" w:eastAsia="el-GR"/>
        </w:rPr>
        <w:t>Άνοδος της στάθμης των θαλασσών</w:t>
      </w:r>
      <w:r w:rsidRPr="00B365F2">
        <w:rPr>
          <w:rFonts w:ascii="Cambria" w:eastAsia="Times New Roman" w:hAnsi="Cambria" w:cs="Times New Roman"/>
          <w:sz w:val="24"/>
          <w:szCs w:val="24"/>
          <w:lang w:val="el-GR" w:eastAsia="el-GR"/>
        </w:rPr>
        <w:t>: Μία άνοδος της στάθμης κατά 50 έως 150 εκατοστά θα έχει βαρύτατες συνέπειες, καθώς θα πλημμυρίσουν πολλές περιοχές που βρίσκονται κοντά στο επίπεδο της θάλασσας (οι περισσότερες από αυτές είναι εύφορες και πυκνοκατοικημένες).</w:t>
      </w:r>
    </w:p>
    <w:p w14:paraId="3DE525C8" w14:textId="77777777" w:rsidR="00F81AC1" w:rsidRPr="00B365F2" w:rsidRDefault="00F81AC1" w:rsidP="00F81AC1">
      <w:pPr>
        <w:numPr>
          <w:ilvl w:val="0"/>
          <w:numId w:val="8"/>
        </w:numPr>
        <w:spacing w:before="120" w:after="100" w:afterAutospacing="1" w:line="256" w:lineRule="auto"/>
        <w:ind w:left="714" w:hanging="357"/>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i/>
          <w:sz w:val="24"/>
          <w:szCs w:val="24"/>
          <w:lang w:val="el-GR" w:eastAsia="el-GR"/>
        </w:rPr>
        <w:t>Μείωση των υδάτινων πόρων:</w:t>
      </w:r>
      <w:r w:rsidRPr="00B365F2">
        <w:rPr>
          <w:rFonts w:ascii="Cambria" w:eastAsia="Times New Roman" w:hAnsi="Cambria" w:cs="Times New Roman"/>
          <w:sz w:val="24"/>
          <w:szCs w:val="24"/>
          <w:lang w:val="el-GR" w:eastAsia="el-GR"/>
        </w:rPr>
        <w:t xml:space="preserve"> Αρνητικές συνέπειες θα δημιουργηθούν από τη μεταβολή του ρυθμού του υδρολογικού κύκλου, ενώ παράλληλα οι ανάγκες άρδευσης και ύδρευσης θα είναι μεγαλύτερες.</w:t>
      </w:r>
    </w:p>
    <w:p w14:paraId="1AE74E10" w14:textId="77777777" w:rsidR="00F81AC1" w:rsidRPr="00B365F2" w:rsidRDefault="00F81AC1" w:rsidP="00F81AC1">
      <w:pPr>
        <w:numPr>
          <w:ilvl w:val="0"/>
          <w:numId w:val="8"/>
        </w:numPr>
        <w:spacing w:before="120" w:after="100" w:afterAutospacing="1" w:line="256" w:lineRule="auto"/>
        <w:ind w:left="714" w:hanging="357"/>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i/>
          <w:sz w:val="24"/>
          <w:szCs w:val="24"/>
          <w:lang w:val="el-GR" w:eastAsia="el-GR"/>
        </w:rPr>
        <w:t xml:space="preserve">Συμβολή στην εμφάνιση του φαινομένου Ελ </w:t>
      </w:r>
      <w:proofErr w:type="spellStart"/>
      <w:r w:rsidRPr="00B365F2">
        <w:rPr>
          <w:rFonts w:ascii="Cambria" w:eastAsia="Times New Roman" w:hAnsi="Cambria" w:cs="Times New Roman"/>
          <w:i/>
          <w:sz w:val="24"/>
          <w:szCs w:val="24"/>
          <w:lang w:val="el-GR" w:eastAsia="el-GR"/>
        </w:rPr>
        <w:t>Νίνιο</w:t>
      </w:r>
      <w:proofErr w:type="spellEnd"/>
      <w:r w:rsidRPr="00B365F2">
        <w:rPr>
          <w:rFonts w:ascii="Cambria" w:eastAsia="Times New Roman" w:hAnsi="Cambria" w:cs="Times New Roman"/>
          <w:sz w:val="24"/>
          <w:szCs w:val="24"/>
          <w:lang w:val="el-GR" w:eastAsia="el-GR"/>
        </w:rPr>
        <w:t xml:space="preserve">: Το φαινόμενο Ελ </w:t>
      </w:r>
      <w:proofErr w:type="spellStart"/>
      <w:r w:rsidRPr="00B365F2">
        <w:rPr>
          <w:rFonts w:ascii="Cambria" w:eastAsia="Times New Roman" w:hAnsi="Cambria" w:cs="Times New Roman"/>
          <w:sz w:val="24"/>
          <w:szCs w:val="24"/>
          <w:lang w:val="el-GR" w:eastAsia="el-GR"/>
        </w:rPr>
        <w:t>Νίνιο</w:t>
      </w:r>
      <w:proofErr w:type="spellEnd"/>
      <w:r w:rsidRPr="00B365F2">
        <w:rPr>
          <w:rFonts w:ascii="Cambria" w:eastAsia="Times New Roman" w:hAnsi="Cambria" w:cs="Times New Roman"/>
          <w:sz w:val="24"/>
          <w:szCs w:val="24"/>
          <w:lang w:val="el-GR" w:eastAsia="el-GR"/>
        </w:rPr>
        <w:t>, δηλαδή η περιοδική αύξηση της θερμοκρασίας των επιφανειακών υδάτων στον κεντρικό και ανατολικό Ειρηνικό ωκεανό, συσχετίζεται από πολλούς επιστήμονες με την αύξηση της θερμοκρασίας. Επιπτώσεις του φαινομένου είναι ασυνήθιστοι άνεμοι, πλημμύρες, ξηρασίες, ενώ αναφέρεται ότι επηρεάζει και τις καιρικές συνθήκες της Μεσογείου, και συγκεκριμένα συνδέεται με τις χαμηλές βροχοπτώσεις στην περιοχή.</w:t>
      </w:r>
    </w:p>
    <w:p w14:paraId="36AA7E93" w14:textId="77777777" w:rsidR="00F81AC1" w:rsidRPr="00B365F2" w:rsidRDefault="00F81AC1" w:rsidP="00F81AC1">
      <w:pPr>
        <w:numPr>
          <w:ilvl w:val="0"/>
          <w:numId w:val="8"/>
        </w:numPr>
        <w:spacing w:before="120" w:after="100" w:afterAutospacing="1" w:line="256" w:lineRule="auto"/>
        <w:ind w:left="714" w:hanging="357"/>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i/>
          <w:sz w:val="24"/>
          <w:szCs w:val="24"/>
          <w:lang w:val="el-GR" w:eastAsia="el-GR"/>
        </w:rPr>
        <w:t xml:space="preserve">Άμεση επίδραση της θερμοκρασίας: </w:t>
      </w:r>
      <w:r w:rsidRPr="00B365F2">
        <w:rPr>
          <w:rFonts w:ascii="Cambria" w:eastAsia="Times New Roman" w:hAnsi="Cambria" w:cs="Times New Roman"/>
          <w:sz w:val="24"/>
          <w:szCs w:val="24"/>
          <w:lang w:val="el-GR" w:eastAsia="el-GR"/>
        </w:rPr>
        <w:t>Η θερμοκρασία κατά τη διάρκεια του καλοκαιριού σε πολλές περιοχές του πλανήτη, θα φτάσει σε τέτοια επίπεδα που θα είναι ανυπόφορη για τους ανθρώπους και τους άλλους ζωικούς και φυτικούς οργανισμούς. Περισσότερο έντονο θα είναι (ήδη έχει αρχίσει να γίνεται σε πολλές περιοχές) το πρόβλημα στις πόλεις, όπου η θερμοκρασία είναι μεγαλύτερη από τον περιβάλλοντα χώρο κατά 0,5 - 3 °</w:t>
      </w:r>
      <w:r w:rsidRPr="00B365F2">
        <w:rPr>
          <w:rFonts w:ascii="Cambria" w:eastAsia="Times New Roman" w:hAnsi="Cambria" w:cs="Times New Roman"/>
          <w:sz w:val="24"/>
          <w:szCs w:val="24"/>
          <w:lang w:eastAsia="el-GR"/>
        </w:rPr>
        <w:t>C</w:t>
      </w:r>
      <w:r w:rsidRPr="00B365F2">
        <w:rPr>
          <w:rFonts w:ascii="Cambria" w:eastAsia="Times New Roman" w:hAnsi="Cambria" w:cs="Times New Roman"/>
          <w:sz w:val="24"/>
          <w:szCs w:val="24"/>
          <w:lang w:val="el-GR" w:eastAsia="el-GR"/>
        </w:rPr>
        <w:t xml:space="preserve"> λόγω της έλλειψης βλάστησης και της μεγαλύτερης απορρόφησης ακτινοβολίας των δομικών υλικών. </w:t>
      </w:r>
    </w:p>
    <w:p w14:paraId="45C6A12C" w14:textId="77777777" w:rsidR="00F81AC1" w:rsidRPr="00B365F2" w:rsidRDefault="00F81AC1" w:rsidP="00F81AC1">
      <w:pPr>
        <w:spacing w:before="120" w:after="100" w:afterAutospacing="1" w:line="256" w:lineRule="auto"/>
        <w:ind w:left="714"/>
        <w:contextualSpacing/>
        <w:jc w:val="both"/>
        <w:rPr>
          <w:rFonts w:ascii="Cambria" w:eastAsia="Times New Roman" w:hAnsi="Cambria" w:cs="Times New Roman"/>
          <w:sz w:val="24"/>
          <w:szCs w:val="24"/>
          <w:lang w:val="el-GR" w:eastAsia="el-GR"/>
        </w:rPr>
      </w:pPr>
    </w:p>
    <w:p w14:paraId="7021F1AB"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Calibri" w:hAnsi="Cambria" w:cs="Times New Roman"/>
          <w:sz w:val="24"/>
          <w:szCs w:val="24"/>
          <w:lang w:val="el-GR"/>
        </w:rPr>
        <w:t xml:space="preserve">Οι καταστροφές που προκαλούνται από ακραία καιρικά φαινόμενα βρίσκονται σε άνοδο σε παγκόσμιο επίπεδο, προκαλώντας απώλειες ανθρώπινων ζωών και </w:t>
      </w:r>
      <w:r w:rsidRPr="00B365F2">
        <w:rPr>
          <w:rFonts w:ascii="Cambria" w:eastAsia="Calibri" w:hAnsi="Cambria" w:cs="Times New Roman"/>
          <w:sz w:val="24"/>
          <w:szCs w:val="24"/>
          <w:lang w:val="el-GR"/>
        </w:rPr>
        <w:lastRenderedPageBreak/>
        <w:t xml:space="preserve">μεγάλη μείωση της οικονομικής και κοινωνικής ανάπτυξης. Από το 1970 έως το 2012, σε ολόκληρο τον κόσμο έχουν καταγραφεί 8.835 καταστροφές που έχουν προκαλέσει 1,94 εκατομμύρια θανάτους και οικονομικές απώλειες 2,4 τρισεκατομμυρίων δολαρίων, εξαιτίας ακραίων καιρικών φαινομένων, όπως ξηρασίες, ακραίες θερμοκρασίες, πλημμύρες και τροπικοί κυκλώνες. </w:t>
      </w:r>
      <w:r w:rsidRPr="00B365F2">
        <w:rPr>
          <w:rFonts w:ascii="Cambria" w:eastAsia="Times New Roman" w:hAnsi="Cambria" w:cs="Times New Roman"/>
          <w:sz w:val="24"/>
          <w:szCs w:val="24"/>
          <w:lang w:val="el-GR" w:eastAsia="el-GR"/>
        </w:rPr>
        <w:t xml:space="preserve">Τα στοιχεία αυτά περιέχονται σε έκθεση που έδωσαν στη δημοσιότητα ο Παγκόσμιος Μετεωρολογικός Οργανισμός (WMO) και το Κέντρο Έρευνας για την Επιδημιολογία των Καταστροφών (CRED) του Καθολικού Πανεπιστημίου της </w:t>
      </w:r>
      <w:proofErr w:type="spellStart"/>
      <w:r w:rsidRPr="00B365F2">
        <w:rPr>
          <w:rFonts w:ascii="Cambria" w:eastAsia="Times New Roman" w:hAnsi="Cambria" w:cs="Times New Roman"/>
          <w:sz w:val="24"/>
          <w:szCs w:val="24"/>
          <w:lang w:val="el-GR" w:eastAsia="el-GR"/>
        </w:rPr>
        <w:t>Louvain</w:t>
      </w:r>
      <w:proofErr w:type="spellEnd"/>
      <w:r w:rsidRPr="00B365F2">
        <w:rPr>
          <w:rFonts w:ascii="Cambria" w:eastAsia="Times New Roman" w:hAnsi="Cambria" w:cs="Times New Roman"/>
          <w:sz w:val="24"/>
          <w:szCs w:val="24"/>
          <w:lang w:val="el-GR" w:eastAsia="el-GR"/>
        </w:rPr>
        <w:t xml:space="preserve"> (UCL) στο Βέλγιο</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eastAsia="el-GR"/>
        </w:rPr>
        <w:t>Όπως προκύπτει από την έκθεση, οι καταιγίδες και οι πλημμύρες αντιπροσωπεύουν το 79% του συνολικού αριθμού των καταστροφών που οφείλονται στις ακραίες καιρικές συνθήκες και το κλίμα και προκάλεσαν το 55% των θανάτων και το 86% των οικονομικών απωλειών μεταξύ των ετών 1970 και 2012.</w:t>
      </w:r>
    </w:p>
    <w:p w14:paraId="61412168" w14:textId="77777777" w:rsidR="00F81AC1" w:rsidRPr="00B365F2" w:rsidRDefault="00F81AC1" w:rsidP="00F81AC1">
      <w:pPr>
        <w:spacing w:before="100" w:beforeAutospacing="1" w:after="100" w:afterAutospacing="1"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Στην Ευρώπη αναφέρθηκαν 1.352 καταστροφές που προκάλεσαν 149.959 θανάτους και οικονομικές απώλειες ύψους 375,7 δισ. δολαρίων. Οι πλημμύρες (38%) και οι καταιγίδες (30%) ήταν οι συχνότερα αναφερόμενες αιτίες των καταστροφών. Εντούτοις, οι ακραίες θερμοκρασίες προκάλεσαν το υψηλότερο ποσοστό θανάτων (94%), με 72.210 ανθρώπινες ζωές να χάνονται κατά τη διάρκεια του 2003 από το κύμα καύσωνα που χτύπησε τη Δυτική Ευρώπη και 55.736 να χάνονται κατά τη διάρκεια του καύσωνα του 2010 στη Ρωσία. Αντιθέτως, οι πλημμύρες και οι καταιγίδες αντιπροσώπευαν το μεγαλύτερο μέρος των οικονομικών απωλειών.</w:t>
      </w:r>
    </w:p>
    <w:p w14:paraId="1AAB8F64"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Αν και το φαινόμενο της παγκόσμιας θέρμανσης αναμένεται να αυξήσει την ένταση και την συχνότητα τέτοιων μεταβολών, θεωρείται δύσκολο να συνδεθεί κάθε μεμονωμένο γεγονός ως άμεσο αποτέλεσμα της. Επίσης συνδέεται με παράγοντες των οποίων ο ρόλος δεν είναι πλήρως γνωστός, οπότε και είναι δύσκολο να προεκτιμηθούν οι ακριβείς συνέπειες του.</w:t>
      </w:r>
    </w:p>
    <w:p w14:paraId="04DE1DAE" w14:textId="77777777" w:rsidR="009E305C" w:rsidRDefault="009E305C" w:rsidP="000F76C2">
      <w:pPr>
        <w:pStyle w:val="2"/>
        <w:spacing w:before="0"/>
        <w:rPr>
          <w:rFonts w:eastAsia="Calibri"/>
          <w:b/>
          <w:i/>
          <w:color w:val="auto"/>
          <w:sz w:val="28"/>
        </w:rPr>
      </w:pPr>
    </w:p>
    <w:p w14:paraId="2DE250B9" w14:textId="6FC617CD" w:rsidR="00F81AC1" w:rsidRPr="00B365F2" w:rsidRDefault="00F81AC1" w:rsidP="000F76C2">
      <w:pPr>
        <w:pStyle w:val="2"/>
        <w:spacing w:before="0"/>
        <w:rPr>
          <w:rFonts w:eastAsia="Calibri"/>
          <w:b/>
          <w:i/>
          <w:color w:val="auto"/>
          <w:sz w:val="28"/>
        </w:rPr>
      </w:pPr>
      <w:bookmarkStart w:id="6" w:name="_Toc417281144"/>
      <w:r w:rsidRPr="00B365F2">
        <w:rPr>
          <w:rFonts w:eastAsia="Calibri"/>
          <w:b/>
          <w:i/>
          <w:color w:val="auto"/>
          <w:sz w:val="28"/>
        </w:rPr>
        <w:t xml:space="preserve">Προσπάθειες για την </w:t>
      </w:r>
      <w:r w:rsidR="00560AAA" w:rsidRPr="00B365F2">
        <w:rPr>
          <w:rFonts w:eastAsia="Calibri"/>
          <w:b/>
          <w:i/>
          <w:color w:val="auto"/>
          <w:sz w:val="28"/>
        </w:rPr>
        <w:t>επί</w:t>
      </w:r>
      <w:r w:rsidRPr="00B365F2">
        <w:rPr>
          <w:rFonts w:eastAsia="Calibri"/>
          <w:b/>
          <w:i/>
          <w:color w:val="auto"/>
          <w:sz w:val="28"/>
        </w:rPr>
        <w:t>λ</w:t>
      </w:r>
      <w:r w:rsidR="00560AAA" w:rsidRPr="00B365F2">
        <w:rPr>
          <w:rFonts w:eastAsia="Calibri"/>
          <w:b/>
          <w:i/>
          <w:color w:val="auto"/>
          <w:sz w:val="28"/>
        </w:rPr>
        <w:t>υ</w:t>
      </w:r>
      <w:r w:rsidRPr="00B365F2">
        <w:rPr>
          <w:rFonts w:eastAsia="Calibri"/>
          <w:b/>
          <w:i/>
          <w:color w:val="auto"/>
          <w:sz w:val="28"/>
        </w:rPr>
        <w:t>ση του προβλήματος</w:t>
      </w:r>
      <w:bookmarkEnd w:id="6"/>
      <w:r w:rsidR="009C1783" w:rsidRPr="00B365F2">
        <w:rPr>
          <w:rFonts w:eastAsia="Calibri"/>
          <w:b/>
          <w:i/>
          <w:color w:val="auto"/>
          <w:sz w:val="28"/>
        </w:rPr>
        <w:t xml:space="preserve"> </w:t>
      </w:r>
    </w:p>
    <w:p w14:paraId="47091B71" w14:textId="0A70710C" w:rsidR="00F81AC1" w:rsidRPr="00B365F2" w:rsidRDefault="00F81AC1" w:rsidP="000F76C2">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 περιορισμός των ανθρωπογενών εκπομπών αερίων του θερμοκηπίου που συμβάλλουν στο φαινόμενο της παγκόσμιας θέρμανσης είναι απαραίτητος, όπως διαπιστώνεται από τα παραπάνω. Η προσαρμογή και ο εκσυγχρονισμός της ενεργειακής πολιτικής και τεχνολογίας αποτελεί επιτακτική ανάγκη.</w:t>
      </w:r>
      <w:r w:rsidR="00D003AB"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 xml:space="preserve">Οι πρώτοι που άρχισαν να κρούουν τον κώδωνα του κινδύνου για την κλιματική μεταβολή που οφείλεται σε ανθρωπογενείς αιτίες ήταν οι επιστήμονες. Στοιχεία από τις δεκαετίες του 1960 και 1970 έδειχναν ότι οι συγκεντρώσεις </w:t>
      </w:r>
      <w:r w:rsidR="00EE6595" w:rsidRPr="00B365F2">
        <w:rPr>
          <w:rFonts w:ascii="Cambria" w:eastAsia="Times New Roman" w:hAnsi="Cambria" w:cs="Times New Roman"/>
          <w:sz w:val="24"/>
          <w:szCs w:val="24"/>
          <w:lang w:val="el-GR" w:eastAsia="el-GR"/>
        </w:rPr>
        <w:t>CO2</w:t>
      </w:r>
      <w:r w:rsidRPr="00B365F2">
        <w:rPr>
          <w:rFonts w:ascii="Cambria" w:eastAsia="Times New Roman" w:hAnsi="Cambria" w:cs="Times New Roman"/>
          <w:sz w:val="24"/>
          <w:szCs w:val="24"/>
          <w:lang w:val="el-GR" w:eastAsia="el-GR"/>
        </w:rPr>
        <w:t xml:space="preserve"> στην ατμόσφαιρα αυξάνονταν σημαντικά, γεγονός που οδήγησε τους </w:t>
      </w:r>
      <w:proofErr w:type="spellStart"/>
      <w:r w:rsidRPr="00B365F2">
        <w:rPr>
          <w:rFonts w:ascii="Cambria" w:eastAsia="Times New Roman" w:hAnsi="Cambria" w:cs="Times New Roman"/>
          <w:sz w:val="24"/>
          <w:szCs w:val="24"/>
          <w:lang w:val="el-GR" w:eastAsia="el-GR"/>
        </w:rPr>
        <w:t>κλιματολόγους</w:t>
      </w:r>
      <w:proofErr w:type="spellEnd"/>
      <w:r w:rsidRPr="00B365F2">
        <w:rPr>
          <w:rFonts w:ascii="Cambria" w:eastAsia="Times New Roman" w:hAnsi="Cambria" w:cs="Times New Roman"/>
          <w:sz w:val="24"/>
          <w:szCs w:val="24"/>
          <w:lang w:val="el-GR" w:eastAsia="el-GR"/>
        </w:rPr>
        <w:t xml:space="preserve"> αρχικά και στη </w:t>
      </w:r>
      <w:r w:rsidRPr="00B365F2">
        <w:rPr>
          <w:rFonts w:ascii="Cambria" w:eastAsia="Times New Roman" w:hAnsi="Cambria" w:cs="Times New Roman"/>
          <w:sz w:val="24"/>
          <w:szCs w:val="24"/>
          <w:lang w:val="el-GR" w:eastAsia="el-GR"/>
        </w:rPr>
        <w:lastRenderedPageBreak/>
        <w:t>συνέχεια και άλλους επιστήμονες να πιέσουν για δράση. Δυστυχώς, πήρε πολλά χρόνια στη διεθνή κοινότητα για να ανταποκριθεί στο αίτημα αυτό.</w:t>
      </w:r>
    </w:p>
    <w:p w14:paraId="436E93C5"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Το 1988, δημιουργήθηκε από τον Παγκόσμιο Οργανισμό Μετεωρολογίας (</w:t>
      </w:r>
      <w:proofErr w:type="spellStart"/>
      <w:r w:rsidRPr="00B365F2">
        <w:rPr>
          <w:rFonts w:ascii="Cambria" w:eastAsia="Times New Roman" w:hAnsi="Cambria" w:cs="Times New Roman"/>
          <w:sz w:val="24"/>
          <w:szCs w:val="24"/>
          <w:lang w:val="el-GR" w:eastAsia="el-GR"/>
        </w:rPr>
        <w:t>World</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bCs/>
          <w:i/>
          <w:iCs/>
          <w:sz w:val="24"/>
          <w:szCs w:val="24"/>
          <w:lang w:val="el-GR"/>
        </w:rPr>
        <w:t>M</w:t>
      </w:r>
      <w:r w:rsidRPr="00B365F2">
        <w:rPr>
          <w:rFonts w:ascii="Cambria" w:eastAsia="Calibri" w:hAnsi="Cambria" w:cs="Times New Roman"/>
          <w:i/>
          <w:iCs/>
          <w:sz w:val="24"/>
          <w:szCs w:val="24"/>
          <w:lang w:val="el-GR"/>
        </w:rPr>
        <w:t>eteorological</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bCs/>
          <w:i/>
          <w:iCs/>
          <w:sz w:val="24"/>
          <w:szCs w:val="24"/>
          <w:lang w:val="el-GR"/>
        </w:rPr>
        <w:t>O</w:t>
      </w:r>
      <w:r w:rsidRPr="00B365F2">
        <w:rPr>
          <w:rFonts w:ascii="Cambria" w:eastAsia="Calibri" w:hAnsi="Cambria" w:cs="Times New Roman"/>
          <w:i/>
          <w:iCs/>
          <w:sz w:val="24"/>
          <w:szCs w:val="24"/>
          <w:lang w:val="el-GR"/>
        </w:rPr>
        <w:t>rganization</w:t>
      </w:r>
      <w:proofErr w:type="spellEnd"/>
      <w:r w:rsidRPr="00B365F2">
        <w:rPr>
          <w:rFonts w:ascii="Cambria" w:eastAsia="Calibri" w:hAnsi="Cambria" w:cs="Times New Roman"/>
          <w:sz w:val="24"/>
          <w:szCs w:val="24"/>
          <w:lang w:val="el-GR"/>
        </w:rPr>
        <w:t xml:space="preserve">, </w:t>
      </w:r>
      <w:r w:rsidRPr="00B365F2">
        <w:rPr>
          <w:rFonts w:ascii="Cambria" w:eastAsia="Calibri" w:hAnsi="Cambria" w:cs="Times New Roman"/>
          <w:bCs/>
          <w:i/>
          <w:iCs/>
          <w:sz w:val="24"/>
          <w:szCs w:val="24"/>
          <w:lang w:val="el-GR"/>
        </w:rPr>
        <w:t>WMO</w:t>
      </w:r>
      <w:r w:rsidRPr="00B365F2">
        <w:rPr>
          <w:rFonts w:ascii="Cambria" w:eastAsia="Calibri" w:hAnsi="Cambria" w:cs="Times New Roman"/>
          <w:sz w:val="24"/>
          <w:szCs w:val="24"/>
          <w:lang w:val="el-GR"/>
        </w:rPr>
        <w:t>)</w:t>
      </w:r>
      <w:r w:rsidRPr="00B365F2">
        <w:rPr>
          <w:rFonts w:ascii="Cambria" w:eastAsia="Times New Roman" w:hAnsi="Cambria" w:cs="Times New Roman"/>
          <w:sz w:val="24"/>
          <w:szCs w:val="24"/>
          <w:lang w:val="el-GR" w:eastAsia="el-GR"/>
        </w:rPr>
        <w:t xml:space="preserve"> και το </w:t>
      </w:r>
      <w:r w:rsidRPr="00B365F2">
        <w:rPr>
          <w:rFonts w:ascii="Cambria" w:eastAsia="Calibri" w:hAnsi="Cambria" w:cs="Times New Roman"/>
          <w:sz w:val="24"/>
          <w:szCs w:val="24"/>
          <w:lang w:val="el-GR" w:eastAsia="el-GR"/>
        </w:rPr>
        <w:t>Περιβαλλοντικό Πρόγραμμα των Ηνωμένων Εθνών</w:t>
      </w:r>
      <w:r w:rsidRPr="00B365F2">
        <w:rPr>
          <w:rFonts w:ascii="Cambria" w:eastAsia="Times New Roman" w:hAnsi="Cambria" w:cs="Times New Roman"/>
          <w:sz w:val="24"/>
          <w:szCs w:val="24"/>
          <w:lang w:val="el-GR" w:eastAsia="el-GR"/>
        </w:rPr>
        <w:t xml:space="preserve">  (</w:t>
      </w:r>
      <w:proofErr w:type="spellStart"/>
      <w:r w:rsidRPr="00B365F2">
        <w:rPr>
          <w:rFonts w:ascii="Cambria" w:eastAsia="Calibri" w:hAnsi="Cambria" w:cs="Times New Roman"/>
          <w:i/>
          <w:iCs/>
          <w:sz w:val="24"/>
          <w:szCs w:val="24"/>
          <w:lang w:val="el-GR"/>
        </w:rPr>
        <w:t>United</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Nations</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Environment</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Programme</w:t>
      </w:r>
      <w:proofErr w:type="spellEnd"/>
      <w:r w:rsidRPr="00B365F2">
        <w:rPr>
          <w:rFonts w:ascii="Cambria" w:eastAsia="Calibri" w:hAnsi="Cambria" w:cs="Times New Roman"/>
          <w:sz w:val="24"/>
          <w:szCs w:val="24"/>
          <w:lang w:val="el-GR"/>
        </w:rPr>
        <w:t xml:space="preserve">, </w:t>
      </w:r>
      <w:r w:rsidRPr="00B365F2">
        <w:rPr>
          <w:rFonts w:ascii="Cambria" w:eastAsia="Calibri" w:hAnsi="Cambria" w:cs="Times New Roman"/>
          <w:bCs/>
          <w:sz w:val="24"/>
          <w:szCs w:val="24"/>
          <w:lang w:val="el-GR"/>
        </w:rPr>
        <w:t>UNEP</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eastAsia="el-GR"/>
        </w:rPr>
        <w:t xml:space="preserve">μία </w:t>
      </w:r>
      <w:r w:rsidRPr="00B365F2">
        <w:rPr>
          <w:rFonts w:ascii="Cambria" w:eastAsia="Calibri" w:hAnsi="Cambria" w:cs="Times New Roman"/>
          <w:sz w:val="24"/>
          <w:szCs w:val="24"/>
          <w:lang w:val="el-GR" w:eastAsia="el-GR"/>
        </w:rPr>
        <w:t>Διακυβερνητική Επιτροπή για την Αλλαγή του Κλίματος</w:t>
      </w:r>
      <w:r w:rsidRPr="00B365F2">
        <w:rPr>
          <w:rFonts w:ascii="Cambria" w:eastAsia="Times New Roman" w:hAnsi="Cambria" w:cs="Times New Roman"/>
          <w:sz w:val="24"/>
          <w:szCs w:val="24"/>
          <w:lang w:val="el-GR" w:eastAsia="el-GR"/>
        </w:rPr>
        <w:t xml:space="preserve">. </w:t>
      </w:r>
      <w:r w:rsidRPr="00B365F2">
        <w:rPr>
          <w:rFonts w:ascii="Cambria" w:eastAsia="Calibri" w:hAnsi="Cambria" w:cs="Times New Roman"/>
          <w:sz w:val="24"/>
          <w:szCs w:val="24"/>
          <w:lang w:val="el-GR"/>
        </w:rPr>
        <w:t>(</w:t>
      </w:r>
      <w:proofErr w:type="spellStart"/>
      <w:r w:rsidRPr="00B365F2">
        <w:rPr>
          <w:rFonts w:ascii="Cambria" w:eastAsia="Calibri" w:hAnsi="Cambria" w:cs="Times New Roman"/>
          <w:i/>
          <w:iCs/>
          <w:sz w:val="24"/>
          <w:szCs w:val="24"/>
          <w:lang w:val="el-GR"/>
        </w:rPr>
        <w:t>Intergovernmental</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Panel</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on</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Climate</w:t>
      </w:r>
      <w:proofErr w:type="spellEnd"/>
      <w:r w:rsidRPr="00B365F2">
        <w:rPr>
          <w:rFonts w:ascii="Cambria" w:eastAsia="Calibri" w:hAnsi="Cambria" w:cs="Times New Roman"/>
          <w:i/>
          <w:iCs/>
          <w:sz w:val="24"/>
          <w:szCs w:val="24"/>
          <w:lang w:val="el-GR"/>
        </w:rPr>
        <w:t xml:space="preserve"> </w:t>
      </w:r>
      <w:proofErr w:type="spellStart"/>
      <w:r w:rsidRPr="00B365F2">
        <w:rPr>
          <w:rFonts w:ascii="Cambria" w:eastAsia="Calibri" w:hAnsi="Cambria" w:cs="Times New Roman"/>
          <w:i/>
          <w:iCs/>
          <w:sz w:val="24"/>
          <w:szCs w:val="24"/>
          <w:lang w:val="el-GR"/>
        </w:rPr>
        <w:t>Change</w:t>
      </w:r>
      <w:proofErr w:type="spellEnd"/>
      <w:r w:rsidRPr="00B365F2">
        <w:rPr>
          <w:rFonts w:ascii="Cambria" w:eastAsia="Calibri" w:hAnsi="Cambria" w:cs="Times New Roman"/>
          <w:sz w:val="24"/>
          <w:szCs w:val="24"/>
          <w:lang w:val="el-GR"/>
        </w:rPr>
        <w:t xml:space="preserve"> - IPCC) </w:t>
      </w:r>
      <w:r w:rsidRPr="00B365F2">
        <w:rPr>
          <w:rFonts w:ascii="Cambria" w:eastAsia="Times New Roman" w:hAnsi="Cambria" w:cs="Times New Roman"/>
          <w:sz w:val="24"/>
          <w:szCs w:val="24"/>
          <w:lang w:val="el-GR" w:eastAsia="el-GR"/>
        </w:rPr>
        <w:t xml:space="preserve">Αυτή η ομάδα παρουσίασε μια πρώτη έκθεση αξιολόγησης το 1990, η οποία απεικόνιζε τις απόψεις 400 επιστημόνων. Σύμφωνα με την αναφορά αυτή, το πρόβλημα της αύξησης της θερμοκρασίας ήταν υπαρκτό και όφειλε να αντιμετωπιστεί άμεσα. Τα συμπεράσματα της Διακυβερνητικής Επιτροπής ώθησαν τις κυβερνήσεις να δημιουργήσουν τη </w:t>
      </w:r>
      <w:r w:rsidRPr="00B365F2">
        <w:rPr>
          <w:rFonts w:ascii="Cambria" w:eastAsia="Calibri" w:hAnsi="Cambria" w:cs="Times New Roman"/>
          <w:sz w:val="24"/>
          <w:szCs w:val="24"/>
          <w:lang w:val="el-GR" w:eastAsia="el-GR"/>
        </w:rPr>
        <w:t>Σύμβαση-Πλαίσιο των Ηνωμένων Εθνών για τις Κλιματικές Μεταβολές</w:t>
      </w:r>
      <w:r w:rsidRPr="00B365F2">
        <w:rPr>
          <w:rFonts w:ascii="Cambria" w:eastAsia="Times New Roman" w:hAnsi="Cambria" w:cs="Times New Roman"/>
          <w:sz w:val="24"/>
          <w:szCs w:val="24"/>
          <w:lang w:val="el-GR" w:eastAsia="el-GR"/>
        </w:rPr>
        <w:t xml:space="preserve"> (UNFCCC). Σε σχέση με τα δεδομένα για τις διεθνείς συμφωνίες, η διαπραγμάτευση της Σύμβασης ήταν σχετικά σύντομη. Ήταν έτοιμη προς υπογραφή στη Διάσκεψη των Ηνωμένων Εθνών για το Περιβάλλον και την Ανάπτυξη (γνωστότερη ως συνάντηση κορυφής για την προστασία της Γης) το 1992 στο Ρίο ντε Τζανέιρο.</w:t>
      </w:r>
    </w:p>
    <w:p w14:paraId="03C862E8" w14:textId="694DBDDC" w:rsidR="00F81AC1" w:rsidRPr="00B365F2" w:rsidRDefault="00F81AC1" w:rsidP="00F62AF0">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Η προστασία της ατμόσφαιρας, όπως διακήρυξε και η Παγκόσμια Διάσκεψη των Ηνωμένων Εθνών για το Περιβάλλον και την Ανάπτυξη, του Ρίο (1992), αφορά τη διασυνοριακή ρύπανση, τη μείωση της ζώνης του όζοντος και την αλλαγή του κλίματος.</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eastAsia="el-GR"/>
        </w:rPr>
        <w:t>Διεθνείς συνθήκες έχουν ήδη συναφθεί και για τα τρία αυτά ζητήματα. Η προστασία της ατμόσφαιρας ξεφεύγει πλέον από τα στενά όρια ενός απλού τοπικού ή ακόμα και περιφερειακού προβλήματος και ανάγεται σε ζήτημα πλανητικού ενδιαφέροντος</w:t>
      </w:r>
      <w:r w:rsidR="00A4277B" w:rsidRPr="00B365F2">
        <w:rPr>
          <w:rFonts w:ascii="Cambria" w:eastAsia="Times New Roman" w:hAnsi="Cambria" w:cs="Times New Roman"/>
          <w:sz w:val="24"/>
          <w:szCs w:val="24"/>
          <w:lang w:val="el-GR" w:eastAsia="el-GR"/>
        </w:rPr>
        <w:t xml:space="preserve"> </w:t>
      </w:r>
      <w:r w:rsidR="009C1783" w:rsidRPr="00AF21B1">
        <w:rPr>
          <w:rFonts w:ascii="Cambria" w:eastAsia="Times New Roman" w:hAnsi="Cambria" w:cs="Times New Roman"/>
          <w:sz w:val="24"/>
          <w:szCs w:val="24"/>
          <w:lang w:eastAsia="el-GR"/>
        </w:rPr>
        <w:fldChar w:fldCharType="begin"/>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ADDIN</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CSL</w:instrText>
      </w:r>
      <w:r w:rsidR="009C1783" w:rsidRPr="00B365F2">
        <w:rPr>
          <w:rFonts w:ascii="Cambria" w:eastAsia="Times New Roman" w:hAnsi="Cambria" w:cs="Times New Roman"/>
          <w:sz w:val="24"/>
          <w:szCs w:val="24"/>
          <w:lang w:val="el-GR" w:eastAsia="el-GR"/>
        </w:rPr>
        <w:instrText>_</w:instrText>
      </w:r>
      <w:r w:rsidR="009C1783" w:rsidRPr="00B365F2">
        <w:rPr>
          <w:rFonts w:ascii="Cambria" w:eastAsia="Times New Roman" w:hAnsi="Cambria" w:cs="Times New Roman"/>
          <w:sz w:val="24"/>
          <w:szCs w:val="24"/>
          <w:lang w:eastAsia="el-GR"/>
        </w:rPr>
        <w:instrText>CITATION</w:instrText>
      </w:r>
      <w:r w:rsidR="009C1783" w:rsidRPr="00B365F2">
        <w:rPr>
          <w:rFonts w:ascii="Cambria" w:eastAsia="Times New Roman" w:hAnsi="Cambria" w:cs="Times New Roman"/>
          <w:sz w:val="24"/>
          <w:szCs w:val="24"/>
          <w:lang w:val="el-GR" w:eastAsia="el-GR"/>
        </w:rPr>
        <w:instrText xml:space="preserve"> { "</w:instrText>
      </w:r>
      <w:r w:rsidR="009C1783" w:rsidRPr="00B365F2">
        <w:rPr>
          <w:rFonts w:ascii="Cambria" w:eastAsia="Times New Roman" w:hAnsi="Cambria" w:cs="Times New Roman"/>
          <w:sz w:val="24"/>
          <w:szCs w:val="24"/>
          <w:lang w:eastAsia="el-GR"/>
        </w:rPr>
        <w:instrText>citationItems</w:instrText>
      </w:r>
      <w:r w:rsidR="009C1783" w:rsidRPr="00B365F2">
        <w:rPr>
          <w:rFonts w:ascii="Cambria" w:eastAsia="Times New Roman" w:hAnsi="Cambria" w:cs="Times New Roman"/>
          <w:sz w:val="24"/>
          <w:szCs w:val="24"/>
          <w:lang w:val="el-GR" w:eastAsia="el-GR"/>
        </w:rPr>
        <w:instrText>" : [ { "</w:instrText>
      </w:r>
      <w:r w:rsidR="009C1783" w:rsidRPr="00B365F2">
        <w:rPr>
          <w:rFonts w:ascii="Cambria" w:eastAsia="Times New Roman" w:hAnsi="Cambria" w:cs="Times New Roman"/>
          <w:sz w:val="24"/>
          <w:szCs w:val="24"/>
          <w:lang w:eastAsia="el-GR"/>
        </w:rPr>
        <w:instrText>id</w:instrText>
      </w:r>
      <w:r w:rsidR="009C1783" w:rsidRPr="00B365F2">
        <w:rPr>
          <w:rFonts w:ascii="Cambria" w:eastAsia="Times New Roman" w:hAnsi="Cambria" w:cs="Times New Roman"/>
          <w:sz w:val="24"/>
          <w:szCs w:val="24"/>
          <w:lang w:val="el-GR" w:eastAsia="el-GR"/>
        </w:rPr>
        <w:instrText>" : "</w:instrText>
      </w:r>
      <w:r w:rsidR="009C1783" w:rsidRPr="00B365F2">
        <w:rPr>
          <w:rFonts w:ascii="Cambria" w:eastAsia="Times New Roman" w:hAnsi="Cambria" w:cs="Times New Roman"/>
          <w:sz w:val="24"/>
          <w:szCs w:val="24"/>
          <w:lang w:eastAsia="el-GR"/>
        </w:rPr>
        <w:instrText>ITEM</w:instrText>
      </w:r>
      <w:r w:rsidR="009C1783" w:rsidRPr="00B365F2">
        <w:rPr>
          <w:rFonts w:ascii="Cambria" w:eastAsia="Times New Roman" w:hAnsi="Cambria" w:cs="Times New Roman"/>
          <w:sz w:val="24"/>
          <w:szCs w:val="24"/>
          <w:lang w:val="el-GR" w:eastAsia="el-GR"/>
        </w:rPr>
        <w:instrText>-1", "</w:instrText>
      </w:r>
      <w:r w:rsidR="009C1783" w:rsidRPr="00B365F2">
        <w:rPr>
          <w:rFonts w:ascii="Cambria" w:eastAsia="Times New Roman" w:hAnsi="Cambria" w:cs="Times New Roman"/>
          <w:sz w:val="24"/>
          <w:szCs w:val="24"/>
          <w:lang w:eastAsia="el-GR"/>
        </w:rPr>
        <w:instrText>itemData</w:instrText>
      </w:r>
      <w:r w:rsidR="009C1783" w:rsidRPr="00B365F2">
        <w:rPr>
          <w:rFonts w:ascii="Cambria" w:eastAsia="Times New Roman" w:hAnsi="Cambria" w:cs="Times New Roman"/>
          <w:sz w:val="24"/>
          <w:szCs w:val="24"/>
          <w:lang w:val="el-GR" w:eastAsia="el-GR"/>
        </w:rPr>
        <w:instrText>" : { "</w:instrText>
      </w:r>
      <w:r w:rsidR="009C1783" w:rsidRPr="00B365F2">
        <w:rPr>
          <w:rFonts w:ascii="Cambria" w:eastAsia="Times New Roman" w:hAnsi="Cambria" w:cs="Times New Roman"/>
          <w:sz w:val="24"/>
          <w:szCs w:val="24"/>
          <w:lang w:eastAsia="el-GR"/>
        </w:rPr>
        <w:instrText>DOI</w:instrText>
      </w:r>
      <w:r w:rsidR="009C1783" w:rsidRPr="00B365F2">
        <w:rPr>
          <w:rFonts w:ascii="Cambria" w:eastAsia="Times New Roman" w:hAnsi="Cambria" w:cs="Times New Roman"/>
          <w:sz w:val="24"/>
          <w:szCs w:val="24"/>
          <w:lang w:val="el-GR" w:eastAsia="el-GR"/>
        </w:rPr>
        <w:instrText>" : "10.1080/07488008808408783", "</w:instrText>
      </w:r>
      <w:r w:rsidR="009C1783" w:rsidRPr="00B365F2">
        <w:rPr>
          <w:rFonts w:ascii="Cambria" w:eastAsia="Times New Roman" w:hAnsi="Cambria" w:cs="Times New Roman"/>
          <w:sz w:val="24"/>
          <w:szCs w:val="24"/>
          <w:lang w:eastAsia="el-GR"/>
        </w:rPr>
        <w:instrText>ISBN</w:instrText>
      </w:r>
      <w:r w:rsidR="009C1783" w:rsidRPr="00B365F2">
        <w:rPr>
          <w:rFonts w:ascii="Cambria" w:eastAsia="Times New Roman" w:hAnsi="Cambria" w:cs="Times New Roman"/>
          <w:sz w:val="24"/>
          <w:szCs w:val="24"/>
          <w:lang w:val="el-GR" w:eastAsia="el-GR"/>
        </w:rPr>
        <w:instrText>" : "019282080</w:instrText>
      </w:r>
      <w:r w:rsidR="009C1783" w:rsidRPr="00B365F2">
        <w:rPr>
          <w:rFonts w:ascii="Cambria" w:eastAsia="Times New Roman" w:hAnsi="Cambria" w:cs="Times New Roman"/>
          <w:sz w:val="24"/>
          <w:szCs w:val="24"/>
          <w:lang w:eastAsia="el-GR"/>
        </w:rPr>
        <w:instrText>X</w:instrText>
      </w:r>
      <w:r w:rsidR="009C1783" w:rsidRPr="00B365F2">
        <w:rPr>
          <w:rFonts w:ascii="Cambria" w:eastAsia="Times New Roman" w:hAnsi="Cambria" w:cs="Times New Roman"/>
          <w:sz w:val="24"/>
          <w:szCs w:val="24"/>
          <w:lang w:val="el-GR" w:eastAsia="el-GR"/>
        </w:rPr>
        <w:instrText>", "</w:instrText>
      </w:r>
      <w:r w:rsidR="009C1783" w:rsidRPr="00B365F2">
        <w:rPr>
          <w:rFonts w:ascii="Cambria" w:eastAsia="Times New Roman" w:hAnsi="Cambria" w:cs="Times New Roman"/>
          <w:sz w:val="24"/>
          <w:szCs w:val="24"/>
          <w:lang w:eastAsia="el-GR"/>
        </w:rPr>
        <w:instrText>ISSN</w:instrText>
      </w:r>
      <w:r w:rsidR="009C1783" w:rsidRPr="00B365F2">
        <w:rPr>
          <w:rFonts w:ascii="Cambria" w:eastAsia="Times New Roman" w:hAnsi="Cambria" w:cs="Times New Roman"/>
          <w:sz w:val="24"/>
          <w:szCs w:val="24"/>
          <w:lang w:val="el-GR" w:eastAsia="el-GR"/>
        </w:rPr>
        <w:instrText>" : "0748-8009", "</w:instrText>
      </w:r>
      <w:r w:rsidR="009C1783" w:rsidRPr="00B365F2">
        <w:rPr>
          <w:rFonts w:ascii="Cambria" w:eastAsia="Times New Roman" w:hAnsi="Cambria" w:cs="Times New Roman"/>
          <w:sz w:val="24"/>
          <w:szCs w:val="24"/>
          <w:lang w:eastAsia="el-GR"/>
        </w:rPr>
        <w:instrText>PMID</w:instrText>
      </w:r>
      <w:r w:rsidR="009C1783" w:rsidRPr="00B365F2">
        <w:rPr>
          <w:rFonts w:ascii="Cambria" w:eastAsia="Times New Roman" w:hAnsi="Cambria" w:cs="Times New Roman"/>
          <w:sz w:val="24"/>
          <w:szCs w:val="24"/>
          <w:lang w:val="el-GR" w:eastAsia="el-GR"/>
        </w:rPr>
        <w:instrText>" : "41", "</w:instrText>
      </w:r>
      <w:r w:rsidR="009C1783" w:rsidRPr="00B365F2">
        <w:rPr>
          <w:rFonts w:ascii="Cambria" w:eastAsia="Times New Roman" w:hAnsi="Cambria" w:cs="Times New Roman"/>
          <w:sz w:val="24"/>
          <w:szCs w:val="24"/>
          <w:lang w:eastAsia="el-GR"/>
        </w:rPr>
        <w:instrText>abstract</w:instrText>
      </w:r>
      <w:r w:rsidR="009C1783" w:rsidRPr="00B365F2">
        <w:rPr>
          <w:rFonts w:ascii="Cambria" w:eastAsia="Times New Roman" w:hAnsi="Cambria" w:cs="Times New Roman"/>
          <w:sz w:val="24"/>
          <w:szCs w:val="24"/>
          <w:lang w:val="el-GR" w:eastAsia="el-GR"/>
        </w:rPr>
        <w:instrText>" : "</w:instrText>
      </w:r>
      <w:r w:rsidR="009C1783" w:rsidRPr="00B365F2">
        <w:rPr>
          <w:rFonts w:ascii="Cambria" w:eastAsia="Times New Roman" w:hAnsi="Cambria" w:cs="Times New Roman"/>
          <w:sz w:val="24"/>
          <w:szCs w:val="24"/>
          <w:lang w:eastAsia="el-GR"/>
        </w:rPr>
        <w:instrText>In</w:instrText>
      </w:r>
      <w:r w:rsidR="009C1783" w:rsidRPr="00B365F2">
        <w:rPr>
          <w:rFonts w:ascii="Cambria" w:eastAsia="Times New Roman" w:hAnsi="Cambria" w:cs="Times New Roman"/>
          <w:sz w:val="24"/>
          <w:szCs w:val="24"/>
          <w:lang w:val="el-GR" w:eastAsia="el-GR"/>
        </w:rPr>
        <w:instrText xml:space="preserve"> 1983, </w:instrText>
      </w:r>
      <w:r w:rsidR="009C1783" w:rsidRPr="00B365F2">
        <w:rPr>
          <w:rFonts w:ascii="Cambria" w:eastAsia="Times New Roman" w:hAnsi="Cambria" w:cs="Times New Roman"/>
          <w:sz w:val="24"/>
          <w:szCs w:val="24"/>
          <w:lang w:eastAsia="el-GR"/>
        </w:rPr>
        <w:instrText>the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U</w:instrText>
      </w:r>
      <w:r w:rsidR="009C1783" w:rsidRPr="00B365F2">
        <w:rPr>
          <w:rFonts w:ascii="Cambria" w:eastAsia="Times New Roman" w:hAnsi="Cambria" w:cs="Times New Roman"/>
          <w:sz w:val="24"/>
          <w:szCs w:val="24"/>
          <w:lang w:val="el-GR" w:eastAsia="el-GR"/>
        </w:rPr>
        <w:instrText>.</w:instrText>
      </w:r>
      <w:r w:rsidR="009C1783" w:rsidRPr="00B365F2">
        <w:rPr>
          <w:rFonts w:ascii="Cambria" w:eastAsia="Times New Roman" w:hAnsi="Cambria" w:cs="Times New Roman"/>
          <w:sz w:val="24"/>
          <w:szCs w:val="24"/>
          <w:lang w:eastAsia="el-GR"/>
        </w:rPr>
        <w:instrText>N</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General</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Assembly</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created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the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World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Commission</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on</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Environment</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and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Development</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an</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independent</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committee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of</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twenty</w:instrText>
      </w:r>
      <w:r w:rsidR="009C1783" w:rsidRPr="00B365F2">
        <w:rPr>
          <w:rFonts w:ascii="Cambria" w:eastAsia="Times New Roman" w:hAnsi="Cambria" w:cs="Times New Roman"/>
          <w:sz w:val="24"/>
          <w:szCs w:val="24"/>
          <w:lang w:val="el-GR" w:eastAsia="el-GR"/>
        </w:rPr>
        <w:instrText>-</w:instrText>
      </w:r>
      <w:r w:rsidR="009C1783" w:rsidRPr="00B365F2">
        <w:rPr>
          <w:rFonts w:ascii="Cambria" w:eastAsia="Times New Roman" w:hAnsi="Cambria" w:cs="Times New Roman"/>
          <w:sz w:val="24"/>
          <w:szCs w:val="24"/>
          <w:lang w:eastAsia="el-GR"/>
        </w:rPr>
        <w:instrText>two</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members</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headed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by</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Gro</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Harlem</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Brundtland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the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Prime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Minister</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of</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Norway</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Designed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to</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examine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global</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environment</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and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development</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to</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the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year</w:instrText>
      </w:r>
      <w:r w:rsidR="009C1783" w:rsidRPr="00B365F2">
        <w:rPr>
          <w:rFonts w:ascii="Cambria" w:eastAsia="Times New Roman" w:hAnsi="Cambria" w:cs="Times New Roman"/>
          <w:sz w:val="24"/>
          <w:szCs w:val="24"/>
          <w:lang w:val="el-GR" w:eastAsia="el-GR"/>
        </w:rPr>
        <w:instrText xml:space="preserve"> 2000 </w:instrText>
      </w:r>
      <w:r w:rsidR="009C1783" w:rsidRPr="00B365F2">
        <w:rPr>
          <w:rFonts w:ascii="Cambria" w:eastAsia="Times New Roman" w:hAnsi="Cambria" w:cs="Times New Roman"/>
          <w:sz w:val="24"/>
          <w:szCs w:val="24"/>
          <w:lang w:eastAsia="el-GR"/>
        </w:rPr>
        <w:instrText>and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beyond</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the</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commission</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seeks</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to</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reassess</w:instrText>
      </w:r>
      <w:r w:rsidR="009C1783" w:rsidRPr="00B365F2">
        <w:rPr>
          <w:rFonts w:ascii="Cambria" w:eastAsia="Times New Roman" w:hAnsi="Cambria" w:cs="Times New Roman"/>
          <w:sz w:val="24"/>
          <w:szCs w:val="24"/>
          <w:lang w:val="el-GR" w:eastAsia="el-GR"/>
        </w:rPr>
        <w:instrText xml:space="preserve"> </w:instrText>
      </w:r>
      <w:r w:rsidR="009C1783" w:rsidRPr="00B365F2">
        <w:rPr>
          <w:rFonts w:ascii="Cambria" w:eastAsia="Times New Roman" w:hAnsi="Cambria" w:cs="Times New Roman"/>
          <w:sz w:val="24"/>
          <w:szCs w:val="24"/>
          <w:lang w:eastAsia="el-GR"/>
        </w:rPr>
        <w:instrText>c</w:instrText>
      </w:r>
      <w:r w:rsidR="009C1783" w:rsidRPr="00B365F2">
        <w:rPr>
          <w:rFonts w:ascii="Cambria" w:eastAsia="Times New Roman" w:hAnsi="Cambria" w:cs="Times New Roman"/>
          <w:sz w:val="24"/>
          <w:szCs w:val="24"/>
          <w:lang w:val="el-GR" w:eastAsia="el-GR"/>
        </w:rPr>
        <w:instrText xml:space="preserve"> </w:instrText>
      </w:r>
      <w:r w:rsidR="009C1783"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.Η Σύμβαση-Πλαίσιο των Ηνωμένων Εθνών για την αλλαγή του κλίματος, καθώς και το πρωτόκολλο του Κιότο π</w:t>
      </w:r>
      <w:r w:rsidR="003511B5">
        <w:rPr>
          <w:rFonts w:ascii="Cambria" w:eastAsia="Times New Roman" w:hAnsi="Cambria" w:cs="Times New Roman"/>
          <w:sz w:val="24"/>
          <w:szCs w:val="24"/>
          <w:lang w:val="el-GR" w:eastAsia="el-GR"/>
        </w:rPr>
        <w:t>ου ακολούθησε, αποτελούν το</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b/>
          <w:sz w:val="24"/>
          <w:szCs w:val="24"/>
          <w:lang w:val="el-GR" w:eastAsia="el-GR"/>
        </w:rPr>
        <w:t>διεθνές πλαίσιο</w:t>
      </w:r>
      <w:r w:rsidRPr="00B365F2">
        <w:rPr>
          <w:rFonts w:ascii="Cambria" w:eastAsia="Times New Roman" w:hAnsi="Cambria" w:cs="Times New Roman"/>
          <w:sz w:val="24"/>
          <w:szCs w:val="24"/>
          <w:lang w:val="el-GR" w:eastAsia="el-GR"/>
        </w:rPr>
        <w:t xml:space="preserve"> για την καταπολέμηση των κλιματικών αλλαγών.</w:t>
      </w:r>
    </w:p>
    <w:p w14:paraId="0EACC68C" w14:textId="77777777" w:rsidR="00F81AC1" w:rsidRPr="00B365F2" w:rsidRDefault="00F81AC1" w:rsidP="00F81AC1">
      <w:pPr>
        <w:spacing w:before="100" w:beforeAutospacing="1" w:after="100" w:afterAutospacing="1" w:line="276" w:lineRule="auto"/>
        <w:rPr>
          <w:rFonts w:ascii="Cambria" w:eastAsia="Times New Roman" w:hAnsi="Cambria" w:cs="Times New Roman"/>
          <w:sz w:val="24"/>
          <w:szCs w:val="24"/>
          <w:lang w:val="el-GR" w:eastAsia="el-GR"/>
        </w:rPr>
      </w:pPr>
    </w:p>
    <w:p w14:paraId="04D53AD6" w14:textId="77777777" w:rsidR="00D003AB" w:rsidRPr="00B365F2" w:rsidRDefault="00D003AB" w:rsidP="00F81AC1">
      <w:pPr>
        <w:spacing w:before="100" w:beforeAutospacing="1" w:after="100" w:afterAutospacing="1" w:line="276" w:lineRule="auto"/>
        <w:rPr>
          <w:rFonts w:ascii="Cambria" w:eastAsia="Calibri" w:hAnsi="Cambria" w:cs="Arial"/>
          <w:bCs/>
          <w:i/>
          <w:sz w:val="24"/>
          <w:szCs w:val="24"/>
          <w:lang w:val="el-GR"/>
        </w:rPr>
      </w:pPr>
    </w:p>
    <w:p w14:paraId="4F956053" w14:textId="77777777" w:rsidR="00C20D40" w:rsidRDefault="00C20D40" w:rsidP="00F81AC1">
      <w:pPr>
        <w:spacing w:before="100" w:beforeAutospacing="1" w:after="100" w:afterAutospacing="1" w:line="276" w:lineRule="auto"/>
        <w:rPr>
          <w:rFonts w:ascii="Cambria" w:eastAsia="Calibri" w:hAnsi="Cambria" w:cs="Arial"/>
          <w:bCs/>
          <w:i/>
          <w:sz w:val="24"/>
          <w:szCs w:val="24"/>
          <w:lang w:val="el-GR"/>
        </w:rPr>
      </w:pPr>
    </w:p>
    <w:p w14:paraId="39534941" w14:textId="77777777" w:rsidR="00EE4D89" w:rsidRDefault="00EE4D89" w:rsidP="00F81AC1">
      <w:pPr>
        <w:spacing w:before="100" w:beforeAutospacing="1" w:after="100" w:afterAutospacing="1" w:line="276" w:lineRule="auto"/>
        <w:rPr>
          <w:rFonts w:ascii="Cambria" w:eastAsia="Calibri" w:hAnsi="Cambria" w:cs="Arial"/>
          <w:bCs/>
          <w:i/>
          <w:sz w:val="24"/>
          <w:szCs w:val="24"/>
          <w:lang w:val="el-GR"/>
        </w:rPr>
      </w:pPr>
    </w:p>
    <w:p w14:paraId="4B2E10FD" w14:textId="77777777" w:rsidR="00EE4D89" w:rsidRPr="00B365F2" w:rsidRDefault="00EE4D89" w:rsidP="00F81AC1">
      <w:pPr>
        <w:spacing w:before="100" w:beforeAutospacing="1" w:after="100" w:afterAutospacing="1" w:line="276" w:lineRule="auto"/>
        <w:rPr>
          <w:rFonts w:ascii="Cambria" w:eastAsia="Calibri" w:hAnsi="Cambria" w:cs="Arial"/>
          <w:bCs/>
          <w:i/>
          <w:sz w:val="24"/>
          <w:szCs w:val="24"/>
          <w:lang w:val="el-GR"/>
        </w:rPr>
      </w:pPr>
    </w:p>
    <w:p w14:paraId="550F4BEF" w14:textId="77777777" w:rsidR="0047133B" w:rsidRPr="00B365F2" w:rsidRDefault="0047133B" w:rsidP="00F81AC1">
      <w:pPr>
        <w:spacing w:before="100" w:beforeAutospacing="1" w:after="100" w:afterAutospacing="1" w:line="276" w:lineRule="auto"/>
        <w:rPr>
          <w:rFonts w:ascii="Cambria" w:eastAsia="Times New Roman" w:hAnsi="Cambria" w:cs="Times New Roman"/>
          <w:sz w:val="24"/>
          <w:szCs w:val="24"/>
          <w:lang w:val="el-GR" w:eastAsia="el-GR"/>
        </w:rPr>
      </w:pPr>
    </w:p>
    <w:p w14:paraId="46E0F0DB" w14:textId="77777777" w:rsidR="00F81AC1" w:rsidRPr="00B365F2" w:rsidRDefault="00F81AC1" w:rsidP="00560AAA">
      <w:pPr>
        <w:pStyle w:val="1"/>
        <w:jc w:val="center"/>
        <w:rPr>
          <w:color w:val="auto"/>
          <w:sz w:val="36"/>
        </w:rPr>
      </w:pPr>
      <w:bookmarkStart w:id="7" w:name="_Toc417281145"/>
      <w:r w:rsidRPr="00B365F2">
        <w:rPr>
          <w:color w:val="auto"/>
          <w:sz w:val="36"/>
        </w:rPr>
        <w:lastRenderedPageBreak/>
        <w:t>Κεφάλαιο 2:  Το Πρωτόκολλο του Κιότο</w:t>
      </w:r>
      <w:bookmarkEnd w:id="7"/>
      <w:r w:rsidRPr="00B365F2">
        <w:rPr>
          <w:color w:val="auto"/>
          <w:sz w:val="36"/>
        </w:rPr>
        <w:t xml:space="preserve"> </w:t>
      </w:r>
    </w:p>
    <w:p w14:paraId="3E84E404" w14:textId="77777777" w:rsidR="00F81AC1" w:rsidRPr="00B365F2" w:rsidRDefault="00F81AC1" w:rsidP="00F81AC1">
      <w:pPr>
        <w:spacing w:after="200" w:line="276" w:lineRule="auto"/>
        <w:rPr>
          <w:rFonts w:ascii="Cambria" w:eastAsia="Calibri" w:hAnsi="Cambria" w:cs="Times New Roman"/>
          <w:b/>
          <w:sz w:val="24"/>
          <w:szCs w:val="24"/>
          <w:lang w:val="el-GR"/>
        </w:rPr>
      </w:pPr>
    </w:p>
    <w:p w14:paraId="0B2C3ADC" w14:textId="57B214E0" w:rsidR="00F81AC1" w:rsidRPr="00B365F2" w:rsidRDefault="00F81AC1" w:rsidP="00D75BBE">
      <w:pPr>
        <w:pStyle w:val="2"/>
        <w:jc w:val="both"/>
        <w:rPr>
          <w:rFonts w:eastAsia="Calibri"/>
          <w:b/>
          <w:i/>
          <w:color w:val="auto"/>
          <w:sz w:val="28"/>
        </w:rPr>
      </w:pPr>
      <w:bookmarkStart w:id="8" w:name="_Toc417281146"/>
      <w:r w:rsidRPr="00B365F2">
        <w:rPr>
          <w:rFonts w:eastAsia="Calibri"/>
          <w:b/>
          <w:i/>
          <w:color w:val="auto"/>
          <w:sz w:val="28"/>
        </w:rPr>
        <w:t>Η διεθνής συνθήκη-πλαίσιο για την κλιματική αλλαγή</w:t>
      </w:r>
      <w:bookmarkEnd w:id="8"/>
      <w:r w:rsidR="00760127" w:rsidRPr="00B365F2">
        <w:rPr>
          <w:rFonts w:eastAsia="Calibri"/>
          <w:b/>
          <w:i/>
          <w:color w:val="auto"/>
          <w:sz w:val="28"/>
        </w:rPr>
        <w:t xml:space="preserve"> </w:t>
      </w:r>
    </w:p>
    <w:p w14:paraId="3ADAAF63" w14:textId="4976BA96" w:rsidR="00F81AC1" w:rsidRPr="00AF21B1" w:rsidRDefault="00F81AC1" w:rsidP="00D75BBE">
      <w:pPr>
        <w:spacing w:after="0" w:line="276" w:lineRule="auto"/>
        <w:jc w:val="both"/>
        <w:rPr>
          <w:rFonts w:ascii="Cambria" w:hAnsi="Cambria"/>
          <w:sz w:val="24"/>
          <w:szCs w:val="24"/>
          <w:lang w:val="el-GR" w:eastAsia="el-GR"/>
        </w:rPr>
      </w:pPr>
      <w:r w:rsidRPr="00B365F2">
        <w:rPr>
          <w:rFonts w:ascii="Cambria" w:eastAsia="Times New Roman" w:hAnsi="Cambria" w:cs="Times New Roman"/>
          <w:sz w:val="24"/>
          <w:szCs w:val="24"/>
          <w:lang w:val="el-GR" w:eastAsia="el-GR"/>
        </w:rPr>
        <w:t xml:space="preserve">Η σύμβαση-πλαίσιο των Ηνωμένων Εθνών για την αλλαγή του κλίματος, το πρώτο διεθνές μέτρο με το οποίο επιδιώχθηκε να αντιμετωπιστεί το πρόβλημα, διαμορφώθηκε το Μάιο του 1992 και άρχισε να ισχύει το Μάρτιο του 1994. Επιβάλλει σε όλα τα συμβαλλόμενα μέρη την υποχρέωση να θεσπίσουν εθνικά προγράμματα για τον περιορισμό των εκπομπών των αερίων που προκαλούν το φαινόμενο του θερμοκηπίου και να υποβάλλουν τακτικές εκθέσεις. Επίσης απαιτεί από τις βιομηχανικές συνυπογράφουσες χώρες, σε αντιδιαστολή με τις αναπτυσσόμενες, να επιτύχουν τη σταθεροποίηση των δικών τους εκπομπών αερίων του φαινόμενου του θερμοκηπίου στα επίπεδα του 1990, μέχρι το έτος 2000. </w:t>
      </w:r>
    </w:p>
    <w:p w14:paraId="72873BE8"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Η σύμβαση δεν έθεσε νομικά δεσμευτικές υποχρεώσεις αλλά τις βάσεις για περαιτέρω δράση στο μέλλον. Την εποχή που επικρατούσαν πολλές αμφισβητήσεις για την επιστημονική στήριξη της ανάγκης υιοθέτησης μέτρων, η σύμβαση έθεσε τις γενικές αρχές και τη διαδικασία για τη μετέπειτα υιοθέτηση δεσμεύσεων, κυρίως μέσω των τακτικών συνόδων των κρατών-μελών της. Η Σύμβαση προβλέπει για όλα τα κράτη τα εξής (αναγνωρίζοντας κοινές αλλά και διαφοροποιημένες υποχρεώσεις, καθώς και την ύπαρξη εθνικών αναπτυξιακών προτεραιοτήτων):</w:t>
      </w:r>
    </w:p>
    <w:p w14:paraId="49123668" w14:textId="77777777" w:rsidR="00F81AC1" w:rsidRPr="00B365F2" w:rsidRDefault="00F81AC1" w:rsidP="00F81AC1">
      <w:pPr>
        <w:numPr>
          <w:ilvl w:val="0"/>
          <w:numId w:val="9"/>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την ανάπτυξη, τακτική ενημέρωση και δημοσιοποίηση εθνικών απογραφών των ανθρωπογενών εκπομπών βάσει συγκρίσιμων μεθοδολογιών, </w:t>
      </w:r>
    </w:p>
    <w:p w14:paraId="5ABE08D3" w14:textId="77777777" w:rsidR="00F81AC1" w:rsidRPr="00B365F2" w:rsidRDefault="00F81AC1" w:rsidP="00F81AC1">
      <w:pPr>
        <w:numPr>
          <w:ilvl w:val="0"/>
          <w:numId w:val="9"/>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τη δημοσίευση, αναθεώρηση και εφαρμογή εθνικών προγραμμάτων για την αντιμετώπιση των κλιματικών αλλαγών. </w:t>
      </w:r>
    </w:p>
    <w:p w14:paraId="476566B6" w14:textId="77777777" w:rsidR="00F81AC1" w:rsidRPr="00B365F2" w:rsidRDefault="00F81AC1" w:rsidP="00F81AC1">
      <w:pPr>
        <w:numPr>
          <w:ilvl w:val="0"/>
          <w:numId w:val="9"/>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την υιοθέτηση πολιτικών και μέτρων με στόχο την επαναφορά των εκπομπών των αερίων του θερμοκηπίου στα επίπεδα του έτους 1990, μέχρι το 2000 για τα Κράτη που περιλαμβάνονται στο Παράρτημα Ι της Σύμβασης (ανεπτυγμένα κράτη). Η σύμβαση δίνει τη δυνατότητα ο στόχος αυτός να επιτευχθεί από κάθε κράτος ξεχωριστά ή από κοινού με άλλα.</w:t>
      </w:r>
    </w:p>
    <w:p w14:paraId="182228B7"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Με τη διάκριση ανάμεσα στις </w:t>
      </w:r>
      <w:r w:rsidRPr="00B365F2">
        <w:rPr>
          <w:rFonts w:ascii="Cambria" w:eastAsia="Times New Roman" w:hAnsi="Cambria" w:cs="Times New Roman"/>
          <w:i/>
          <w:iCs/>
          <w:sz w:val="24"/>
          <w:szCs w:val="24"/>
          <w:lang w:val="el-GR" w:eastAsia="el-GR"/>
        </w:rPr>
        <w:t>βιομηχανικές</w:t>
      </w:r>
      <w:r w:rsidRPr="00B365F2">
        <w:rPr>
          <w:rFonts w:ascii="Cambria" w:eastAsia="Times New Roman" w:hAnsi="Cambria" w:cs="Times New Roman"/>
          <w:sz w:val="24"/>
          <w:szCs w:val="24"/>
          <w:lang w:val="el-GR" w:eastAsia="el-GR"/>
        </w:rPr>
        <w:t xml:space="preserve"> και τις </w:t>
      </w:r>
      <w:r w:rsidRPr="00B365F2">
        <w:rPr>
          <w:rFonts w:ascii="Cambria" w:eastAsia="Times New Roman" w:hAnsi="Cambria" w:cs="Times New Roman"/>
          <w:i/>
          <w:iCs/>
          <w:sz w:val="24"/>
          <w:szCs w:val="24"/>
          <w:lang w:val="el-GR" w:eastAsia="el-GR"/>
        </w:rPr>
        <w:t>αναπτυσσόμενες</w:t>
      </w:r>
      <w:r w:rsidRPr="00B365F2">
        <w:rPr>
          <w:rFonts w:ascii="Cambria" w:eastAsia="Times New Roman" w:hAnsi="Cambria" w:cs="Times New Roman"/>
          <w:sz w:val="24"/>
          <w:szCs w:val="24"/>
          <w:lang w:val="el-GR" w:eastAsia="el-GR"/>
        </w:rPr>
        <w:t xml:space="preserve"> χώρες, η </w:t>
      </w:r>
      <w:proofErr w:type="spellStart"/>
      <w:r w:rsidRPr="00B365F2">
        <w:rPr>
          <w:rFonts w:ascii="Cambria" w:eastAsia="Times New Roman" w:hAnsi="Cambria" w:cs="Times New Roman"/>
          <w:sz w:val="24"/>
          <w:szCs w:val="24"/>
          <w:lang w:val="el-GR" w:eastAsia="el-GR"/>
        </w:rPr>
        <w:t>Σύμβαση–πλαίσιο</w:t>
      </w:r>
      <w:proofErr w:type="spellEnd"/>
      <w:r w:rsidRPr="00B365F2">
        <w:rPr>
          <w:rFonts w:ascii="Cambria" w:eastAsia="Times New Roman" w:hAnsi="Cambria" w:cs="Times New Roman"/>
          <w:sz w:val="24"/>
          <w:szCs w:val="24"/>
          <w:lang w:val="el-GR" w:eastAsia="el-GR"/>
        </w:rPr>
        <w:t xml:space="preserve"> αναγνωρίζει το γεγονός ότι οι βιομηχανικές χώρες ευθύνονται για το μεγαλύτερο μέρος των παγκόσμιων εκπομπών αερίων του φαινόμενου του θερμοκηπίου και ότι διαθέτουν επίσης τη θεσμική και χρηματοοικονομική ικανότητα να τις περιορίσουν. Τα συμβαλλόμενα μέρη συναντώνται ετησίως για μία επισκόπηση της προόδου και για τη συζήτηση νέων μέτρων, ενώ έχουν θέσει σε </w:t>
      </w:r>
      <w:r w:rsidRPr="00B365F2">
        <w:rPr>
          <w:rFonts w:ascii="Cambria" w:eastAsia="Times New Roman" w:hAnsi="Cambria" w:cs="Times New Roman"/>
          <w:sz w:val="24"/>
          <w:szCs w:val="24"/>
          <w:lang w:val="el-GR" w:eastAsia="el-GR"/>
        </w:rPr>
        <w:lastRenderedPageBreak/>
        <w:t>εφαρμογή ορισμένους μηχανισμούς πλανητικής παρακολούθησης και υποβολής εκθέσεων, ώστε να καταγράφονται οι εκπομπές αερίων του φαινόμενου του θερμοκηπίου. Ενδεικτικά οι παγκόσμιες εκπομπές από το 1990 ως το 2011 για διαφορετικές περιοχές του κόσμου παρουσιάζονται στο παρακάτω στο  γράφημα(7).</w:t>
      </w:r>
    </w:p>
    <w:p w14:paraId="7180AABA" w14:textId="77777777" w:rsidR="00F81AC1" w:rsidRPr="00B365F2" w:rsidRDefault="00F81AC1" w:rsidP="00F81AC1">
      <w:pPr>
        <w:spacing w:before="100" w:beforeAutospacing="1" w:after="100" w:afterAutospacing="1" w:line="276" w:lineRule="auto"/>
        <w:jc w:val="both"/>
        <w:rPr>
          <w:rFonts w:ascii="Cambria" w:eastAsia="Calibri" w:hAnsi="Cambria" w:cs="Times New Roman"/>
          <w:b/>
          <w:sz w:val="24"/>
          <w:szCs w:val="24"/>
          <w:lang w:val="el-GR"/>
        </w:rPr>
      </w:pPr>
      <w:r w:rsidRPr="00AF21B1">
        <w:rPr>
          <w:rFonts w:ascii="Cambria" w:eastAsia="Calibri" w:hAnsi="Cambria" w:cs="Times New Roman"/>
          <w:i/>
          <w:noProof/>
          <w:sz w:val="24"/>
          <w:szCs w:val="24"/>
          <w:lang w:val="el-GR" w:eastAsia="el-GR"/>
        </w:rPr>
        <w:drawing>
          <wp:inline distT="0" distB="0" distL="0" distR="0" wp14:anchorId="23724722" wp14:editId="721FAC7B">
            <wp:extent cx="5324475" cy="3524250"/>
            <wp:effectExtent l="0" t="0" r="9525" b="0"/>
            <wp:docPr id="8" name="Picture 21" descr="http://www.epa.gov/climatechange/images/indicator_downloads/global-ghg-emissions-download3-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pa.gov/climatechange/images/indicator_downloads/global-ghg-emissions-download3-2014.png"/>
                    <pic:cNvPicPr>
                      <a:picLocks noChangeAspect="1" noChangeArrowheads="1"/>
                    </pic:cNvPicPr>
                  </pic:nvPicPr>
                  <pic:blipFill>
                    <a:blip r:embed="rId17">
                      <a:extLst>
                        <a:ext uri="{28A0092B-C50C-407E-A947-70E740481C1C}">
                          <a14:useLocalDpi xmlns:a14="http://schemas.microsoft.com/office/drawing/2010/main" val="0"/>
                        </a:ext>
                      </a:extLst>
                    </a:blip>
                    <a:srcRect l="-902" b="14929"/>
                    <a:stretch>
                      <a:fillRect/>
                    </a:stretch>
                  </pic:blipFill>
                  <pic:spPr bwMode="auto">
                    <a:xfrm>
                      <a:off x="0" y="0"/>
                      <a:ext cx="5324475" cy="3524250"/>
                    </a:xfrm>
                    <a:prstGeom prst="rect">
                      <a:avLst/>
                    </a:prstGeom>
                    <a:noFill/>
                    <a:ln>
                      <a:noFill/>
                    </a:ln>
                  </pic:spPr>
                </pic:pic>
              </a:graphicData>
            </a:graphic>
          </wp:inline>
        </w:drawing>
      </w:r>
      <w:r w:rsidRPr="00B365F2">
        <w:rPr>
          <w:rFonts w:ascii="Cambria" w:eastAsia="Calibri" w:hAnsi="Cambria" w:cs="Times New Roman"/>
          <w:i/>
          <w:sz w:val="24"/>
          <w:szCs w:val="24"/>
          <w:u w:val="single"/>
          <w:lang w:val="el-GR"/>
        </w:rPr>
        <w:t>Γράφημα 7</w:t>
      </w:r>
      <w:r w:rsidRPr="00B365F2">
        <w:rPr>
          <w:rFonts w:ascii="Cambria" w:eastAsia="Calibri" w:hAnsi="Cambria" w:cs="Times New Roman"/>
          <w:i/>
          <w:sz w:val="24"/>
          <w:szCs w:val="24"/>
          <w:lang w:val="el-GR"/>
        </w:rPr>
        <w:t xml:space="preserve">: Εκπομπές διοξειδίου του άνθρακα από το 1990 ως το 2011 για διαφορετικές περιοχές του κόσμου, </w:t>
      </w:r>
      <w:r w:rsidRPr="00B365F2">
        <w:rPr>
          <w:rFonts w:ascii="Cambria" w:eastAsia="Times New Roman" w:hAnsi="Cambria" w:cs="Times New Roman"/>
          <w:i/>
          <w:sz w:val="24"/>
          <w:szCs w:val="24"/>
          <w:lang w:val="el-GR" w:eastAsia="el-GR"/>
        </w:rPr>
        <w:t xml:space="preserve">Πηγή : </w:t>
      </w:r>
      <w:r w:rsidRPr="00B365F2">
        <w:rPr>
          <w:rFonts w:ascii="Cambria" w:eastAsia="Calibri" w:hAnsi="Cambria" w:cs="Times New Roman"/>
          <w:i/>
          <w:sz w:val="24"/>
          <w:szCs w:val="24"/>
        </w:rPr>
        <w:t>www</w:t>
      </w:r>
      <w:r w:rsidRPr="00B365F2">
        <w:rPr>
          <w:rFonts w:ascii="Cambria" w:eastAsia="Calibri" w:hAnsi="Cambria" w:cs="Times New Roman"/>
          <w:i/>
          <w:sz w:val="24"/>
          <w:szCs w:val="24"/>
          <w:lang w:val="el-GR"/>
        </w:rPr>
        <w:t>.</w:t>
      </w:r>
      <w:proofErr w:type="spellStart"/>
      <w:r w:rsidRPr="00B365F2">
        <w:rPr>
          <w:rFonts w:ascii="Cambria" w:eastAsia="Calibri" w:hAnsi="Cambria" w:cs="Times New Roman"/>
          <w:i/>
          <w:sz w:val="24"/>
          <w:szCs w:val="24"/>
        </w:rPr>
        <w:t>epa</w:t>
      </w:r>
      <w:proofErr w:type="spellEnd"/>
      <w:r w:rsidRPr="00B365F2">
        <w:rPr>
          <w:rFonts w:ascii="Cambria" w:eastAsia="Calibri" w:hAnsi="Cambria" w:cs="Times New Roman"/>
          <w:i/>
          <w:sz w:val="24"/>
          <w:szCs w:val="24"/>
          <w:lang w:val="el-GR"/>
        </w:rPr>
        <w:t>.</w:t>
      </w:r>
      <w:proofErr w:type="spellStart"/>
      <w:r w:rsidRPr="00B365F2">
        <w:rPr>
          <w:rFonts w:ascii="Cambria" w:eastAsia="Calibri" w:hAnsi="Cambria" w:cs="Times New Roman"/>
          <w:i/>
          <w:sz w:val="24"/>
          <w:szCs w:val="24"/>
        </w:rPr>
        <w:t>gov</w:t>
      </w:r>
      <w:proofErr w:type="spellEnd"/>
    </w:p>
    <w:p w14:paraId="2CE4C7EA"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Στη </w:t>
      </w:r>
      <w:proofErr w:type="spellStart"/>
      <w:r w:rsidRPr="00B365F2">
        <w:rPr>
          <w:rFonts w:ascii="Cambria" w:eastAsia="Times New Roman" w:hAnsi="Cambria" w:cs="Times New Roman"/>
          <w:sz w:val="24"/>
          <w:szCs w:val="24"/>
          <w:lang w:val="el-GR" w:eastAsia="el-GR"/>
        </w:rPr>
        <w:t>Σύμβαση–πλαίσιο</w:t>
      </w:r>
      <w:proofErr w:type="spellEnd"/>
      <w:r w:rsidRPr="00B365F2">
        <w:rPr>
          <w:rFonts w:ascii="Cambria" w:eastAsia="Times New Roman" w:hAnsi="Cambria" w:cs="Times New Roman"/>
          <w:sz w:val="24"/>
          <w:szCs w:val="24"/>
          <w:lang w:val="el-GR" w:eastAsia="el-GR"/>
        </w:rPr>
        <w:t>, οι συνολικά 186 χώρες που είναι συμβαλλόμενα μέρη υποδιαιρούνται σε δύο κύριες ομάδες:</w:t>
      </w:r>
    </w:p>
    <w:p w14:paraId="5FD61CBF" w14:textId="77777777" w:rsidR="00F81AC1" w:rsidRPr="00B365F2" w:rsidRDefault="00F81AC1" w:rsidP="00F81AC1">
      <w:pPr>
        <w:numPr>
          <w:ilvl w:val="0"/>
          <w:numId w:val="10"/>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μέρη του Παραρτήματος Ι</w:t>
      </w:r>
      <w:r w:rsidRPr="00B365F2">
        <w:rPr>
          <w:rFonts w:ascii="Cambria" w:eastAsia="Times New Roman" w:hAnsi="Cambria" w:cs="Times New Roman"/>
          <w:sz w:val="24"/>
          <w:szCs w:val="24"/>
          <w:lang w:val="el-GR" w:eastAsia="el-GR"/>
        </w:rPr>
        <w:t xml:space="preserve">: πρόκειται για 40 συνολικά βιομηχανικές χώρες [σε αυτές συγκαταλέγονται οι 24 σχετικά εύπορες βιομηχανικές χώρες που ήταν μέλη του </w:t>
      </w:r>
      <w:r w:rsidRPr="00B365F2">
        <w:rPr>
          <w:rFonts w:ascii="Cambria" w:eastAsia="Calibri" w:hAnsi="Cambria" w:cs="Times New Roman"/>
          <w:sz w:val="24"/>
          <w:szCs w:val="24"/>
          <w:lang w:val="el-GR" w:eastAsia="el-GR"/>
        </w:rPr>
        <w:t>Οργανισμού Οικονομικής Συνεργασίας και Ανάπτυξης</w:t>
      </w:r>
      <w:r w:rsidRPr="00B365F2">
        <w:rPr>
          <w:rFonts w:ascii="Cambria" w:eastAsia="Times New Roman" w:hAnsi="Cambria" w:cs="Times New Roman"/>
          <w:sz w:val="24"/>
          <w:szCs w:val="24"/>
          <w:lang w:val="el-GR" w:eastAsia="el-GR"/>
        </w:rPr>
        <w:t xml:space="preserve"> (ΟΟΣΑ) το 1992, τα (τότε) 15 κράτη μέλη της </w:t>
      </w:r>
      <w:r w:rsidRPr="00B365F2">
        <w:rPr>
          <w:rFonts w:ascii="Cambria" w:eastAsia="Calibri" w:hAnsi="Cambria" w:cs="Times New Roman"/>
          <w:sz w:val="24"/>
          <w:szCs w:val="24"/>
          <w:lang w:val="el-GR" w:eastAsia="el-GR"/>
        </w:rPr>
        <w:t>Ευρωπαϊκής Ένωσης</w:t>
      </w:r>
      <w:r w:rsidRPr="00B365F2">
        <w:rPr>
          <w:rFonts w:ascii="Cambria" w:eastAsia="Times New Roman" w:hAnsi="Cambria" w:cs="Times New Roman"/>
          <w:sz w:val="24"/>
          <w:szCs w:val="24"/>
          <w:lang w:val="el-GR" w:eastAsia="el-GR"/>
        </w:rPr>
        <w:t xml:space="preserve"> και 11 χώρες με οικονομίες που διέρχονται φάση μετάβασης προς την οικονομία της αγοράς, μεταξύ των οποίων η </w:t>
      </w:r>
      <w:r w:rsidRPr="00B365F2">
        <w:rPr>
          <w:rFonts w:ascii="Cambria" w:eastAsia="Calibri" w:hAnsi="Cambria" w:cs="Times New Roman"/>
          <w:sz w:val="24"/>
          <w:szCs w:val="24"/>
          <w:lang w:val="el-GR" w:eastAsia="el-GR"/>
        </w:rPr>
        <w:t>Ρωσία</w:t>
      </w:r>
      <w:r w:rsidRPr="00B365F2">
        <w:rPr>
          <w:rFonts w:ascii="Cambria" w:eastAsia="Times New Roman" w:hAnsi="Cambria" w:cs="Times New Roman"/>
          <w:sz w:val="24"/>
          <w:szCs w:val="24"/>
          <w:lang w:val="el-GR" w:eastAsia="el-GR"/>
        </w:rPr>
        <w:t xml:space="preserve">, οι </w:t>
      </w:r>
      <w:r w:rsidRPr="00B365F2">
        <w:rPr>
          <w:rFonts w:ascii="Cambria" w:eastAsia="Calibri" w:hAnsi="Cambria" w:cs="Times New Roman"/>
          <w:sz w:val="24"/>
          <w:szCs w:val="24"/>
          <w:lang w:val="el-GR" w:eastAsia="el-GR"/>
        </w:rPr>
        <w:t>Βαλτικές χώρες</w:t>
      </w:r>
      <w:r w:rsidRPr="00B365F2">
        <w:rPr>
          <w:rFonts w:ascii="Cambria" w:eastAsia="Times New Roman" w:hAnsi="Cambria" w:cs="Times New Roman"/>
          <w:sz w:val="24"/>
          <w:szCs w:val="24"/>
          <w:lang w:val="el-GR" w:eastAsia="el-GR"/>
        </w:rPr>
        <w:t xml:space="preserve"> και ορισμένα κράτη της Κεντρικής και Ανατολικής Ευρώπης] και έναν περιφερειακό οργανισμό οικονομικής ανάπτυξης.</w:t>
      </w:r>
    </w:p>
    <w:p w14:paraId="3419A2D4" w14:textId="77777777" w:rsidR="00F81AC1" w:rsidRPr="00B365F2" w:rsidRDefault="00F81AC1" w:rsidP="00F81AC1">
      <w:pPr>
        <w:numPr>
          <w:ilvl w:val="0"/>
          <w:numId w:val="10"/>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μέρη εκτός του Παραρτήματος Ι</w:t>
      </w:r>
      <w:r w:rsidRPr="00B365F2">
        <w:rPr>
          <w:rFonts w:ascii="Cambria" w:eastAsia="Times New Roman" w:hAnsi="Cambria" w:cs="Times New Roman"/>
          <w:sz w:val="24"/>
          <w:szCs w:val="24"/>
          <w:lang w:val="el-GR" w:eastAsia="el-GR"/>
        </w:rPr>
        <w:t xml:space="preserve">: πρόκειται για τις υπόλοιπες 146 αναπτυσσόμενες – κυρίως – χώρες που δεν περιλαμβάνονται στο Παράρτημα Ι [σε αυτές περιλαμβάνονται χώρες που είναι ευάλωτες είτε </w:t>
      </w:r>
      <w:r w:rsidRPr="00B365F2">
        <w:rPr>
          <w:rFonts w:ascii="Cambria" w:eastAsia="Times New Roman" w:hAnsi="Cambria" w:cs="Times New Roman"/>
          <w:sz w:val="24"/>
          <w:szCs w:val="24"/>
          <w:lang w:val="el-GR" w:eastAsia="el-GR"/>
        </w:rPr>
        <w:lastRenderedPageBreak/>
        <w:t xml:space="preserve">λόγω των αρνητικών επιπτώσεων της αλλαγής του κλίματος (όπως για παράδειγμα οι χώρες που θα αντιμετωπίσουν σημαντικά προβλήματα εξαιτίας της ανόδου της στάθμης της θάλασσας ή από την ερημοποίηση και την ξηρασία), είτε λόγω των δυνητικών επιπτώσεων στην οικονομία τους, εξαιτίας της λήψης μέτρων κατά της κλιματικής αλλαγής από τρίτες χώρες (όπως για παράδειγμα οι χώρες που το εισόδημά τους βασίζεται κυρίως στην παραγωγή και το εμπόριο ορυκτών καυσίμων)]. Αναφέρεται ότι η Σύμβαση δίνει ιδιαίτερη προσοχή σε εκείνες τις 48 χώρες που χαρακτηρίζονται από τα </w:t>
      </w:r>
      <w:r w:rsidRPr="00B365F2">
        <w:rPr>
          <w:rFonts w:ascii="Cambria" w:eastAsia="Calibri" w:hAnsi="Cambria" w:cs="Times New Roman"/>
          <w:sz w:val="24"/>
          <w:szCs w:val="24"/>
          <w:lang w:val="el-GR" w:eastAsia="el-GR"/>
        </w:rPr>
        <w:t>Ηνωμένα Έθνη</w:t>
      </w:r>
      <w:r w:rsidRPr="00B365F2">
        <w:rPr>
          <w:rFonts w:ascii="Cambria" w:eastAsia="Times New Roman" w:hAnsi="Cambria" w:cs="Times New Roman"/>
          <w:sz w:val="24"/>
          <w:szCs w:val="24"/>
          <w:lang w:val="el-GR" w:eastAsia="el-GR"/>
        </w:rPr>
        <w:t xml:space="preserve"> ως λιγότερο αναπτυγμένες εξαιτίας των περιορισμένων δυνατοτήτων τους να αντιδράσουν στην κλιματική αλλαγή και να προσαρμοστούν στις αρνητικές επιπτώσεις της. Συγκεκριμένα, προβλέπεται ότι θα πρέπει να προβλεφθούν ορισμένα μέσα (όπως για παράδειγμα, η χρηματοδότηση και η μεταφορά τεχνογνωσίας) προκειμένου να καλυφθούν οι ανάγκες τους.</w:t>
      </w:r>
    </w:p>
    <w:p w14:paraId="568877E1"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Εκτός από τις δύο προαναφερθείσες κατηγορίες υπάρχει και η ομάδα των </w:t>
      </w:r>
      <w:r w:rsidRPr="00B365F2">
        <w:rPr>
          <w:rFonts w:ascii="Cambria" w:eastAsia="Times New Roman" w:hAnsi="Cambria" w:cs="Times New Roman"/>
          <w:b/>
          <w:bCs/>
          <w:sz w:val="24"/>
          <w:szCs w:val="24"/>
          <w:lang w:val="el-GR" w:eastAsia="el-GR"/>
        </w:rPr>
        <w:t>μερών του Παραρτήματος ΙΙ</w:t>
      </w:r>
      <w:r w:rsidRPr="00B365F2">
        <w:rPr>
          <w:rFonts w:ascii="Cambria" w:eastAsia="Times New Roman" w:hAnsi="Cambria" w:cs="Times New Roman"/>
          <w:sz w:val="24"/>
          <w:szCs w:val="24"/>
          <w:lang w:val="el-GR" w:eastAsia="el-GR"/>
        </w:rPr>
        <w:t xml:space="preserve">. Η ομάδα αυτή είναι υποσύνολο της ομάδας των μερών του Παραρτήματος Ι. Συγκεκριμένα, αποτελείται από εκείνα τα μέρη του Παραρτήματος Ι που είναι μέλη του ΟΟΣΑ, αλλά όχι από τα μέρη με μεταβατική οικονομία. Τα μέρη του Παραρτήματος ΙΙ οφείλουν να παρέχουν οικονομικούς πόρους στα αναπτυσσόμενα κράτη προκειμένου να τα βοηθήσουν να επιτύχουν τους στόχους μείωσης των εκπομπών τους και να προσαρμοστούν στις αρνητικές επιπτώσεις της αλλαγής του κλίματος. Επιπρόσθετα, τα μέρη του Παραρτήματος ΙΙ οφείλουν να παρέχουν την απαραίτητη τεχνογνωσία για την ανάπτυξη </w:t>
      </w:r>
      <w:proofErr w:type="spellStart"/>
      <w:r w:rsidRPr="00B365F2">
        <w:rPr>
          <w:rFonts w:ascii="Cambria" w:eastAsia="Times New Roman" w:hAnsi="Cambria" w:cs="Times New Roman"/>
          <w:sz w:val="24"/>
          <w:szCs w:val="24"/>
          <w:lang w:val="el-GR" w:eastAsia="el-GR"/>
        </w:rPr>
        <w:t>φιλοπεριβαλλοντικών</w:t>
      </w:r>
      <w:proofErr w:type="spellEnd"/>
      <w:r w:rsidRPr="00B365F2">
        <w:rPr>
          <w:rFonts w:ascii="Cambria" w:eastAsia="Times New Roman" w:hAnsi="Cambria" w:cs="Times New Roman"/>
          <w:sz w:val="24"/>
          <w:szCs w:val="24"/>
          <w:lang w:val="el-GR" w:eastAsia="el-GR"/>
        </w:rPr>
        <w:t xml:space="preserve"> τεχνολογιών τόσο στις χώρες με μεταβατική οικονομία, όσο και στις αναπτυσσόμενες χώρες. Η προβλεπόμενη παροχή της οικονομικής βοήθειας πραγματοποιείται μέσω ειδικού ταμείου, όπως αυτό προβλέπεται από τους οικονομικούς μηχανισμούς της Σύμβασης.</w:t>
      </w:r>
    </w:p>
    <w:tbl>
      <w:tblPr>
        <w:tblW w:w="8776"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9"/>
        <w:gridCol w:w="5547"/>
      </w:tblGrid>
      <w:tr w:rsidR="00F81AC1" w:rsidRPr="00B365F2" w14:paraId="6106BF3E" w14:textId="77777777" w:rsidTr="00E706BB">
        <w:trPr>
          <w:trHeight w:val="568"/>
          <w:tblCellSpacing w:w="15" w:type="dxa"/>
        </w:trPr>
        <w:tc>
          <w:tcPr>
            <w:tcW w:w="0" w:type="auto"/>
            <w:gridSpan w:val="2"/>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14:paraId="4C6BDCE9" w14:textId="77777777" w:rsidR="00F81AC1" w:rsidRPr="00B365F2" w:rsidRDefault="00F81AC1" w:rsidP="00F81AC1">
            <w:pPr>
              <w:spacing w:after="0" w:line="276" w:lineRule="auto"/>
              <w:jc w:val="center"/>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Μέρη του Παραρτήματος Ι</w:t>
            </w:r>
          </w:p>
        </w:tc>
      </w:tr>
      <w:tr w:rsidR="00F81AC1" w:rsidRPr="00B365F2" w14:paraId="451D45F8" w14:textId="77777777" w:rsidTr="00E706BB">
        <w:trPr>
          <w:trHeight w:val="568"/>
          <w:tblCellSpacing w:w="15" w:type="dxa"/>
        </w:trPr>
        <w:tc>
          <w:tcPr>
            <w:tcW w:w="340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AE39D3D" w14:textId="77777777" w:rsidR="00F81AC1" w:rsidRPr="00B365F2" w:rsidRDefault="00F81AC1" w:rsidP="00F81AC1">
            <w:pPr>
              <w:spacing w:after="0" w:line="276" w:lineRule="auto"/>
              <w:jc w:val="center"/>
              <w:rPr>
                <w:rFonts w:ascii="Cambria" w:eastAsia="Times New Roman" w:hAnsi="Cambria" w:cs="Times New Roman"/>
                <w:b/>
                <w:bCs/>
                <w:sz w:val="24"/>
                <w:szCs w:val="24"/>
                <w:lang w:val="el-GR" w:eastAsia="el-GR"/>
              </w:rPr>
            </w:pPr>
            <w:r w:rsidRPr="00B365F2">
              <w:rPr>
                <w:rFonts w:ascii="Cambria" w:eastAsia="Times New Roman" w:hAnsi="Cambria" w:cs="Times New Roman"/>
                <w:b/>
                <w:bCs/>
                <w:sz w:val="24"/>
                <w:szCs w:val="24"/>
                <w:lang w:val="el-GR" w:eastAsia="el-GR"/>
              </w:rPr>
              <w:t>Μέρη που ανήκουν και στο Παράρτημα ΙΙ</w:t>
            </w:r>
          </w:p>
        </w:tc>
        <w:tc>
          <w:tcPr>
            <w:tcW w:w="5277"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91426B1" w14:textId="77777777" w:rsidR="00F81AC1" w:rsidRPr="00B365F2" w:rsidRDefault="00F81AC1" w:rsidP="00F81AC1">
            <w:pPr>
              <w:spacing w:after="0" w:line="276" w:lineRule="auto"/>
              <w:jc w:val="center"/>
              <w:rPr>
                <w:rFonts w:ascii="Cambria" w:eastAsia="Times New Roman" w:hAnsi="Cambria" w:cs="Times New Roman"/>
                <w:b/>
                <w:bCs/>
                <w:sz w:val="24"/>
                <w:szCs w:val="24"/>
                <w:lang w:val="el-GR" w:eastAsia="el-GR"/>
              </w:rPr>
            </w:pPr>
            <w:r w:rsidRPr="00B365F2">
              <w:rPr>
                <w:rFonts w:ascii="Cambria" w:eastAsia="Times New Roman" w:hAnsi="Cambria" w:cs="Times New Roman"/>
                <w:b/>
                <w:bCs/>
                <w:sz w:val="24"/>
                <w:szCs w:val="24"/>
                <w:lang w:val="el-GR" w:eastAsia="el-GR"/>
              </w:rPr>
              <w:t>Μέρη με μεταβατική οικονομία</w:t>
            </w:r>
          </w:p>
        </w:tc>
      </w:tr>
      <w:tr w:rsidR="00F81AC1" w:rsidRPr="00B365F2" w14:paraId="4C42E2C8"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F1203A1"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428CF50" wp14:editId="6CA607CD">
                  <wp:extent cx="209550" cy="104775"/>
                  <wp:effectExtent l="0" t="0" r="0" b="9525"/>
                  <wp:docPr id="9" name="Εικόνα 9" descr="Flag of Australia.sv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descr="Flag of Australia.sv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hyperlink r:id="rId20" w:tooltip="Αυστραλία" w:history="1">
              <w:r w:rsidRPr="00B365F2">
                <w:rPr>
                  <w:rFonts w:ascii="Cambria" w:eastAsia="Calibri" w:hAnsi="Cambria" w:cs="Times New Roman"/>
                  <w:sz w:val="24"/>
                  <w:szCs w:val="24"/>
                  <w:u w:val="single"/>
                  <w:lang w:val="el-GR" w:eastAsia="el-GR"/>
                </w:rPr>
                <w:t>Αυστραλία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121E45F"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38863836" wp14:editId="10274976">
                  <wp:extent cx="209550" cy="123825"/>
                  <wp:effectExtent l="0" t="0" r="0" b="9525"/>
                  <wp:docPr id="10" name="Εικόνα 10" descr="Flag of Bulgaria.sv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descr="Flag of Bulgaria.sv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9550" cy="1238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23" w:tooltip="Βουλγαρία" w:history="1">
              <w:r w:rsidRPr="00B365F2">
                <w:rPr>
                  <w:rFonts w:ascii="Cambria" w:eastAsia="Calibri" w:hAnsi="Cambria" w:cs="Times New Roman"/>
                  <w:sz w:val="24"/>
                  <w:szCs w:val="24"/>
                  <w:u w:val="single"/>
                  <w:lang w:val="el-GR" w:eastAsia="el-GR"/>
                </w:rPr>
                <w:t>Βουλγαρία</w:t>
              </w:r>
            </w:hyperlink>
          </w:p>
        </w:tc>
      </w:tr>
      <w:tr w:rsidR="00F81AC1" w:rsidRPr="00B365F2" w14:paraId="2DA47AE1"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D02FD6E"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E39DF2D" wp14:editId="1D339ABD">
                  <wp:extent cx="209550" cy="142875"/>
                  <wp:effectExtent l="0" t="0" r="0" b="9525"/>
                  <wp:docPr id="11" name="Εικόνα 11" descr="Flag of Austria.svg">
                    <a:hlinkClick xmlns:a="http://schemas.openxmlformats.org/drawingml/2006/main" r:id="rId24" tooltip="&quot;Αυστρ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descr="Flag of Austria.svg">
                            <a:hlinkClick r:id="rId24" tooltip="&quot;Αυστρία&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hyperlink r:id="rId26" w:tooltip="Αυστρία" w:history="1">
              <w:r w:rsidRPr="00B365F2">
                <w:rPr>
                  <w:rFonts w:ascii="Cambria" w:eastAsia="Calibri" w:hAnsi="Cambria" w:cs="Times New Roman"/>
                  <w:sz w:val="24"/>
                  <w:szCs w:val="24"/>
                  <w:u w:val="single"/>
                  <w:lang w:val="el-GR" w:eastAsia="el-GR"/>
                </w:rPr>
                <w:t>Αυστρία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6C13895"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5FC412E2" wp14:editId="00155A39">
                  <wp:extent cx="209550" cy="133350"/>
                  <wp:effectExtent l="0" t="0" r="0" b="0"/>
                  <wp:docPr id="12" name="Εικόνα 12" descr="Εσθονία">
                    <a:hlinkClick xmlns:a="http://schemas.openxmlformats.org/drawingml/2006/main" r:id="rId27" tooltip="&quot;Εσθο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descr="Εσθονία">
                            <a:hlinkClick r:id="rId27" tooltip="&quot;Εσθονία&quo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9550" cy="13335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29" w:tooltip="Εσθονία" w:history="1">
              <w:r w:rsidRPr="00B365F2">
                <w:rPr>
                  <w:rFonts w:ascii="Cambria" w:eastAsia="Calibri" w:hAnsi="Cambria" w:cs="Times New Roman"/>
                  <w:sz w:val="24"/>
                  <w:szCs w:val="24"/>
                  <w:u w:val="single"/>
                  <w:lang w:val="el-GR" w:eastAsia="el-GR"/>
                </w:rPr>
                <w:t>Εσθονία</w:t>
              </w:r>
            </w:hyperlink>
          </w:p>
        </w:tc>
      </w:tr>
      <w:tr w:rsidR="00F81AC1" w:rsidRPr="00B365F2" w14:paraId="66573B6F"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1A0ADFE9"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E32E252" wp14:editId="112144AD">
                  <wp:extent cx="209550" cy="142875"/>
                  <wp:effectExtent l="0" t="0" r="0" b="9525"/>
                  <wp:docPr id="13" name="Εικόνα 13" descr="Βέλγιο">
                    <a:hlinkClick xmlns:a="http://schemas.openxmlformats.org/drawingml/2006/main" r:id="rId30" tooltip="&quot;Βέλγιο&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descr="Βέλγιο">
                            <a:hlinkClick r:id="rId30" tooltip="&quot;Βέλγιο&quo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hyperlink r:id="rId32" w:tooltip="Βέλγιο" w:history="1">
              <w:r w:rsidRPr="00B365F2">
                <w:rPr>
                  <w:rFonts w:ascii="Cambria" w:eastAsia="Calibri" w:hAnsi="Cambria" w:cs="Times New Roman"/>
                  <w:sz w:val="24"/>
                  <w:szCs w:val="24"/>
                  <w:u w:val="single"/>
                  <w:lang w:val="el-GR" w:eastAsia="el-GR"/>
                </w:rPr>
                <w:t>Βέλγιο</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E3C9CC7"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4545CA4" wp14:editId="7372D777">
                  <wp:extent cx="209550" cy="104775"/>
                  <wp:effectExtent l="0" t="0" r="0" b="9525"/>
                  <wp:docPr id="14" name="Εικόνα 14" descr="Flag of Latvia.sv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descr="Flag of Latvia.svg">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35" w:tooltip="Λετονία" w:history="1">
              <w:r w:rsidRPr="00B365F2">
                <w:rPr>
                  <w:rFonts w:ascii="Cambria" w:eastAsia="Calibri" w:hAnsi="Cambria" w:cs="Times New Roman"/>
                  <w:sz w:val="24"/>
                  <w:szCs w:val="24"/>
                  <w:u w:val="single"/>
                  <w:lang w:val="el-GR" w:eastAsia="el-GR"/>
                </w:rPr>
                <w:t>Λετονία</w:t>
              </w:r>
            </w:hyperlink>
          </w:p>
        </w:tc>
      </w:tr>
      <w:tr w:rsidR="00F81AC1" w:rsidRPr="00B365F2" w14:paraId="5F96869A"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B8FF38E"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17C0F2E8" wp14:editId="60337FBA">
                  <wp:extent cx="209550" cy="142875"/>
                  <wp:effectExtent l="0" t="0" r="0" b="9525"/>
                  <wp:docPr id="15" name="Εικόνα 15" descr="Flag of France.svg">
                    <a:hlinkClick xmlns:a="http://schemas.openxmlformats.org/drawingml/2006/main" r:id="rId36" tooltip="&quot;Γαλλ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descr="Flag of France.svg">
                            <a:hlinkClick r:id="rId36" tooltip="&quot;Γαλλία&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38" w:tooltip="Γαλλία" w:history="1">
              <w:r w:rsidRPr="00B365F2">
                <w:rPr>
                  <w:rFonts w:ascii="Cambria" w:eastAsia="Calibri" w:hAnsi="Cambria" w:cs="Times New Roman"/>
                  <w:sz w:val="24"/>
                  <w:szCs w:val="24"/>
                  <w:u w:val="single"/>
                  <w:lang w:val="el-GR" w:eastAsia="el-GR"/>
                </w:rPr>
                <w:t>Γαλλία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1C7F6D73"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32B7ED6B" wp14:editId="551BFC75">
                  <wp:extent cx="209550" cy="104775"/>
                  <wp:effectExtent l="0" t="0" r="0" b="9525"/>
                  <wp:docPr id="16" name="Εικόνα 16" descr="Λευκορωσία">
                    <a:hlinkClick xmlns:a="http://schemas.openxmlformats.org/drawingml/2006/main" r:id="rId39" tooltip="&quot;Λευκορωσ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descr="Λευκορωσία">
                            <a:hlinkClick r:id="rId39" tooltip="&quot;Λευκορωσία&quo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41" w:tooltip="Λευκορωσία" w:history="1">
              <w:r w:rsidRPr="00B365F2">
                <w:rPr>
                  <w:rFonts w:ascii="Cambria" w:eastAsia="Calibri" w:hAnsi="Cambria" w:cs="Times New Roman"/>
                  <w:sz w:val="24"/>
                  <w:szCs w:val="24"/>
                  <w:u w:val="single"/>
                  <w:lang w:val="el-GR" w:eastAsia="el-GR"/>
                </w:rPr>
                <w:t>Λευκορωσία</w:t>
              </w:r>
            </w:hyperlink>
          </w:p>
        </w:tc>
      </w:tr>
      <w:tr w:rsidR="00F81AC1" w:rsidRPr="00B365F2" w14:paraId="5F94C868" w14:textId="77777777" w:rsidTr="00E706BB">
        <w:trPr>
          <w:trHeight w:val="295"/>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CB6BA22"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2DB1057F" wp14:editId="7B2CAFAD">
                  <wp:extent cx="209550" cy="123825"/>
                  <wp:effectExtent l="0" t="0" r="0" b="9525"/>
                  <wp:docPr id="17" name="Εικόνα 17" descr="Γερμανία">
                    <a:hlinkClick xmlns:a="http://schemas.openxmlformats.org/drawingml/2006/main" r:id="rId42" tooltip="&quot;Γερμα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descr="Γερμανία">
                            <a:hlinkClick r:id="rId42" tooltip="&quot;Γερμανία&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9550" cy="1238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44" w:tooltip="Γερμανία" w:history="1">
              <w:r w:rsidRPr="00B365F2">
                <w:rPr>
                  <w:rFonts w:ascii="Cambria" w:eastAsia="Calibri" w:hAnsi="Cambria" w:cs="Times New Roman"/>
                  <w:sz w:val="24"/>
                  <w:szCs w:val="24"/>
                  <w:u w:val="single"/>
                  <w:lang w:val="el-GR" w:eastAsia="el-GR"/>
                </w:rPr>
                <w:t>Γερμανία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90F6B50"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7C5C782E" wp14:editId="027B7221">
                  <wp:extent cx="209550" cy="123825"/>
                  <wp:effectExtent l="0" t="0" r="0" b="9525"/>
                  <wp:docPr id="18" name="Εικόνα 18" descr="Flag of Lithuania.svg">
                    <a:hlinkClick xmlns:a="http://schemas.openxmlformats.org/drawingml/2006/main" r:id="rId45" tooltip="&quot;Λιθουα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Flag of Lithuania.svg">
                            <a:hlinkClick r:id="rId45" tooltip="&quot;Λιθουανία&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9550" cy="1238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47" w:tooltip="Λιθουανία" w:history="1">
              <w:r w:rsidRPr="00B365F2">
                <w:rPr>
                  <w:rFonts w:ascii="Cambria" w:eastAsia="Calibri" w:hAnsi="Cambria" w:cs="Times New Roman"/>
                  <w:sz w:val="24"/>
                  <w:szCs w:val="24"/>
                  <w:u w:val="single"/>
                  <w:lang w:val="el-GR" w:eastAsia="el-GR"/>
                </w:rPr>
                <w:t>Λιθουανία</w:t>
              </w:r>
            </w:hyperlink>
          </w:p>
        </w:tc>
      </w:tr>
      <w:tr w:rsidR="00F81AC1" w:rsidRPr="00B365F2" w14:paraId="2EC476FA" w14:textId="77777777" w:rsidTr="00E706BB">
        <w:trPr>
          <w:trHeight w:val="338"/>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9D930CB"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lastRenderedPageBreak/>
              <w:drawing>
                <wp:inline distT="0" distB="0" distL="0" distR="0" wp14:anchorId="54D60160" wp14:editId="30FFB238">
                  <wp:extent cx="209550" cy="161925"/>
                  <wp:effectExtent l="0" t="0" r="0" b="9525"/>
                  <wp:docPr id="19" name="Εικόνα 19" descr="Flag of Denmark.sv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descr="Flag of Denmark.sv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50" w:tooltip="Δανία" w:history="1">
              <w:r w:rsidRPr="00B365F2">
                <w:rPr>
                  <w:rFonts w:ascii="Cambria" w:eastAsia="Calibri" w:hAnsi="Cambria" w:cs="Times New Roman"/>
                  <w:sz w:val="24"/>
                  <w:szCs w:val="24"/>
                  <w:u w:val="single"/>
                  <w:lang w:val="el-GR" w:eastAsia="el-GR"/>
                </w:rPr>
                <w:t>Δανία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C31D4FB"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5C64DFDD" wp14:editId="24ED131A">
                  <wp:extent cx="209550" cy="104775"/>
                  <wp:effectExtent l="0" t="0" r="0" b="9525"/>
                  <wp:docPr id="20" name="Εικόνα 20" descr="Flag of Hungary.svg">
                    <a:hlinkClick xmlns:a="http://schemas.openxmlformats.org/drawingml/2006/main" r:id="rId51" tooltip="&quot;Ουγγαρ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descr="Flag of Hungary.svg">
                            <a:hlinkClick r:id="rId51" tooltip="&quot;Ουγγαρία&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53" w:tooltip="Ουγγαρία" w:history="1">
              <w:r w:rsidRPr="00B365F2">
                <w:rPr>
                  <w:rFonts w:ascii="Cambria" w:eastAsia="Calibri" w:hAnsi="Cambria" w:cs="Times New Roman"/>
                  <w:sz w:val="24"/>
                  <w:szCs w:val="24"/>
                  <w:u w:val="single"/>
                  <w:lang w:val="el-GR" w:eastAsia="el-GR"/>
                </w:rPr>
                <w:t>Ουγγαρία</w:t>
              </w:r>
            </w:hyperlink>
          </w:p>
        </w:tc>
      </w:tr>
      <w:tr w:rsidR="00F81AC1" w:rsidRPr="00B365F2" w14:paraId="3BF967C5" w14:textId="77777777" w:rsidTr="00E706BB">
        <w:trPr>
          <w:trHeight w:val="338"/>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2152DD6"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3602A2EA" wp14:editId="1E30B603">
                  <wp:extent cx="161925" cy="161925"/>
                  <wp:effectExtent l="0" t="0" r="9525" b="9525"/>
                  <wp:docPr id="21" name="Εικόνα 21" descr="Ελβετία">
                    <a:hlinkClick xmlns:a="http://schemas.openxmlformats.org/drawingml/2006/main" r:id="rId54" tooltip="&quot;Ελβετ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descr="Ελβετία">
                            <a:hlinkClick r:id="rId54" tooltip="&quot;Ελβετία&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56" w:tooltip="Ελβετία" w:history="1">
              <w:r w:rsidRPr="00B365F2">
                <w:rPr>
                  <w:rFonts w:ascii="Cambria" w:eastAsia="Calibri" w:hAnsi="Cambria" w:cs="Times New Roman"/>
                  <w:sz w:val="24"/>
                  <w:szCs w:val="24"/>
                  <w:u w:val="single"/>
                  <w:lang w:val="el-GR" w:eastAsia="el-GR"/>
                </w:rPr>
                <w:t>Ελβετία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18C3C7D"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DC3641C" wp14:editId="5BE469E6">
                  <wp:extent cx="209550" cy="142875"/>
                  <wp:effectExtent l="0" t="0" r="0" b="9525"/>
                  <wp:docPr id="22" name="Εικόνα 22" descr="Ουκρανία">
                    <a:hlinkClick xmlns:a="http://schemas.openxmlformats.org/drawingml/2006/main" r:id="rId57" tooltip="&quot;Ουκρα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descr="Ουκρανία">
                            <a:hlinkClick r:id="rId57" tooltip="&quot;Ουκρανία&quo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59" w:tooltip="Ουκρανία" w:history="1">
              <w:r w:rsidRPr="00B365F2">
                <w:rPr>
                  <w:rFonts w:ascii="Cambria" w:eastAsia="Calibri" w:hAnsi="Cambria" w:cs="Times New Roman"/>
                  <w:sz w:val="24"/>
                  <w:szCs w:val="24"/>
                  <w:u w:val="single"/>
                  <w:lang w:val="el-GR" w:eastAsia="el-GR"/>
                </w:rPr>
                <w:t>Ουκρανία</w:t>
              </w:r>
            </w:hyperlink>
          </w:p>
        </w:tc>
      </w:tr>
      <w:tr w:rsidR="00F81AC1" w:rsidRPr="00B365F2" w14:paraId="1CB5637E"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A0EBAAB"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64BF93B0" wp14:editId="2491BFCD">
                  <wp:extent cx="209550" cy="142875"/>
                  <wp:effectExtent l="0" t="0" r="0" b="9525"/>
                  <wp:docPr id="23" name="Εικόνα 23" descr="Flag of Greece.sv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descr="Flag of Greece.sv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62" w:tooltip="Ελλάδα" w:history="1">
              <w:r w:rsidRPr="00B365F2">
                <w:rPr>
                  <w:rFonts w:ascii="Cambria" w:eastAsia="Calibri" w:hAnsi="Cambria" w:cs="Times New Roman"/>
                  <w:sz w:val="24"/>
                  <w:szCs w:val="24"/>
                  <w:u w:val="single"/>
                  <w:lang w:val="el-GR" w:eastAsia="el-GR"/>
                </w:rPr>
                <w:t>Ελλάδα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21C249C"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677CE6E" wp14:editId="3D36F2DB">
                  <wp:extent cx="209550" cy="133350"/>
                  <wp:effectExtent l="0" t="0" r="0" b="0"/>
                  <wp:docPr id="24" name="Εικόνα 24" descr="Flag of Poland.svg">
                    <a:hlinkClick xmlns:a="http://schemas.openxmlformats.org/drawingml/2006/main" r:id="rId63" tooltip="&quot;Πολω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descr="Flag of Poland.svg">
                            <a:hlinkClick r:id="rId63" tooltip="&quot;Πολωνία&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9550" cy="13335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65" w:tooltip="Πολωνία" w:history="1">
              <w:r w:rsidRPr="00B365F2">
                <w:rPr>
                  <w:rFonts w:ascii="Cambria" w:eastAsia="Calibri" w:hAnsi="Cambria" w:cs="Times New Roman"/>
                  <w:sz w:val="24"/>
                  <w:szCs w:val="24"/>
                  <w:u w:val="single"/>
                  <w:lang w:val="el-GR" w:eastAsia="el-GR"/>
                </w:rPr>
                <w:t>Πολωνία</w:t>
              </w:r>
            </w:hyperlink>
          </w:p>
        </w:tc>
      </w:tr>
      <w:tr w:rsidR="00F81AC1" w:rsidRPr="00B365F2" w14:paraId="007ED503"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5B6A50C"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00F8B70" wp14:editId="6F64ECED">
                  <wp:extent cx="209550" cy="114300"/>
                  <wp:effectExtent l="0" t="0" r="0" b="0"/>
                  <wp:docPr id="25" name="Εικόνα 25" descr="Flag of the United States.sv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descr="Flag of the United States.svg">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9550" cy="11430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68" w:tooltip="Ηνωμένες Πολιτείες της Αμερικής" w:history="1">
              <w:r w:rsidRPr="00B365F2">
                <w:rPr>
                  <w:rFonts w:ascii="Cambria" w:eastAsia="Calibri" w:hAnsi="Cambria" w:cs="Times New Roman"/>
                  <w:sz w:val="24"/>
                  <w:szCs w:val="24"/>
                  <w:u w:val="single"/>
                  <w:lang w:val="el-GR" w:eastAsia="el-GR"/>
                </w:rPr>
                <w:t>ΗΠΑ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AE6BA1D"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DE22482" wp14:editId="379F3969">
                  <wp:extent cx="209550" cy="142875"/>
                  <wp:effectExtent l="0" t="0" r="0" b="9525"/>
                  <wp:docPr id="26" name="Εικόνα 26" descr="Ρουμανία">
                    <a:hlinkClick xmlns:a="http://schemas.openxmlformats.org/drawingml/2006/main" r:id="rId69" tooltip="&quot;Ρουμα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descr="Ρουμανία">
                            <a:hlinkClick r:id="rId69" tooltip="&quot;Ρουμανία&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71" w:tooltip="Ρουμανία" w:history="1">
              <w:r w:rsidRPr="00B365F2">
                <w:rPr>
                  <w:rFonts w:ascii="Cambria" w:eastAsia="Calibri" w:hAnsi="Cambria" w:cs="Times New Roman"/>
                  <w:sz w:val="24"/>
                  <w:szCs w:val="24"/>
                  <w:u w:val="single"/>
                  <w:lang w:val="el-GR" w:eastAsia="el-GR"/>
                </w:rPr>
                <w:t>Ρουμανία</w:t>
              </w:r>
            </w:hyperlink>
          </w:p>
        </w:tc>
      </w:tr>
      <w:tr w:rsidR="00F81AC1" w:rsidRPr="00B365F2" w14:paraId="07A613E3"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1CBE8BEA"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726A5519" wp14:editId="744F85C2">
                  <wp:extent cx="209550" cy="104775"/>
                  <wp:effectExtent l="0" t="0" r="0" b="9525"/>
                  <wp:docPr id="27" name="Εικόνα 27" descr="Flag of the United Kingdom.svg">
                    <a:hlinkClick xmlns:a="http://schemas.openxmlformats.org/drawingml/2006/main" r:id="rId72" tooltip="&quot;Ηνωμένο Βασίλειο&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descr="Flag of the United Kingdom.svg">
                            <a:hlinkClick r:id="rId72" tooltip="&quot;Ηνωμένο Βασίλειο&quo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hyperlink r:id="rId74" w:tooltip="Ηνωμένο Βασίλειο" w:history="1">
              <w:r w:rsidRPr="00B365F2">
                <w:rPr>
                  <w:rFonts w:ascii="Cambria" w:eastAsia="Calibri" w:hAnsi="Cambria" w:cs="Times New Roman"/>
                  <w:sz w:val="24"/>
                  <w:szCs w:val="24"/>
                  <w:u w:val="single"/>
                  <w:lang w:val="el-GR" w:eastAsia="el-GR"/>
                </w:rPr>
                <w:t>Ηνωμένο Βασίλειο</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50A4FD9"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29CB500D" wp14:editId="77CABDD7">
                  <wp:extent cx="209550" cy="142875"/>
                  <wp:effectExtent l="0" t="0" r="0" b="9525"/>
                  <wp:docPr id="28" name="Εικόνα 28" descr="Ρωσία">
                    <a:hlinkClick xmlns:a="http://schemas.openxmlformats.org/drawingml/2006/main" r:id="rId75" tooltip="&quot;Ρωσ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8" descr="Ρωσία">
                            <a:hlinkClick r:id="rId75" tooltip="&quot;Ρωσία&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77" w:tooltip="Ρωσία" w:history="1">
              <w:r w:rsidRPr="00B365F2">
                <w:rPr>
                  <w:rFonts w:ascii="Cambria" w:eastAsia="Calibri" w:hAnsi="Cambria" w:cs="Times New Roman"/>
                  <w:sz w:val="24"/>
                  <w:szCs w:val="24"/>
                  <w:u w:val="single"/>
                  <w:lang w:val="el-GR" w:eastAsia="el-GR"/>
                </w:rPr>
                <w:t>Ρωσία</w:t>
              </w:r>
            </w:hyperlink>
          </w:p>
        </w:tc>
      </w:tr>
      <w:tr w:rsidR="00F81AC1" w:rsidRPr="00B365F2" w14:paraId="336C66E3" w14:textId="77777777" w:rsidTr="00E706BB">
        <w:trPr>
          <w:trHeight w:val="31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9559162"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37E1C702" wp14:editId="6B9C72C3">
                  <wp:extent cx="209550" cy="142875"/>
                  <wp:effectExtent l="0" t="0" r="0" b="9525"/>
                  <wp:docPr id="29" name="Εικόνα 29" descr="Ιαπωνία">
                    <a:hlinkClick xmlns:a="http://schemas.openxmlformats.org/drawingml/2006/main" r:id="rId78" tooltip="&quot;Ιαπω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descr="Ιαπωνία">
                            <a:hlinkClick r:id="rId78" tooltip="&quot;Ιαπωνία&quo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80" w:tooltip="Ιαπωνία" w:history="1">
              <w:r w:rsidRPr="00B365F2">
                <w:rPr>
                  <w:rFonts w:ascii="Cambria" w:eastAsia="Calibri" w:hAnsi="Cambria" w:cs="Times New Roman"/>
                  <w:sz w:val="24"/>
                  <w:szCs w:val="24"/>
                  <w:u w:val="single"/>
                  <w:lang w:val="el-GR" w:eastAsia="el-GR"/>
                </w:rPr>
                <w:t>Ιαπωνία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2B70CA2" w14:textId="77777777" w:rsidR="00F81AC1" w:rsidRPr="00B365F2" w:rsidRDefault="00F81AC1" w:rsidP="00F81AC1">
            <w:pPr>
              <w:spacing w:after="200" w:line="276" w:lineRule="auto"/>
              <w:rPr>
                <w:rFonts w:ascii="Cambria" w:eastAsia="Times New Roman" w:hAnsi="Cambria" w:cs="Times New Roman"/>
                <w:sz w:val="24"/>
                <w:szCs w:val="24"/>
                <w:lang w:val="el-GR" w:eastAsia="el-GR"/>
              </w:rPr>
            </w:pPr>
          </w:p>
        </w:tc>
      </w:tr>
      <w:tr w:rsidR="00F81AC1" w:rsidRPr="00A416D3" w14:paraId="6AD9C80D" w14:textId="77777777" w:rsidTr="00E706BB">
        <w:trPr>
          <w:trHeight w:val="295"/>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0B3E99B"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6BEB9747" wp14:editId="4817631F">
                  <wp:extent cx="209550" cy="104775"/>
                  <wp:effectExtent l="0" t="0" r="0" b="9525"/>
                  <wp:docPr id="30" name="Εικόνα 30" descr="Flag of Ireland.svg">
                    <a:hlinkClick xmlns:a="http://schemas.openxmlformats.org/drawingml/2006/main" r:id="rId81" tooltip="&quot;Ιρλανδ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0" descr="Flag of Ireland.svg">
                            <a:hlinkClick r:id="rId81" tooltip="&quot;Ιρλανδία&quot;"/>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83" w:tooltip="Δημοκρατία της Ιρλανδίας" w:history="1">
              <w:r w:rsidRPr="00B365F2">
                <w:rPr>
                  <w:rFonts w:ascii="Cambria" w:eastAsia="Calibri" w:hAnsi="Cambria" w:cs="Times New Roman"/>
                  <w:sz w:val="24"/>
                  <w:szCs w:val="24"/>
                  <w:u w:val="single"/>
                  <w:lang w:val="el-GR" w:eastAsia="el-GR"/>
                </w:rPr>
                <w:t>Ιρλανδία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115C2A9" w14:textId="6C9C902A" w:rsidR="00F81AC1" w:rsidRPr="00B365F2" w:rsidRDefault="00F81AC1" w:rsidP="00F81AC1">
            <w:pPr>
              <w:spacing w:after="0"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Μέρη που προστέθηκαν στην 3</w:t>
            </w:r>
            <w:r w:rsidRPr="00B365F2">
              <w:rPr>
                <w:rFonts w:ascii="Cambria" w:eastAsia="Times New Roman" w:hAnsi="Cambria" w:cs="Times New Roman"/>
                <w:b/>
                <w:bCs/>
                <w:sz w:val="24"/>
                <w:szCs w:val="24"/>
                <w:vertAlign w:val="superscript"/>
                <w:lang w:val="el-GR" w:eastAsia="el-GR"/>
              </w:rPr>
              <w:t>η</w:t>
            </w:r>
            <w:r w:rsidRPr="00B365F2">
              <w:rPr>
                <w:rFonts w:ascii="Cambria" w:eastAsia="Times New Roman" w:hAnsi="Cambria" w:cs="Times New Roman"/>
                <w:b/>
                <w:bCs/>
                <w:sz w:val="24"/>
                <w:szCs w:val="24"/>
                <w:lang w:val="el-GR" w:eastAsia="el-GR"/>
              </w:rPr>
              <w:t xml:space="preserve"> COP</w:t>
            </w:r>
            <w:r w:rsidR="00EE6595" w:rsidRPr="00B365F2">
              <w:rPr>
                <w:rFonts w:ascii="Cambria" w:eastAsia="Calibri" w:hAnsi="Cambria" w:cs="Times New Roman"/>
                <w:sz w:val="24"/>
                <w:szCs w:val="24"/>
                <w:u w:val="single"/>
                <w:vertAlign w:val="superscript"/>
                <w:lang w:val="el-GR" w:eastAsia="el-GR"/>
              </w:rPr>
              <w:t>[1]</w:t>
            </w:r>
          </w:p>
        </w:tc>
      </w:tr>
      <w:tr w:rsidR="00F81AC1" w:rsidRPr="00B365F2" w14:paraId="3062E259"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FDC81E6" w14:textId="550BAC56"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4427E7E" wp14:editId="45FB86A2">
                  <wp:extent cx="209550" cy="152400"/>
                  <wp:effectExtent l="0" t="0" r="0" b="0"/>
                  <wp:docPr id="31" name="Εικόνα 31" descr="Ισραήλ">
                    <a:hlinkClick xmlns:a="http://schemas.openxmlformats.org/drawingml/2006/main" r:id="rId84" tooltip="&quot;Ισραή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 descr="Ισραήλ">
                            <a:hlinkClick r:id="rId84" tooltip="&quot;Ισραήλ&quot;"/>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r w:rsidR="009C1783" w:rsidRPr="00B365F2">
              <w:rPr>
                <w:rFonts w:ascii="Cambria" w:eastAsia="Calibri" w:hAnsi="Cambria" w:cs="Times New Roman"/>
                <w:sz w:val="24"/>
                <w:szCs w:val="24"/>
                <w:u w:val="single"/>
                <w:lang w:val="el-GR" w:eastAsia="el-GR"/>
              </w:rPr>
              <w:t>Ισλανδία</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970330B"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5D68CD0A" wp14:editId="188EF0D2">
                  <wp:extent cx="209550" cy="104775"/>
                  <wp:effectExtent l="0" t="0" r="0" b="9525"/>
                  <wp:docPr id="32" name="Εικόνα 32" descr="Κροατία">
                    <a:hlinkClick xmlns:a="http://schemas.openxmlformats.org/drawingml/2006/main" r:id="rId86" tooltip="&quot;Κροατ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 descr="Κροατία">
                            <a:hlinkClick r:id="rId86" tooltip="&quot;Κροατία&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88" w:tooltip="Κροατία" w:history="1">
              <w:r w:rsidRPr="00B365F2">
                <w:rPr>
                  <w:rFonts w:ascii="Cambria" w:eastAsia="Calibri" w:hAnsi="Cambria" w:cs="Times New Roman"/>
                  <w:sz w:val="24"/>
                  <w:szCs w:val="24"/>
                  <w:u w:val="single"/>
                  <w:lang w:val="el-GR" w:eastAsia="el-GR"/>
                </w:rPr>
                <w:t>Κροατία</w:t>
              </w:r>
            </w:hyperlink>
            <w:hyperlink r:id="rId89" w:anchor="cite_note-auto1-2" w:history="1">
              <w:r w:rsidRPr="00B365F2">
                <w:rPr>
                  <w:rFonts w:ascii="Cambria" w:eastAsia="Calibri" w:hAnsi="Cambria" w:cs="Times New Roman"/>
                  <w:sz w:val="24"/>
                  <w:szCs w:val="24"/>
                  <w:u w:val="single"/>
                  <w:vertAlign w:val="superscript"/>
                  <w:lang w:val="el-GR" w:eastAsia="el-GR"/>
                </w:rPr>
                <w:t>[2]</w:t>
              </w:r>
            </w:hyperlink>
          </w:p>
        </w:tc>
      </w:tr>
      <w:tr w:rsidR="00F81AC1" w:rsidRPr="00B365F2" w14:paraId="09A8FB09"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C923065"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3EB96941" wp14:editId="6A07A898">
                  <wp:extent cx="209550" cy="142875"/>
                  <wp:effectExtent l="0" t="0" r="0" b="9525"/>
                  <wp:docPr id="33" name="Εικόνα 33" descr="Flag of Spain.svg">
                    <a:hlinkClick xmlns:a="http://schemas.openxmlformats.org/drawingml/2006/main" r:id="rId90" tooltip="&quot;Ισπα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 descr="Flag of Spain.svg">
                            <a:hlinkClick r:id="rId90" tooltip="&quot;Ισπανία&quo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92" w:tooltip="Ισπανία" w:history="1">
              <w:r w:rsidRPr="00B365F2">
                <w:rPr>
                  <w:rFonts w:ascii="Cambria" w:eastAsia="Calibri" w:hAnsi="Cambria" w:cs="Times New Roman"/>
                  <w:sz w:val="24"/>
                  <w:szCs w:val="24"/>
                  <w:u w:val="single"/>
                  <w:lang w:val="el-GR" w:eastAsia="el-GR"/>
                </w:rPr>
                <w:t>Ισπανία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F577824"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2DBC215" wp14:editId="03B18AEE">
                  <wp:extent cx="209550" cy="123825"/>
                  <wp:effectExtent l="0" t="0" r="0" b="9525"/>
                  <wp:docPr id="34" name="Εικόνα 34" descr="Λίχτενσταϊν">
                    <a:hlinkClick xmlns:a="http://schemas.openxmlformats.org/drawingml/2006/main" r:id="rId93" tooltip="&quot;Λίχτενσταϊν&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4" descr="Λίχτενσταϊν">
                            <a:hlinkClick r:id="rId93" tooltip="&quot;Λίχτενσταϊν&quot;"/>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9550" cy="1238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proofErr w:type="spellStart"/>
            <w:r w:rsidR="00DA745D">
              <w:fldChar w:fldCharType="begin"/>
            </w:r>
            <w:r w:rsidR="00DA745D">
              <w:instrText xml:space="preserve"> HYPERLINK "http://el.wikipedia.org/wiki/%CE%9B%CE%AF%CF%87%CF%84%CE%B5%CE%BD%CF%83%CF%84%CE%B1%CF%8A%CE%BD" \o "Λίχτενσταϊν" </w:instrText>
            </w:r>
            <w:r w:rsidR="00DA745D">
              <w:fldChar w:fldCharType="separate"/>
            </w:r>
            <w:r w:rsidRPr="00B365F2">
              <w:rPr>
                <w:rFonts w:ascii="Cambria" w:eastAsia="Calibri" w:hAnsi="Cambria" w:cs="Times New Roman"/>
                <w:sz w:val="24"/>
                <w:szCs w:val="24"/>
                <w:u w:val="single"/>
                <w:lang w:val="el-GR" w:eastAsia="el-GR"/>
              </w:rPr>
              <w:t>Λίχτενσταϊν</w:t>
            </w:r>
            <w:proofErr w:type="spellEnd"/>
            <w:r w:rsidR="00DA745D">
              <w:rPr>
                <w:rFonts w:ascii="Cambria" w:eastAsia="Calibri" w:hAnsi="Cambria" w:cs="Times New Roman"/>
                <w:sz w:val="24"/>
                <w:szCs w:val="24"/>
                <w:u w:val="single"/>
                <w:lang w:val="el-GR" w:eastAsia="el-GR"/>
              </w:rPr>
              <w:fldChar w:fldCharType="end"/>
            </w:r>
          </w:p>
        </w:tc>
      </w:tr>
      <w:tr w:rsidR="00F81AC1" w:rsidRPr="00B365F2" w14:paraId="3A0771D1" w14:textId="77777777" w:rsidTr="00E706BB">
        <w:trPr>
          <w:trHeight w:val="338"/>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2B348C9"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D2B8422" wp14:editId="1978E49F">
                  <wp:extent cx="209550" cy="142875"/>
                  <wp:effectExtent l="0" t="0" r="0" b="9525"/>
                  <wp:docPr id="35" name="Εικόνα 35" descr="Flag of Italy.svg">
                    <a:hlinkClick xmlns:a="http://schemas.openxmlformats.org/drawingml/2006/main" r:id="rId95" tooltip="&quot;Ιταλ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5" descr="Flag of Italy.svg">
                            <a:hlinkClick r:id="rId95" tooltip="&quot;Ιταλία&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97" w:tooltip="Ιταλία" w:history="1">
              <w:r w:rsidRPr="00B365F2">
                <w:rPr>
                  <w:rFonts w:ascii="Cambria" w:eastAsia="Calibri" w:hAnsi="Cambria" w:cs="Times New Roman"/>
                  <w:sz w:val="24"/>
                  <w:szCs w:val="24"/>
                  <w:u w:val="single"/>
                  <w:lang w:val="el-GR" w:eastAsia="el-GR"/>
                </w:rPr>
                <w:t>Ιταλία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2FC098F"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4DE75A30" wp14:editId="3F7BC6A5">
                  <wp:extent cx="209550" cy="171450"/>
                  <wp:effectExtent l="0" t="0" r="0" b="0"/>
                  <wp:docPr id="36" name="Εικόνα 36" descr="Μονακό">
                    <a:hlinkClick xmlns:a="http://schemas.openxmlformats.org/drawingml/2006/main" r:id="rId98" tooltip="&quot;Μονακ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6" descr="Μονακό">
                            <a:hlinkClick r:id="rId98" tooltip="&quot;Μονακό&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00" w:tooltip="Μονακό" w:history="1">
              <w:r w:rsidRPr="00B365F2">
                <w:rPr>
                  <w:rFonts w:ascii="Cambria" w:eastAsia="Calibri" w:hAnsi="Cambria" w:cs="Times New Roman"/>
                  <w:sz w:val="24"/>
                  <w:szCs w:val="24"/>
                  <w:u w:val="single"/>
                  <w:lang w:val="el-GR" w:eastAsia="el-GR"/>
                </w:rPr>
                <w:t>Μονακό</w:t>
              </w:r>
            </w:hyperlink>
          </w:p>
        </w:tc>
      </w:tr>
      <w:tr w:rsidR="00F81AC1" w:rsidRPr="00B365F2" w14:paraId="3D7E028D"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AA6219D"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A806E4D" wp14:editId="7C1448F3">
                  <wp:extent cx="209550" cy="104775"/>
                  <wp:effectExtent l="0" t="0" r="0" b="9525"/>
                  <wp:docPr id="37" name="Εικόνα 37" descr="Καναδάς">
                    <a:hlinkClick xmlns:a="http://schemas.openxmlformats.org/drawingml/2006/main" r:id="rId101" tooltip="&quot;Καναδάς&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 descr="Καναδάς">
                            <a:hlinkClick r:id="rId101" tooltip="&quot;Καναδάς&quo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03" w:tooltip="Καναδάς" w:history="1">
              <w:r w:rsidRPr="00B365F2">
                <w:rPr>
                  <w:rFonts w:ascii="Cambria" w:eastAsia="Calibri" w:hAnsi="Cambria" w:cs="Times New Roman"/>
                  <w:sz w:val="24"/>
                  <w:szCs w:val="24"/>
                  <w:u w:val="single"/>
                  <w:lang w:val="el-GR" w:eastAsia="el-GR"/>
                </w:rPr>
                <w:t>Καναδάς</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26450D6"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313F8F55" wp14:editId="6E6A8FDC">
                  <wp:extent cx="209550" cy="142875"/>
                  <wp:effectExtent l="0" t="0" r="0" b="9525"/>
                  <wp:docPr id="38" name="Εικόνα 38" descr="Σλοβακία">
                    <a:hlinkClick xmlns:a="http://schemas.openxmlformats.org/drawingml/2006/main" r:id="rId104" tooltip="&quot;Σλοβακ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 descr="Σλοβακία">
                            <a:hlinkClick r:id="rId104" tooltip="&quot;Σλοβακία&quo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06" w:tooltip="Σλοβακία" w:history="1">
              <w:r w:rsidRPr="00B365F2">
                <w:rPr>
                  <w:rFonts w:ascii="Cambria" w:eastAsia="Calibri" w:hAnsi="Cambria" w:cs="Times New Roman"/>
                  <w:sz w:val="24"/>
                  <w:szCs w:val="24"/>
                  <w:u w:val="single"/>
                  <w:lang w:val="el-GR" w:eastAsia="el-GR"/>
                </w:rPr>
                <w:t>Σλοβακία</w:t>
              </w:r>
            </w:hyperlink>
            <w:r w:rsidRPr="00B365F2">
              <w:rPr>
                <w:rFonts w:ascii="Cambria" w:eastAsia="Times New Roman" w:hAnsi="Cambria" w:cs="Times New Roman"/>
                <w:sz w:val="24"/>
                <w:szCs w:val="24"/>
                <w:lang w:val="el-GR" w:eastAsia="el-GR"/>
              </w:rPr>
              <w:t xml:space="preserve"> </w:t>
            </w:r>
            <w:hyperlink r:id="rId107" w:anchor="cite_note-auto1-2" w:history="1">
              <w:r w:rsidRPr="00B365F2">
                <w:rPr>
                  <w:rFonts w:ascii="Cambria" w:eastAsia="Calibri" w:hAnsi="Cambria" w:cs="Times New Roman"/>
                  <w:sz w:val="24"/>
                  <w:szCs w:val="24"/>
                  <w:u w:val="single"/>
                  <w:vertAlign w:val="superscript"/>
                  <w:lang w:val="el-GR" w:eastAsia="el-GR"/>
                </w:rPr>
                <w:t>[2]</w:t>
              </w:r>
            </w:hyperlink>
          </w:p>
        </w:tc>
      </w:tr>
      <w:tr w:rsidR="00F81AC1" w:rsidRPr="00B365F2" w14:paraId="00B7B05F" w14:textId="77777777" w:rsidTr="00E706BB">
        <w:trPr>
          <w:trHeight w:val="295"/>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634A8C6"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91DDEEA" wp14:editId="59FD7160">
                  <wp:extent cx="209550" cy="123825"/>
                  <wp:effectExtent l="0" t="0" r="0" b="9525"/>
                  <wp:docPr id="39" name="Εικόνα 39" descr="Flag of Luxembourg.svg">
                    <a:hlinkClick xmlns:a="http://schemas.openxmlformats.org/drawingml/2006/main" r:id="rId108" tooltip="&quot;Λουξεμβούργο&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descr="Flag of Luxembourg.svg">
                            <a:hlinkClick r:id="rId108" tooltip="&quot;Λουξεμβούργο&quot;"/>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9550" cy="1238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10" w:tooltip="Λουξεμβούργο" w:history="1">
              <w:r w:rsidRPr="00B365F2">
                <w:rPr>
                  <w:rFonts w:ascii="Cambria" w:eastAsia="Calibri" w:hAnsi="Cambria" w:cs="Times New Roman"/>
                  <w:sz w:val="24"/>
                  <w:szCs w:val="24"/>
                  <w:u w:val="single"/>
                  <w:lang w:val="el-GR" w:eastAsia="el-GR"/>
                </w:rPr>
                <w:t>Λουξεμβούργο</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D3B8DB1"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6AF35CD2" wp14:editId="153CC22D">
                  <wp:extent cx="209550" cy="104775"/>
                  <wp:effectExtent l="0" t="0" r="0" b="9525"/>
                  <wp:docPr id="40" name="Εικόνα 40" descr="Σλοβενία">
                    <a:hlinkClick xmlns:a="http://schemas.openxmlformats.org/drawingml/2006/main" r:id="rId111" tooltip="&quot;Σλοβεν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descr="Σλοβενία">
                            <a:hlinkClick r:id="rId111" tooltip="&quot;Σλοβενία&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13" w:tooltip="Σλοβενία" w:history="1">
              <w:r w:rsidRPr="00B365F2">
                <w:rPr>
                  <w:rFonts w:ascii="Cambria" w:eastAsia="Calibri" w:hAnsi="Cambria" w:cs="Times New Roman"/>
                  <w:sz w:val="24"/>
                  <w:szCs w:val="24"/>
                  <w:u w:val="single"/>
                  <w:lang w:val="el-GR" w:eastAsia="el-GR"/>
                </w:rPr>
                <w:t>Σλοβενία</w:t>
              </w:r>
            </w:hyperlink>
            <w:r w:rsidRPr="00B365F2">
              <w:rPr>
                <w:rFonts w:ascii="Cambria" w:eastAsia="Times New Roman" w:hAnsi="Cambria" w:cs="Times New Roman"/>
                <w:sz w:val="24"/>
                <w:szCs w:val="24"/>
                <w:lang w:val="el-GR" w:eastAsia="el-GR"/>
              </w:rPr>
              <w:t xml:space="preserve"> </w:t>
            </w:r>
            <w:hyperlink r:id="rId114" w:anchor="cite_note-auto1-2" w:history="1">
              <w:r w:rsidRPr="00B365F2">
                <w:rPr>
                  <w:rFonts w:ascii="Cambria" w:eastAsia="Calibri" w:hAnsi="Cambria" w:cs="Times New Roman"/>
                  <w:sz w:val="24"/>
                  <w:szCs w:val="24"/>
                  <w:u w:val="single"/>
                  <w:vertAlign w:val="superscript"/>
                  <w:lang w:val="el-GR" w:eastAsia="el-GR"/>
                </w:rPr>
                <w:t>[2]</w:t>
              </w:r>
            </w:hyperlink>
          </w:p>
        </w:tc>
      </w:tr>
      <w:tr w:rsidR="00F81AC1" w:rsidRPr="00B365F2" w14:paraId="307C83AA" w14:textId="77777777" w:rsidTr="00E706BB">
        <w:trPr>
          <w:trHeight w:val="31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1F5E3A9"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56F202C0" wp14:editId="1D6067C1">
                  <wp:extent cx="209550" cy="104775"/>
                  <wp:effectExtent l="0" t="0" r="0" b="9525"/>
                  <wp:docPr id="41" name="Εικόνα 41" descr="Νέα Ζηλανδία">
                    <a:hlinkClick xmlns:a="http://schemas.openxmlformats.org/drawingml/2006/main" r:id="rId115" tooltip="&quot;Νέα Ζηλανδ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descr="Νέα Ζηλανδία">
                            <a:hlinkClick r:id="rId115" tooltip="&quot;Νέα Ζηλανδία&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9550" cy="1047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17" w:tooltip="Νέα Ζηλανδία" w:history="1">
              <w:r w:rsidRPr="00B365F2">
                <w:rPr>
                  <w:rFonts w:ascii="Cambria" w:eastAsia="Calibri" w:hAnsi="Cambria" w:cs="Times New Roman"/>
                  <w:sz w:val="24"/>
                  <w:szCs w:val="24"/>
                  <w:u w:val="single"/>
                  <w:lang w:val="el-GR" w:eastAsia="el-GR"/>
                </w:rPr>
                <w:t>Νέα Ζηλανδία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12B983E"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16790F16" wp14:editId="3D448CC5">
                  <wp:extent cx="209550" cy="142875"/>
                  <wp:effectExtent l="0" t="0" r="0" b="9525"/>
                  <wp:docPr id="42" name="Εικόνα 42" descr="Τσεχία">
                    <a:hlinkClick xmlns:a="http://schemas.openxmlformats.org/drawingml/2006/main" r:id="rId118" tooltip="&quot;Τσεχ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descr="Τσεχία">
                            <a:hlinkClick r:id="rId118" tooltip="&quot;Τσεχία&quot;"/>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20" w:tooltip="Τσεχία" w:history="1">
              <w:r w:rsidRPr="00B365F2">
                <w:rPr>
                  <w:rFonts w:ascii="Cambria" w:eastAsia="Calibri" w:hAnsi="Cambria" w:cs="Times New Roman"/>
                  <w:sz w:val="24"/>
                  <w:szCs w:val="24"/>
                  <w:u w:val="single"/>
                  <w:lang w:val="el-GR" w:eastAsia="el-GR"/>
                </w:rPr>
                <w:t>Τσεχία</w:t>
              </w:r>
            </w:hyperlink>
            <w:r w:rsidRPr="00B365F2">
              <w:rPr>
                <w:rFonts w:ascii="Cambria" w:eastAsia="Times New Roman" w:hAnsi="Cambria" w:cs="Times New Roman"/>
                <w:sz w:val="24"/>
                <w:szCs w:val="24"/>
                <w:lang w:val="el-GR" w:eastAsia="el-GR"/>
              </w:rPr>
              <w:t xml:space="preserve"> </w:t>
            </w:r>
            <w:hyperlink r:id="rId121" w:anchor="cite_note-auto1-2" w:history="1">
              <w:r w:rsidRPr="00B365F2">
                <w:rPr>
                  <w:rFonts w:ascii="Cambria" w:eastAsia="Calibri" w:hAnsi="Cambria" w:cs="Times New Roman"/>
                  <w:sz w:val="24"/>
                  <w:szCs w:val="24"/>
                  <w:u w:val="single"/>
                  <w:vertAlign w:val="superscript"/>
                  <w:lang w:val="el-GR" w:eastAsia="el-GR"/>
                </w:rPr>
                <w:t>[2]</w:t>
              </w:r>
            </w:hyperlink>
          </w:p>
        </w:tc>
      </w:tr>
      <w:tr w:rsidR="00F81AC1" w:rsidRPr="00B365F2" w14:paraId="266838B7"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3D3D9AA"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9D929E0" wp14:editId="6B2834B7">
                  <wp:extent cx="209550" cy="152400"/>
                  <wp:effectExtent l="0" t="0" r="0" b="0"/>
                  <wp:docPr id="43" name="Εικόνα 43" descr="Νορβηγία">
                    <a:hlinkClick xmlns:a="http://schemas.openxmlformats.org/drawingml/2006/main" r:id="rId122" tooltip="&quot;Νορβηγ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descr="Νορβηγία">
                            <a:hlinkClick r:id="rId122" tooltip="&quot;Νορβηγία&quot;"/>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24" w:tooltip="Νορβηγία" w:history="1">
              <w:r w:rsidRPr="00B365F2">
                <w:rPr>
                  <w:rFonts w:ascii="Cambria" w:eastAsia="Calibri" w:hAnsi="Cambria" w:cs="Times New Roman"/>
                  <w:sz w:val="24"/>
                  <w:szCs w:val="24"/>
                  <w:u w:val="single"/>
                  <w:lang w:val="el-GR" w:eastAsia="el-GR"/>
                </w:rPr>
                <w:t>Νορβηγία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1521E7B" w14:textId="77777777" w:rsidR="00F81AC1" w:rsidRPr="00B365F2" w:rsidRDefault="00F81AC1" w:rsidP="00F81AC1">
            <w:pPr>
              <w:spacing w:after="200" w:line="276" w:lineRule="auto"/>
              <w:rPr>
                <w:rFonts w:ascii="Cambria" w:eastAsia="Times New Roman" w:hAnsi="Cambria" w:cs="Times New Roman"/>
                <w:sz w:val="24"/>
                <w:szCs w:val="24"/>
                <w:lang w:val="el-GR" w:eastAsia="el-GR"/>
              </w:rPr>
            </w:pPr>
          </w:p>
        </w:tc>
      </w:tr>
      <w:tr w:rsidR="00F81AC1" w:rsidRPr="00B365F2" w14:paraId="5B8B6FCB" w14:textId="77777777" w:rsidTr="00E706BB">
        <w:trPr>
          <w:trHeight w:val="568"/>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7548AC4"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007B2F1E" wp14:editId="10CB5543">
                  <wp:extent cx="209550" cy="142875"/>
                  <wp:effectExtent l="0" t="0" r="0" b="9525"/>
                  <wp:docPr id="44" name="Εικόνα 44" descr="Flag of the Netherlands.svg">
                    <a:hlinkClick xmlns:a="http://schemas.openxmlformats.org/drawingml/2006/main" r:id="rId125" tooltip="&quot;Ολλανδ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descr="Flag of the Netherlands.svg">
                            <a:hlinkClick r:id="rId125" tooltip="&quot;Ολλανδία&quot;"/>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27" w:tooltip="Ολλανδία" w:history="1">
              <w:r w:rsidRPr="00B365F2">
                <w:rPr>
                  <w:rFonts w:ascii="Cambria" w:eastAsia="Calibri" w:hAnsi="Cambria" w:cs="Times New Roman"/>
                  <w:sz w:val="24"/>
                  <w:szCs w:val="24"/>
                  <w:u w:val="single"/>
                  <w:lang w:val="el-GR" w:eastAsia="el-GR"/>
                </w:rPr>
                <w:t>Ολλανδία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15C4337"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Περιφερειακοί Οργανισμοί Οικονομικής Ολοκλήρωσης</w:t>
            </w:r>
          </w:p>
        </w:tc>
      </w:tr>
      <w:tr w:rsidR="00F81AC1" w:rsidRPr="00B365F2" w14:paraId="68708856" w14:textId="77777777" w:rsidTr="00E706BB">
        <w:trPr>
          <w:trHeight w:val="306"/>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F4C9E48"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6392AA21" wp14:editId="0C95A193">
                  <wp:extent cx="209550" cy="142875"/>
                  <wp:effectExtent l="0" t="0" r="0" b="9525"/>
                  <wp:docPr id="45" name="Εικόνα 45" descr="Flag of Portugal.svg">
                    <a:hlinkClick xmlns:a="http://schemas.openxmlformats.org/drawingml/2006/main" r:id="rId128" tooltip="&quot;Πορτογαλ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 descr="Flag of Portugal.svg">
                            <a:hlinkClick r:id="rId128" tooltip="&quot;Πορτογαλία&quot;"/>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30" w:tooltip="Πορτογαλία" w:history="1">
              <w:r w:rsidRPr="00B365F2">
                <w:rPr>
                  <w:rFonts w:ascii="Cambria" w:eastAsia="Calibri" w:hAnsi="Cambria" w:cs="Times New Roman"/>
                  <w:sz w:val="24"/>
                  <w:szCs w:val="24"/>
                  <w:u w:val="single"/>
                  <w:lang w:val="el-GR" w:eastAsia="el-GR"/>
                </w:rPr>
                <w:t>Πορτογαλία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960FA57" w14:textId="77777777" w:rsidR="00F81AC1" w:rsidRPr="00B365F2" w:rsidRDefault="00DF460B" w:rsidP="00F81AC1">
            <w:pPr>
              <w:spacing w:after="0" w:line="276" w:lineRule="auto"/>
              <w:rPr>
                <w:rFonts w:ascii="Cambria" w:eastAsia="Times New Roman" w:hAnsi="Cambria" w:cs="Times New Roman"/>
                <w:sz w:val="24"/>
                <w:szCs w:val="24"/>
                <w:lang w:val="el-GR" w:eastAsia="el-GR"/>
              </w:rPr>
            </w:pPr>
            <w:hyperlink r:id="rId131" w:tooltip="Ευρωπαϊκή Ένωση" w:history="1">
              <w:r w:rsidR="00F81AC1" w:rsidRPr="00B365F2">
                <w:rPr>
                  <w:rFonts w:ascii="Cambria" w:eastAsia="Calibri" w:hAnsi="Cambria" w:cs="Times New Roman"/>
                  <w:sz w:val="24"/>
                  <w:szCs w:val="24"/>
                  <w:u w:val="single"/>
                  <w:lang w:val="el-GR" w:eastAsia="el-GR"/>
                </w:rPr>
                <w:t>Ευρωπαϊκή Ένωση</w:t>
              </w:r>
            </w:hyperlink>
            <w:hyperlink r:id="rId132" w:anchor="cite_note-3" w:history="1">
              <w:r w:rsidR="00F81AC1" w:rsidRPr="00B365F2">
                <w:rPr>
                  <w:rFonts w:ascii="Cambria" w:eastAsia="Calibri" w:hAnsi="Cambria" w:cs="Times New Roman"/>
                  <w:sz w:val="24"/>
                  <w:szCs w:val="24"/>
                  <w:u w:val="single"/>
                  <w:vertAlign w:val="superscript"/>
                  <w:lang w:val="el-GR" w:eastAsia="el-GR"/>
                </w:rPr>
                <w:t>[3]</w:t>
              </w:r>
            </w:hyperlink>
          </w:p>
        </w:tc>
      </w:tr>
      <w:tr w:rsidR="00F81AC1" w:rsidRPr="00A416D3" w14:paraId="11A33CC4" w14:textId="77777777" w:rsidTr="00E706BB">
        <w:trPr>
          <w:trHeight w:val="568"/>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02B35F1"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63643DA5" wp14:editId="179DDA74">
                  <wp:extent cx="209550" cy="133350"/>
                  <wp:effectExtent l="0" t="0" r="0" b="0"/>
                  <wp:docPr id="46" name="Εικόνα 46" descr="Σουηδία">
                    <a:hlinkClick xmlns:a="http://schemas.openxmlformats.org/drawingml/2006/main" r:id="rId133" tooltip="&quot;Σουηδ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descr="Σουηδία">
                            <a:hlinkClick r:id="rId133" tooltip="&quot;Σουηδία&quot;"/>
                          </pic:cNvPr>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09550" cy="133350"/>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35" w:tooltip="Σουηδία" w:history="1">
              <w:r w:rsidRPr="00B365F2">
                <w:rPr>
                  <w:rFonts w:ascii="Cambria" w:eastAsia="Calibri" w:hAnsi="Cambria" w:cs="Times New Roman"/>
                  <w:sz w:val="24"/>
                  <w:szCs w:val="24"/>
                  <w:u w:val="single"/>
                  <w:lang w:val="el-GR" w:eastAsia="el-GR"/>
                </w:rPr>
                <w:t>Σουηδία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4C12B34"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Μέρη που δεν έχουν επικυρώσει τη Συνθήκη</w:t>
            </w:r>
          </w:p>
        </w:tc>
      </w:tr>
      <w:tr w:rsidR="00F81AC1" w:rsidRPr="00B365F2" w14:paraId="1FAF8366" w14:textId="77777777" w:rsidTr="00E706BB">
        <w:trPr>
          <w:trHeight w:val="37"/>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E5EDAA2"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1DD2631E" wp14:editId="2B313A9C">
                  <wp:extent cx="209550" cy="123825"/>
                  <wp:effectExtent l="0" t="0" r="0" b="9525"/>
                  <wp:docPr id="47" name="Εικόνα 47" descr="Φινλανδία">
                    <a:hlinkClick xmlns:a="http://schemas.openxmlformats.org/drawingml/2006/main" r:id="rId136" tooltip="&quot;Φινλανδ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descr="Φινλανδία">
                            <a:hlinkClick r:id="rId136" tooltip="&quot;Φινλανδία&quot;"/>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09550" cy="12382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38" w:tooltip="Φινλανδία" w:history="1">
              <w:r w:rsidRPr="00B365F2">
                <w:rPr>
                  <w:rFonts w:ascii="Cambria" w:eastAsia="Calibri" w:hAnsi="Cambria" w:cs="Times New Roman"/>
                  <w:sz w:val="24"/>
                  <w:szCs w:val="24"/>
                  <w:u w:val="single"/>
                  <w:lang w:val="el-GR" w:eastAsia="el-GR"/>
                </w:rPr>
                <w:t>Φινλανδία</w:t>
              </w:r>
            </w:hyperlink>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7F651DE"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AF21B1">
              <w:rPr>
                <w:rFonts w:ascii="Cambria" w:eastAsia="Times New Roman" w:hAnsi="Cambria" w:cs="Times New Roman"/>
                <w:noProof/>
                <w:sz w:val="24"/>
                <w:szCs w:val="24"/>
                <w:lang w:val="el-GR" w:eastAsia="el-GR"/>
              </w:rPr>
              <w:drawing>
                <wp:inline distT="0" distB="0" distL="0" distR="0" wp14:anchorId="1AA23BCE" wp14:editId="5CDD0C1A">
                  <wp:extent cx="209550" cy="142875"/>
                  <wp:effectExtent l="0" t="0" r="0" b="9525"/>
                  <wp:docPr id="48" name="Εικόνα 48" descr="Flag of Turkey.svg">
                    <a:hlinkClick xmlns:a="http://schemas.openxmlformats.org/drawingml/2006/main" r:id="rId139" tooltip="&quot;Τουρκί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descr="Flag of Turkey.svg">
                            <a:hlinkClick r:id="rId139" tooltip="&quot;Τουρκία&quot;"/>
                          </pic:cNvPr>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sidRPr="00B365F2">
              <w:rPr>
                <w:rFonts w:ascii="Cambria" w:eastAsia="Times New Roman" w:hAnsi="Cambria" w:cs="Times New Roman"/>
                <w:sz w:val="24"/>
                <w:szCs w:val="24"/>
                <w:lang w:val="el-GR" w:eastAsia="el-GR"/>
              </w:rPr>
              <w:t> </w:t>
            </w:r>
            <w:hyperlink r:id="rId141" w:tooltip="Τουρκία" w:history="1">
              <w:r w:rsidRPr="00B365F2">
                <w:rPr>
                  <w:rFonts w:ascii="Cambria" w:eastAsia="Calibri" w:hAnsi="Cambria" w:cs="Times New Roman"/>
                  <w:sz w:val="24"/>
                  <w:szCs w:val="24"/>
                  <w:u w:val="single"/>
                  <w:lang w:val="el-GR" w:eastAsia="el-GR"/>
                </w:rPr>
                <w:t>Τουρκία</w:t>
              </w:r>
            </w:hyperlink>
          </w:p>
        </w:tc>
      </w:tr>
    </w:tbl>
    <w:p w14:paraId="2B509A0D" w14:textId="440AA4E0" w:rsidR="00F81AC1" w:rsidRPr="00B365F2" w:rsidRDefault="00EE4D89" w:rsidP="00F81AC1">
      <w:pPr>
        <w:spacing w:before="100" w:beforeAutospacing="1" w:after="100" w:afterAutospacing="1" w:line="276" w:lineRule="auto"/>
        <w:rPr>
          <w:rFonts w:ascii="Cambria" w:eastAsia="Times New Roman" w:hAnsi="Cambria" w:cs="Times New Roman"/>
          <w:i/>
          <w:sz w:val="24"/>
          <w:szCs w:val="24"/>
          <w:lang w:val="el-GR" w:eastAsia="el-GR"/>
        </w:rPr>
      </w:pPr>
      <w:r>
        <w:rPr>
          <w:rFonts w:ascii="Cambria" w:eastAsia="Times New Roman" w:hAnsi="Cambria" w:cs="Times New Roman"/>
          <w:i/>
          <w:sz w:val="24"/>
          <w:szCs w:val="24"/>
          <w:u w:val="single"/>
          <w:lang w:val="el-GR" w:eastAsia="el-GR"/>
        </w:rPr>
        <w:t>Πίνακας 1</w:t>
      </w:r>
      <w:r w:rsidR="00F81AC1" w:rsidRPr="00B365F2">
        <w:rPr>
          <w:rFonts w:ascii="Cambria" w:eastAsia="Times New Roman" w:hAnsi="Cambria" w:cs="Times New Roman"/>
          <w:i/>
          <w:sz w:val="24"/>
          <w:szCs w:val="24"/>
          <w:lang w:val="el-GR" w:eastAsia="el-GR"/>
        </w:rPr>
        <w:t>: Μέρη των Παραρτημάτων Ι και ΙΙ όπου:</w:t>
      </w:r>
    </w:p>
    <w:p w14:paraId="4E32AED4" w14:textId="77777777" w:rsidR="00F81AC1" w:rsidRPr="00B365F2" w:rsidRDefault="00F81AC1" w:rsidP="00F81AC1">
      <w:pPr>
        <w:numPr>
          <w:ilvl w:val="0"/>
          <w:numId w:val="11"/>
        </w:numPr>
        <w:spacing w:before="100" w:beforeAutospacing="1" w:after="100" w:afterAutospacing="1" w:line="276"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lang w:val="el-GR" w:eastAsia="el-GR"/>
        </w:rPr>
        <w:t>COP (</w:t>
      </w:r>
      <w:proofErr w:type="spellStart"/>
      <w:r w:rsidRPr="00B365F2">
        <w:rPr>
          <w:rFonts w:ascii="Cambria" w:eastAsia="Times New Roman" w:hAnsi="Cambria" w:cs="Times New Roman"/>
          <w:i/>
          <w:sz w:val="24"/>
          <w:szCs w:val="24"/>
          <w:lang w:val="el-GR" w:eastAsia="el-GR"/>
        </w:rPr>
        <w:t>Conference</w:t>
      </w:r>
      <w:proofErr w:type="spellEnd"/>
      <w:r w:rsidRPr="00B365F2">
        <w:rPr>
          <w:rFonts w:ascii="Cambria" w:eastAsia="Times New Roman" w:hAnsi="Cambria" w:cs="Times New Roman"/>
          <w:i/>
          <w:sz w:val="24"/>
          <w:szCs w:val="24"/>
          <w:lang w:val="el-GR" w:eastAsia="el-GR"/>
        </w:rPr>
        <w:t xml:space="preserve"> </w:t>
      </w:r>
      <w:proofErr w:type="spellStart"/>
      <w:r w:rsidRPr="00B365F2">
        <w:rPr>
          <w:rFonts w:ascii="Cambria" w:eastAsia="Times New Roman" w:hAnsi="Cambria" w:cs="Times New Roman"/>
          <w:i/>
          <w:sz w:val="24"/>
          <w:szCs w:val="24"/>
          <w:lang w:val="el-GR" w:eastAsia="el-GR"/>
        </w:rPr>
        <w:t>of</w:t>
      </w:r>
      <w:proofErr w:type="spellEnd"/>
      <w:r w:rsidRPr="00B365F2">
        <w:rPr>
          <w:rFonts w:ascii="Cambria" w:eastAsia="Times New Roman" w:hAnsi="Cambria" w:cs="Times New Roman"/>
          <w:i/>
          <w:sz w:val="24"/>
          <w:szCs w:val="24"/>
          <w:lang w:val="el-GR" w:eastAsia="el-GR"/>
        </w:rPr>
        <w:t xml:space="preserve"> </w:t>
      </w:r>
      <w:proofErr w:type="spellStart"/>
      <w:r w:rsidRPr="00B365F2">
        <w:rPr>
          <w:rFonts w:ascii="Cambria" w:eastAsia="Times New Roman" w:hAnsi="Cambria" w:cs="Times New Roman"/>
          <w:i/>
          <w:sz w:val="24"/>
          <w:szCs w:val="24"/>
          <w:lang w:val="el-GR" w:eastAsia="el-GR"/>
        </w:rPr>
        <w:t>Parties</w:t>
      </w:r>
      <w:proofErr w:type="spellEnd"/>
      <w:r w:rsidRPr="00B365F2">
        <w:rPr>
          <w:rFonts w:ascii="Cambria" w:eastAsia="Times New Roman" w:hAnsi="Cambria" w:cs="Times New Roman"/>
          <w:i/>
          <w:sz w:val="24"/>
          <w:szCs w:val="24"/>
          <w:lang w:val="el-GR" w:eastAsia="el-GR"/>
        </w:rPr>
        <w:t xml:space="preserve"> - Διάσκεψη των Μερών): είναι το ανώτατο διοικητικό όργανο της Σύμβασης - Πλαίσιο</w:t>
      </w:r>
    </w:p>
    <w:p w14:paraId="0969C725" w14:textId="77777777" w:rsidR="00F81AC1" w:rsidRPr="00B365F2" w:rsidRDefault="00F81AC1" w:rsidP="00F81AC1">
      <w:pPr>
        <w:numPr>
          <w:ilvl w:val="0"/>
          <w:numId w:val="11"/>
        </w:numPr>
        <w:spacing w:before="100" w:beforeAutospacing="1" w:after="100" w:afterAutospacing="1" w:line="276"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lang w:val="el-GR" w:eastAsia="el-GR"/>
        </w:rPr>
        <w:t>Μέρη με μεταβατική οικονομία</w:t>
      </w:r>
    </w:p>
    <w:p w14:paraId="3A099EE6" w14:textId="77777777" w:rsidR="00F81AC1" w:rsidRPr="00B365F2" w:rsidRDefault="00F81AC1" w:rsidP="00F81AC1">
      <w:pPr>
        <w:numPr>
          <w:ilvl w:val="0"/>
          <w:numId w:val="11"/>
        </w:numPr>
        <w:spacing w:before="100" w:beforeAutospacing="1" w:after="100" w:afterAutospacing="1" w:line="276"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lang w:val="el-GR" w:eastAsia="el-GR"/>
        </w:rPr>
        <w:t>Μέρη που ανήκουν και στο Παράρτημα ΙΙ</w:t>
      </w:r>
    </w:p>
    <w:p w14:paraId="1E21A9D6" w14:textId="77777777" w:rsidR="00F81AC1" w:rsidRPr="00B365F2" w:rsidRDefault="00F81AC1" w:rsidP="00F81AC1">
      <w:pPr>
        <w:spacing w:before="100" w:beforeAutospacing="1" w:after="100" w:afterAutospacing="1" w:line="276"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lang w:val="el-GR" w:eastAsia="el-GR"/>
        </w:rPr>
        <w:t>Πηγή : http://el.wikipedia.org</w:t>
      </w:r>
    </w:p>
    <w:p w14:paraId="38453DF7" w14:textId="77777777" w:rsidR="00F81AC1" w:rsidRPr="00B365F2" w:rsidRDefault="00F81AC1" w:rsidP="00560AAA">
      <w:pPr>
        <w:pStyle w:val="2"/>
        <w:rPr>
          <w:rFonts w:eastAsia="Calibri"/>
          <w:b/>
          <w:i/>
          <w:color w:val="auto"/>
          <w:sz w:val="28"/>
        </w:rPr>
      </w:pPr>
      <w:bookmarkStart w:id="9" w:name="_Toc417281147"/>
      <w:r w:rsidRPr="00B365F2">
        <w:rPr>
          <w:rFonts w:eastAsia="Calibri"/>
          <w:b/>
          <w:i/>
          <w:color w:val="auto"/>
          <w:sz w:val="28"/>
        </w:rPr>
        <w:t>Τα όργανα του Πρωτοκόλλου</w:t>
      </w:r>
      <w:bookmarkEnd w:id="9"/>
      <w:r w:rsidRPr="00B365F2">
        <w:rPr>
          <w:rFonts w:eastAsia="Calibri"/>
          <w:b/>
          <w:i/>
          <w:color w:val="auto"/>
          <w:sz w:val="28"/>
        </w:rPr>
        <w:t xml:space="preserve"> </w:t>
      </w:r>
    </w:p>
    <w:p w14:paraId="6F9962D8" w14:textId="77777777" w:rsidR="004F4E8B" w:rsidRPr="00AF21B1" w:rsidRDefault="004F4E8B" w:rsidP="00AF21B1">
      <w:pPr>
        <w:rPr>
          <w:lang w:val="el-GR"/>
        </w:rPr>
      </w:pPr>
    </w:p>
    <w:p w14:paraId="536703DF" w14:textId="77777777" w:rsidR="00F81AC1" w:rsidRPr="00B365F2" w:rsidRDefault="00F81AC1" w:rsidP="00F81AC1">
      <w:pPr>
        <w:spacing w:after="0" w:line="276" w:lineRule="auto"/>
        <w:ind w:right="102"/>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Στη διάσκεψη του Ρίο, παράλληλα με την υπογραφή της συνθήκης για την κλιματική αλλαγή, ορίστηκαν λειτουργικά όργανα ώστε να βοηθήσουν στην </w:t>
      </w:r>
      <w:r w:rsidRPr="00B365F2">
        <w:rPr>
          <w:rFonts w:ascii="Cambria" w:eastAsia="Calibri" w:hAnsi="Cambria" w:cs="Times New Roman"/>
          <w:sz w:val="24"/>
          <w:szCs w:val="24"/>
          <w:lang w:val="el-GR"/>
        </w:rPr>
        <w:lastRenderedPageBreak/>
        <w:t xml:space="preserve">προετοιμασία και την εφαρμογή του Πρωτοκόλλου του Κιότο. Μερικά από τα πιο σημαντικά λειτουργικά όργανα αναλύονται παρακάτω. </w:t>
      </w:r>
    </w:p>
    <w:p w14:paraId="320C655E" w14:textId="77777777" w:rsidR="00F81AC1" w:rsidRPr="00B365F2" w:rsidRDefault="00F81AC1" w:rsidP="00F81AC1">
      <w:pPr>
        <w:tabs>
          <w:tab w:val="left" w:pos="1120"/>
        </w:tabs>
        <w:spacing w:after="0" w:line="276" w:lineRule="auto"/>
        <w:ind w:right="-20"/>
        <w:rPr>
          <w:rFonts w:ascii="Cambria" w:eastAsia="Times New Roman" w:hAnsi="Cambria" w:cs="Times New Roman"/>
          <w:w w:val="113"/>
          <w:sz w:val="24"/>
          <w:szCs w:val="24"/>
          <w:lang w:val="el-GR"/>
        </w:rPr>
      </w:pPr>
    </w:p>
    <w:p w14:paraId="20999B72" w14:textId="77777777" w:rsidR="00F81AC1" w:rsidRPr="00B365F2" w:rsidRDefault="00F81AC1" w:rsidP="00F81AC1">
      <w:pPr>
        <w:numPr>
          <w:ilvl w:val="0"/>
          <w:numId w:val="12"/>
        </w:numPr>
        <w:tabs>
          <w:tab w:val="left" w:pos="1120"/>
        </w:tabs>
        <w:spacing w:after="0" w:line="256" w:lineRule="auto"/>
        <w:ind w:right="-20"/>
        <w:contextualSpacing/>
        <w:jc w:val="both"/>
        <w:rPr>
          <w:rFonts w:ascii="Cambria" w:eastAsia="Times New Roman" w:hAnsi="Cambria" w:cs="Times New Roman"/>
          <w:w w:val="101"/>
          <w:sz w:val="24"/>
          <w:szCs w:val="24"/>
          <w:lang w:val="el-GR"/>
        </w:rPr>
      </w:pPr>
      <w:r w:rsidRPr="00B365F2">
        <w:rPr>
          <w:rFonts w:ascii="Cambria" w:eastAsia="Times New Roman" w:hAnsi="Cambria" w:cs="Times New Roman"/>
          <w:sz w:val="24"/>
          <w:szCs w:val="24"/>
          <w:u w:val="single"/>
          <w:lang w:val="el-GR"/>
        </w:rPr>
        <w:t>Διάσκεψη</w:t>
      </w:r>
      <w:r w:rsidRPr="00B365F2">
        <w:rPr>
          <w:rFonts w:ascii="Cambria" w:eastAsia="Times New Roman" w:hAnsi="Cambria" w:cs="Times New Roman"/>
          <w:spacing w:val="31"/>
          <w:sz w:val="24"/>
          <w:szCs w:val="24"/>
          <w:u w:val="single"/>
          <w:lang w:val="el-GR"/>
        </w:rPr>
        <w:t xml:space="preserve"> </w:t>
      </w:r>
      <w:r w:rsidRPr="00B365F2">
        <w:rPr>
          <w:rFonts w:ascii="Cambria" w:eastAsia="Times New Roman" w:hAnsi="Cambria" w:cs="Times New Roman"/>
          <w:sz w:val="24"/>
          <w:szCs w:val="24"/>
          <w:u w:val="single"/>
          <w:lang w:val="el-GR"/>
        </w:rPr>
        <w:t>των</w:t>
      </w:r>
      <w:r w:rsidRPr="00B365F2">
        <w:rPr>
          <w:rFonts w:ascii="Cambria" w:eastAsia="Times New Roman" w:hAnsi="Cambria" w:cs="Times New Roman"/>
          <w:spacing w:val="17"/>
          <w:sz w:val="24"/>
          <w:szCs w:val="24"/>
          <w:u w:val="single"/>
          <w:lang w:val="el-GR"/>
        </w:rPr>
        <w:t xml:space="preserve"> </w:t>
      </w:r>
      <w:r w:rsidRPr="00B365F2">
        <w:rPr>
          <w:rFonts w:ascii="Cambria" w:eastAsia="Times New Roman" w:hAnsi="Cambria" w:cs="Times New Roman"/>
          <w:sz w:val="24"/>
          <w:szCs w:val="24"/>
          <w:u w:val="single"/>
          <w:lang w:val="el-GR"/>
        </w:rPr>
        <w:t xml:space="preserve">συμβαλλόμενων </w:t>
      </w:r>
      <w:r w:rsidRPr="00B365F2">
        <w:rPr>
          <w:rFonts w:ascii="Cambria" w:eastAsia="Times New Roman" w:hAnsi="Cambria" w:cs="Times New Roman"/>
          <w:spacing w:val="10"/>
          <w:sz w:val="24"/>
          <w:szCs w:val="24"/>
          <w:u w:val="single"/>
          <w:lang w:val="el-GR"/>
        </w:rPr>
        <w:t xml:space="preserve"> </w:t>
      </w:r>
      <w:r w:rsidRPr="00B365F2">
        <w:rPr>
          <w:rFonts w:ascii="Cambria" w:eastAsia="Times New Roman" w:hAnsi="Cambria" w:cs="Times New Roman"/>
          <w:sz w:val="24"/>
          <w:szCs w:val="24"/>
          <w:u w:val="single"/>
          <w:lang w:val="el-GR"/>
        </w:rPr>
        <w:t xml:space="preserve">μερών </w:t>
      </w:r>
      <w:r w:rsidRPr="00B365F2">
        <w:rPr>
          <w:rFonts w:ascii="Cambria" w:eastAsia="Times New Roman" w:hAnsi="Cambria" w:cs="Times New Roman"/>
          <w:spacing w:val="41"/>
          <w:sz w:val="24"/>
          <w:szCs w:val="24"/>
          <w:u w:val="single"/>
          <w:lang w:val="el-GR"/>
        </w:rPr>
        <w:t xml:space="preserve"> </w:t>
      </w:r>
      <w:r w:rsidRPr="00B365F2">
        <w:rPr>
          <w:rFonts w:ascii="Cambria" w:eastAsia="Times New Roman" w:hAnsi="Cambria" w:cs="Times New Roman"/>
          <w:sz w:val="24"/>
          <w:szCs w:val="24"/>
          <w:u w:val="single"/>
          <w:lang w:val="el-GR"/>
        </w:rPr>
        <w:t>(</w:t>
      </w:r>
      <w:r w:rsidRPr="00B365F2">
        <w:rPr>
          <w:rFonts w:ascii="Cambria" w:eastAsia="Times New Roman" w:hAnsi="Cambria" w:cs="Times New Roman"/>
          <w:sz w:val="24"/>
          <w:szCs w:val="24"/>
          <w:u w:val="single"/>
        </w:rPr>
        <w:t>Conference</w:t>
      </w:r>
      <w:r w:rsidRPr="00B365F2">
        <w:rPr>
          <w:rFonts w:ascii="Cambria" w:eastAsia="Times New Roman" w:hAnsi="Cambria" w:cs="Times New Roman"/>
          <w:spacing w:val="36"/>
          <w:sz w:val="24"/>
          <w:szCs w:val="24"/>
          <w:u w:val="single"/>
          <w:lang w:val="el-GR"/>
        </w:rPr>
        <w:t xml:space="preserve"> </w:t>
      </w:r>
      <w:r w:rsidRPr="00B365F2">
        <w:rPr>
          <w:rFonts w:ascii="Cambria" w:eastAsia="Times New Roman" w:hAnsi="Cambria" w:cs="Times New Roman"/>
          <w:w w:val="109"/>
          <w:sz w:val="24"/>
          <w:szCs w:val="24"/>
          <w:u w:val="single"/>
        </w:rPr>
        <w:t>of</w:t>
      </w:r>
      <w:r w:rsidRPr="00B365F2">
        <w:rPr>
          <w:rFonts w:ascii="Cambria" w:eastAsia="Times New Roman" w:hAnsi="Cambria" w:cs="Times New Roman"/>
          <w:w w:val="109"/>
          <w:sz w:val="24"/>
          <w:szCs w:val="24"/>
          <w:u w:val="single"/>
          <w:lang w:val="el-GR"/>
        </w:rPr>
        <w:t xml:space="preserve"> </w:t>
      </w:r>
      <w:r w:rsidRPr="00B365F2">
        <w:rPr>
          <w:rFonts w:ascii="Cambria" w:eastAsia="Times New Roman" w:hAnsi="Cambria" w:cs="Times New Roman"/>
          <w:w w:val="109"/>
          <w:sz w:val="24"/>
          <w:szCs w:val="24"/>
          <w:u w:val="single"/>
        </w:rPr>
        <w:t>Parties</w:t>
      </w:r>
      <w:r w:rsidRPr="00B365F2">
        <w:rPr>
          <w:rFonts w:ascii="Cambria" w:eastAsia="Times New Roman" w:hAnsi="Cambria" w:cs="Times New Roman"/>
          <w:w w:val="109"/>
          <w:sz w:val="24"/>
          <w:szCs w:val="24"/>
          <w:u w:val="single"/>
          <w:lang w:val="el-GR"/>
        </w:rPr>
        <w:t>-</w:t>
      </w:r>
      <w:proofErr w:type="spellStart"/>
      <w:r w:rsidRPr="00B365F2">
        <w:rPr>
          <w:rFonts w:ascii="Cambria" w:eastAsia="Times New Roman" w:hAnsi="Cambria" w:cs="Times New Roman"/>
          <w:w w:val="109"/>
          <w:sz w:val="24"/>
          <w:szCs w:val="24"/>
          <w:u w:val="single"/>
        </w:rPr>
        <w:t>CoP</w:t>
      </w:r>
      <w:proofErr w:type="spellEnd"/>
      <w:r w:rsidRPr="00B365F2">
        <w:rPr>
          <w:rFonts w:ascii="Cambria" w:eastAsia="Times New Roman" w:hAnsi="Cambria" w:cs="Times New Roman"/>
          <w:w w:val="110"/>
          <w:sz w:val="24"/>
          <w:szCs w:val="24"/>
          <w:u w:val="single"/>
          <w:lang w:val="el-GR"/>
        </w:rPr>
        <w:t>):</w:t>
      </w:r>
      <w:r w:rsidRPr="00B365F2">
        <w:rPr>
          <w:rFonts w:ascii="Cambria" w:eastAsia="Times New Roman" w:hAnsi="Cambria" w:cs="Times New Roman"/>
          <w:i/>
          <w:w w:val="110"/>
          <w:sz w:val="24"/>
          <w:szCs w:val="24"/>
          <w:lang w:val="el-GR"/>
        </w:rPr>
        <w:t xml:space="preserve"> </w:t>
      </w:r>
      <w:r w:rsidRPr="00B365F2">
        <w:rPr>
          <w:rFonts w:ascii="Cambria" w:eastAsia="Times New Roman" w:hAnsi="Cambria" w:cs="Times New Roman"/>
          <w:sz w:val="24"/>
          <w:szCs w:val="24"/>
          <w:lang w:val="el-GR"/>
        </w:rPr>
        <w:t>Η</w:t>
      </w:r>
      <w:r w:rsidRPr="00B365F2">
        <w:rPr>
          <w:rFonts w:ascii="Cambria" w:eastAsia="Times New Roman" w:hAnsi="Cambria" w:cs="Times New Roman"/>
          <w:spacing w:val="27"/>
          <w:sz w:val="24"/>
          <w:szCs w:val="24"/>
          <w:lang w:val="el-GR"/>
        </w:rPr>
        <w:t xml:space="preserve"> </w:t>
      </w:r>
      <w:r w:rsidRPr="00B365F2">
        <w:rPr>
          <w:rFonts w:ascii="Cambria" w:eastAsia="Times New Roman" w:hAnsi="Cambria" w:cs="Times New Roman"/>
          <w:sz w:val="24"/>
          <w:szCs w:val="24"/>
          <w:lang w:val="el-GR"/>
        </w:rPr>
        <w:t>διάσκεψη</w:t>
      </w:r>
      <w:r w:rsidRPr="00B365F2">
        <w:rPr>
          <w:rFonts w:ascii="Cambria" w:eastAsia="Times New Roman" w:hAnsi="Cambria" w:cs="Times New Roman"/>
          <w:spacing w:val="47"/>
          <w:sz w:val="24"/>
          <w:szCs w:val="24"/>
          <w:lang w:val="el-GR"/>
        </w:rPr>
        <w:t xml:space="preserve"> </w:t>
      </w:r>
      <w:r w:rsidRPr="00B365F2">
        <w:rPr>
          <w:rFonts w:ascii="Cambria" w:eastAsia="Times New Roman" w:hAnsi="Cambria" w:cs="Times New Roman"/>
          <w:sz w:val="24"/>
          <w:szCs w:val="24"/>
          <w:lang w:val="el-GR"/>
        </w:rPr>
        <w:t>των</w:t>
      </w:r>
      <w:r w:rsidRPr="00B365F2">
        <w:rPr>
          <w:rFonts w:ascii="Cambria" w:eastAsia="Times New Roman" w:hAnsi="Cambria" w:cs="Times New Roman"/>
          <w:spacing w:val="30"/>
          <w:sz w:val="24"/>
          <w:szCs w:val="24"/>
          <w:lang w:val="el-GR"/>
        </w:rPr>
        <w:t xml:space="preserve"> </w:t>
      </w:r>
      <w:r w:rsidRPr="00B365F2">
        <w:rPr>
          <w:rFonts w:ascii="Cambria" w:eastAsia="Times New Roman" w:hAnsi="Cambria" w:cs="Times New Roman"/>
          <w:sz w:val="24"/>
          <w:szCs w:val="24"/>
          <w:lang w:val="el-GR"/>
        </w:rPr>
        <w:t>συμβαλλόμενων μερών</w:t>
      </w:r>
      <w:r w:rsidRPr="00B365F2">
        <w:rPr>
          <w:rFonts w:ascii="Cambria" w:eastAsia="Times New Roman" w:hAnsi="Cambria" w:cs="Times New Roman"/>
          <w:spacing w:val="38"/>
          <w:sz w:val="24"/>
          <w:szCs w:val="24"/>
          <w:lang w:val="el-GR"/>
        </w:rPr>
        <w:t xml:space="preserve"> </w:t>
      </w:r>
      <w:r w:rsidRPr="00B365F2">
        <w:rPr>
          <w:rFonts w:ascii="Cambria" w:eastAsia="Times New Roman" w:hAnsi="Cambria" w:cs="Times New Roman"/>
          <w:sz w:val="24"/>
          <w:szCs w:val="24"/>
          <w:lang w:val="el-GR"/>
        </w:rPr>
        <w:t>αποτελείται</w:t>
      </w:r>
      <w:r w:rsidRPr="00B365F2">
        <w:rPr>
          <w:rFonts w:ascii="Cambria" w:eastAsia="Times New Roman" w:hAnsi="Cambria" w:cs="Times New Roman"/>
          <w:spacing w:val="50"/>
          <w:sz w:val="24"/>
          <w:szCs w:val="24"/>
          <w:lang w:val="el-GR"/>
        </w:rPr>
        <w:t xml:space="preserve"> </w:t>
      </w:r>
      <w:r w:rsidRPr="00B365F2">
        <w:rPr>
          <w:rFonts w:ascii="Cambria" w:eastAsia="Times New Roman" w:hAnsi="Cambria" w:cs="Times New Roman"/>
          <w:sz w:val="24"/>
          <w:szCs w:val="24"/>
          <w:lang w:val="el-GR"/>
        </w:rPr>
        <w:t>από</w:t>
      </w:r>
      <w:r w:rsidRPr="00B365F2">
        <w:rPr>
          <w:rFonts w:ascii="Cambria" w:eastAsia="Times New Roman" w:hAnsi="Cambria" w:cs="Times New Roman"/>
          <w:spacing w:val="34"/>
          <w:sz w:val="24"/>
          <w:szCs w:val="24"/>
          <w:lang w:val="el-GR"/>
        </w:rPr>
        <w:t xml:space="preserve"> </w:t>
      </w:r>
      <w:r w:rsidRPr="00B365F2">
        <w:rPr>
          <w:rFonts w:ascii="Cambria" w:eastAsia="Times New Roman" w:hAnsi="Cambria" w:cs="Times New Roman"/>
          <w:sz w:val="24"/>
          <w:szCs w:val="24"/>
          <w:lang w:val="el-GR"/>
        </w:rPr>
        <w:t xml:space="preserve">αντιπροσώπους </w:t>
      </w:r>
      <w:r w:rsidRPr="00B365F2">
        <w:rPr>
          <w:rFonts w:ascii="Cambria" w:eastAsia="Times New Roman" w:hAnsi="Cambria" w:cs="Times New Roman"/>
          <w:w w:val="104"/>
          <w:sz w:val="24"/>
          <w:szCs w:val="24"/>
          <w:lang w:val="el-GR"/>
        </w:rPr>
        <w:t xml:space="preserve">από </w:t>
      </w:r>
      <w:r w:rsidRPr="00B365F2">
        <w:rPr>
          <w:rFonts w:ascii="Cambria" w:eastAsia="Times New Roman" w:hAnsi="Cambria" w:cs="Times New Roman"/>
          <w:sz w:val="24"/>
          <w:szCs w:val="24"/>
          <w:lang w:val="el-GR"/>
        </w:rPr>
        <w:t>κάθε</w:t>
      </w:r>
      <w:r w:rsidRPr="00B365F2">
        <w:rPr>
          <w:rFonts w:ascii="Cambria" w:eastAsia="Times New Roman" w:hAnsi="Cambria" w:cs="Times New Roman"/>
          <w:spacing w:val="18"/>
          <w:sz w:val="24"/>
          <w:szCs w:val="24"/>
          <w:lang w:val="el-GR"/>
        </w:rPr>
        <w:t xml:space="preserve"> </w:t>
      </w:r>
      <w:r w:rsidRPr="00B365F2">
        <w:rPr>
          <w:rFonts w:ascii="Cambria" w:eastAsia="Times New Roman" w:hAnsi="Cambria" w:cs="Times New Roman"/>
          <w:sz w:val="24"/>
          <w:szCs w:val="24"/>
          <w:lang w:val="el-GR"/>
        </w:rPr>
        <w:t>χώρα</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η οποία</w:t>
      </w:r>
      <w:r w:rsidRPr="00B365F2">
        <w:rPr>
          <w:rFonts w:ascii="Cambria" w:eastAsia="Times New Roman" w:hAnsi="Cambria" w:cs="Times New Roman"/>
          <w:spacing w:val="20"/>
          <w:sz w:val="24"/>
          <w:szCs w:val="24"/>
          <w:lang w:val="el-GR"/>
        </w:rPr>
        <w:t xml:space="preserve"> </w:t>
      </w:r>
      <w:r w:rsidRPr="00B365F2">
        <w:rPr>
          <w:rFonts w:ascii="Cambria" w:eastAsia="Times New Roman" w:hAnsi="Cambria" w:cs="Times New Roman"/>
          <w:sz w:val="24"/>
          <w:szCs w:val="24"/>
          <w:lang w:val="el-GR"/>
        </w:rPr>
        <w:t>ήδη</w:t>
      </w:r>
      <w:r w:rsidRPr="00B365F2">
        <w:rPr>
          <w:rFonts w:ascii="Cambria" w:eastAsia="Times New Roman" w:hAnsi="Cambria" w:cs="Times New Roman"/>
          <w:spacing w:val="8"/>
          <w:sz w:val="24"/>
          <w:szCs w:val="24"/>
          <w:lang w:val="el-GR"/>
        </w:rPr>
        <w:t xml:space="preserve"> </w:t>
      </w:r>
      <w:r w:rsidRPr="00B365F2">
        <w:rPr>
          <w:rFonts w:ascii="Cambria" w:eastAsia="Times New Roman" w:hAnsi="Cambria" w:cs="Times New Roman"/>
          <w:sz w:val="24"/>
          <w:szCs w:val="24"/>
          <w:lang w:val="el-GR"/>
        </w:rPr>
        <w:t>έχει</w:t>
      </w:r>
      <w:r w:rsidRPr="00B365F2">
        <w:rPr>
          <w:rFonts w:ascii="Cambria" w:eastAsia="Times New Roman" w:hAnsi="Cambria" w:cs="Times New Roman"/>
          <w:spacing w:val="12"/>
          <w:sz w:val="24"/>
          <w:szCs w:val="24"/>
          <w:lang w:val="el-GR"/>
        </w:rPr>
        <w:t xml:space="preserve"> </w:t>
      </w:r>
      <w:r w:rsidRPr="00B365F2">
        <w:rPr>
          <w:rFonts w:ascii="Cambria" w:eastAsia="Times New Roman" w:hAnsi="Cambria" w:cs="Times New Roman"/>
          <w:sz w:val="24"/>
          <w:szCs w:val="24"/>
          <w:lang w:val="el-GR"/>
        </w:rPr>
        <w:t>επικυρώσει</w:t>
      </w:r>
      <w:r w:rsidRPr="00B365F2">
        <w:rPr>
          <w:rFonts w:ascii="Cambria" w:eastAsia="Times New Roman" w:hAnsi="Cambria" w:cs="Times New Roman"/>
          <w:spacing w:val="38"/>
          <w:sz w:val="24"/>
          <w:szCs w:val="24"/>
          <w:lang w:val="el-GR"/>
        </w:rPr>
        <w:t xml:space="preserve"> </w:t>
      </w:r>
      <w:r w:rsidRPr="00B365F2">
        <w:rPr>
          <w:rFonts w:ascii="Cambria" w:eastAsia="Times New Roman" w:hAnsi="Cambria" w:cs="Times New Roman"/>
          <w:sz w:val="24"/>
          <w:szCs w:val="24"/>
          <w:lang w:val="el-GR"/>
        </w:rPr>
        <w:t>τη</w:t>
      </w:r>
      <w:r w:rsidRPr="00B365F2">
        <w:rPr>
          <w:rFonts w:ascii="Cambria" w:eastAsia="Times New Roman" w:hAnsi="Cambria" w:cs="Times New Roman"/>
          <w:spacing w:val="13"/>
          <w:sz w:val="24"/>
          <w:szCs w:val="24"/>
          <w:lang w:val="el-GR"/>
        </w:rPr>
        <w:t xml:space="preserve"> </w:t>
      </w:r>
      <w:r w:rsidRPr="00B365F2">
        <w:rPr>
          <w:rFonts w:ascii="Cambria" w:eastAsia="Times New Roman" w:hAnsi="Cambria" w:cs="Times New Roman"/>
          <w:sz w:val="24"/>
          <w:szCs w:val="24"/>
          <w:lang w:val="el-GR"/>
        </w:rPr>
        <w:t>συνθήκη</w:t>
      </w:r>
      <w:r w:rsidRPr="00B365F2">
        <w:rPr>
          <w:rFonts w:ascii="Cambria" w:eastAsia="Times New Roman" w:hAnsi="Cambria" w:cs="Times New Roman"/>
          <w:spacing w:val="34"/>
          <w:sz w:val="24"/>
          <w:szCs w:val="24"/>
          <w:lang w:val="el-GR"/>
        </w:rPr>
        <w:t xml:space="preserve"> </w:t>
      </w:r>
      <w:r w:rsidRPr="00B365F2">
        <w:rPr>
          <w:rFonts w:ascii="Cambria" w:eastAsia="Times New Roman" w:hAnsi="Cambria" w:cs="Times New Roman"/>
          <w:sz w:val="24"/>
          <w:szCs w:val="24"/>
          <w:lang w:val="el-GR"/>
        </w:rPr>
        <w:t>των</w:t>
      </w:r>
      <w:r w:rsidRPr="00B365F2">
        <w:rPr>
          <w:rFonts w:ascii="Cambria" w:eastAsia="Times New Roman" w:hAnsi="Cambria" w:cs="Times New Roman"/>
          <w:spacing w:val="11"/>
          <w:sz w:val="24"/>
          <w:szCs w:val="24"/>
          <w:lang w:val="el-GR"/>
        </w:rPr>
        <w:t xml:space="preserve"> </w:t>
      </w:r>
      <w:r w:rsidRPr="00B365F2">
        <w:rPr>
          <w:rFonts w:ascii="Cambria" w:eastAsia="Times New Roman" w:hAnsi="Cambria" w:cs="Times New Roman"/>
          <w:sz w:val="24"/>
          <w:szCs w:val="24"/>
          <w:lang w:val="el-GR"/>
        </w:rPr>
        <w:t>Ηνωμένων</w:t>
      </w:r>
      <w:r w:rsidRPr="00B365F2">
        <w:rPr>
          <w:rFonts w:ascii="Cambria" w:eastAsia="Times New Roman" w:hAnsi="Cambria" w:cs="Times New Roman"/>
          <w:spacing w:val="43"/>
          <w:sz w:val="24"/>
          <w:szCs w:val="24"/>
          <w:lang w:val="el-GR"/>
        </w:rPr>
        <w:t xml:space="preserve"> </w:t>
      </w:r>
      <w:r w:rsidRPr="00B365F2">
        <w:rPr>
          <w:rFonts w:ascii="Cambria" w:eastAsia="Times New Roman" w:hAnsi="Cambria" w:cs="Times New Roman"/>
          <w:sz w:val="24"/>
          <w:szCs w:val="24"/>
          <w:lang w:val="el-GR"/>
        </w:rPr>
        <w:t>Εθνών</w:t>
      </w:r>
      <w:r w:rsidRPr="00B365F2">
        <w:rPr>
          <w:rFonts w:ascii="Cambria" w:eastAsia="Times New Roman" w:hAnsi="Cambria" w:cs="Times New Roman"/>
          <w:spacing w:val="23"/>
          <w:sz w:val="24"/>
          <w:szCs w:val="24"/>
          <w:lang w:val="el-GR"/>
        </w:rPr>
        <w:t xml:space="preserve"> </w:t>
      </w:r>
      <w:r w:rsidRPr="00B365F2">
        <w:rPr>
          <w:rFonts w:ascii="Cambria" w:eastAsia="Times New Roman" w:hAnsi="Cambria" w:cs="Times New Roman"/>
          <w:sz w:val="24"/>
          <w:szCs w:val="24"/>
          <w:lang w:val="el-GR"/>
        </w:rPr>
        <w:t xml:space="preserve">για </w:t>
      </w:r>
      <w:r w:rsidRPr="00B365F2">
        <w:rPr>
          <w:rFonts w:ascii="Cambria" w:eastAsia="Times New Roman" w:hAnsi="Cambria" w:cs="Times New Roman"/>
          <w:w w:val="101"/>
          <w:sz w:val="24"/>
          <w:szCs w:val="24"/>
          <w:lang w:val="el-GR"/>
        </w:rPr>
        <w:t xml:space="preserve">την </w:t>
      </w:r>
      <w:r w:rsidRPr="00B365F2">
        <w:rPr>
          <w:rFonts w:ascii="Cambria" w:eastAsia="Times New Roman" w:hAnsi="Cambria" w:cs="Times New Roman"/>
          <w:sz w:val="24"/>
          <w:szCs w:val="24"/>
          <w:lang w:val="el-GR"/>
        </w:rPr>
        <w:t>κλιματική</w:t>
      </w:r>
      <w:r w:rsidRPr="00B365F2">
        <w:rPr>
          <w:rFonts w:ascii="Cambria" w:eastAsia="Times New Roman" w:hAnsi="Cambria" w:cs="Times New Roman"/>
          <w:spacing w:val="9"/>
          <w:sz w:val="24"/>
          <w:szCs w:val="24"/>
          <w:lang w:val="el-GR"/>
        </w:rPr>
        <w:t xml:space="preserve"> </w:t>
      </w:r>
      <w:r w:rsidRPr="00B365F2">
        <w:rPr>
          <w:rFonts w:ascii="Cambria" w:eastAsia="Times New Roman" w:hAnsi="Cambria" w:cs="Times New Roman"/>
          <w:sz w:val="24"/>
          <w:szCs w:val="24"/>
          <w:lang w:val="el-GR"/>
        </w:rPr>
        <w:t>αλλαγή.</w:t>
      </w:r>
      <w:r w:rsidRPr="00B365F2">
        <w:rPr>
          <w:rFonts w:ascii="Cambria" w:eastAsia="Calibri" w:hAnsi="Cambria" w:cs="Times New Roman"/>
          <w:sz w:val="24"/>
          <w:szCs w:val="24"/>
          <w:lang w:val="el-GR"/>
        </w:rPr>
        <w:t xml:space="preserve"> Είναι το «ανώτατο σώμα» (</w:t>
      </w:r>
      <w:r w:rsidRPr="00B365F2">
        <w:rPr>
          <w:rFonts w:ascii="Cambria" w:eastAsia="Calibri" w:hAnsi="Cambria" w:cs="Times New Roman"/>
          <w:sz w:val="24"/>
          <w:szCs w:val="24"/>
        </w:rPr>
        <w:t>supreme</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body</w:t>
      </w:r>
      <w:r w:rsidRPr="00B365F2">
        <w:rPr>
          <w:rFonts w:ascii="Cambria" w:eastAsia="Calibri" w:hAnsi="Cambria" w:cs="Times New Roman"/>
          <w:sz w:val="24"/>
          <w:szCs w:val="24"/>
          <w:lang w:val="el-GR"/>
        </w:rPr>
        <w:t>) της σύμβασης, δηλαδή η υψηλότερη αρχή της λήψης αποφάσεων.</w:t>
      </w:r>
      <w:r w:rsidRPr="00B365F2">
        <w:rPr>
          <w:rFonts w:ascii="Cambria" w:eastAsia="Times New Roman" w:hAnsi="Cambria" w:cs="Times New Roman"/>
          <w:spacing w:val="12"/>
          <w:sz w:val="24"/>
          <w:szCs w:val="24"/>
          <w:lang w:val="el-GR"/>
        </w:rPr>
        <w:t xml:space="preserve"> </w:t>
      </w:r>
      <w:r w:rsidRPr="00B365F2">
        <w:rPr>
          <w:rFonts w:ascii="Cambria" w:eastAsia="Calibri" w:hAnsi="Cambria" w:cs="Times New Roman"/>
          <w:sz w:val="24"/>
          <w:szCs w:val="24"/>
        </w:rPr>
        <w:t>H</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COP</w:t>
      </w:r>
      <w:r w:rsidRPr="00B365F2">
        <w:rPr>
          <w:rFonts w:ascii="Cambria" w:eastAsia="Calibri" w:hAnsi="Cambria" w:cs="Times New Roman"/>
          <w:sz w:val="24"/>
          <w:szCs w:val="24"/>
          <w:lang w:val="el-GR"/>
        </w:rPr>
        <w:t xml:space="preserve"> είναι υπεύθυνη για την υιοθέτηση αποφάσεων σχετικά με την εφαρμογή και την περαιτέρω εξέλιξη της σύμβασης. Καταγράφει την πορεία εφαρμογής της σύμβασης και εξετάζει τις δεσμεύσεις των μερών υπό το πρίσμα του στόχου της σύμβασης, τα νέα επιστημονικά δεδομένα και την εμπειρία που αποκτήθηκε κατά την εφαρμογή πολιτικών για την αλλαγή του κλίματος. Ένα βασικό καθήκον για την </w:t>
      </w:r>
      <w:r w:rsidRPr="00B365F2">
        <w:rPr>
          <w:rFonts w:ascii="Cambria" w:eastAsia="Calibri" w:hAnsi="Cambria" w:cs="Times New Roman"/>
          <w:sz w:val="24"/>
          <w:szCs w:val="24"/>
        </w:rPr>
        <w:t>COP</w:t>
      </w:r>
      <w:r w:rsidRPr="00B365F2">
        <w:rPr>
          <w:rFonts w:ascii="Cambria" w:eastAsia="Calibri" w:hAnsi="Cambria" w:cs="Times New Roman"/>
          <w:sz w:val="24"/>
          <w:szCs w:val="24"/>
          <w:lang w:val="el-GR"/>
        </w:rPr>
        <w:t xml:space="preserve"> είναι η αναθεώρηση των εθνικών εκθέσεων και των απογραφών των εκπομπών που υποβάλλονται από τα μέρη. Βάσει των πληροφοριών αυτών, η </w:t>
      </w:r>
      <w:r w:rsidRPr="00B365F2">
        <w:rPr>
          <w:rFonts w:ascii="Cambria" w:eastAsia="Calibri" w:hAnsi="Cambria" w:cs="Times New Roman"/>
          <w:sz w:val="24"/>
          <w:szCs w:val="24"/>
        </w:rPr>
        <w:t>COP</w:t>
      </w:r>
      <w:r w:rsidRPr="00B365F2">
        <w:rPr>
          <w:rFonts w:ascii="Cambria" w:eastAsia="Calibri" w:hAnsi="Cambria" w:cs="Times New Roman"/>
          <w:sz w:val="24"/>
          <w:szCs w:val="24"/>
          <w:lang w:val="el-GR"/>
        </w:rPr>
        <w:t xml:space="preserve"> αξιολογεί τα αποτελέσματα των μέτρων που λαμβάνονται από τα μέρη και την πρόοδο που σημειώθηκε στην επίτευξη του απώτερου στόχου της σύμβασης. </w:t>
      </w:r>
      <w:r w:rsidRPr="00B365F2">
        <w:rPr>
          <w:rFonts w:ascii="Cambria" w:eastAsia="Times New Roman" w:hAnsi="Cambria" w:cs="Times New Roman"/>
          <w:sz w:val="24"/>
          <w:szCs w:val="24"/>
          <w:lang w:val="el-GR"/>
        </w:rPr>
        <w:t>Η</w:t>
      </w:r>
      <w:r w:rsidRPr="00B365F2">
        <w:rPr>
          <w:rFonts w:ascii="Cambria" w:eastAsia="Times New Roman" w:hAnsi="Cambria" w:cs="Times New Roman"/>
          <w:spacing w:val="5"/>
          <w:sz w:val="24"/>
          <w:szCs w:val="24"/>
          <w:lang w:val="el-GR"/>
        </w:rPr>
        <w:t xml:space="preserve"> </w:t>
      </w:r>
      <w:r w:rsidRPr="00B365F2">
        <w:rPr>
          <w:rFonts w:ascii="Cambria" w:eastAsia="Times New Roman" w:hAnsi="Cambria" w:cs="Times New Roman"/>
          <w:sz w:val="24"/>
          <w:szCs w:val="24"/>
          <w:lang w:val="el-GR"/>
        </w:rPr>
        <w:t>διάσκεψη</w:t>
      </w:r>
      <w:r w:rsidRPr="00B365F2">
        <w:rPr>
          <w:rFonts w:ascii="Cambria" w:eastAsia="Times New Roman" w:hAnsi="Cambria" w:cs="Times New Roman"/>
          <w:spacing w:val="3"/>
          <w:sz w:val="24"/>
          <w:szCs w:val="24"/>
          <w:lang w:val="el-GR"/>
        </w:rPr>
        <w:t xml:space="preserve"> </w:t>
      </w:r>
      <w:r w:rsidRPr="00B365F2">
        <w:rPr>
          <w:rFonts w:ascii="Cambria" w:eastAsia="Times New Roman" w:hAnsi="Cambria" w:cs="Times New Roman"/>
          <w:sz w:val="24"/>
          <w:szCs w:val="24"/>
          <w:lang w:val="el-GR"/>
        </w:rPr>
        <w:t>των</w:t>
      </w:r>
      <w:r w:rsidRPr="00B365F2">
        <w:rPr>
          <w:rFonts w:ascii="Cambria" w:eastAsia="Times New Roman" w:hAnsi="Cambria" w:cs="Times New Roman"/>
          <w:spacing w:val="7"/>
          <w:sz w:val="24"/>
          <w:szCs w:val="24"/>
          <w:lang w:val="el-GR"/>
        </w:rPr>
        <w:t xml:space="preserve"> </w:t>
      </w:r>
      <w:r w:rsidRPr="00B365F2">
        <w:rPr>
          <w:rFonts w:ascii="Cambria" w:eastAsia="Times New Roman" w:hAnsi="Cambria" w:cs="Times New Roman"/>
          <w:sz w:val="24"/>
          <w:szCs w:val="24"/>
          <w:lang w:val="el-GR"/>
        </w:rPr>
        <w:t>συμβαλλόμενων μερών</w:t>
      </w:r>
      <w:r w:rsidRPr="00B365F2">
        <w:rPr>
          <w:rFonts w:ascii="Cambria" w:eastAsia="Times New Roman" w:hAnsi="Cambria" w:cs="Times New Roman"/>
          <w:spacing w:val="9"/>
          <w:sz w:val="24"/>
          <w:szCs w:val="24"/>
          <w:lang w:val="el-GR"/>
        </w:rPr>
        <w:t xml:space="preserve"> </w:t>
      </w:r>
      <w:r w:rsidRPr="00B365F2">
        <w:rPr>
          <w:rFonts w:ascii="Cambria" w:eastAsia="Times New Roman" w:hAnsi="Cambria" w:cs="Times New Roman"/>
          <w:sz w:val="24"/>
          <w:szCs w:val="24"/>
          <w:lang w:val="el-GR"/>
        </w:rPr>
        <w:t>δρα</w:t>
      </w:r>
      <w:r w:rsidRPr="00B365F2">
        <w:rPr>
          <w:rFonts w:ascii="Cambria" w:eastAsia="Times New Roman" w:hAnsi="Cambria" w:cs="Times New Roman"/>
          <w:spacing w:val="16"/>
          <w:sz w:val="24"/>
          <w:szCs w:val="24"/>
          <w:lang w:val="el-GR"/>
        </w:rPr>
        <w:t xml:space="preserve"> </w:t>
      </w:r>
      <w:r w:rsidRPr="00B365F2">
        <w:rPr>
          <w:rFonts w:ascii="Cambria" w:eastAsia="Times New Roman" w:hAnsi="Cambria" w:cs="Times New Roman"/>
          <w:sz w:val="24"/>
          <w:szCs w:val="24"/>
          <w:lang w:val="el-GR"/>
        </w:rPr>
        <w:t>ταυτόχρονα</w:t>
      </w:r>
      <w:r w:rsidRPr="00B365F2">
        <w:rPr>
          <w:rFonts w:ascii="Cambria" w:eastAsia="Times New Roman" w:hAnsi="Cambria" w:cs="Times New Roman"/>
          <w:spacing w:val="13"/>
          <w:sz w:val="24"/>
          <w:szCs w:val="24"/>
          <w:lang w:val="el-GR"/>
        </w:rPr>
        <w:t xml:space="preserve"> </w:t>
      </w:r>
      <w:r w:rsidRPr="00B365F2">
        <w:rPr>
          <w:rFonts w:ascii="Cambria" w:eastAsia="Times New Roman" w:hAnsi="Cambria" w:cs="Times New Roman"/>
          <w:sz w:val="24"/>
          <w:szCs w:val="24"/>
          <w:lang w:val="el-GR"/>
        </w:rPr>
        <w:t>και</w:t>
      </w:r>
      <w:r w:rsidRPr="00B365F2">
        <w:rPr>
          <w:rFonts w:ascii="Cambria" w:eastAsia="Times New Roman" w:hAnsi="Cambria" w:cs="Times New Roman"/>
          <w:spacing w:val="2"/>
          <w:sz w:val="24"/>
          <w:szCs w:val="24"/>
          <w:lang w:val="el-GR"/>
        </w:rPr>
        <w:t xml:space="preserve"> </w:t>
      </w:r>
      <w:r w:rsidRPr="00B365F2">
        <w:rPr>
          <w:rFonts w:ascii="Cambria" w:eastAsia="Times New Roman" w:hAnsi="Cambria" w:cs="Times New Roman"/>
          <w:sz w:val="24"/>
          <w:szCs w:val="24"/>
          <w:lang w:val="el-GR"/>
        </w:rPr>
        <w:t>ως</w:t>
      </w:r>
      <w:r w:rsidRPr="00B365F2">
        <w:rPr>
          <w:rFonts w:ascii="Cambria" w:eastAsia="Times New Roman" w:hAnsi="Cambria" w:cs="Times New Roman"/>
          <w:spacing w:val="4"/>
          <w:sz w:val="24"/>
          <w:szCs w:val="24"/>
          <w:lang w:val="el-GR"/>
        </w:rPr>
        <w:t xml:space="preserve"> </w:t>
      </w:r>
      <w:r w:rsidRPr="00B365F2">
        <w:rPr>
          <w:rFonts w:ascii="Cambria" w:eastAsia="Times New Roman" w:hAnsi="Cambria" w:cs="Times New Roman"/>
          <w:sz w:val="24"/>
          <w:szCs w:val="24"/>
          <w:lang w:val="el-GR"/>
        </w:rPr>
        <w:t>συνεδρίαση των</w:t>
      </w:r>
      <w:r w:rsidRPr="00B365F2">
        <w:rPr>
          <w:rFonts w:ascii="Cambria" w:eastAsia="Times New Roman" w:hAnsi="Cambria" w:cs="Times New Roman"/>
          <w:spacing w:val="12"/>
          <w:sz w:val="24"/>
          <w:szCs w:val="24"/>
          <w:lang w:val="el-GR"/>
        </w:rPr>
        <w:t xml:space="preserve"> </w:t>
      </w:r>
      <w:r w:rsidRPr="00B365F2">
        <w:rPr>
          <w:rFonts w:ascii="Cambria" w:eastAsia="Times New Roman" w:hAnsi="Cambria" w:cs="Times New Roman"/>
          <w:sz w:val="24"/>
          <w:szCs w:val="24"/>
          <w:lang w:val="el-GR"/>
        </w:rPr>
        <w:t>συμβαλλόμενων</w:t>
      </w:r>
      <w:r w:rsidRPr="00B365F2">
        <w:rPr>
          <w:rFonts w:ascii="Cambria" w:eastAsia="Times New Roman" w:hAnsi="Cambria" w:cs="Times New Roman"/>
          <w:spacing w:val="19"/>
          <w:sz w:val="24"/>
          <w:szCs w:val="24"/>
          <w:lang w:val="el-GR"/>
        </w:rPr>
        <w:t xml:space="preserve"> </w:t>
      </w:r>
      <w:r w:rsidRPr="00B365F2">
        <w:rPr>
          <w:rFonts w:ascii="Cambria" w:eastAsia="Times New Roman" w:hAnsi="Cambria" w:cs="Times New Roman"/>
          <w:sz w:val="24"/>
          <w:szCs w:val="24"/>
          <w:lang w:val="el-GR"/>
        </w:rPr>
        <w:t>μερών</w:t>
      </w:r>
      <w:r w:rsidRPr="00B365F2">
        <w:rPr>
          <w:rFonts w:ascii="Cambria" w:eastAsia="Times New Roman" w:hAnsi="Cambria" w:cs="Times New Roman"/>
          <w:spacing w:val="6"/>
          <w:sz w:val="24"/>
          <w:szCs w:val="24"/>
          <w:lang w:val="el-GR"/>
        </w:rPr>
        <w:t xml:space="preserve"> </w:t>
      </w:r>
      <w:r w:rsidRPr="00B365F2">
        <w:rPr>
          <w:rFonts w:ascii="Cambria" w:eastAsia="Times New Roman" w:hAnsi="Cambria" w:cs="Times New Roman"/>
          <w:sz w:val="24"/>
          <w:szCs w:val="24"/>
          <w:lang w:val="el-GR"/>
        </w:rPr>
        <w:t>για</w:t>
      </w:r>
      <w:r w:rsidRPr="00B365F2">
        <w:rPr>
          <w:rFonts w:ascii="Cambria" w:eastAsia="Times New Roman" w:hAnsi="Cambria" w:cs="Times New Roman"/>
          <w:spacing w:val="12"/>
          <w:sz w:val="24"/>
          <w:szCs w:val="24"/>
          <w:lang w:val="el-GR"/>
        </w:rPr>
        <w:t xml:space="preserve"> </w:t>
      </w:r>
      <w:r w:rsidRPr="00B365F2">
        <w:rPr>
          <w:rFonts w:ascii="Cambria" w:eastAsia="Times New Roman" w:hAnsi="Cambria" w:cs="Times New Roman"/>
          <w:sz w:val="24"/>
          <w:szCs w:val="24"/>
          <w:lang w:val="el-GR"/>
        </w:rPr>
        <w:t>το Πρωτόκολλο</w:t>
      </w:r>
      <w:r w:rsidRPr="00B365F2">
        <w:rPr>
          <w:rFonts w:ascii="Cambria" w:eastAsia="Times New Roman" w:hAnsi="Cambria" w:cs="Times New Roman"/>
          <w:spacing w:val="18"/>
          <w:sz w:val="24"/>
          <w:szCs w:val="24"/>
          <w:lang w:val="el-GR"/>
        </w:rPr>
        <w:t xml:space="preserve"> </w:t>
      </w:r>
      <w:r w:rsidRPr="00B365F2">
        <w:rPr>
          <w:rFonts w:ascii="Cambria" w:eastAsia="Times New Roman" w:hAnsi="Cambria" w:cs="Times New Roman"/>
          <w:sz w:val="24"/>
          <w:szCs w:val="24"/>
          <w:lang w:val="el-GR"/>
        </w:rPr>
        <w:t>του</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Κιότο</w:t>
      </w:r>
      <w:r w:rsidRPr="00B365F2">
        <w:rPr>
          <w:rFonts w:ascii="Cambria" w:eastAsia="Times New Roman" w:hAnsi="Cambria" w:cs="Times New Roman"/>
          <w:spacing w:val="3"/>
          <w:sz w:val="24"/>
          <w:szCs w:val="24"/>
          <w:lang w:val="el-GR"/>
        </w:rPr>
        <w:t xml:space="preserve"> </w:t>
      </w:r>
      <w:r w:rsidRPr="00B365F2">
        <w:rPr>
          <w:rFonts w:ascii="Cambria" w:eastAsia="Times New Roman" w:hAnsi="Cambria" w:cs="Times New Roman"/>
          <w:sz w:val="24"/>
          <w:szCs w:val="24"/>
          <w:lang w:val="el-GR"/>
        </w:rPr>
        <w:t>(</w:t>
      </w:r>
      <w:r w:rsidRPr="00B365F2">
        <w:rPr>
          <w:rFonts w:ascii="Cambria" w:eastAsia="Times New Roman" w:hAnsi="Cambria" w:cs="Times New Roman"/>
          <w:sz w:val="24"/>
          <w:szCs w:val="24"/>
          <w:lang w:eastAsia="el-GR"/>
        </w:rPr>
        <w:t>meeting</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of</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the</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Parties</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to</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the</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Kyoto</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Protocol</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CMP</w:t>
      </w:r>
      <w:r w:rsidRPr="00B365F2">
        <w:rPr>
          <w:rFonts w:ascii="Cambria" w:eastAsia="Times New Roman" w:hAnsi="Cambria" w:cs="Times New Roman"/>
          <w:sz w:val="24"/>
          <w:szCs w:val="24"/>
          <w:lang w:val="el-GR"/>
        </w:rPr>
        <w:t>) σχηματίζοντας</w:t>
      </w:r>
      <w:r w:rsidRPr="00B365F2">
        <w:rPr>
          <w:rFonts w:ascii="Cambria" w:eastAsia="Times New Roman" w:hAnsi="Cambria" w:cs="Times New Roman"/>
          <w:spacing w:val="29"/>
          <w:sz w:val="24"/>
          <w:szCs w:val="24"/>
          <w:lang w:val="el-GR"/>
        </w:rPr>
        <w:t xml:space="preserve"> </w:t>
      </w:r>
      <w:r w:rsidRPr="00B365F2">
        <w:rPr>
          <w:rFonts w:ascii="Cambria" w:eastAsia="Times New Roman" w:hAnsi="Cambria" w:cs="Times New Roman"/>
          <w:sz w:val="24"/>
          <w:szCs w:val="24"/>
          <w:lang w:val="el-GR"/>
        </w:rPr>
        <w:t>το</w:t>
      </w:r>
      <w:r w:rsidRPr="00B365F2">
        <w:rPr>
          <w:rFonts w:ascii="Cambria" w:eastAsia="Times New Roman" w:hAnsi="Cambria" w:cs="Times New Roman"/>
          <w:spacing w:val="34"/>
          <w:sz w:val="24"/>
          <w:szCs w:val="24"/>
          <w:lang w:val="el-GR"/>
        </w:rPr>
        <w:t xml:space="preserve"> </w:t>
      </w:r>
      <w:r w:rsidRPr="00B365F2">
        <w:rPr>
          <w:rFonts w:ascii="Cambria" w:eastAsia="Times New Roman" w:hAnsi="Cambria" w:cs="Times New Roman"/>
          <w:sz w:val="24"/>
          <w:szCs w:val="24"/>
          <w:lang w:val="el-GR"/>
        </w:rPr>
        <w:t>σώμα</w:t>
      </w:r>
      <w:r w:rsidRPr="00B365F2">
        <w:rPr>
          <w:rFonts w:ascii="Cambria" w:eastAsia="Times New Roman" w:hAnsi="Cambria" w:cs="Times New Roman"/>
          <w:spacing w:val="38"/>
          <w:sz w:val="24"/>
          <w:szCs w:val="24"/>
          <w:lang w:val="el-GR"/>
        </w:rPr>
        <w:t xml:space="preserve"> </w:t>
      </w:r>
      <w:r w:rsidRPr="00B365F2">
        <w:rPr>
          <w:rFonts w:ascii="Cambria" w:eastAsia="Times New Roman" w:hAnsi="Cambria" w:cs="Times New Roman"/>
          <w:sz w:val="24"/>
          <w:szCs w:val="24"/>
        </w:rPr>
        <w:t>COP</w:t>
      </w:r>
      <w:r w:rsidRPr="00B365F2">
        <w:rPr>
          <w:rFonts w:ascii="Cambria" w:eastAsia="Times New Roman" w:hAnsi="Cambria" w:cs="Times New Roman"/>
          <w:sz w:val="24"/>
          <w:szCs w:val="24"/>
          <w:lang w:val="el-GR"/>
        </w:rPr>
        <w:t>-</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CMP</w:t>
      </w:r>
      <w:r w:rsidRPr="00B365F2">
        <w:rPr>
          <w:rFonts w:ascii="Cambria" w:eastAsia="Times New Roman" w:hAnsi="Cambria" w:cs="Times New Roman"/>
          <w:sz w:val="24"/>
          <w:szCs w:val="24"/>
          <w:lang w:val="el-GR"/>
        </w:rPr>
        <w:t>.</w:t>
      </w:r>
      <w:r w:rsidRPr="00B365F2">
        <w:rPr>
          <w:rFonts w:ascii="Cambria" w:eastAsia="Times New Roman" w:hAnsi="Cambria" w:cs="Times New Roman"/>
          <w:spacing w:val="28"/>
          <w:sz w:val="24"/>
          <w:szCs w:val="24"/>
          <w:lang w:val="el-GR"/>
        </w:rPr>
        <w:t xml:space="preserve"> </w:t>
      </w:r>
      <w:r w:rsidRPr="00B365F2">
        <w:rPr>
          <w:rFonts w:ascii="Cambria" w:eastAsia="Times New Roman" w:hAnsi="Cambria" w:cs="Times New Roman"/>
          <w:sz w:val="24"/>
          <w:szCs w:val="24"/>
          <w:lang w:val="el-GR"/>
        </w:rPr>
        <w:t>Το</w:t>
      </w:r>
      <w:r w:rsidRPr="00B365F2">
        <w:rPr>
          <w:rFonts w:ascii="Cambria" w:eastAsia="Times New Roman" w:hAnsi="Cambria" w:cs="Times New Roman"/>
          <w:spacing w:val="27"/>
          <w:sz w:val="24"/>
          <w:szCs w:val="24"/>
          <w:lang w:val="el-GR"/>
        </w:rPr>
        <w:t xml:space="preserve"> </w:t>
      </w:r>
      <w:r w:rsidRPr="00B365F2">
        <w:rPr>
          <w:rFonts w:ascii="Cambria" w:eastAsia="Times New Roman" w:hAnsi="Cambria" w:cs="Times New Roman"/>
          <w:sz w:val="24"/>
          <w:szCs w:val="24"/>
          <w:lang w:eastAsia="el-GR"/>
        </w:rPr>
        <w:t>CMP</w:t>
      </w:r>
      <w:r w:rsidRPr="00B365F2">
        <w:rPr>
          <w:rFonts w:ascii="Cambria" w:eastAsia="Times New Roman" w:hAnsi="Cambria" w:cs="Times New Roman"/>
          <w:spacing w:val="35"/>
          <w:sz w:val="24"/>
          <w:szCs w:val="24"/>
          <w:lang w:val="el-GR"/>
        </w:rPr>
        <w:t xml:space="preserve"> </w:t>
      </w:r>
      <w:r w:rsidRPr="00B365F2">
        <w:rPr>
          <w:rFonts w:ascii="Cambria" w:eastAsia="Times New Roman" w:hAnsi="Cambria" w:cs="Times New Roman"/>
          <w:sz w:val="24"/>
          <w:szCs w:val="24"/>
          <w:lang w:val="el-GR"/>
        </w:rPr>
        <w:t>τέθηκε</w:t>
      </w:r>
      <w:r w:rsidRPr="00B365F2">
        <w:rPr>
          <w:rFonts w:ascii="Cambria" w:eastAsia="Times New Roman" w:hAnsi="Cambria" w:cs="Times New Roman"/>
          <w:spacing w:val="25"/>
          <w:sz w:val="24"/>
          <w:szCs w:val="24"/>
          <w:lang w:val="el-GR"/>
        </w:rPr>
        <w:t xml:space="preserve"> </w:t>
      </w:r>
      <w:r w:rsidRPr="00B365F2">
        <w:rPr>
          <w:rFonts w:ascii="Cambria" w:eastAsia="Times New Roman" w:hAnsi="Cambria" w:cs="Times New Roman"/>
          <w:sz w:val="24"/>
          <w:szCs w:val="24"/>
          <w:lang w:val="el-GR"/>
        </w:rPr>
        <w:t>σε</w:t>
      </w:r>
      <w:r w:rsidRPr="00B365F2">
        <w:rPr>
          <w:rFonts w:ascii="Cambria" w:eastAsia="Times New Roman" w:hAnsi="Cambria" w:cs="Times New Roman"/>
          <w:spacing w:val="33"/>
          <w:sz w:val="24"/>
          <w:szCs w:val="24"/>
          <w:lang w:val="el-GR"/>
        </w:rPr>
        <w:t xml:space="preserve"> </w:t>
      </w:r>
      <w:r w:rsidRPr="00B365F2">
        <w:rPr>
          <w:rFonts w:ascii="Cambria" w:eastAsia="Times New Roman" w:hAnsi="Cambria" w:cs="Times New Roman"/>
          <w:sz w:val="24"/>
          <w:szCs w:val="24"/>
          <w:lang w:val="el-GR"/>
        </w:rPr>
        <w:t>λειτουργία</w:t>
      </w:r>
      <w:r w:rsidRPr="00B365F2">
        <w:rPr>
          <w:rFonts w:ascii="Cambria" w:eastAsia="Times New Roman" w:hAnsi="Cambria" w:cs="Times New Roman"/>
          <w:spacing w:val="16"/>
          <w:sz w:val="24"/>
          <w:szCs w:val="24"/>
          <w:lang w:val="el-GR"/>
        </w:rPr>
        <w:t xml:space="preserve"> </w:t>
      </w:r>
      <w:r w:rsidRPr="00B365F2">
        <w:rPr>
          <w:rFonts w:ascii="Cambria" w:eastAsia="Times New Roman" w:hAnsi="Cambria" w:cs="Times New Roman"/>
          <w:sz w:val="24"/>
          <w:szCs w:val="24"/>
          <w:lang w:val="el-GR"/>
        </w:rPr>
        <w:t>από</w:t>
      </w:r>
      <w:r w:rsidRPr="00B365F2">
        <w:rPr>
          <w:rFonts w:ascii="Cambria" w:eastAsia="Times New Roman" w:hAnsi="Cambria" w:cs="Times New Roman"/>
          <w:spacing w:val="31"/>
          <w:sz w:val="24"/>
          <w:szCs w:val="24"/>
          <w:lang w:val="el-GR"/>
        </w:rPr>
        <w:t xml:space="preserve"> </w:t>
      </w:r>
      <w:r w:rsidRPr="00B365F2">
        <w:rPr>
          <w:rFonts w:ascii="Cambria" w:eastAsia="Times New Roman" w:hAnsi="Cambria" w:cs="Times New Roman"/>
          <w:sz w:val="24"/>
          <w:szCs w:val="24"/>
          <w:lang w:val="el-GR"/>
        </w:rPr>
        <w:t>τη</w:t>
      </w:r>
      <w:r w:rsidRPr="00B365F2">
        <w:rPr>
          <w:rFonts w:ascii="Cambria" w:eastAsia="Times New Roman" w:hAnsi="Cambria" w:cs="Times New Roman"/>
          <w:spacing w:val="18"/>
          <w:sz w:val="24"/>
          <w:szCs w:val="24"/>
          <w:lang w:val="el-GR"/>
        </w:rPr>
        <w:t xml:space="preserve"> </w:t>
      </w:r>
      <w:r w:rsidRPr="00B365F2">
        <w:rPr>
          <w:rFonts w:ascii="Cambria" w:eastAsia="Times New Roman" w:hAnsi="Cambria" w:cs="Times New Roman"/>
          <w:sz w:val="24"/>
          <w:szCs w:val="24"/>
          <w:lang w:val="el-GR"/>
        </w:rPr>
        <w:t>στιγμή</w:t>
      </w:r>
      <w:r w:rsidRPr="00B365F2">
        <w:rPr>
          <w:rFonts w:ascii="Cambria" w:eastAsia="Times New Roman" w:hAnsi="Cambria" w:cs="Times New Roman"/>
          <w:spacing w:val="8"/>
          <w:sz w:val="24"/>
          <w:szCs w:val="24"/>
          <w:lang w:val="el-GR"/>
        </w:rPr>
        <w:t xml:space="preserve"> </w:t>
      </w:r>
      <w:r w:rsidRPr="00B365F2">
        <w:rPr>
          <w:rFonts w:ascii="Cambria" w:eastAsia="Times New Roman" w:hAnsi="Cambria" w:cs="Times New Roman"/>
          <w:w w:val="101"/>
          <w:sz w:val="24"/>
          <w:szCs w:val="24"/>
          <w:lang w:val="el-GR"/>
        </w:rPr>
        <w:t xml:space="preserve">που τέθηκε σε ισχύ το πρωτόκολλο. </w:t>
      </w:r>
      <w:r w:rsidRPr="00B365F2">
        <w:rPr>
          <w:rFonts w:ascii="Cambria" w:eastAsia="Times New Roman" w:hAnsi="Cambria" w:cs="Times New Roman"/>
          <w:sz w:val="24"/>
          <w:szCs w:val="24"/>
          <w:lang w:val="el-GR" w:eastAsia="el-GR"/>
        </w:rPr>
        <w:t>Όλα τα κράτη μέλη που είναι συμβαλλόμενα μέρη του Πρωτοκόλλου του Κιότο εκπροσωπούνται στη διάσκεψη των μερών που ενεργεί ως σύνοδος των μερών του πρωτοκόλλου του Κιότο (</w:t>
      </w:r>
      <w:r w:rsidRPr="00B365F2">
        <w:rPr>
          <w:rFonts w:ascii="Cambria" w:eastAsia="Times New Roman" w:hAnsi="Cambria" w:cs="Times New Roman"/>
          <w:sz w:val="24"/>
          <w:szCs w:val="24"/>
          <w:lang w:eastAsia="el-GR"/>
        </w:rPr>
        <w:t>CMP</w:t>
      </w:r>
      <w:r w:rsidRPr="00B365F2">
        <w:rPr>
          <w:rFonts w:ascii="Cambria" w:eastAsia="Times New Roman" w:hAnsi="Cambria" w:cs="Times New Roman"/>
          <w:sz w:val="24"/>
          <w:szCs w:val="24"/>
          <w:lang w:val="el-GR" w:eastAsia="el-GR"/>
        </w:rPr>
        <w:t>), ενώ τα κράτη που δεν είναι συμβαλλόμενα μέρη συμμετέχουν ως παρατηρητές</w:t>
      </w:r>
    </w:p>
    <w:p w14:paraId="3FED2527"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p>
    <w:p w14:paraId="07B7209D" w14:textId="77777777" w:rsidR="00F81AC1" w:rsidRPr="00B365F2" w:rsidRDefault="00F81AC1" w:rsidP="004202E8">
      <w:pPr>
        <w:numPr>
          <w:ilvl w:val="0"/>
          <w:numId w:val="12"/>
        </w:numPr>
        <w:tabs>
          <w:tab w:val="left" w:pos="1120"/>
        </w:tabs>
        <w:spacing w:after="0" w:line="256" w:lineRule="auto"/>
        <w:ind w:right="-20"/>
        <w:contextualSpacing/>
        <w:jc w:val="both"/>
        <w:rPr>
          <w:rFonts w:ascii="Cambria" w:eastAsia="Times New Roman" w:hAnsi="Cambria" w:cs="Times New Roman"/>
          <w:sz w:val="24"/>
          <w:szCs w:val="24"/>
          <w:lang w:val="el-GR"/>
        </w:rPr>
      </w:pPr>
      <w:r w:rsidRPr="00B365F2">
        <w:rPr>
          <w:rFonts w:ascii="Cambria" w:eastAsia="Times New Roman" w:hAnsi="Cambria" w:cs="Times New Roman"/>
          <w:sz w:val="24"/>
          <w:szCs w:val="24"/>
          <w:u w:val="single"/>
          <w:lang w:val="el-GR"/>
        </w:rPr>
        <w:t xml:space="preserve">Επικουρικά σώματα: </w:t>
      </w:r>
      <w:r w:rsidRPr="00B365F2">
        <w:rPr>
          <w:rFonts w:ascii="Cambria" w:eastAsia="Times New Roman" w:hAnsi="Cambria" w:cs="Times New Roman"/>
          <w:sz w:val="24"/>
          <w:szCs w:val="24"/>
          <w:lang w:val="el-GR"/>
        </w:rPr>
        <w:t>Τα επικουρικά σώματα προετοιμάζουν τα θέματα που θα απασχολήσουν την CΟP. Αυτά διακρίνονται στις εξής δύο κατηγορίες:</w:t>
      </w:r>
    </w:p>
    <w:p w14:paraId="176AD98A" w14:textId="77777777" w:rsidR="00F81AC1" w:rsidRPr="00B365F2" w:rsidRDefault="00F81AC1" w:rsidP="004202E8">
      <w:pPr>
        <w:tabs>
          <w:tab w:val="left" w:pos="1120"/>
        </w:tabs>
        <w:spacing w:after="0" w:line="256" w:lineRule="auto"/>
        <w:ind w:left="720" w:right="-20"/>
        <w:contextualSpacing/>
        <w:jc w:val="both"/>
        <w:rPr>
          <w:rFonts w:ascii="Cambria" w:eastAsia="Times New Roman" w:hAnsi="Cambria" w:cs="Times New Roman"/>
          <w:sz w:val="24"/>
          <w:szCs w:val="24"/>
          <w:u w:val="single"/>
          <w:lang w:val="el-GR"/>
        </w:rPr>
      </w:pPr>
    </w:p>
    <w:p w14:paraId="792846F1" w14:textId="77777777" w:rsidR="00F81AC1" w:rsidRPr="00B365F2" w:rsidRDefault="00F81AC1" w:rsidP="004202E8">
      <w:pPr>
        <w:numPr>
          <w:ilvl w:val="0"/>
          <w:numId w:val="43"/>
        </w:numPr>
        <w:spacing w:after="0" w:line="256" w:lineRule="auto"/>
        <w:ind w:left="1985" w:right="-20" w:hanging="142"/>
        <w:contextualSpacing/>
        <w:jc w:val="both"/>
        <w:rPr>
          <w:rFonts w:ascii="Cambria" w:eastAsia="Times New Roman" w:hAnsi="Cambria" w:cs="Times New Roman"/>
          <w:sz w:val="24"/>
          <w:szCs w:val="24"/>
          <w:u w:val="single"/>
          <w:lang w:val="el-GR"/>
        </w:rPr>
      </w:pPr>
      <w:r w:rsidRPr="00B365F2">
        <w:rPr>
          <w:rFonts w:ascii="Cambria" w:eastAsia="Times New Roman" w:hAnsi="Cambria" w:cs="Times New Roman"/>
          <w:sz w:val="24"/>
          <w:szCs w:val="24"/>
          <w:u w:val="single"/>
          <w:lang w:val="el-GR"/>
        </w:rPr>
        <w:t>Το επικουρικό σώμα για την επιστημονική και τεχνολογική συμβουλευτική (</w:t>
      </w:r>
      <w:proofErr w:type="spellStart"/>
      <w:r w:rsidRPr="00B365F2">
        <w:rPr>
          <w:rFonts w:ascii="Cambria" w:eastAsia="Times New Roman" w:hAnsi="Cambria" w:cs="Times New Roman"/>
          <w:sz w:val="24"/>
          <w:szCs w:val="24"/>
          <w:u w:val="single"/>
          <w:lang w:val="el-GR"/>
        </w:rPr>
        <w:t>Subsidiary</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Body</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for</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Scientific</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and</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Technological</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Advice</w:t>
      </w:r>
      <w:proofErr w:type="spellEnd"/>
      <w:r w:rsidRPr="00B365F2">
        <w:rPr>
          <w:rFonts w:ascii="Cambria" w:eastAsia="Times New Roman" w:hAnsi="Cambria" w:cs="Times New Roman"/>
          <w:sz w:val="24"/>
          <w:szCs w:val="24"/>
          <w:u w:val="single"/>
          <w:lang w:val="el-GR"/>
        </w:rPr>
        <w:t xml:space="preserve">-SBSTΑ). </w:t>
      </w:r>
      <w:r w:rsidRPr="00B365F2">
        <w:rPr>
          <w:rFonts w:ascii="Cambria" w:eastAsia="Times New Roman" w:hAnsi="Cambria" w:cs="Times New Roman"/>
          <w:sz w:val="24"/>
          <w:szCs w:val="24"/>
          <w:lang w:val="el-GR"/>
        </w:rPr>
        <w:t>Ο τομέας δράσης αυτού του σώματος είναι τα επιστημονικά, τεχνολογικά και μεθοδολογικά θέματα, ενώ προτείνει οδηγίες για την ανάπτυξη της υποδομής και του επιπέδου των εθνικών εκθέσεων προόδου για την κλιματική αλλαγή και των ετήσιων εθνικών απογραφών εκπομπών.</w:t>
      </w:r>
    </w:p>
    <w:p w14:paraId="19367427" w14:textId="77777777" w:rsidR="00F81AC1" w:rsidRPr="00B365F2" w:rsidRDefault="00F81AC1" w:rsidP="004202E8">
      <w:pPr>
        <w:numPr>
          <w:ilvl w:val="0"/>
          <w:numId w:val="43"/>
        </w:numPr>
        <w:spacing w:after="0" w:line="256" w:lineRule="auto"/>
        <w:ind w:left="1985" w:right="-20" w:hanging="142"/>
        <w:contextualSpacing/>
        <w:jc w:val="both"/>
        <w:rPr>
          <w:rFonts w:ascii="Cambria" w:eastAsia="Times New Roman" w:hAnsi="Cambria" w:cs="Times New Roman"/>
          <w:sz w:val="24"/>
          <w:szCs w:val="24"/>
          <w:u w:val="single"/>
          <w:lang w:val="el-GR"/>
        </w:rPr>
      </w:pPr>
      <w:r w:rsidRPr="00B365F2">
        <w:rPr>
          <w:rFonts w:ascii="Cambria" w:eastAsia="Times New Roman" w:hAnsi="Cambria" w:cs="Times New Roman"/>
          <w:sz w:val="24"/>
          <w:szCs w:val="24"/>
          <w:u w:val="single"/>
          <w:lang w:val="el-GR"/>
        </w:rPr>
        <w:t>Το</w:t>
      </w:r>
      <w:r w:rsidRPr="00B365F2">
        <w:rPr>
          <w:rFonts w:ascii="Cambria" w:eastAsia="Times New Roman" w:hAnsi="Cambria" w:cs="Times New Roman"/>
          <w:sz w:val="24"/>
          <w:szCs w:val="24"/>
          <w:u w:val="single"/>
        </w:rPr>
        <w:t xml:space="preserve"> </w:t>
      </w:r>
      <w:r w:rsidRPr="00B365F2">
        <w:rPr>
          <w:rFonts w:ascii="Cambria" w:eastAsia="Times New Roman" w:hAnsi="Cambria" w:cs="Times New Roman"/>
          <w:sz w:val="24"/>
          <w:szCs w:val="24"/>
          <w:u w:val="single"/>
          <w:lang w:val="el-GR"/>
        </w:rPr>
        <w:t>επικουρικό</w:t>
      </w:r>
      <w:r w:rsidRPr="00B365F2">
        <w:rPr>
          <w:rFonts w:ascii="Cambria" w:eastAsia="Times New Roman" w:hAnsi="Cambria" w:cs="Times New Roman"/>
          <w:sz w:val="24"/>
          <w:szCs w:val="24"/>
          <w:u w:val="single"/>
        </w:rPr>
        <w:t xml:space="preserve"> </w:t>
      </w:r>
      <w:r w:rsidRPr="00B365F2">
        <w:rPr>
          <w:rFonts w:ascii="Cambria" w:eastAsia="Times New Roman" w:hAnsi="Cambria" w:cs="Times New Roman"/>
          <w:sz w:val="24"/>
          <w:szCs w:val="24"/>
          <w:u w:val="single"/>
          <w:lang w:val="el-GR"/>
        </w:rPr>
        <w:t>σώμα</w:t>
      </w:r>
      <w:r w:rsidRPr="00B365F2">
        <w:rPr>
          <w:rFonts w:ascii="Cambria" w:eastAsia="Times New Roman" w:hAnsi="Cambria" w:cs="Times New Roman"/>
          <w:sz w:val="24"/>
          <w:szCs w:val="24"/>
          <w:u w:val="single"/>
        </w:rPr>
        <w:t xml:space="preserve"> </w:t>
      </w:r>
      <w:r w:rsidRPr="00B365F2">
        <w:rPr>
          <w:rFonts w:ascii="Cambria" w:eastAsia="Times New Roman" w:hAnsi="Cambria" w:cs="Times New Roman"/>
          <w:sz w:val="24"/>
          <w:szCs w:val="24"/>
          <w:u w:val="single"/>
          <w:lang w:val="el-GR"/>
        </w:rPr>
        <w:t>υλοποίησης</w:t>
      </w:r>
      <w:r w:rsidRPr="00B365F2">
        <w:rPr>
          <w:rFonts w:ascii="Cambria" w:eastAsia="Times New Roman" w:hAnsi="Cambria" w:cs="Times New Roman"/>
          <w:sz w:val="24"/>
          <w:szCs w:val="24"/>
          <w:u w:val="single"/>
        </w:rPr>
        <w:t xml:space="preserve"> (SBI-Subsidiary Body for </w:t>
      </w:r>
      <w:proofErr w:type="spellStart"/>
      <w:r w:rsidRPr="00B365F2">
        <w:rPr>
          <w:rFonts w:ascii="Cambria" w:eastAsia="Times New Roman" w:hAnsi="Cambria" w:cs="Times New Roman"/>
          <w:sz w:val="24"/>
          <w:szCs w:val="24"/>
          <w:u w:val="single"/>
        </w:rPr>
        <w:t>lmplementation</w:t>
      </w:r>
      <w:proofErr w:type="spellEnd"/>
      <w:r w:rsidRPr="00B365F2">
        <w:rPr>
          <w:rFonts w:ascii="Cambria" w:eastAsia="Times New Roman" w:hAnsi="Cambria" w:cs="Times New Roman"/>
          <w:sz w:val="24"/>
          <w:szCs w:val="24"/>
          <w:u w:val="single"/>
        </w:rPr>
        <w:t xml:space="preserve">). </w:t>
      </w:r>
      <w:r w:rsidRPr="00B365F2">
        <w:rPr>
          <w:rFonts w:ascii="Cambria" w:eastAsia="Times New Roman" w:hAnsi="Cambria" w:cs="Times New Roman"/>
          <w:sz w:val="24"/>
          <w:szCs w:val="24"/>
          <w:lang w:val="el-GR"/>
        </w:rPr>
        <w:t xml:space="preserve">Αυτό ασχολείται με ζητήματα σχετικά με τα προγράμματα για την κλιματική αλλαγή, τα μητρώα εκπομπών και με θέματα οικονομικής και διοικητικής φύσεως. </w:t>
      </w:r>
    </w:p>
    <w:p w14:paraId="5912C586" w14:textId="77777777" w:rsidR="00F81AC1" w:rsidRPr="00B365F2" w:rsidRDefault="00F81AC1" w:rsidP="00F81AC1">
      <w:pPr>
        <w:tabs>
          <w:tab w:val="left" w:pos="1100"/>
        </w:tabs>
        <w:spacing w:after="0" w:line="276" w:lineRule="auto"/>
        <w:ind w:right="-20"/>
        <w:rPr>
          <w:rFonts w:ascii="Cambria" w:eastAsia="Times New Roman" w:hAnsi="Cambria" w:cs="Times New Roman"/>
          <w:sz w:val="24"/>
          <w:szCs w:val="24"/>
          <w:u w:val="single"/>
          <w:lang w:val="el-GR"/>
        </w:rPr>
      </w:pPr>
    </w:p>
    <w:p w14:paraId="403078DA" w14:textId="77777777" w:rsidR="00F81AC1" w:rsidRPr="00B365F2" w:rsidRDefault="00F81AC1" w:rsidP="00F81AC1">
      <w:pPr>
        <w:numPr>
          <w:ilvl w:val="0"/>
          <w:numId w:val="12"/>
        </w:numPr>
        <w:spacing w:before="13" w:after="0" w:line="256" w:lineRule="auto"/>
        <w:ind w:right="151"/>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u w:val="single"/>
          <w:lang w:val="el-GR"/>
        </w:rPr>
        <w:lastRenderedPageBreak/>
        <w:t>Επιτροπή</w:t>
      </w:r>
      <w:r w:rsidRPr="00B365F2">
        <w:rPr>
          <w:rFonts w:ascii="Cambria" w:eastAsia="Times New Roman" w:hAnsi="Cambria" w:cs="Times New Roman"/>
          <w:spacing w:val="39"/>
          <w:sz w:val="24"/>
          <w:szCs w:val="24"/>
          <w:u w:val="single"/>
          <w:lang w:val="el-GR"/>
        </w:rPr>
        <w:t xml:space="preserve"> </w:t>
      </w:r>
      <w:r w:rsidRPr="00B365F2">
        <w:rPr>
          <w:rFonts w:ascii="Cambria" w:eastAsia="Times New Roman" w:hAnsi="Cambria" w:cs="Times New Roman"/>
          <w:w w:val="104"/>
          <w:sz w:val="24"/>
          <w:szCs w:val="24"/>
          <w:u w:val="single"/>
          <w:lang w:val="el-GR"/>
        </w:rPr>
        <w:t>Συμμόρφωσης</w:t>
      </w:r>
      <w:r w:rsidRPr="00B365F2">
        <w:rPr>
          <w:rFonts w:ascii="Cambria" w:eastAsia="Calibri" w:hAnsi="Cambria" w:cs="Times New Roman"/>
          <w:sz w:val="24"/>
          <w:szCs w:val="24"/>
          <w:u w:val="single"/>
          <w:lang w:val="el-GR"/>
        </w:rPr>
        <w:t xml:space="preserve"> </w:t>
      </w:r>
      <w:r w:rsidRPr="00B365F2">
        <w:rPr>
          <w:rFonts w:ascii="Cambria" w:eastAsia="Times New Roman" w:hAnsi="Cambria" w:cs="Times New Roman"/>
          <w:w w:val="104"/>
          <w:sz w:val="24"/>
          <w:szCs w:val="24"/>
          <w:u w:val="single"/>
          <w:lang w:val="el-GR"/>
        </w:rPr>
        <w:t>(</w:t>
      </w:r>
      <w:r w:rsidRPr="00B365F2">
        <w:rPr>
          <w:rFonts w:ascii="Cambria" w:eastAsia="Times New Roman" w:hAnsi="Cambria" w:cs="Times New Roman"/>
          <w:w w:val="104"/>
          <w:sz w:val="24"/>
          <w:szCs w:val="24"/>
          <w:u w:val="single"/>
        </w:rPr>
        <w:t>Compliance</w:t>
      </w:r>
      <w:r w:rsidRPr="00B365F2">
        <w:rPr>
          <w:rFonts w:ascii="Cambria" w:eastAsia="Times New Roman" w:hAnsi="Cambria" w:cs="Times New Roman"/>
          <w:w w:val="104"/>
          <w:sz w:val="24"/>
          <w:szCs w:val="24"/>
          <w:u w:val="single"/>
          <w:lang w:val="el-GR"/>
        </w:rPr>
        <w:t xml:space="preserve"> </w:t>
      </w:r>
      <w:r w:rsidRPr="00B365F2">
        <w:rPr>
          <w:rFonts w:ascii="Cambria" w:eastAsia="Times New Roman" w:hAnsi="Cambria" w:cs="Times New Roman"/>
          <w:w w:val="104"/>
          <w:sz w:val="24"/>
          <w:szCs w:val="24"/>
          <w:u w:val="single"/>
        </w:rPr>
        <w:t>Committee</w:t>
      </w:r>
      <w:r w:rsidRPr="00B365F2">
        <w:rPr>
          <w:rFonts w:ascii="Cambria" w:eastAsia="Times New Roman" w:hAnsi="Cambria" w:cs="Times New Roman"/>
          <w:w w:val="104"/>
          <w:sz w:val="24"/>
          <w:szCs w:val="24"/>
          <w:u w:val="single"/>
          <w:lang w:val="el-GR"/>
        </w:rPr>
        <w:t>):</w:t>
      </w:r>
      <w:r w:rsidRPr="00B365F2">
        <w:rPr>
          <w:rFonts w:ascii="Cambria" w:eastAsia="Times New Roman" w:hAnsi="Cambria" w:cs="Times New Roman"/>
          <w:w w:val="104"/>
          <w:sz w:val="24"/>
          <w:szCs w:val="24"/>
          <w:lang w:val="el-GR"/>
        </w:rPr>
        <w:t xml:space="preserve"> </w:t>
      </w:r>
      <w:r w:rsidRPr="00B365F2">
        <w:rPr>
          <w:rFonts w:ascii="Cambria" w:eastAsia="Times New Roman" w:hAnsi="Cambria" w:cs="Times New Roman"/>
          <w:sz w:val="24"/>
          <w:szCs w:val="24"/>
          <w:lang w:val="el-GR"/>
        </w:rPr>
        <w:t>Ο γενικότερος</w:t>
      </w:r>
      <w:r w:rsidRPr="00B365F2">
        <w:rPr>
          <w:rFonts w:ascii="Cambria" w:eastAsia="Times New Roman" w:hAnsi="Cambria" w:cs="Times New Roman"/>
          <w:spacing w:val="26"/>
          <w:sz w:val="24"/>
          <w:szCs w:val="24"/>
          <w:lang w:val="el-GR"/>
        </w:rPr>
        <w:t xml:space="preserve"> </w:t>
      </w:r>
      <w:r w:rsidRPr="00B365F2">
        <w:rPr>
          <w:rFonts w:ascii="Cambria" w:eastAsia="Times New Roman" w:hAnsi="Cambria" w:cs="Times New Roman"/>
          <w:sz w:val="24"/>
          <w:szCs w:val="24"/>
          <w:lang w:val="el-GR"/>
        </w:rPr>
        <w:t>ρόλος της επιτροπής συμμόρφωσης είναι</w:t>
      </w:r>
      <w:r w:rsidRPr="00B365F2">
        <w:rPr>
          <w:rFonts w:ascii="Cambria" w:eastAsia="Times New Roman" w:hAnsi="Cambria" w:cs="Times New Roman"/>
          <w:spacing w:val="53"/>
          <w:sz w:val="24"/>
          <w:szCs w:val="24"/>
          <w:lang w:val="el-GR"/>
        </w:rPr>
        <w:t xml:space="preserve"> </w:t>
      </w:r>
      <w:r w:rsidRPr="00B365F2">
        <w:rPr>
          <w:rFonts w:ascii="Cambria" w:eastAsia="Times New Roman" w:hAnsi="Cambria" w:cs="Times New Roman"/>
          <w:sz w:val="24"/>
          <w:szCs w:val="24"/>
          <w:lang w:val="el-GR"/>
        </w:rPr>
        <w:t>ο έλεγχος εκπλήρωσης</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των</w:t>
      </w:r>
      <w:r w:rsidRPr="00B365F2">
        <w:rPr>
          <w:rFonts w:ascii="Cambria" w:eastAsia="Times New Roman" w:hAnsi="Cambria" w:cs="Times New Roman"/>
          <w:spacing w:val="20"/>
          <w:sz w:val="24"/>
          <w:szCs w:val="24"/>
          <w:lang w:val="el-GR"/>
        </w:rPr>
        <w:t xml:space="preserve"> </w:t>
      </w:r>
      <w:r w:rsidRPr="00B365F2">
        <w:rPr>
          <w:rFonts w:ascii="Cambria" w:eastAsia="Times New Roman" w:hAnsi="Cambria" w:cs="Times New Roman"/>
          <w:sz w:val="24"/>
          <w:szCs w:val="24"/>
          <w:lang w:val="el-GR"/>
        </w:rPr>
        <w:t>στόχων</w:t>
      </w:r>
      <w:r w:rsidRPr="00B365F2">
        <w:rPr>
          <w:rFonts w:ascii="Cambria" w:eastAsia="Times New Roman" w:hAnsi="Cambria" w:cs="Times New Roman"/>
          <w:spacing w:val="28"/>
          <w:sz w:val="24"/>
          <w:szCs w:val="24"/>
          <w:lang w:val="el-GR"/>
        </w:rPr>
        <w:t xml:space="preserve"> </w:t>
      </w:r>
      <w:r w:rsidRPr="00B365F2">
        <w:rPr>
          <w:rFonts w:ascii="Cambria" w:eastAsia="Times New Roman" w:hAnsi="Cambria" w:cs="Times New Roman"/>
          <w:sz w:val="24"/>
          <w:szCs w:val="24"/>
          <w:lang w:val="el-GR"/>
        </w:rPr>
        <w:t>κάθε</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χώρας.</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Η</w:t>
      </w:r>
      <w:r w:rsidRPr="00B365F2">
        <w:rPr>
          <w:rFonts w:ascii="Cambria" w:eastAsia="Times New Roman" w:hAnsi="Cambria" w:cs="Times New Roman"/>
          <w:spacing w:val="11"/>
          <w:sz w:val="24"/>
          <w:szCs w:val="24"/>
          <w:lang w:val="el-GR"/>
        </w:rPr>
        <w:t xml:space="preserve"> </w:t>
      </w:r>
      <w:r w:rsidRPr="00B365F2">
        <w:rPr>
          <w:rFonts w:ascii="Cambria" w:eastAsia="Times New Roman" w:hAnsi="Cambria" w:cs="Times New Roman"/>
          <w:sz w:val="24"/>
          <w:szCs w:val="24"/>
          <w:lang w:val="el-GR"/>
        </w:rPr>
        <w:t>επιτροπή</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αποτελείται από</w:t>
      </w:r>
      <w:r w:rsidRPr="00B365F2">
        <w:rPr>
          <w:rFonts w:ascii="Cambria" w:eastAsia="Times New Roman" w:hAnsi="Cambria" w:cs="Times New Roman"/>
          <w:spacing w:val="23"/>
          <w:sz w:val="24"/>
          <w:szCs w:val="24"/>
          <w:lang w:val="el-GR"/>
        </w:rPr>
        <w:t xml:space="preserve"> </w:t>
      </w:r>
      <w:r w:rsidRPr="00B365F2">
        <w:rPr>
          <w:rFonts w:ascii="Cambria" w:eastAsia="Times New Roman" w:hAnsi="Cambria" w:cs="Times New Roman"/>
          <w:sz w:val="24"/>
          <w:szCs w:val="24"/>
          <w:lang w:val="el-GR"/>
        </w:rPr>
        <w:t>δύο</w:t>
      </w:r>
      <w:r w:rsidRPr="00B365F2">
        <w:rPr>
          <w:rFonts w:ascii="Cambria" w:eastAsia="Times New Roman" w:hAnsi="Cambria" w:cs="Times New Roman"/>
          <w:spacing w:val="26"/>
          <w:sz w:val="24"/>
          <w:szCs w:val="24"/>
          <w:lang w:val="el-GR"/>
        </w:rPr>
        <w:t xml:space="preserve"> </w:t>
      </w:r>
      <w:r w:rsidRPr="00B365F2">
        <w:rPr>
          <w:rFonts w:ascii="Cambria" w:eastAsia="Times New Roman" w:hAnsi="Cambria" w:cs="Times New Roman"/>
          <w:sz w:val="24"/>
          <w:szCs w:val="24"/>
          <w:lang w:val="el-GR"/>
        </w:rPr>
        <w:t>επιμέρους κλάδους</w:t>
      </w:r>
      <w:r w:rsidRPr="00B365F2">
        <w:rPr>
          <w:rFonts w:ascii="Cambria" w:eastAsia="Times New Roman" w:hAnsi="Cambria" w:cs="Times New Roman"/>
          <w:spacing w:val="4"/>
          <w:sz w:val="24"/>
          <w:szCs w:val="24"/>
          <w:lang w:val="el-GR"/>
        </w:rPr>
        <w:t xml:space="preserve"> </w:t>
      </w:r>
      <w:r w:rsidRPr="00B365F2">
        <w:rPr>
          <w:rFonts w:ascii="Cambria" w:eastAsia="Times New Roman" w:hAnsi="Cambria" w:cs="Times New Roman"/>
          <w:sz w:val="24"/>
          <w:szCs w:val="24"/>
          <w:lang w:val="el-GR"/>
        </w:rPr>
        <w:t>έναν</w:t>
      </w:r>
      <w:r w:rsidRPr="00B365F2">
        <w:rPr>
          <w:rFonts w:ascii="Cambria" w:eastAsia="Times New Roman" w:hAnsi="Cambria" w:cs="Times New Roman"/>
          <w:spacing w:val="21"/>
          <w:sz w:val="24"/>
          <w:szCs w:val="24"/>
          <w:lang w:val="el-GR"/>
        </w:rPr>
        <w:t xml:space="preserve"> </w:t>
      </w:r>
      <w:r w:rsidRPr="00B365F2">
        <w:rPr>
          <w:rFonts w:ascii="Cambria" w:eastAsia="Times New Roman" w:hAnsi="Cambria" w:cs="Times New Roman"/>
          <w:sz w:val="24"/>
          <w:szCs w:val="24"/>
          <w:lang w:val="el-GR"/>
        </w:rPr>
        <w:t>επικουρικό</w:t>
      </w:r>
      <w:r w:rsidRPr="00B365F2">
        <w:rPr>
          <w:rFonts w:ascii="Cambria" w:eastAsia="Times New Roman" w:hAnsi="Cambria" w:cs="Times New Roman"/>
          <w:spacing w:val="24"/>
          <w:sz w:val="24"/>
          <w:szCs w:val="24"/>
          <w:lang w:val="el-GR"/>
        </w:rPr>
        <w:t xml:space="preserve"> </w:t>
      </w:r>
      <w:r w:rsidRPr="00B365F2">
        <w:rPr>
          <w:rFonts w:ascii="Cambria" w:eastAsia="Times New Roman" w:hAnsi="Cambria" w:cs="Times New Roman"/>
          <w:sz w:val="24"/>
          <w:szCs w:val="24"/>
          <w:lang w:val="el-GR"/>
        </w:rPr>
        <w:t>και</w:t>
      </w:r>
      <w:r w:rsidRPr="00B365F2">
        <w:rPr>
          <w:rFonts w:ascii="Cambria" w:eastAsia="Times New Roman" w:hAnsi="Cambria" w:cs="Times New Roman"/>
          <w:spacing w:val="8"/>
          <w:sz w:val="24"/>
          <w:szCs w:val="24"/>
          <w:lang w:val="el-GR"/>
        </w:rPr>
        <w:t xml:space="preserve"> </w:t>
      </w:r>
      <w:r w:rsidRPr="00B365F2">
        <w:rPr>
          <w:rFonts w:ascii="Cambria" w:eastAsia="Times New Roman" w:hAnsi="Cambria" w:cs="Times New Roman"/>
          <w:sz w:val="24"/>
          <w:szCs w:val="24"/>
          <w:lang w:val="el-GR"/>
        </w:rPr>
        <w:t>έναν</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εκτελεστικό.</w:t>
      </w:r>
      <w:r w:rsidRPr="00B365F2">
        <w:rPr>
          <w:rFonts w:ascii="Cambria" w:eastAsia="Times New Roman" w:hAnsi="Cambria" w:cs="Times New Roman"/>
          <w:spacing w:val="13"/>
          <w:sz w:val="24"/>
          <w:szCs w:val="24"/>
          <w:lang w:val="el-GR"/>
        </w:rPr>
        <w:t xml:space="preserve"> </w:t>
      </w:r>
      <w:r w:rsidRPr="00B365F2">
        <w:rPr>
          <w:rFonts w:ascii="Cambria" w:eastAsia="Times New Roman" w:hAnsi="Cambria" w:cs="Times New Roman"/>
          <w:sz w:val="24"/>
          <w:szCs w:val="24"/>
          <w:lang w:val="el-GR"/>
        </w:rPr>
        <w:t>Ο</w:t>
      </w:r>
      <w:r w:rsidRPr="00B365F2">
        <w:rPr>
          <w:rFonts w:ascii="Cambria" w:eastAsia="Times New Roman" w:hAnsi="Cambria" w:cs="Times New Roman"/>
          <w:spacing w:val="6"/>
          <w:sz w:val="24"/>
          <w:szCs w:val="24"/>
          <w:lang w:val="el-GR"/>
        </w:rPr>
        <w:t xml:space="preserve"> </w:t>
      </w:r>
      <w:r w:rsidRPr="00B365F2">
        <w:rPr>
          <w:rFonts w:ascii="Cambria" w:eastAsia="Times New Roman" w:hAnsi="Cambria" w:cs="Times New Roman"/>
          <w:sz w:val="24"/>
          <w:szCs w:val="24"/>
          <w:lang w:val="el-GR"/>
        </w:rPr>
        <w:t>επικουρικός</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κλάδος είναι αρμόδιος για</w:t>
      </w:r>
      <w:r w:rsidRPr="00B365F2">
        <w:rPr>
          <w:rFonts w:ascii="Cambria" w:eastAsia="Times New Roman" w:hAnsi="Cambria" w:cs="Times New Roman"/>
          <w:spacing w:val="30"/>
          <w:sz w:val="24"/>
          <w:szCs w:val="24"/>
          <w:lang w:val="el-GR"/>
        </w:rPr>
        <w:t xml:space="preserve"> </w:t>
      </w:r>
      <w:r w:rsidRPr="00B365F2">
        <w:rPr>
          <w:rFonts w:ascii="Cambria" w:eastAsia="Times New Roman" w:hAnsi="Cambria" w:cs="Times New Roman"/>
          <w:sz w:val="24"/>
          <w:szCs w:val="24"/>
          <w:lang w:val="el-GR"/>
        </w:rPr>
        <w:t>την</w:t>
      </w:r>
      <w:r w:rsidRPr="00B365F2">
        <w:rPr>
          <w:rFonts w:ascii="Cambria" w:eastAsia="Times New Roman" w:hAnsi="Cambria" w:cs="Times New Roman"/>
          <w:spacing w:val="22"/>
          <w:sz w:val="24"/>
          <w:szCs w:val="24"/>
          <w:lang w:val="el-GR"/>
        </w:rPr>
        <w:t xml:space="preserve"> </w:t>
      </w:r>
      <w:r w:rsidRPr="00B365F2">
        <w:rPr>
          <w:rFonts w:ascii="Cambria" w:eastAsia="Times New Roman" w:hAnsi="Cambria" w:cs="Times New Roman"/>
          <w:sz w:val="24"/>
          <w:szCs w:val="24"/>
          <w:lang w:val="el-GR"/>
        </w:rPr>
        <w:t>παροχή</w:t>
      </w:r>
      <w:r w:rsidRPr="00B365F2">
        <w:rPr>
          <w:rFonts w:ascii="Cambria" w:eastAsia="Times New Roman" w:hAnsi="Cambria" w:cs="Times New Roman"/>
          <w:spacing w:val="30"/>
          <w:sz w:val="24"/>
          <w:szCs w:val="24"/>
          <w:lang w:val="el-GR"/>
        </w:rPr>
        <w:t xml:space="preserve"> </w:t>
      </w:r>
      <w:r w:rsidRPr="00B365F2">
        <w:rPr>
          <w:rFonts w:ascii="Cambria" w:eastAsia="Times New Roman" w:hAnsi="Cambria" w:cs="Times New Roman"/>
          <w:sz w:val="24"/>
          <w:szCs w:val="24"/>
          <w:lang w:val="el-GR"/>
        </w:rPr>
        <w:t>συμβουλευτικής</w:t>
      </w:r>
      <w:r w:rsidRPr="00B365F2">
        <w:rPr>
          <w:rFonts w:ascii="Cambria" w:eastAsia="Times New Roman" w:hAnsi="Cambria" w:cs="Times New Roman"/>
          <w:spacing w:val="39"/>
          <w:sz w:val="24"/>
          <w:szCs w:val="24"/>
          <w:lang w:val="el-GR"/>
        </w:rPr>
        <w:t xml:space="preserve"> </w:t>
      </w:r>
      <w:r w:rsidRPr="00B365F2">
        <w:rPr>
          <w:rFonts w:ascii="Cambria" w:eastAsia="Times New Roman" w:hAnsi="Cambria" w:cs="Times New Roman"/>
          <w:sz w:val="24"/>
          <w:szCs w:val="24"/>
          <w:lang w:val="el-GR"/>
        </w:rPr>
        <w:t>και</w:t>
      </w:r>
      <w:r w:rsidRPr="00B365F2">
        <w:rPr>
          <w:rFonts w:ascii="Cambria" w:eastAsia="Times New Roman" w:hAnsi="Cambria" w:cs="Times New Roman"/>
          <w:spacing w:val="20"/>
          <w:sz w:val="24"/>
          <w:szCs w:val="24"/>
          <w:lang w:val="el-GR"/>
        </w:rPr>
        <w:t xml:space="preserve"> </w:t>
      </w:r>
      <w:r w:rsidRPr="00B365F2">
        <w:rPr>
          <w:rFonts w:ascii="Cambria" w:eastAsia="Times New Roman" w:hAnsi="Cambria" w:cs="Times New Roman"/>
          <w:sz w:val="24"/>
          <w:szCs w:val="24"/>
          <w:lang w:val="el-GR"/>
        </w:rPr>
        <w:t>βοήθειας</w:t>
      </w:r>
      <w:r w:rsidRPr="00B365F2">
        <w:rPr>
          <w:rFonts w:ascii="Cambria" w:eastAsia="Times New Roman" w:hAnsi="Cambria" w:cs="Times New Roman"/>
          <w:spacing w:val="26"/>
          <w:sz w:val="24"/>
          <w:szCs w:val="24"/>
          <w:lang w:val="el-GR"/>
        </w:rPr>
        <w:t xml:space="preserve"> </w:t>
      </w:r>
      <w:r w:rsidRPr="00B365F2">
        <w:rPr>
          <w:rFonts w:ascii="Cambria" w:eastAsia="Times New Roman" w:hAnsi="Cambria" w:cs="Times New Roman"/>
          <w:sz w:val="24"/>
          <w:szCs w:val="24"/>
          <w:lang w:val="el-GR"/>
        </w:rPr>
        <w:t>στα</w:t>
      </w:r>
      <w:r w:rsidRPr="00B365F2">
        <w:rPr>
          <w:rFonts w:ascii="Cambria" w:eastAsia="Times New Roman" w:hAnsi="Cambria" w:cs="Times New Roman"/>
          <w:spacing w:val="30"/>
          <w:sz w:val="24"/>
          <w:szCs w:val="24"/>
          <w:lang w:val="el-GR"/>
        </w:rPr>
        <w:t xml:space="preserve"> </w:t>
      </w:r>
      <w:r w:rsidRPr="00B365F2">
        <w:rPr>
          <w:rFonts w:ascii="Cambria" w:eastAsia="Times New Roman" w:hAnsi="Cambria" w:cs="Times New Roman"/>
          <w:sz w:val="24"/>
          <w:szCs w:val="24"/>
          <w:lang w:val="el-GR"/>
        </w:rPr>
        <w:t>συμβαλλόμενα</w:t>
      </w:r>
      <w:r w:rsidRPr="00B365F2">
        <w:rPr>
          <w:rFonts w:ascii="Cambria" w:eastAsia="Times New Roman" w:hAnsi="Cambria" w:cs="Times New Roman"/>
          <w:spacing w:val="34"/>
          <w:sz w:val="24"/>
          <w:szCs w:val="24"/>
          <w:lang w:val="el-GR"/>
        </w:rPr>
        <w:t xml:space="preserve"> </w:t>
      </w:r>
      <w:r w:rsidRPr="00B365F2">
        <w:rPr>
          <w:rFonts w:ascii="Cambria" w:eastAsia="Times New Roman" w:hAnsi="Cambria" w:cs="Times New Roman"/>
          <w:sz w:val="24"/>
          <w:szCs w:val="24"/>
          <w:lang w:val="el-GR"/>
        </w:rPr>
        <w:t>μέρη</w:t>
      </w:r>
      <w:r w:rsidRPr="00B365F2">
        <w:rPr>
          <w:rFonts w:ascii="Cambria" w:eastAsia="Times New Roman" w:hAnsi="Cambria" w:cs="Times New Roman"/>
          <w:spacing w:val="22"/>
          <w:sz w:val="24"/>
          <w:szCs w:val="24"/>
          <w:lang w:val="el-GR"/>
        </w:rPr>
        <w:t xml:space="preserve"> </w:t>
      </w:r>
      <w:r w:rsidRPr="00B365F2">
        <w:rPr>
          <w:rFonts w:ascii="Cambria" w:eastAsia="Times New Roman" w:hAnsi="Cambria" w:cs="Times New Roman"/>
          <w:sz w:val="24"/>
          <w:szCs w:val="24"/>
          <w:lang w:val="el-GR"/>
        </w:rPr>
        <w:t>για</w:t>
      </w:r>
      <w:r w:rsidRPr="00B365F2">
        <w:rPr>
          <w:rFonts w:ascii="Cambria" w:eastAsia="Times New Roman" w:hAnsi="Cambria" w:cs="Times New Roman"/>
          <w:spacing w:val="30"/>
          <w:sz w:val="24"/>
          <w:szCs w:val="24"/>
          <w:lang w:val="el-GR"/>
        </w:rPr>
        <w:t xml:space="preserve"> </w:t>
      </w:r>
      <w:r w:rsidRPr="00B365F2">
        <w:rPr>
          <w:rFonts w:ascii="Cambria" w:eastAsia="Times New Roman" w:hAnsi="Cambria" w:cs="Times New Roman"/>
          <w:sz w:val="24"/>
          <w:szCs w:val="24"/>
          <w:lang w:val="el-GR"/>
        </w:rPr>
        <w:t>την</w:t>
      </w:r>
      <w:r w:rsidRPr="00B365F2">
        <w:rPr>
          <w:rFonts w:ascii="Cambria" w:eastAsia="Times New Roman" w:hAnsi="Cambria" w:cs="Times New Roman"/>
          <w:spacing w:val="20"/>
          <w:sz w:val="24"/>
          <w:szCs w:val="24"/>
          <w:lang w:val="el-GR"/>
        </w:rPr>
        <w:t xml:space="preserve"> </w:t>
      </w:r>
      <w:r w:rsidRPr="00B365F2">
        <w:rPr>
          <w:rFonts w:ascii="Cambria" w:eastAsia="Times New Roman" w:hAnsi="Cambria" w:cs="Times New Roman"/>
          <w:sz w:val="24"/>
          <w:szCs w:val="24"/>
          <w:lang w:val="el-GR"/>
        </w:rPr>
        <w:t>επίτευξη της</w:t>
      </w:r>
      <w:r w:rsidRPr="00B365F2">
        <w:rPr>
          <w:rFonts w:ascii="Cambria" w:eastAsia="Times New Roman" w:hAnsi="Cambria" w:cs="Times New Roman"/>
          <w:spacing w:val="25"/>
          <w:sz w:val="24"/>
          <w:szCs w:val="24"/>
          <w:lang w:val="el-GR"/>
        </w:rPr>
        <w:t xml:space="preserve"> </w:t>
      </w:r>
      <w:r w:rsidRPr="00B365F2">
        <w:rPr>
          <w:rFonts w:ascii="Cambria" w:eastAsia="Times New Roman" w:hAnsi="Cambria" w:cs="Times New Roman"/>
          <w:sz w:val="24"/>
          <w:szCs w:val="24"/>
          <w:lang w:val="el-GR"/>
        </w:rPr>
        <w:t>συμμόρφωσης,</w:t>
      </w:r>
      <w:r w:rsidRPr="00B365F2">
        <w:rPr>
          <w:rFonts w:ascii="Cambria" w:eastAsia="Times New Roman" w:hAnsi="Cambria" w:cs="Times New Roman"/>
          <w:spacing w:val="34"/>
          <w:sz w:val="24"/>
          <w:szCs w:val="24"/>
          <w:lang w:val="el-GR"/>
        </w:rPr>
        <w:t xml:space="preserve"> </w:t>
      </w:r>
      <w:r w:rsidRPr="00B365F2">
        <w:rPr>
          <w:rFonts w:ascii="Cambria" w:eastAsia="Times New Roman" w:hAnsi="Cambria" w:cs="Times New Roman"/>
          <w:sz w:val="24"/>
          <w:szCs w:val="24"/>
          <w:lang w:val="el-GR"/>
        </w:rPr>
        <w:t>ενώ</w:t>
      </w:r>
      <w:r w:rsidRPr="00B365F2">
        <w:rPr>
          <w:rFonts w:ascii="Cambria" w:eastAsia="Times New Roman" w:hAnsi="Cambria" w:cs="Times New Roman"/>
          <w:spacing w:val="34"/>
          <w:sz w:val="24"/>
          <w:szCs w:val="24"/>
          <w:lang w:val="el-GR"/>
        </w:rPr>
        <w:t xml:space="preserve"> </w:t>
      </w:r>
      <w:r w:rsidRPr="00B365F2">
        <w:rPr>
          <w:rFonts w:ascii="Cambria" w:eastAsia="Times New Roman" w:hAnsi="Cambria" w:cs="Times New Roman"/>
          <w:sz w:val="24"/>
          <w:szCs w:val="24"/>
          <w:lang w:val="el-GR"/>
        </w:rPr>
        <w:t>ο</w:t>
      </w:r>
      <w:r w:rsidRPr="00B365F2">
        <w:rPr>
          <w:rFonts w:ascii="Cambria" w:eastAsia="Times New Roman" w:hAnsi="Cambria" w:cs="Times New Roman"/>
          <w:spacing w:val="43"/>
          <w:sz w:val="24"/>
          <w:szCs w:val="24"/>
          <w:lang w:val="el-GR"/>
        </w:rPr>
        <w:t xml:space="preserve"> </w:t>
      </w:r>
      <w:r w:rsidRPr="00B365F2">
        <w:rPr>
          <w:rFonts w:ascii="Cambria" w:eastAsia="Times New Roman" w:hAnsi="Cambria" w:cs="Times New Roman"/>
          <w:sz w:val="24"/>
          <w:szCs w:val="24"/>
          <w:lang w:val="el-GR"/>
        </w:rPr>
        <w:t>εκτελεστικός</w:t>
      </w:r>
      <w:r w:rsidRPr="00B365F2">
        <w:rPr>
          <w:rFonts w:ascii="Cambria" w:eastAsia="Times New Roman" w:hAnsi="Cambria" w:cs="Times New Roman"/>
          <w:spacing w:val="33"/>
          <w:sz w:val="24"/>
          <w:szCs w:val="24"/>
          <w:lang w:val="el-GR"/>
        </w:rPr>
        <w:t xml:space="preserve"> </w:t>
      </w:r>
      <w:r w:rsidRPr="00B365F2">
        <w:rPr>
          <w:rFonts w:ascii="Cambria" w:eastAsia="Times New Roman" w:hAnsi="Cambria" w:cs="Times New Roman"/>
          <w:sz w:val="24"/>
          <w:szCs w:val="24"/>
          <w:lang w:val="el-GR"/>
        </w:rPr>
        <w:t>κλάδος</w:t>
      </w:r>
      <w:r w:rsidRPr="00B365F2">
        <w:rPr>
          <w:rFonts w:ascii="Cambria" w:eastAsia="Times New Roman" w:hAnsi="Cambria" w:cs="Times New Roman"/>
          <w:spacing w:val="37"/>
          <w:sz w:val="24"/>
          <w:szCs w:val="24"/>
          <w:lang w:val="el-GR"/>
        </w:rPr>
        <w:t xml:space="preserve"> </w:t>
      </w:r>
      <w:r w:rsidRPr="00B365F2">
        <w:rPr>
          <w:rFonts w:ascii="Cambria" w:eastAsia="Times New Roman" w:hAnsi="Cambria" w:cs="Times New Roman"/>
          <w:sz w:val="24"/>
          <w:szCs w:val="24"/>
          <w:lang w:val="el-GR"/>
        </w:rPr>
        <w:t>επιβάλλει</w:t>
      </w:r>
      <w:r w:rsidRPr="00B365F2">
        <w:rPr>
          <w:rFonts w:ascii="Cambria" w:eastAsia="Times New Roman" w:hAnsi="Cambria" w:cs="Times New Roman"/>
          <w:spacing w:val="20"/>
          <w:sz w:val="24"/>
          <w:szCs w:val="24"/>
          <w:lang w:val="el-GR"/>
        </w:rPr>
        <w:t xml:space="preserve"> </w:t>
      </w:r>
      <w:r w:rsidRPr="00B365F2">
        <w:rPr>
          <w:rFonts w:ascii="Cambria" w:eastAsia="Times New Roman" w:hAnsi="Cambria" w:cs="Times New Roman"/>
          <w:sz w:val="24"/>
          <w:szCs w:val="24"/>
          <w:lang w:val="el-GR"/>
        </w:rPr>
        <w:t>κυρώσεις</w:t>
      </w:r>
      <w:r w:rsidRPr="00B365F2">
        <w:rPr>
          <w:rFonts w:ascii="Cambria" w:eastAsia="Times New Roman" w:hAnsi="Cambria" w:cs="Times New Roman"/>
          <w:spacing w:val="18"/>
          <w:sz w:val="24"/>
          <w:szCs w:val="24"/>
          <w:lang w:val="el-GR"/>
        </w:rPr>
        <w:t xml:space="preserve"> </w:t>
      </w:r>
      <w:r w:rsidRPr="00B365F2">
        <w:rPr>
          <w:rFonts w:ascii="Cambria" w:eastAsia="Times New Roman" w:hAnsi="Cambria" w:cs="Times New Roman"/>
          <w:sz w:val="24"/>
          <w:szCs w:val="24"/>
          <w:lang w:val="el-GR"/>
        </w:rPr>
        <w:t>στις</w:t>
      </w:r>
      <w:r w:rsidRPr="00B365F2">
        <w:rPr>
          <w:rFonts w:ascii="Cambria" w:eastAsia="Times New Roman" w:hAnsi="Cambria" w:cs="Times New Roman"/>
          <w:spacing w:val="29"/>
          <w:sz w:val="24"/>
          <w:szCs w:val="24"/>
          <w:lang w:val="el-GR"/>
        </w:rPr>
        <w:t xml:space="preserve"> </w:t>
      </w:r>
      <w:r w:rsidRPr="00B365F2">
        <w:rPr>
          <w:rFonts w:ascii="Cambria" w:eastAsia="Times New Roman" w:hAnsi="Cambria" w:cs="Times New Roman"/>
          <w:sz w:val="24"/>
          <w:szCs w:val="24"/>
          <w:lang w:val="el-GR"/>
        </w:rPr>
        <w:t>περιπτώσεις μη</w:t>
      </w:r>
      <w:r w:rsidRPr="00B365F2">
        <w:rPr>
          <w:rFonts w:ascii="Cambria" w:eastAsia="Times New Roman" w:hAnsi="Cambria" w:cs="Times New Roman"/>
          <w:spacing w:val="5"/>
          <w:sz w:val="24"/>
          <w:szCs w:val="24"/>
          <w:lang w:val="el-GR"/>
        </w:rPr>
        <w:t xml:space="preserve"> </w:t>
      </w:r>
      <w:r w:rsidRPr="00B365F2">
        <w:rPr>
          <w:rFonts w:ascii="Cambria" w:eastAsia="Times New Roman" w:hAnsi="Cambria" w:cs="Times New Roman"/>
          <w:sz w:val="24"/>
          <w:szCs w:val="24"/>
          <w:lang w:val="el-GR"/>
        </w:rPr>
        <w:t>συμμόρφωσης. Η</w:t>
      </w:r>
      <w:r w:rsidRPr="00B365F2">
        <w:rPr>
          <w:rFonts w:ascii="Cambria" w:eastAsia="Times New Roman" w:hAnsi="Cambria" w:cs="Times New Roman"/>
          <w:spacing w:val="51"/>
          <w:sz w:val="24"/>
          <w:szCs w:val="24"/>
          <w:lang w:val="el-GR"/>
        </w:rPr>
        <w:t xml:space="preserve"> </w:t>
      </w:r>
      <w:r w:rsidRPr="00B365F2">
        <w:rPr>
          <w:rFonts w:ascii="Cambria" w:eastAsia="Times New Roman" w:hAnsi="Cambria" w:cs="Times New Roman"/>
          <w:sz w:val="24"/>
          <w:szCs w:val="24"/>
          <w:lang w:val="el-GR"/>
        </w:rPr>
        <w:t>ολομέλεια,</w:t>
      </w:r>
      <w:r w:rsidRPr="00B365F2">
        <w:rPr>
          <w:rFonts w:ascii="Cambria" w:eastAsia="Times New Roman" w:hAnsi="Cambria" w:cs="Times New Roman"/>
          <w:spacing w:val="53"/>
          <w:sz w:val="24"/>
          <w:szCs w:val="24"/>
          <w:lang w:val="el-GR"/>
        </w:rPr>
        <w:t xml:space="preserve"> </w:t>
      </w:r>
      <w:r w:rsidRPr="00B365F2">
        <w:rPr>
          <w:rFonts w:ascii="Cambria" w:eastAsia="Times New Roman" w:hAnsi="Cambria" w:cs="Times New Roman"/>
          <w:sz w:val="24"/>
          <w:szCs w:val="24"/>
          <w:lang w:val="el-GR"/>
        </w:rPr>
        <w:t>αποτελείται</w:t>
      </w:r>
      <w:r w:rsidRPr="00B365F2">
        <w:rPr>
          <w:rFonts w:ascii="Cambria" w:eastAsia="Times New Roman" w:hAnsi="Cambria" w:cs="Times New Roman"/>
          <w:spacing w:val="45"/>
          <w:sz w:val="24"/>
          <w:szCs w:val="24"/>
          <w:lang w:val="el-GR"/>
        </w:rPr>
        <w:t xml:space="preserve"> </w:t>
      </w:r>
      <w:r w:rsidRPr="00B365F2">
        <w:rPr>
          <w:rFonts w:ascii="Cambria" w:eastAsia="Times New Roman" w:hAnsi="Cambria" w:cs="Times New Roman"/>
          <w:sz w:val="24"/>
          <w:szCs w:val="24"/>
          <w:lang w:val="el-GR"/>
        </w:rPr>
        <w:t>από τα</w:t>
      </w:r>
      <w:r w:rsidRPr="00B365F2">
        <w:rPr>
          <w:rFonts w:ascii="Cambria" w:eastAsia="Times New Roman" w:hAnsi="Cambria" w:cs="Times New Roman"/>
          <w:spacing w:val="46"/>
          <w:sz w:val="24"/>
          <w:szCs w:val="24"/>
          <w:lang w:val="el-GR"/>
        </w:rPr>
        <w:t xml:space="preserve"> </w:t>
      </w:r>
      <w:r w:rsidRPr="00B365F2">
        <w:rPr>
          <w:rFonts w:ascii="Cambria" w:eastAsia="Times New Roman" w:hAnsi="Cambria" w:cs="Times New Roman"/>
          <w:sz w:val="24"/>
          <w:szCs w:val="24"/>
          <w:lang w:val="el-GR"/>
        </w:rPr>
        <w:t>μέλη</w:t>
      </w:r>
      <w:r w:rsidRPr="00B365F2">
        <w:rPr>
          <w:rFonts w:ascii="Cambria" w:eastAsia="Times New Roman" w:hAnsi="Cambria" w:cs="Times New Roman"/>
          <w:spacing w:val="50"/>
          <w:sz w:val="24"/>
          <w:szCs w:val="24"/>
          <w:lang w:val="el-GR"/>
        </w:rPr>
        <w:t xml:space="preserve"> </w:t>
      </w:r>
      <w:r w:rsidRPr="00B365F2">
        <w:rPr>
          <w:rFonts w:ascii="Cambria" w:eastAsia="Times New Roman" w:hAnsi="Cambria" w:cs="Times New Roman"/>
          <w:sz w:val="24"/>
          <w:szCs w:val="24"/>
          <w:lang w:val="el-GR"/>
        </w:rPr>
        <w:t>των</w:t>
      </w:r>
      <w:r w:rsidRPr="00B365F2">
        <w:rPr>
          <w:rFonts w:ascii="Cambria" w:eastAsia="Times New Roman" w:hAnsi="Cambria" w:cs="Times New Roman"/>
          <w:spacing w:val="52"/>
          <w:sz w:val="24"/>
          <w:szCs w:val="24"/>
          <w:lang w:val="el-GR"/>
        </w:rPr>
        <w:t xml:space="preserve"> </w:t>
      </w:r>
      <w:r w:rsidRPr="00B365F2">
        <w:rPr>
          <w:rFonts w:ascii="Cambria" w:eastAsia="Times New Roman" w:hAnsi="Cambria" w:cs="Times New Roman"/>
          <w:sz w:val="24"/>
          <w:szCs w:val="24"/>
          <w:lang w:val="el-GR"/>
        </w:rPr>
        <w:t>δύο</w:t>
      </w:r>
      <w:r w:rsidRPr="00B365F2">
        <w:rPr>
          <w:rFonts w:ascii="Cambria" w:eastAsia="Times New Roman" w:hAnsi="Cambria" w:cs="Times New Roman"/>
          <w:spacing w:val="51"/>
          <w:sz w:val="24"/>
          <w:szCs w:val="24"/>
          <w:lang w:val="el-GR"/>
        </w:rPr>
        <w:t xml:space="preserve"> </w:t>
      </w:r>
      <w:r w:rsidRPr="00B365F2">
        <w:rPr>
          <w:rFonts w:ascii="Cambria" w:eastAsia="Times New Roman" w:hAnsi="Cambria" w:cs="Times New Roman"/>
          <w:sz w:val="24"/>
          <w:szCs w:val="24"/>
          <w:lang w:val="el-GR"/>
        </w:rPr>
        <w:t>προαναφερθέντων</w:t>
      </w:r>
      <w:r w:rsidRPr="00B365F2">
        <w:rPr>
          <w:rFonts w:ascii="Cambria" w:eastAsia="Times New Roman" w:hAnsi="Cambria" w:cs="Times New Roman"/>
          <w:spacing w:val="32"/>
          <w:sz w:val="24"/>
          <w:szCs w:val="24"/>
          <w:lang w:val="el-GR"/>
        </w:rPr>
        <w:t xml:space="preserve"> </w:t>
      </w:r>
      <w:r w:rsidRPr="00B365F2">
        <w:rPr>
          <w:rFonts w:ascii="Cambria" w:eastAsia="Times New Roman" w:hAnsi="Cambria" w:cs="Times New Roman"/>
          <w:sz w:val="24"/>
          <w:szCs w:val="24"/>
          <w:lang w:val="el-GR"/>
        </w:rPr>
        <w:t>κλάδων. Αυτή αναφέρει</w:t>
      </w:r>
      <w:r w:rsidRPr="00B365F2">
        <w:rPr>
          <w:rFonts w:ascii="Cambria" w:eastAsia="Times New Roman" w:hAnsi="Cambria" w:cs="Times New Roman"/>
          <w:spacing w:val="17"/>
          <w:sz w:val="24"/>
          <w:szCs w:val="24"/>
          <w:lang w:val="el-GR"/>
        </w:rPr>
        <w:t xml:space="preserve"> </w:t>
      </w:r>
      <w:r w:rsidRPr="00B365F2">
        <w:rPr>
          <w:rFonts w:ascii="Cambria" w:eastAsia="Times New Roman" w:hAnsi="Cambria" w:cs="Times New Roman"/>
          <w:sz w:val="24"/>
          <w:szCs w:val="24"/>
          <w:lang w:val="el-GR"/>
        </w:rPr>
        <w:t>τις</w:t>
      </w:r>
      <w:r w:rsidRPr="00B365F2">
        <w:rPr>
          <w:rFonts w:ascii="Cambria" w:eastAsia="Times New Roman" w:hAnsi="Cambria" w:cs="Times New Roman"/>
          <w:spacing w:val="12"/>
          <w:sz w:val="24"/>
          <w:szCs w:val="24"/>
          <w:lang w:val="el-GR"/>
        </w:rPr>
        <w:t xml:space="preserve"> </w:t>
      </w:r>
      <w:r w:rsidRPr="00B365F2">
        <w:rPr>
          <w:rFonts w:ascii="Cambria" w:eastAsia="Times New Roman" w:hAnsi="Cambria" w:cs="Times New Roman"/>
          <w:sz w:val="24"/>
          <w:szCs w:val="24"/>
          <w:lang w:val="el-GR"/>
        </w:rPr>
        <w:t>δραστηριότητες</w:t>
      </w:r>
      <w:r w:rsidRPr="00B365F2">
        <w:rPr>
          <w:rFonts w:ascii="Cambria" w:eastAsia="Times New Roman" w:hAnsi="Cambria" w:cs="Times New Roman"/>
          <w:spacing w:val="22"/>
          <w:sz w:val="24"/>
          <w:szCs w:val="24"/>
          <w:lang w:val="el-GR"/>
        </w:rPr>
        <w:t xml:space="preserve"> </w:t>
      </w:r>
      <w:r w:rsidRPr="00B365F2">
        <w:rPr>
          <w:rFonts w:ascii="Cambria" w:eastAsia="Times New Roman" w:hAnsi="Cambria" w:cs="Times New Roman"/>
          <w:sz w:val="24"/>
          <w:szCs w:val="24"/>
          <w:lang w:val="el-GR"/>
        </w:rPr>
        <w:t>της</w:t>
      </w:r>
      <w:r w:rsidRPr="00B365F2">
        <w:rPr>
          <w:rFonts w:ascii="Cambria" w:eastAsia="Times New Roman" w:hAnsi="Cambria" w:cs="Times New Roman"/>
          <w:spacing w:val="12"/>
          <w:sz w:val="24"/>
          <w:szCs w:val="24"/>
          <w:lang w:val="el-GR"/>
        </w:rPr>
        <w:t xml:space="preserve"> </w:t>
      </w:r>
      <w:r w:rsidRPr="00B365F2">
        <w:rPr>
          <w:rFonts w:ascii="Cambria" w:eastAsia="Times New Roman" w:hAnsi="Cambria" w:cs="Times New Roman"/>
          <w:sz w:val="24"/>
          <w:szCs w:val="24"/>
          <w:lang w:val="el-GR"/>
        </w:rPr>
        <w:t>επιτροπής</w:t>
      </w:r>
      <w:r w:rsidRPr="00B365F2">
        <w:rPr>
          <w:rFonts w:ascii="Cambria" w:eastAsia="Times New Roman" w:hAnsi="Cambria" w:cs="Times New Roman"/>
          <w:spacing w:val="19"/>
          <w:sz w:val="24"/>
          <w:szCs w:val="24"/>
          <w:lang w:val="el-GR"/>
        </w:rPr>
        <w:t xml:space="preserve"> </w:t>
      </w:r>
      <w:r w:rsidRPr="00B365F2">
        <w:rPr>
          <w:rFonts w:ascii="Cambria" w:eastAsia="Times New Roman" w:hAnsi="Cambria" w:cs="Times New Roman"/>
          <w:sz w:val="24"/>
          <w:szCs w:val="24"/>
          <w:lang w:val="el-GR"/>
        </w:rPr>
        <w:t>συμμόρφωσης</w:t>
      </w:r>
      <w:r w:rsidRPr="00B365F2">
        <w:rPr>
          <w:rFonts w:ascii="Cambria" w:eastAsia="Times New Roman" w:hAnsi="Cambria" w:cs="Times New Roman"/>
          <w:spacing w:val="9"/>
          <w:sz w:val="24"/>
          <w:szCs w:val="24"/>
          <w:lang w:val="el-GR"/>
        </w:rPr>
        <w:t xml:space="preserve"> </w:t>
      </w:r>
      <w:r w:rsidRPr="00B365F2">
        <w:rPr>
          <w:rFonts w:ascii="Cambria" w:eastAsia="Times New Roman" w:hAnsi="Cambria" w:cs="Times New Roman"/>
          <w:sz w:val="24"/>
          <w:szCs w:val="24"/>
          <w:lang w:val="el-GR"/>
        </w:rPr>
        <w:t>στην</w:t>
      </w:r>
      <w:r w:rsidRPr="00B365F2">
        <w:rPr>
          <w:rFonts w:ascii="Cambria" w:eastAsia="Times New Roman" w:hAnsi="Cambria" w:cs="Times New Roman"/>
          <w:spacing w:val="15"/>
          <w:sz w:val="24"/>
          <w:szCs w:val="24"/>
          <w:lang w:val="el-GR"/>
        </w:rPr>
        <w:t xml:space="preserve"> </w:t>
      </w:r>
      <w:r w:rsidRPr="00B365F2">
        <w:rPr>
          <w:rFonts w:ascii="Cambria" w:eastAsia="Times New Roman" w:hAnsi="Cambria" w:cs="Times New Roman"/>
          <w:sz w:val="24"/>
          <w:szCs w:val="24"/>
        </w:rPr>
        <w:t>C</w:t>
      </w:r>
      <w:r w:rsidRPr="00B365F2">
        <w:rPr>
          <w:rFonts w:ascii="Cambria" w:eastAsia="Times New Roman" w:hAnsi="Cambria" w:cs="Times New Roman"/>
          <w:sz w:val="24"/>
          <w:szCs w:val="24"/>
          <w:lang w:val="el-GR"/>
        </w:rPr>
        <w:t>Ο</w:t>
      </w:r>
      <w:r w:rsidRPr="00B365F2">
        <w:rPr>
          <w:rFonts w:ascii="Cambria" w:eastAsia="Times New Roman" w:hAnsi="Cambria" w:cs="Times New Roman"/>
          <w:sz w:val="24"/>
          <w:szCs w:val="24"/>
        </w:rPr>
        <w:t>P</w:t>
      </w:r>
      <w:r w:rsidRPr="00B365F2">
        <w:rPr>
          <w:rFonts w:ascii="Cambria" w:eastAsia="Times New Roman" w:hAnsi="Cambria" w:cs="Times New Roman"/>
          <w:sz w:val="24"/>
          <w:szCs w:val="24"/>
          <w:lang w:val="el-GR"/>
        </w:rPr>
        <w:t>/</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CMP</w:t>
      </w:r>
      <w:r w:rsidRPr="00B365F2">
        <w:rPr>
          <w:rFonts w:ascii="Cambria" w:eastAsia="Times New Roman" w:hAnsi="Cambria" w:cs="Times New Roman"/>
          <w:sz w:val="24"/>
          <w:szCs w:val="24"/>
          <w:lang w:val="el-GR"/>
        </w:rPr>
        <w:t>, υποβάλλει</w:t>
      </w:r>
      <w:r w:rsidRPr="00B365F2">
        <w:rPr>
          <w:rFonts w:ascii="Cambria" w:eastAsia="Times New Roman" w:hAnsi="Cambria" w:cs="Times New Roman"/>
          <w:spacing w:val="24"/>
          <w:sz w:val="24"/>
          <w:szCs w:val="24"/>
          <w:lang w:val="el-GR"/>
        </w:rPr>
        <w:t xml:space="preserve"> </w:t>
      </w:r>
      <w:r w:rsidRPr="00B365F2">
        <w:rPr>
          <w:rFonts w:ascii="Cambria" w:eastAsia="Times New Roman" w:hAnsi="Cambria" w:cs="Times New Roman"/>
          <w:sz w:val="24"/>
          <w:szCs w:val="24"/>
          <w:lang w:val="el-GR"/>
        </w:rPr>
        <w:t>τις</w:t>
      </w:r>
      <w:r w:rsidRPr="00B365F2">
        <w:rPr>
          <w:rFonts w:ascii="Cambria" w:eastAsia="Times New Roman" w:hAnsi="Cambria" w:cs="Times New Roman"/>
          <w:spacing w:val="31"/>
          <w:sz w:val="24"/>
          <w:szCs w:val="24"/>
          <w:lang w:val="el-GR"/>
        </w:rPr>
        <w:t xml:space="preserve"> </w:t>
      </w:r>
      <w:r w:rsidRPr="00B365F2">
        <w:rPr>
          <w:rFonts w:ascii="Cambria" w:eastAsia="Times New Roman" w:hAnsi="Cambria" w:cs="Times New Roman"/>
          <w:sz w:val="24"/>
          <w:szCs w:val="24"/>
          <w:lang w:val="el-GR"/>
        </w:rPr>
        <w:t>προτάσεις</w:t>
      </w:r>
      <w:r w:rsidRPr="00B365F2">
        <w:rPr>
          <w:rFonts w:ascii="Cambria" w:eastAsia="Times New Roman" w:hAnsi="Cambria" w:cs="Times New Roman"/>
          <w:spacing w:val="40"/>
          <w:sz w:val="24"/>
          <w:szCs w:val="24"/>
          <w:lang w:val="el-GR"/>
        </w:rPr>
        <w:t xml:space="preserve"> </w:t>
      </w:r>
      <w:r w:rsidRPr="00B365F2">
        <w:rPr>
          <w:rFonts w:ascii="Cambria" w:eastAsia="Times New Roman" w:hAnsi="Cambria" w:cs="Times New Roman"/>
          <w:sz w:val="24"/>
          <w:szCs w:val="24"/>
          <w:lang w:val="el-GR"/>
        </w:rPr>
        <w:t>της</w:t>
      </w:r>
      <w:r w:rsidRPr="00B365F2">
        <w:rPr>
          <w:rFonts w:ascii="Cambria" w:eastAsia="Times New Roman" w:hAnsi="Cambria" w:cs="Times New Roman"/>
          <w:spacing w:val="26"/>
          <w:sz w:val="24"/>
          <w:szCs w:val="24"/>
          <w:lang w:val="el-GR"/>
        </w:rPr>
        <w:t xml:space="preserve"> </w:t>
      </w:r>
      <w:r w:rsidRPr="00B365F2">
        <w:rPr>
          <w:rFonts w:ascii="Cambria" w:eastAsia="Times New Roman" w:hAnsi="Cambria" w:cs="Times New Roman"/>
          <w:sz w:val="24"/>
          <w:szCs w:val="24"/>
          <w:lang w:val="el-GR"/>
        </w:rPr>
        <w:t>σε</w:t>
      </w:r>
      <w:r w:rsidRPr="00B365F2">
        <w:rPr>
          <w:rFonts w:ascii="Cambria" w:eastAsia="Times New Roman" w:hAnsi="Cambria" w:cs="Times New Roman"/>
          <w:spacing w:val="37"/>
          <w:sz w:val="24"/>
          <w:szCs w:val="24"/>
          <w:lang w:val="el-GR"/>
        </w:rPr>
        <w:t xml:space="preserve"> </w:t>
      </w:r>
      <w:r w:rsidRPr="00B365F2">
        <w:rPr>
          <w:rFonts w:ascii="Cambria" w:eastAsia="Times New Roman" w:hAnsi="Cambria" w:cs="Times New Roman"/>
          <w:sz w:val="24"/>
          <w:szCs w:val="24"/>
          <w:lang w:val="el-GR"/>
        </w:rPr>
        <w:t>οικονομικά</w:t>
      </w:r>
      <w:r w:rsidRPr="00B365F2">
        <w:rPr>
          <w:rFonts w:ascii="Cambria" w:eastAsia="Times New Roman" w:hAnsi="Cambria" w:cs="Times New Roman"/>
          <w:spacing w:val="40"/>
          <w:sz w:val="24"/>
          <w:szCs w:val="24"/>
          <w:lang w:val="el-GR"/>
        </w:rPr>
        <w:t xml:space="preserve"> </w:t>
      </w:r>
      <w:r w:rsidRPr="00B365F2">
        <w:rPr>
          <w:rFonts w:ascii="Cambria" w:eastAsia="Times New Roman" w:hAnsi="Cambria" w:cs="Times New Roman"/>
          <w:sz w:val="24"/>
          <w:szCs w:val="24"/>
          <w:lang w:val="el-GR"/>
        </w:rPr>
        <w:t>και</w:t>
      </w:r>
      <w:r w:rsidRPr="00B365F2">
        <w:rPr>
          <w:rFonts w:ascii="Cambria" w:eastAsia="Times New Roman" w:hAnsi="Cambria" w:cs="Times New Roman"/>
          <w:spacing w:val="25"/>
          <w:sz w:val="24"/>
          <w:szCs w:val="24"/>
          <w:lang w:val="el-GR"/>
        </w:rPr>
        <w:t xml:space="preserve"> </w:t>
      </w:r>
      <w:r w:rsidRPr="00B365F2">
        <w:rPr>
          <w:rFonts w:ascii="Cambria" w:eastAsia="Times New Roman" w:hAnsi="Cambria" w:cs="Times New Roman"/>
          <w:sz w:val="24"/>
          <w:szCs w:val="24"/>
          <w:lang w:val="el-GR"/>
        </w:rPr>
        <w:t>διοικητικά</w:t>
      </w:r>
      <w:r w:rsidRPr="00B365F2">
        <w:rPr>
          <w:rFonts w:ascii="Cambria" w:eastAsia="Times New Roman" w:hAnsi="Cambria" w:cs="Times New Roman"/>
          <w:spacing w:val="28"/>
          <w:sz w:val="24"/>
          <w:szCs w:val="24"/>
          <w:lang w:val="el-GR"/>
        </w:rPr>
        <w:t xml:space="preserve"> </w:t>
      </w:r>
      <w:r w:rsidRPr="00B365F2">
        <w:rPr>
          <w:rFonts w:ascii="Cambria" w:eastAsia="Times New Roman" w:hAnsi="Cambria" w:cs="Times New Roman"/>
          <w:sz w:val="24"/>
          <w:szCs w:val="24"/>
          <w:lang w:val="el-GR" w:eastAsia="el-GR"/>
        </w:rPr>
        <w:t xml:space="preserve">θέματα και εφαρμόζει τη γενική πολιτική η οποία υπαγορεύεται από την </w:t>
      </w:r>
      <w:r w:rsidRPr="00B365F2">
        <w:rPr>
          <w:rFonts w:ascii="Cambria" w:eastAsia="Times New Roman" w:hAnsi="Cambria" w:cs="Times New Roman"/>
          <w:sz w:val="24"/>
          <w:szCs w:val="24"/>
          <w:lang w:eastAsia="el-GR"/>
        </w:rPr>
        <w:t>C</w:t>
      </w:r>
      <w:r w:rsidRPr="00B365F2">
        <w:rPr>
          <w:rFonts w:ascii="Cambria" w:eastAsia="Times New Roman" w:hAnsi="Cambria" w:cs="Times New Roman"/>
          <w:sz w:val="24"/>
          <w:szCs w:val="24"/>
          <w:lang w:val="el-GR" w:eastAsia="el-GR"/>
        </w:rPr>
        <w:t>Ο</w:t>
      </w:r>
      <w:r w:rsidRPr="00B365F2">
        <w:rPr>
          <w:rFonts w:ascii="Cambria" w:eastAsia="Times New Roman" w:hAnsi="Cambria" w:cs="Times New Roman"/>
          <w:sz w:val="24"/>
          <w:szCs w:val="24"/>
          <w:lang w:eastAsia="el-GR"/>
        </w:rPr>
        <w:t>P</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CMP</w:t>
      </w:r>
      <w:r w:rsidRPr="00B365F2">
        <w:rPr>
          <w:rFonts w:ascii="Cambria" w:eastAsia="Times New Roman" w:hAnsi="Cambria" w:cs="Times New Roman"/>
          <w:sz w:val="24"/>
          <w:szCs w:val="24"/>
          <w:lang w:val="el-GR" w:eastAsia="el-GR"/>
        </w:rPr>
        <w:t>.</w:t>
      </w:r>
    </w:p>
    <w:p w14:paraId="1E990E80" w14:textId="77777777" w:rsidR="00F81AC1" w:rsidRPr="00B365F2" w:rsidRDefault="00F81AC1" w:rsidP="00F81AC1">
      <w:pPr>
        <w:tabs>
          <w:tab w:val="left" w:pos="1100"/>
        </w:tabs>
        <w:spacing w:after="0" w:line="256" w:lineRule="auto"/>
        <w:ind w:left="720" w:right="-20"/>
        <w:contextualSpacing/>
        <w:jc w:val="both"/>
        <w:rPr>
          <w:rFonts w:ascii="Cambria" w:eastAsia="Times New Roman" w:hAnsi="Cambria" w:cs="Times New Roman"/>
          <w:w w:val="104"/>
          <w:sz w:val="24"/>
          <w:szCs w:val="24"/>
          <w:u w:val="single"/>
          <w:lang w:val="el-GR"/>
        </w:rPr>
      </w:pPr>
    </w:p>
    <w:p w14:paraId="70CE0D07" w14:textId="77777777" w:rsidR="00F81AC1" w:rsidRPr="00B365F2" w:rsidRDefault="00F81AC1" w:rsidP="004202E8">
      <w:pPr>
        <w:numPr>
          <w:ilvl w:val="0"/>
          <w:numId w:val="12"/>
        </w:numPr>
        <w:tabs>
          <w:tab w:val="left" w:pos="1120"/>
        </w:tabs>
        <w:spacing w:after="0" w:line="256" w:lineRule="auto"/>
        <w:ind w:right="-20"/>
        <w:contextualSpacing/>
        <w:jc w:val="both"/>
        <w:rPr>
          <w:rFonts w:ascii="Cambria" w:eastAsia="Times New Roman" w:hAnsi="Cambria" w:cs="Times New Roman"/>
          <w:sz w:val="24"/>
          <w:szCs w:val="24"/>
          <w:lang w:val="el-GR"/>
        </w:rPr>
      </w:pPr>
      <w:r w:rsidRPr="00B365F2">
        <w:rPr>
          <w:rFonts w:ascii="Cambria" w:eastAsia="Times New Roman" w:hAnsi="Cambria" w:cs="Times New Roman"/>
          <w:sz w:val="24"/>
          <w:szCs w:val="24"/>
          <w:u w:val="single"/>
          <w:lang w:val="el-GR"/>
        </w:rPr>
        <w:t>Εκτελεστική Επιτροπή του Μηχανισμού Καθαρής Ανάπτυξης (</w:t>
      </w:r>
      <w:proofErr w:type="spellStart"/>
      <w:r w:rsidRPr="00B365F2">
        <w:rPr>
          <w:rFonts w:ascii="Cambria" w:eastAsia="Times New Roman" w:hAnsi="Cambria" w:cs="Times New Roman"/>
          <w:sz w:val="24"/>
          <w:szCs w:val="24"/>
          <w:u w:val="single"/>
          <w:lang w:val="el-GR"/>
        </w:rPr>
        <w:t>Executive</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Board</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of</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the</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Clean</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Development</w:t>
      </w:r>
      <w:proofErr w:type="spellEnd"/>
      <w:r w:rsidRPr="00B365F2">
        <w:rPr>
          <w:rFonts w:ascii="Cambria" w:eastAsia="Times New Roman" w:hAnsi="Cambria" w:cs="Times New Roman"/>
          <w:sz w:val="24"/>
          <w:szCs w:val="24"/>
          <w:u w:val="single"/>
          <w:lang w:val="el-GR"/>
        </w:rPr>
        <w:t xml:space="preserve"> </w:t>
      </w:r>
      <w:proofErr w:type="spellStart"/>
      <w:r w:rsidRPr="00B365F2">
        <w:rPr>
          <w:rFonts w:ascii="Cambria" w:eastAsia="Times New Roman" w:hAnsi="Cambria" w:cs="Times New Roman"/>
          <w:sz w:val="24"/>
          <w:szCs w:val="24"/>
          <w:u w:val="single"/>
          <w:lang w:val="el-GR"/>
        </w:rPr>
        <w:t>Mechanism</w:t>
      </w:r>
      <w:proofErr w:type="spellEnd"/>
      <w:r w:rsidRPr="00B365F2">
        <w:rPr>
          <w:rFonts w:ascii="Cambria" w:eastAsia="Times New Roman" w:hAnsi="Cambria" w:cs="Times New Roman"/>
          <w:sz w:val="24"/>
          <w:szCs w:val="24"/>
          <w:u w:val="single"/>
          <w:lang w:val="el-GR"/>
        </w:rPr>
        <w:t xml:space="preserve">, CDM EB ): </w:t>
      </w:r>
      <w:r w:rsidRPr="00B365F2">
        <w:rPr>
          <w:rFonts w:ascii="Cambria" w:eastAsia="Times New Roman" w:hAnsi="Cambria" w:cs="Times New Roman"/>
          <w:sz w:val="24"/>
          <w:szCs w:val="24"/>
          <w:lang w:val="el-GR"/>
        </w:rPr>
        <w:t>Το διοικητικό συμβούλιο του CDM εποπτεύει το Πρωτόκολλο του Κιότο CDM υπό την εποπτεία και καθοδήγηση της CMP. Το διοικητικό συμβούλιο του CDM είναι το απόλυτο σημείο επαφής για τους CDM συμμετέχοντες στο έργο για την καταγραφή των έργων και την έκδοση των πιστοποιημένων μειώσεων εκπομπών.</w:t>
      </w:r>
    </w:p>
    <w:p w14:paraId="2BD6BF27" w14:textId="77777777" w:rsidR="00F81AC1" w:rsidRPr="00B365F2" w:rsidRDefault="00F81AC1" w:rsidP="00F81AC1">
      <w:pPr>
        <w:spacing w:after="200" w:line="276" w:lineRule="auto"/>
        <w:rPr>
          <w:rFonts w:ascii="Cambria" w:eastAsia="Times New Roman" w:hAnsi="Cambria" w:cs="Times New Roman"/>
          <w:sz w:val="24"/>
          <w:szCs w:val="24"/>
          <w:lang w:val="el-GR" w:eastAsia="el-GR"/>
        </w:rPr>
      </w:pPr>
    </w:p>
    <w:p w14:paraId="68700D83" w14:textId="77777777" w:rsidR="00F81AC1" w:rsidRPr="00B365F2" w:rsidRDefault="00F81AC1" w:rsidP="00F81AC1">
      <w:pPr>
        <w:numPr>
          <w:ilvl w:val="0"/>
          <w:numId w:val="12"/>
        </w:numPr>
        <w:spacing w:after="200" w:line="256" w:lineRule="auto"/>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u w:val="single"/>
          <w:lang w:val="el-GR" w:eastAsia="el-GR"/>
        </w:rPr>
        <w:t>Επιτροπή Εποπτείας Κοινής Εφαρμογής (</w:t>
      </w:r>
      <w:r w:rsidRPr="00B365F2">
        <w:rPr>
          <w:rFonts w:ascii="Cambria" w:eastAsia="Calibri" w:hAnsi="Cambria" w:cs="Times New Roman"/>
          <w:sz w:val="24"/>
          <w:szCs w:val="24"/>
          <w:u w:val="single"/>
          <w:lang w:eastAsia="el-GR"/>
        </w:rPr>
        <w:t>Joint</w:t>
      </w:r>
      <w:r w:rsidRPr="00B365F2">
        <w:rPr>
          <w:rFonts w:ascii="Cambria" w:eastAsia="Calibri" w:hAnsi="Cambria" w:cs="Times New Roman"/>
          <w:sz w:val="24"/>
          <w:szCs w:val="24"/>
          <w:u w:val="single"/>
          <w:lang w:val="el-GR" w:eastAsia="el-GR"/>
        </w:rPr>
        <w:t xml:space="preserve"> </w:t>
      </w:r>
      <w:r w:rsidRPr="00B365F2">
        <w:rPr>
          <w:rFonts w:ascii="Cambria" w:eastAsia="Calibri" w:hAnsi="Cambria" w:cs="Times New Roman"/>
          <w:sz w:val="24"/>
          <w:szCs w:val="24"/>
          <w:u w:val="single"/>
          <w:lang w:eastAsia="el-GR"/>
        </w:rPr>
        <w:t>Implementation</w:t>
      </w:r>
      <w:r w:rsidRPr="00B365F2">
        <w:rPr>
          <w:rFonts w:ascii="Cambria" w:eastAsia="Calibri" w:hAnsi="Cambria" w:cs="Times New Roman"/>
          <w:sz w:val="24"/>
          <w:szCs w:val="24"/>
          <w:u w:val="single"/>
          <w:lang w:val="el-GR" w:eastAsia="el-GR"/>
        </w:rPr>
        <w:t xml:space="preserve"> </w:t>
      </w:r>
      <w:r w:rsidRPr="00B365F2">
        <w:rPr>
          <w:rFonts w:ascii="Cambria" w:eastAsia="Calibri" w:hAnsi="Cambria" w:cs="Times New Roman"/>
          <w:sz w:val="24"/>
          <w:szCs w:val="24"/>
          <w:u w:val="single"/>
          <w:lang w:eastAsia="el-GR"/>
        </w:rPr>
        <w:t>Supervisory</w:t>
      </w:r>
      <w:r w:rsidRPr="00B365F2">
        <w:rPr>
          <w:rFonts w:ascii="Cambria" w:eastAsia="Calibri" w:hAnsi="Cambria" w:cs="Times New Roman"/>
          <w:sz w:val="24"/>
          <w:szCs w:val="24"/>
          <w:u w:val="single"/>
          <w:lang w:val="el-GR" w:eastAsia="el-GR"/>
        </w:rPr>
        <w:t xml:space="preserve"> </w:t>
      </w:r>
      <w:r w:rsidRPr="00B365F2">
        <w:rPr>
          <w:rFonts w:ascii="Cambria" w:eastAsia="Calibri" w:hAnsi="Cambria" w:cs="Times New Roman"/>
          <w:sz w:val="24"/>
          <w:szCs w:val="24"/>
          <w:u w:val="single"/>
          <w:lang w:eastAsia="el-GR"/>
        </w:rPr>
        <w:t>Committee</w:t>
      </w:r>
      <w:r w:rsidRPr="00B365F2">
        <w:rPr>
          <w:rFonts w:ascii="Cambria" w:eastAsia="Times New Roman" w:hAnsi="Cambria" w:cs="Times New Roman"/>
          <w:sz w:val="24"/>
          <w:szCs w:val="24"/>
          <w:u w:val="single"/>
          <w:lang w:val="el-GR" w:eastAsia="el-GR"/>
        </w:rPr>
        <w:t xml:space="preserve">, </w:t>
      </w:r>
      <w:r w:rsidRPr="00B365F2">
        <w:rPr>
          <w:rFonts w:ascii="Cambria" w:eastAsia="Times New Roman" w:hAnsi="Cambria" w:cs="Times New Roman"/>
          <w:sz w:val="24"/>
          <w:szCs w:val="24"/>
          <w:u w:val="single"/>
          <w:lang w:eastAsia="el-GR"/>
        </w:rPr>
        <w:t>JISC</w:t>
      </w:r>
      <w:r w:rsidRPr="00B365F2">
        <w:rPr>
          <w:rFonts w:ascii="Cambria" w:eastAsia="Times New Roman" w:hAnsi="Cambria" w:cs="Times New Roman"/>
          <w:sz w:val="24"/>
          <w:szCs w:val="24"/>
          <w:u w:val="single"/>
          <w:lang w:val="el-GR" w:eastAsia="el-GR"/>
        </w:rPr>
        <w:t>):</w:t>
      </w:r>
      <w:r w:rsidRPr="00B365F2">
        <w:rPr>
          <w:rFonts w:ascii="Cambria" w:eastAsia="Times New Roman" w:hAnsi="Cambria" w:cs="Times New Roman"/>
          <w:sz w:val="24"/>
          <w:szCs w:val="24"/>
          <w:lang w:val="el-GR" w:eastAsia="el-GR"/>
        </w:rPr>
        <w:t xml:space="preserve"> Το </w:t>
      </w:r>
      <w:r w:rsidRPr="00B365F2">
        <w:rPr>
          <w:rFonts w:ascii="Cambria" w:eastAsia="Times New Roman" w:hAnsi="Cambria" w:cs="Times New Roman"/>
          <w:sz w:val="24"/>
          <w:szCs w:val="24"/>
          <w:lang w:eastAsia="el-GR"/>
        </w:rPr>
        <w:t>JISC</w:t>
      </w:r>
      <w:r w:rsidRPr="00B365F2">
        <w:rPr>
          <w:rFonts w:ascii="Cambria" w:eastAsia="Times New Roman" w:hAnsi="Cambria" w:cs="Times New Roman"/>
          <w:sz w:val="24"/>
          <w:szCs w:val="24"/>
          <w:lang w:val="el-GR" w:eastAsia="el-GR"/>
        </w:rPr>
        <w:t xml:space="preserve">, υπό την εποπτεία και καθοδήγηση της </w:t>
      </w:r>
      <w:r w:rsidRPr="00B365F2">
        <w:rPr>
          <w:rFonts w:ascii="Cambria" w:eastAsia="Times New Roman" w:hAnsi="Cambria" w:cs="Times New Roman"/>
          <w:sz w:val="24"/>
          <w:szCs w:val="24"/>
          <w:lang w:eastAsia="el-GR"/>
        </w:rPr>
        <w:t>CMP</w:t>
      </w:r>
      <w:r w:rsidRPr="00B365F2">
        <w:rPr>
          <w:rFonts w:ascii="Cambria" w:eastAsia="Times New Roman" w:hAnsi="Cambria" w:cs="Times New Roman"/>
          <w:sz w:val="24"/>
          <w:szCs w:val="24"/>
          <w:lang w:val="el-GR" w:eastAsia="el-GR"/>
        </w:rPr>
        <w:t xml:space="preserve"> , εποπτεύει τη διαδικασία επαλήθευσης για σχέδια που υποβλήθηκαν για να επιβεβαιώσει ότι οι επακόλουθες μειώσεις των εκπομπών, πληρούν τις σχετικές απαιτήσεις του άρθρου 6 του Πρωτοκόλλου του Κιότο και την από κοινού κατευθυντήριες γραμμές εφαρμογής.</w:t>
      </w:r>
    </w:p>
    <w:p w14:paraId="2DC34C55" w14:textId="77777777" w:rsidR="00F81AC1" w:rsidRPr="00B365F2" w:rsidRDefault="00F81AC1" w:rsidP="00F81AC1">
      <w:pPr>
        <w:spacing w:line="256" w:lineRule="auto"/>
        <w:ind w:left="720"/>
        <w:contextualSpacing/>
        <w:jc w:val="both"/>
        <w:rPr>
          <w:rFonts w:ascii="Cambria" w:eastAsia="Times New Roman" w:hAnsi="Cambria" w:cs="Times New Roman"/>
          <w:sz w:val="24"/>
          <w:szCs w:val="24"/>
          <w:lang w:val="el-GR" w:eastAsia="el-GR"/>
        </w:rPr>
      </w:pPr>
    </w:p>
    <w:p w14:paraId="38542861" w14:textId="77777777" w:rsidR="00F81AC1" w:rsidRPr="00B365F2" w:rsidRDefault="00F81AC1" w:rsidP="00F81AC1">
      <w:pPr>
        <w:numPr>
          <w:ilvl w:val="0"/>
          <w:numId w:val="12"/>
        </w:numPr>
        <w:spacing w:before="100" w:beforeAutospacing="1" w:after="100" w:afterAutospacing="1" w:line="256" w:lineRule="auto"/>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u w:val="single"/>
          <w:lang w:val="el-GR"/>
        </w:rPr>
        <w:t xml:space="preserve">Διακυβερνητική </w:t>
      </w:r>
      <w:r w:rsidRPr="00B365F2">
        <w:rPr>
          <w:rFonts w:ascii="Cambria" w:eastAsia="Times New Roman" w:hAnsi="Cambria" w:cs="Times New Roman"/>
          <w:spacing w:val="7"/>
          <w:sz w:val="24"/>
          <w:szCs w:val="24"/>
          <w:u w:val="single"/>
          <w:lang w:val="el-GR"/>
        </w:rPr>
        <w:t xml:space="preserve"> </w:t>
      </w:r>
      <w:r w:rsidRPr="00B365F2">
        <w:rPr>
          <w:rFonts w:ascii="Cambria" w:eastAsia="Times New Roman" w:hAnsi="Cambria" w:cs="Times New Roman"/>
          <w:sz w:val="24"/>
          <w:szCs w:val="24"/>
          <w:u w:val="single"/>
          <w:lang w:val="el-GR"/>
        </w:rPr>
        <w:t>Επιτροπή</w:t>
      </w:r>
      <w:r w:rsidRPr="00B365F2">
        <w:rPr>
          <w:rFonts w:ascii="Cambria" w:eastAsia="Times New Roman" w:hAnsi="Cambria" w:cs="Times New Roman"/>
          <w:spacing w:val="39"/>
          <w:sz w:val="24"/>
          <w:szCs w:val="24"/>
          <w:u w:val="single"/>
          <w:lang w:val="el-GR"/>
        </w:rPr>
        <w:t xml:space="preserve"> </w:t>
      </w:r>
      <w:r w:rsidRPr="00B365F2">
        <w:rPr>
          <w:rFonts w:ascii="Cambria" w:eastAsia="Times New Roman" w:hAnsi="Cambria" w:cs="Times New Roman"/>
          <w:sz w:val="24"/>
          <w:szCs w:val="24"/>
          <w:u w:val="single"/>
          <w:lang w:val="el-GR"/>
        </w:rPr>
        <w:t>για</w:t>
      </w:r>
      <w:r w:rsidRPr="00B365F2">
        <w:rPr>
          <w:rFonts w:ascii="Cambria" w:eastAsia="Times New Roman" w:hAnsi="Cambria" w:cs="Times New Roman"/>
          <w:spacing w:val="31"/>
          <w:sz w:val="24"/>
          <w:szCs w:val="24"/>
          <w:u w:val="single"/>
          <w:lang w:val="el-GR"/>
        </w:rPr>
        <w:t xml:space="preserve"> </w:t>
      </w:r>
      <w:r w:rsidRPr="00B365F2">
        <w:rPr>
          <w:rFonts w:ascii="Cambria" w:eastAsia="Times New Roman" w:hAnsi="Cambria" w:cs="Times New Roman"/>
          <w:sz w:val="24"/>
          <w:szCs w:val="24"/>
          <w:u w:val="single"/>
          <w:lang w:val="el-GR"/>
        </w:rPr>
        <w:t>την</w:t>
      </w:r>
      <w:r w:rsidRPr="00B365F2">
        <w:rPr>
          <w:rFonts w:ascii="Cambria" w:eastAsia="Times New Roman" w:hAnsi="Cambria" w:cs="Times New Roman"/>
          <w:spacing w:val="32"/>
          <w:sz w:val="24"/>
          <w:szCs w:val="24"/>
          <w:u w:val="single"/>
          <w:lang w:val="el-GR"/>
        </w:rPr>
        <w:t xml:space="preserve"> </w:t>
      </w:r>
      <w:r w:rsidRPr="00B365F2">
        <w:rPr>
          <w:rFonts w:ascii="Cambria" w:eastAsia="Times New Roman" w:hAnsi="Cambria" w:cs="Times New Roman"/>
          <w:sz w:val="24"/>
          <w:szCs w:val="24"/>
          <w:u w:val="single"/>
          <w:lang w:val="el-GR"/>
        </w:rPr>
        <w:t>Κλιματική</w:t>
      </w:r>
      <w:r w:rsidRPr="00B365F2">
        <w:rPr>
          <w:rFonts w:ascii="Cambria" w:eastAsia="Times New Roman" w:hAnsi="Cambria" w:cs="Times New Roman"/>
          <w:spacing w:val="37"/>
          <w:sz w:val="24"/>
          <w:szCs w:val="24"/>
          <w:u w:val="single"/>
          <w:lang w:val="el-GR"/>
        </w:rPr>
        <w:t xml:space="preserve"> </w:t>
      </w:r>
      <w:r w:rsidRPr="00B365F2">
        <w:rPr>
          <w:rFonts w:ascii="Cambria" w:eastAsia="Times New Roman" w:hAnsi="Cambria" w:cs="Times New Roman"/>
          <w:sz w:val="24"/>
          <w:szCs w:val="24"/>
          <w:u w:val="single"/>
          <w:lang w:val="el-GR"/>
        </w:rPr>
        <w:t>Αλλαγή</w:t>
      </w:r>
      <w:r w:rsidRPr="00B365F2">
        <w:rPr>
          <w:rFonts w:ascii="Cambria" w:eastAsia="Times New Roman" w:hAnsi="Cambria" w:cs="Times New Roman"/>
          <w:spacing w:val="37"/>
          <w:sz w:val="24"/>
          <w:szCs w:val="24"/>
          <w:u w:val="single"/>
          <w:lang w:val="el-GR"/>
        </w:rPr>
        <w:t xml:space="preserve"> </w:t>
      </w:r>
      <w:r w:rsidRPr="00B365F2">
        <w:rPr>
          <w:rFonts w:ascii="Cambria" w:eastAsia="Times New Roman" w:hAnsi="Cambria" w:cs="Times New Roman"/>
          <w:w w:val="105"/>
          <w:sz w:val="24"/>
          <w:szCs w:val="24"/>
          <w:u w:val="single"/>
          <w:lang w:val="el-GR"/>
        </w:rPr>
        <w:t>(</w:t>
      </w:r>
      <w:proofErr w:type="spellStart"/>
      <w:r w:rsidRPr="00B365F2">
        <w:rPr>
          <w:rFonts w:ascii="Cambria" w:eastAsia="Times New Roman" w:hAnsi="Cambria" w:cs="Times New Roman"/>
          <w:w w:val="105"/>
          <w:sz w:val="24"/>
          <w:szCs w:val="24"/>
          <w:u w:val="single"/>
        </w:rPr>
        <w:t>lntergo</w:t>
      </w:r>
      <w:proofErr w:type="spellEnd"/>
      <w:r w:rsidRPr="00B365F2">
        <w:rPr>
          <w:rFonts w:ascii="Cambria" w:eastAsia="Times New Roman" w:hAnsi="Cambria" w:cs="Times New Roman"/>
          <w:w w:val="105"/>
          <w:sz w:val="24"/>
          <w:szCs w:val="24"/>
          <w:u w:val="single"/>
          <w:lang w:val="el-GR"/>
        </w:rPr>
        <w:t>ν</w:t>
      </w:r>
      <w:proofErr w:type="spellStart"/>
      <w:r w:rsidRPr="00B365F2">
        <w:rPr>
          <w:rFonts w:ascii="Cambria" w:eastAsia="Times New Roman" w:hAnsi="Cambria" w:cs="Times New Roman"/>
          <w:w w:val="105"/>
          <w:sz w:val="24"/>
          <w:szCs w:val="24"/>
          <w:u w:val="single"/>
        </w:rPr>
        <w:t>ernmental</w:t>
      </w:r>
      <w:proofErr w:type="spellEnd"/>
      <w:r w:rsidRPr="00B365F2">
        <w:rPr>
          <w:rFonts w:ascii="Cambria" w:eastAsia="Times New Roman" w:hAnsi="Cambria" w:cs="Times New Roman"/>
          <w:spacing w:val="2"/>
          <w:w w:val="105"/>
          <w:sz w:val="24"/>
          <w:szCs w:val="24"/>
          <w:u w:val="single"/>
          <w:lang w:val="el-GR"/>
        </w:rPr>
        <w:t xml:space="preserve"> </w:t>
      </w:r>
      <w:r w:rsidRPr="00B365F2">
        <w:rPr>
          <w:rFonts w:ascii="Cambria" w:eastAsia="Times New Roman" w:hAnsi="Cambria" w:cs="Times New Roman"/>
          <w:sz w:val="24"/>
          <w:szCs w:val="24"/>
          <w:u w:val="single"/>
        </w:rPr>
        <w:t>Panel</w:t>
      </w:r>
      <w:r w:rsidRPr="00B365F2">
        <w:rPr>
          <w:rFonts w:ascii="Cambria" w:eastAsia="Times New Roman" w:hAnsi="Cambria" w:cs="Times New Roman"/>
          <w:spacing w:val="10"/>
          <w:sz w:val="24"/>
          <w:szCs w:val="24"/>
          <w:u w:val="single"/>
          <w:lang w:val="el-GR"/>
        </w:rPr>
        <w:t xml:space="preserve"> </w:t>
      </w:r>
      <w:r w:rsidRPr="00B365F2">
        <w:rPr>
          <w:rFonts w:ascii="Cambria" w:eastAsia="Times New Roman" w:hAnsi="Cambria" w:cs="Times New Roman"/>
          <w:w w:val="109"/>
          <w:sz w:val="24"/>
          <w:szCs w:val="24"/>
          <w:u w:val="single"/>
        </w:rPr>
        <w:t>on</w:t>
      </w:r>
      <w:r w:rsidRPr="00B365F2">
        <w:rPr>
          <w:rFonts w:ascii="Cambria" w:eastAsia="Times New Roman" w:hAnsi="Cambria" w:cs="Times New Roman"/>
          <w:sz w:val="24"/>
          <w:szCs w:val="24"/>
          <w:u w:val="single"/>
          <w:lang w:val="el-GR"/>
        </w:rPr>
        <w:t xml:space="preserve"> </w:t>
      </w:r>
      <w:r w:rsidRPr="00B365F2">
        <w:rPr>
          <w:rFonts w:ascii="Cambria" w:eastAsia="Times New Roman" w:hAnsi="Cambria" w:cs="Times New Roman"/>
          <w:sz w:val="24"/>
          <w:szCs w:val="24"/>
          <w:u w:val="single"/>
        </w:rPr>
        <w:t>Climate</w:t>
      </w:r>
      <w:r w:rsidRPr="00B365F2">
        <w:rPr>
          <w:rFonts w:ascii="Cambria" w:eastAsia="Times New Roman" w:hAnsi="Cambria" w:cs="Times New Roman"/>
          <w:spacing w:val="10"/>
          <w:sz w:val="24"/>
          <w:szCs w:val="24"/>
          <w:u w:val="single"/>
          <w:lang w:val="el-GR"/>
        </w:rPr>
        <w:t xml:space="preserve"> </w:t>
      </w:r>
      <w:r w:rsidRPr="00B365F2">
        <w:rPr>
          <w:rFonts w:ascii="Cambria" w:eastAsia="Times New Roman" w:hAnsi="Cambria" w:cs="Times New Roman"/>
          <w:w w:val="102"/>
          <w:sz w:val="24"/>
          <w:szCs w:val="24"/>
          <w:u w:val="single"/>
        </w:rPr>
        <w:t>Change</w:t>
      </w:r>
      <w:r w:rsidRPr="00B365F2">
        <w:rPr>
          <w:rFonts w:ascii="Cambria" w:eastAsia="Times New Roman" w:hAnsi="Cambria" w:cs="Times New Roman"/>
          <w:spacing w:val="3"/>
          <w:w w:val="103"/>
          <w:sz w:val="24"/>
          <w:szCs w:val="24"/>
          <w:u w:val="single"/>
          <w:lang w:val="el-GR"/>
        </w:rPr>
        <w:t>-</w:t>
      </w:r>
      <w:r w:rsidRPr="00B365F2">
        <w:rPr>
          <w:rFonts w:ascii="Cambria" w:eastAsia="Times New Roman" w:hAnsi="Cambria" w:cs="Times New Roman"/>
          <w:w w:val="103"/>
          <w:sz w:val="24"/>
          <w:szCs w:val="24"/>
          <w:u w:val="single"/>
        </w:rPr>
        <w:t>IPCC</w:t>
      </w:r>
      <w:r w:rsidRPr="00B365F2">
        <w:rPr>
          <w:rFonts w:ascii="Cambria" w:eastAsia="Times New Roman" w:hAnsi="Cambria" w:cs="Times New Roman"/>
          <w:w w:val="104"/>
          <w:sz w:val="24"/>
          <w:szCs w:val="24"/>
          <w:u w:val="single"/>
          <w:lang w:val="el-GR"/>
        </w:rPr>
        <w:t>)</w:t>
      </w:r>
      <w:r w:rsidRPr="00B365F2">
        <w:rPr>
          <w:rFonts w:ascii="Cambria" w:eastAsia="Times New Roman" w:hAnsi="Cambria" w:cs="Times New Roman"/>
          <w:sz w:val="24"/>
          <w:szCs w:val="24"/>
          <w:u w:val="single"/>
          <w:lang w:val="el-GR" w:eastAsia="el-GR"/>
        </w:rPr>
        <w:t>:</w:t>
      </w:r>
      <w:r w:rsidRPr="00B365F2">
        <w:rPr>
          <w:rFonts w:ascii="Cambria" w:eastAsia="Times New Roman" w:hAnsi="Cambria" w:cs="Times New Roman"/>
          <w:sz w:val="24"/>
          <w:szCs w:val="24"/>
          <w:lang w:val="el-GR" w:eastAsia="el-GR"/>
        </w:rPr>
        <w:t xml:space="preserve"> Η </w:t>
      </w:r>
      <w:r w:rsidRPr="00B365F2">
        <w:rPr>
          <w:rFonts w:ascii="Cambria" w:eastAsia="Times New Roman" w:hAnsi="Cambria" w:cs="Times New Roman"/>
          <w:sz w:val="24"/>
          <w:szCs w:val="24"/>
          <w:lang w:eastAsia="el-GR"/>
        </w:rPr>
        <w:t>IPCC</w:t>
      </w:r>
      <w:r w:rsidRPr="00B365F2">
        <w:rPr>
          <w:rFonts w:ascii="Cambria" w:eastAsia="Times New Roman" w:hAnsi="Cambria" w:cs="Times New Roman"/>
          <w:sz w:val="24"/>
          <w:szCs w:val="24"/>
          <w:lang w:val="el-GR" w:eastAsia="el-GR"/>
        </w:rPr>
        <w:t xml:space="preserve"> είναι ένα επιστημονικό όργανο. Εξετάζει και αξιολογεί, σε τακτά χρονικά διαστήματα, τα πλέον πρόσφατα επιστημονικά, τεχνικά και κοινωνικοοικονομικά στοιχεία που παράγονται σε όλο τον κόσμο, σχετικά με την κατανόηση της αλλαγής του κλίματος. Δεν διεξάγει καμία έρευνα, ούτε παρακολουθεί τα δεδομένα που αφορούν το κλίμα ή τις παραμέτρους. Το </w:t>
      </w:r>
      <w:r w:rsidRPr="00B365F2">
        <w:rPr>
          <w:rFonts w:ascii="Cambria" w:eastAsia="Times New Roman" w:hAnsi="Cambria" w:cs="Times New Roman"/>
          <w:sz w:val="24"/>
          <w:szCs w:val="24"/>
          <w:lang w:eastAsia="el-GR"/>
        </w:rPr>
        <w:t>COP</w:t>
      </w:r>
      <w:r w:rsidRPr="00B365F2">
        <w:rPr>
          <w:rFonts w:ascii="Cambria" w:eastAsia="Times New Roman" w:hAnsi="Cambria" w:cs="Times New Roman"/>
          <w:sz w:val="24"/>
          <w:szCs w:val="24"/>
          <w:lang w:val="el-GR" w:eastAsia="el-GR"/>
        </w:rPr>
        <w:t xml:space="preserve"> λαμβάνει τις εξόδους της </w:t>
      </w:r>
      <w:r w:rsidRPr="00B365F2">
        <w:rPr>
          <w:rFonts w:ascii="Cambria" w:eastAsia="Times New Roman" w:hAnsi="Cambria" w:cs="Times New Roman"/>
          <w:sz w:val="24"/>
          <w:szCs w:val="24"/>
          <w:lang w:eastAsia="el-GR"/>
        </w:rPr>
        <w:t>IPCC</w:t>
      </w:r>
      <w:r w:rsidRPr="00B365F2">
        <w:rPr>
          <w:rFonts w:ascii="Cambria" w:eastAsia="Times New Roman" w:hAnsi="Cambria" w:cs="Times New Roman"/>
          <w:sz w:val="24"/>
          <w:szCs w:val="24"/>
          <w:lang w:val="el-GR" w:eastAsia="el-GR"/>
        </w:rPr>
        <w:t xml:space="preserve"> και χρησιμοποιεί τα δεδομένα της </w:t>
      </w:r>
      <w:r w:rsidRPr="00B365F2">
        <w:rPr>
          <w:rFonts w:ascii="Cambria" w:eastAsia="Times New Roman" w:hAnsi="Cambria" w:cs="Times New Roman"/>
          <w:sz w:val="24"/>
          <w:szCs w:val="24"/>
          <w:lang w:eastAsia="el-GR"/>
        </w:rPr>
        <w:t>IPCC</w:t>
      </w:r>
      <w:r w:rsidRPr="00B365F2">
        <w:rPr>
          <w:rFonts w:ascii="Cambria" w:eastAsia="Times New Roman" w:hAnsi="Cambria" w:cs="Times New Roman"/>
          <w:sz w:val="24"/>
          <w:szCs w:val="24"/>
          <w:lang w:val="el-GR" w:eastAsia="el-GR"/>
        </w:rPr>
        <w:t xml:space="preserve"> και τις πληροφορίες ως βάση για την κατάσταση των γνώσεων σχετικά με την αλλαγή του κλίματος στη λήψη αποφάσεων με βάση την επιστήμη. </w:t>
      </w:r>
    </w:p>
    <w:p w14:paraId="0F9DE05E" w14:textId="77777777" w:rsidR="00F81AC1" w:rsidRPr="00B365F2" w:rsidRDefault="00F81AC1" w:rsidP="00F81AC1">
      <w:pPr>
        <w:spacing w:before="100" w:beforeAutospacing="1" w:after="100" w:afterAutospacing="1" w:line="256" w:lineRule="auto"/>
        <w:contextualSpacing/>
        <w:jc w:val="both"/>
        <w:rPr>
          <w:rFonts w:ascii="Cambria" w:eastAsia="Times New Roman" w:hAnsi="Cambria" w:cs="Times New Roman"/>
          <w:sz w:val="24"/>
          <w:szCs w:val="24"/>
          <w:lang w:val="el-GR" w:eastAsia="el-GR"/>
        </w:rPr>
      </w:pPr>
    </w:p>
    <w:p w14:paraId="36B5226F" w14:textId="77777777" w:rsidR="00F81AC1" w:rsidRPr="00B365F2" w:rsidRDefault="00F81AC1" w:rsidP="00F81AC1">
      <w:pPr>
        <w:spacing w:before="100" w:beforeAutospacing="1" w:after="100" w:afterAutospacing="1" w:line="256" w:lineRule="auto"/>
        <w:contextualSpacing/>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Στο παρακάτω γράφημα (8) παρουσιάζονται τα λειτουργικά όργανα της Συνθήκης για την Κλιματική Αλλαγή και του Πρωτοκόλλου του Κιότο καθώς και οι μεταξύ τους διασυνδέσεις. Όπως παρουσιάζονται μέσα από τη διεθνή συνθήκη πλαίσιο για την κλιματική αλλαγή στην επίσημη ηλεκτρονική σελίδα της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"http://unfccc.int/bodies/items/6241.php", "accessed" : { "date-parts" : [ [ "2015", "2", "23" ] ] }, "author" : [ { "dropping-particle" : "", "family" : "UNFCCC", "given" : "", "non-dropping-particle" : "", "parse-names" : false, "suffix" : "" } ], "id" : "ITEM-1", "issued" : { "date-parts" : [ [ "0" ] ] }, "title" : "Bodies", "type" : "webpage" }, "uris" : [ "http://www.mendeley.com/documents/?uuid=c07f9d21-e062-4f79-86a9-410bb18be603" ] } ], "mendeley" : { "formattedCitation" : "(UNFCCC, n.d.)", "manualFormatting" : "(UNFCCC )", "plainTextFormattedCitation" : "(UNFCCC, n.d.)", "previouslyFormattedCitation" : "(UNFCCC,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(UNFCCC )</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w:t>
      </w:r>
    </w:p>
    <w:p w14:paraId="5DF6BD36" w14:textId="77777777" w:rsidR="00F81AC1" w:rsidRPr="00B365F2" w:rsidRDefault="00F81AC1" w:rsidP="00F81AC1">
      <w:pPr>
        <w:spacing w:before="100" w:beforeAutospacing="1" w:after="100" w:afterAutospacing="1" w:line="256" w:lineRule="auto"/>
        <w:contextualSpacing/>
        <w:jc w:val="both"/>
        <w:rPr>
          <w:rFonts w:ascii="Cambria" w:eastAsia="Times New Roman" w:hAnsi="Cambria" w:cs="Times New Roman"/>
          <w:sz w:val="24"/>
          <w:szCs w:val="24"/>
          <w:lang w:val="el-GR" w:eastAsia="el-GR"/>
        </w:rPr>
      </w:pPr>
    </w:p>
    <w:p w14:paraId="5DC5A5FE" w14:textId="77777777" w:rsidR="00F81AC1" w:rsidRPr="00B365F2" w:rsidRDefault="00F81AC1" w:rsidP="00F81AC1">
      <w:pPr>
        <w:spacing w:after="200" w:line="276" w:lineRule="auto"/>
        <w:rPr>
          <w:rFonts w:ascii="Cambria" w:eastAsia="Calibri" w:hAnsi="Cambria" w:cs="Times New Roman"/>
          <w:b/>
          <w:sz w:val="24"/>
          <w:szCs w:val="24"/>
          <w:lang w:val="el-GR"/>
        </w:rPr>
      </w:pPr>
      <w:r w:rsidRPr="00AF21B1">
        <w:rPr>
          <w:rFonts w:ascii="Cambria" w:eastAsia="Calibri" w:hAnsi="Cambria" w:cs="Times New Roman"/>
          <w:noProof/>
          <w:sz w:val="24"/>
          <w:szCs w:val="24"/>
          <w:lang w:val="el-GR" w:eastAsia="el-GR"/>
        </w:rPr>
        <w:drawing>
          <wp:inline distT="0" distB="0" distL="0" distR="0" wp14:anchorId="2726191D" wp14:editId="7B9E34F0">
            <wp:extent cx="6191250" cy="5438775"/>
            <wp:effectExtent l="0" t="0" r="0" b="9525"/>
            <wp:docPr id="49" name="Εικόνα 49" descr="http://unfccc.int/files/inc/graphics/image/png/unfccc_bodies_lar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descr="http://unfccc.int/files/inc/graphics/image/png/unfccc_bodies_large.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91250" cy="5438775"/>
                    </a:xfrm>
                    <a:prstGeom prst="rect">
                      <a:avLst/>
                    </a:prstGeom>
                    <a:noFill/>
                    <a:ln>
                      <a:noFill/>
                    </a:ln>
                  </pic:spPr>
                </pic:pic>
              </a:graphicData>
            </a:graphic>
          </wp:inline>
        </w:drawing>
      </w:r>
    </w:p>
    <w:p w14:paraId="027DF843" w14:textId="77777777" w:rsidR="00F81AC1" w:rsidRPr="00B365F2" w:rsidRDefault="00F81AC1" w:rsidP="00F81AC1">
      <w:pPr>
        <w:spacing w:before="100" w:beforeAutospacing="1" w:after="100" w:afterAutospacing="1" w:line="276" w:lineRule="auto"/>
        <w:rPr>
          <w:rFonts w:ascii="Cambria" w:eastAsia="Calibri" w:hAnsi="Cambria" w:cs="Times New Roman"/>
          <w:b/>
          <w:sz w:val="24"/>
          <w:szCs w:val="24"/>
          <w:lang w:val="el-GR"/>
        </w:rPr>
      </w:pPr>
      <w:r w:rsidRPr="00B365F2">
        <w:rPr>
          <w:rFonts w:ascii="Cambria" w:eastAsia="Calibri" w:hAnsi="Cambria" w:cs="Times New Roman"/>
          <w:i/>
          <w:sz w:val="24"/>
          <w:szCs w:val="24"/>
          <w:u w:val="single"/>
          <w:lang w:val="el-GR"/>
        </w:rPr>
        <w:t>Γράφημα 8</w:t>
      </w:r>
      <w:r w:rsidRPr="00B365F2">
        <w:rPr>
          <w:rFonts w:ascii="Cambria" w:eastAsia="Calibri" w:hAnsi="Cambria" w:cs="Times New Roman"/>
          <w:i/>
          <w:sz w:val="24"/>
          <w:szCs w:val="24"/>
          <w:lang w:val="el-GR"/>
        </w:rPr>
        <w:t>:</w:t>
      </w:r>
      <w:r w:rsidRPr="00B365F2">
        <w:rPr>
          <w:rFonts w:ascii="Cambria" w:eastAsia="Times New Roman" w:hAnsi="Cambria" w:cs="Times New Roman"/>
          <w:i/>
          <w:sz w:val="24"/>
          <w:szCs w:val="24"/>
          <w:lang w:val="el-GR" w:eastAsia="el-GR"/>
        </w:rPr>
        <w:t xml:space="preserve"> Τα όργανα του Πρωτοκόλλου της συνθήκης. </w:t>
      </w:r>
      <w:r w:rsidRPr="00B365F2">
        <w:rPr>
          <w:rFonts w:ascii="Cambria" w:eastAsia="Calibri" w:hAnsi="Cambria" w:cs="Times New Roman"/>
          <w:i/>
          <w:sz w:val="24"/>
          <w:szCs w:val="24"/>
          <w:lang w:val="el-GR"/>
        </w:rPr>
        <w:t xml:space="preserve">Πηγή : </w:t>
      </w:r>
      <w:r w:rsidRPr="00B365F2">
        <w:rPr>
          <w:rFonts w:ascii="Cambria" w:eastAsia="Calibri" w:hAnsi="Cambria" w:cs="Times New Roman"/>
          <w:i/>
          <w:sz w:val="24"/>
          <w:szCs w:val="24"/>
        </w:rPr>
        <w:t>UNFCCC</w:t>
      </w:r>
      <w:hyperlink r:id="rId143" w:history="1">
        <w:r w:rsidRPr="00B365F2">
          <w:rPr>
            <w:rFonts w:ascii="Cambria" w:eastAsia="Calibri" w:hAnsi="Cambria" w:cs="Times New Roman"/>
            <w:b/>
            <w:sz w:val="24"/>
            <w:szCs w:val="24"/>
            <w:u w:val="single"/>
            <w:lang w:val="el-GR"/>
          </w:rPr>
          <w:t xml:space="preserve"> </w:t>
        </w:r>
      </w:hyperlink>
    </w:p>
    <w:p w14:paraId="16134261" w14:textId="77777777" w:rsidR="005A270B" w:rsidRPr="00B365F2" w:rsidRDefault="005A270B" w:rsidP="005A270B">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Το 1994, ήταν ήδη παραδεκτό ότι οι αρχικές δεσμεύσεις βάσει της Σύμβασης –πλαίσιο δεν επρόκειτο να επαρκέσουν για να αναχαιτιστεί η παγκόσμια αύξηση των εκπομπών αερίων του φαινόμενου του θερμοκηπίου. Στις 11 Δεκεμβρίου 1997, οι κυβερνήσεις προχώρησαν ένα βήμα περισσότερο, εγκρίνοντας πρωτόκολλο της Σύμβασης –πλαίσιο στην ιαπωνική πόλη του Κιότο.</w:t>
      </w:r>
    </w:p>
    <w:p w14:paraId="35A9E6E6" w14:textId="77777777" w:rsidR="00F81AC1" w:rsidRPr="00B365F2" w:rsidRDefault="00F81AC1" w:rsidP="00F81AC1">
      <w:pPr>
        <w:spacing w:after="200" w:line="276" w:lineRule="auto"/>
        <w:jc w:val="both"/>
        <w:rPr>
          <w:rFonts w:ascii="Cambria" w:eastAsia="Calibri" w:hAnsi="Cambria" w:cs="Times New Roman"/>
          <w:sz w:val="24"/>
          <w:szCs w:val="24"/>
          <w:lang w:val="el-GR"/>
        </w:rPr>
      </w:pPr>
      <w:r w:rsidRPr="00B365F2">
        <w:rPr>
          <w:rFonts w:ascii="Cambria" w:eastAsia="Times New Roman" w:hAnsi="Cambria" w:cs="Times New Roman"/>
          <w:sz w:val="24"/>
          <w:szCs w:val="24"/>
          <w:lang w:val="el-GR" w:eastAsia="el-GR"/>
        </w:rPr>
        <w:t xml:space="preserve">Το </w:t>
      </w:r>
      <w:r w:rsidRPr="00B365F2">
        <w:rPr>
          <w:rFonts w:ascii="Cambria" w:eastAsia="Calibri" w:hAnsi="Cambria" w:cs="Times New Roman"/>
          <w:sz w:val="24"/>
          <w:szCs w:val="24"/>
          <w:lang w:val="el-GR" w:eastAsia="el-GR"/>
        </w:rPr>
        <w:t>Πρωτόκολλο του Κιότο</w:t>
      </w:r>
      <w:r w:rsidRPr="00B365F2">
        <w:rPr>
          <w:rFonts w:ascii="Cambria" w:eastAsia="Times New Roman" w:hAnsi="Cambria" w:cs="Times New Roman"/>
          <w:sz w:val="24"/>
          <w:szCs w:val="24"/>
          <w:lang w:val="el-GR" w:eastAsia="el-GR"/>
        </w:rPr>
        <w:t xml:space="preserve"> αποτελεί τη συνέχεια της Σύμβασης – πλαίσιο των Ηνωμένων Εθνών για την αλλαγή του κλίματος. Σημειώνεται ότι τόσο η Σύμβαση-πλαίσιο για την αλλαγή του κλίματος, όσο και το Πρωτόκολλο του Κιότο, αποτελούν συμφωνίες μεταξύ συμβαλλομένων μερών τα οποία, με εξαίρεση την </w:t>
      </w:r>
      <w:r w:rsidRPr="00B365F2">
        <w:rPr>
          <w:rFonts w:ascii="Cambria" w:eastAsia="Times New Roman" w:hAnsi="Cambria" w:cs="Times New Roman"/>
          <w:sz w:val="24"/>
          <w:szCs w:val="24"/>
          <w:lang w:val="el-GR" w:eastAsia="el-GR"/>
        </w:rPr>
        <w:lastRenderedPageBreak/>
        <w:t>Ευρωπαϊκή Ένωση, είναι όλα κυρίαρχα κράτη</w:t>
      </w:r>
      <w:r w:rsidRPr="00B365F2">
        <w:rPr>
          <w:rFonts w:ascii="Cambria" w:eastAsia="Calibri" w:hAnsi="Cambria" w:cs="Times New Roman"/>
          <w:sz w:val="24"/>
          <w:szCs w:val="24"/>
          <w:lang w:val="el-GR"/>
        </w:rPr>
        <w:t xml:space="preserve">. Υπάρχουν σήμερα 195 συμβαλλόμενα μέρη της Σύμβασης και 192 συμβαλλόμενα μέρη του Πρωτοκόλλου του Κιότο. Η γραμματεία της UNFCCC υποστηρίζει όλα τα θεσμικά όργανα που συμμετέχουν στις διεθνείς διαπραγματεύσεις για την κλιματική αλλαγή. </w:t>
      </w:r>
    </w:p>
    <w:p w14:paraId="520BE71D" w14:textId="77777777" w:rsidR="00F81AC1" w:rsidRPr="00B365F2" w:rsidRDefault="00F81AC1" w:rsidP="00F81AC1">
      <w:pPr>
        <w:spacing w:after="200" w:line="276" w:lineRule="auto"/>
        <w:jc w:val="both"/>
        <w:rPr>
          <w:rFonts w:ascii="Cambria" w:eastAsia="Calibri" w:hAnsi="Cambria" w:cs="Times New Roman"/>
          <w:sz w:val="24"/>
          <w:szCs w:val="24"/>
          <w:lang w:val="el-GR"/>
        </w:rPr>
      </w:pPr>
    </w:p>
    <w:p w14:paraId="2DAE210C" w14:textId="77777777" w:rsidR="00F81AC1" w:rsidRPr="00B365F2" w:rsidRDefault="00F81AC1" w:rsidP="00560AAA">
      <w:pPr>
        <w:pStyle w:val="2"/>
        <w:rPr>
          <w:rFonts w:eastAsia="Calibri"/>
          <w:b/>
          <w:i/>
          <w:color w:val="auto"/>
          <w:sz w:val="28"/>
        </w:rPr>
      </w:pPr>
      <w:bookmarkStart w:id="10" w:name="_Toc417281148"/>
      <w:r w:rsidRPr="00B365F2">
        <w:rPr>
          <w:rFonts w:eastAsia="Calibri"/>
          <w:b/>
          <w:i/>
          <w:color w:val="auto"/>
          <w:sz w:val="28"/>
        </w:rPr>
        <w:t>Πρωτόκολλο Κιότο και διαπραγματεύσεις</w:t>
      </w:r>
      <w:bookmarkEnd w:id="10"/>
      <w:r w:rsidRPr="00B365F2">
        <w:rPr>
          <w:rFonts w:eastAsia="Calibri"/>
          <w:b/>
          <w:i/>
          <w:color w:val="auto"/>
          <w:sz w:val="28"/>
        </w:rPr>
        <w:t xml:space="preserve"> </w:t>
      </w:r>
    </w:p>
    <w:p w14:paraId="0C369737" w14:textId="77777777" w:rsidR="00F81AC1" w:rsidRPr="00B365F2" w:rsidRDefault="00F81AC1" w:rsidP="00F81AC1">
      <w:pPr>
        <w:spacing w:before="100" w:beforeAutospacing="1" w:after="100" w:afterAutospacing="1" w:line="276" w:lineRule="auto"/>
        <w:jc w:val="both"/>
        <w:rPr>
          <w:rFonts w:ascii="Cambria" w:eastAsia="Calibri" w:hAnsi="Cambria" w:cs="Times New Roman"/>
          <w:color w:val="FF0000"/>
          <w:sz w:val="24"/>
          <w:szCs w:val="24"/>
          <w:lang w:val="el-GR"/>
        </w:rPr>
      </w:pPr>
      <w:r w:rsidRPr="00B365F2">
        <w:rPr>
          <w:rFonts w:ascii="Cambria" w:eastAsia="Calibri" w:hAnsi="Cambria" w:cs="Times New Roman"/>
          <w:sz w:val="24"/>
          <w:szCs w:val="24"/>
          <w:lang w:val="el-GR"/>
        </w:rPr>
        <w:t xml:space="preserve">Το </w:t>
      </w:r>
      <w:r w:rsidRPr="00B365F2">
        <w:rPr>
          <w:rFonts w:ascii="Cambria" w:eastAsia="Times New Roman" w:hAnsi="Cambria" w:cs="Times New Roman"/>
          <w:b/>
          <w:bCs/>
          <w:sz w:val="24"/>
          <w:szCs w:val="24"/>
          <w:lang w:val="el-GR" w:eastAsia="el-GR"/>
        </w:rPr>
        <w:t>Πρωτόκολλο του Κιότο</w:t>
      </w:r>
      <w:r w:rsidRPr="00B365F2">
        <w:rPr>
          <w:rFonts w:ascii="Cambria" w:eastAsia="Calibri" w:hAnsi="Cambria" w:cs="Times New Roman"/>
          <w:sz w:val="24"/>
          <w:szCs w:val="24"/>
          <w:lang w:val="el-GR"/>
        </w:rPr>
        <w:t xml:space="preserve"> διαδέχεται τη σύμβαση-πλαίσιο των Ηνωμένων Εθνών για τις κλιματικές μεταβολές και είναι μία από τις σημαντικότερες διεθνείς νομοθετικές πράξεις καταπολέμησης των κλιματικών μεταβολών. Υιοθετήθηκε με βάση τις διαδικασίες που προβλέπονται από τη Σύμβαση, στην 3η Σύνοδο των Συμβαλλομένων Μερών (Κιότο, Δεκέμβριος 1997). Περιλαμβάνει τις δεσμεύσεις που έχουν αναλάβει οι εκβιομηχανισμένες χώρες για τον περιορισμό των οικείων εκπομπών ορισμένων αερίων που συμβάλλουν στο φαινόμενο του θερμοκηπίου, υπεύθυνων για τη θέρμανση του πλανήτη. Το Πρωτόκολλο τέθηκε σε ισχύ το 2005 ενώ η πρώτη περίοδος δέσμευσης ξεκίνησε το 2008 και ολοκληρώθηκε το 2012. Η δεύτερη περίοδος δέσμευσης άρχισε την 1η Ιανουαρίου 2013 και θα λήξει το 2020. Σήμερα, υπάρχουν 192 μέρη (191 μέλη και 1 οργανισμός περιφερειακής οικονομικής ολοκλήρωσης) του Πρωτοκόλλου του Κιότο στην UNFCCC.</w:t>
      </w:r>
    </w:p>
    <w:p w14:paraId="2553C1E5"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r w:rsidRPr="00AF21B1">
        <w:rPr>
          <w:rFonts w:ascii="Cambria" w:eastAsia="Calibri" w:hAnsi="Cambria" w:cs="Times New Roman"/>
          <w:noProof/>
          <w:sz w:val="24"/>
          <w:szCs w:val="24"/>
          <w:lang w:val="el-GR" w:eastAsia="el-GR"/>
        </w:rPr>
        <w:drawing>
          <wp:inline distT="0" distB="0" distL="0" distR="0" wp14:anchorId="7F61DF5C" wp14:editId="68C2B625">
            <wp:extent cx="5267325" cy="2914650"/>
            <wp:effectExtent l="0" t="0" r="9525" b="0"/>
            <wp:docPr id="50" name="Εικόνα 50" descr="{{{image_a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descr="{{{image_alt}}}"/>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67325" cy="2914650"/>
                    </a:xfrm>
                    <a:prstGeom prst="rect">
                      <a:avLst/>
                    </a:prstGeom>
                    <a:noFill/>
                    <a:ln>
                      <a:noFill/>
                    </a:ln>
                  </pic:spPr>
                </pic:pic>
              </a:graphicData>
            </a:graphic>
          </wp:inline>
        </w:drawing>
      </w:r>
    </w:p>
    <w:tbl>
      <w:tblPr>
        <w:tblW w:w="5084" w:type="pct"/>
        <w:tblCellSpacing w:w="15" w:type="dxa"/>
        <w:tblInd w:w="-52" w:type="dxa"/>
        <w:tblCellMar>
          <w:top w:w="60" w:type="dxa"/>
          <w:left w:w="60" w:type="dxa"/>
          <w:bottom w:w="60" w:type="dxa"/>
          <w:right w:w="60" w:type="dxa"/>
        </w:tblCellMar>
        <w:tblLook w:val="04A0" w:firstRow="1" w:lastRow="0" w:firstColumn="1" w:lastColumn="0" w:noHBand="0" w:noVBand="1"/>
      </w:tblPr>
      <w:tblGrid>
        <w:gridCol w:w="8968"/>
      </w:tblGrid>
      <w:tr w:rsidR="00F81AC1" w:rsidRPr="00A416D3" w14:paraId="1A7252FA" w14:textId="77777777" w:rsidTr="0047133B">
        <w:trPr>
          <w:tblCellSpacing w:w="15" w:type="dxa"/>
        </w:trPr>
        <w:tc>
          <w:tcPr>
            <w:tcW w:w="4965" w:type="pct"/>
          </w:tcPr>
          <w:p w14:paraId="1942286A"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p>
          <w:p w14:paraId="1A152328"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bdr w:val="single" w:sz="6" w:space="0" w:color="808080" w:frame="1"/>
                <w:shd w:val="clear" w:color="auto" w:fill="008000"/>
                <w:lang w:val="el-GR" w:eastAsia="el-GR"/>
              </w:rPr>
              <w:t xml:space="preserve">   </w:t>
            </w:r>
            <w:r w:rsidRPr="00B365F2">
              <w:rPr>
                <w:rFonts w:ascii="Cambria" w:eastAsia="Times New Roman" w:hAnsi="Cambria" w:cs="Times New Roman"/>
                <w:sz w:val="24"/>
                <w:szCs w:val="24"/>
                <w:lang w:val="el-GR" w:eastAsia="el-GR"/>
              </w:rPr>
              <w:t xml:space="preserve">Μέρη του παραρτήματος Β με δεσμευτικούς στόχους κατά τη δεύτερη περίοδο. </w:t>
            </w:r>
          </w:p>
          <w:p w14:paraId="37F2754C"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bdr w:val="single" w:sz="6" w:space="0" w:color="808080" w:frame="1"/>
                <w:shd w:val="clear" w:color="auto" w:fill="800080"/>
                <w:lang w:val="el-GR" w:eastAsia="el-GR"/>
              </w:rPr>
              <w:t xml:space="preserve">   </w:t>
            </w:r>
            <w:r w:rsidRPr="00B365F2">
              <w:rPr>
                <w:rFonts w:ascii="Cambria" w:eastAsia="Times New Roman" w:hAnsi="Cambria" w:cs="Times New Roman"/>
                <w:sz w:val="24"/>
                <w:szCs w:val="24"/>
                <w:lang w:val="el-GR" w:eastAsia="el-GR"/>
              </w:rPr>
              <w:t xml:space="preserve">Μέρη του παραρτήματος Β με δεσμευτικούς στόχους στην πρώτη περίοδο, αλλά όχι </w:t>
            </w:r>
            <w:r w:rsidRPr="00B365F2">
              <w:rPr>
                <w:rFonts w:ascii="Cambria" w:eastAsia="Times New Roman" w:hAnsi="Cambria" w:cs="Times New Roman"/>
                <w:sz w:val="24"/>
                <w:szCs w:val="24"/>
                <w:lang w:val="el-GR" w:eastAsia="el-GR"/>
              </w:rPr>
              <w:lastRenderedPageBreak/>
              <w:t>στη δεύτερη.</w:t>
            </w:r>
          </w:p>
          <w:p w14:paraId="6B8AAE30"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bdr w:val="single" w:sz="6" w:space="0" w:color="808080" w:frame="1"/>
                <w:shd w:val="clear" w:color="auto" w:fill="0000FF"/>
                <w:lang w:val="el-GR" w:eastAsia="el-GR"/>
              </w:rPr>
              <w:t xml:space="preserve">   </w:t>
            </w:r>
            <w:r w:rsidRPr="00B365F2">
              <w:rPr>
                <w:rFonts w:ascii="Cambria" w:eastAsia="Times New Roman" w:hAnsi="Cambria" w:cs="Times New Roman"/>
                <w:sz w:val="24"/>
                <w:szCs w:val="24"/>
                <w:lang w:val="el-GR" w:eastAsia="el-GR"/>
              </w:rPr>
              <w:t>Μέρη που δεν περιλαμβάνονται στο παράρτημα Β, χωρίς δεσμευτικούς στόχους.</w:t>
            </w:r>
          </w:p>
          <w:p w14:paraId="42494F83"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bdr w:val="single" w:sz="6" w:space="0" w:color="808080" w:frame="1"/>
                <w:shd w:val="clear" w:color="auto" w:fill="EEEE00"/>
                <w:lang w:val="el-GR" w:eastAsia="el-GR"/>
              </w:rPr>
              <w:t xml:space="preserve">   </w:t>
            </w:r>
            <w:r w:rsidRPr="00B365F2">
              <w:rPr>
                <w:rFonts w:ascii="Cambria" w:eastAsia="Times New Roman" w:hAnsi="Cambria" w:cs="Times New Roman"/>
                <w:sz w:val="24"/>
                <w:szCs w:val="24"/>
                <w:lang w:val="el-GR" w:eastAsia="el-GR"/>
              </w:rPr>
              <w:t>Μέρη του παραρτήματος Β με δεσμευτικούς στόχους κατά την πρώτη περίοδο, που αποσύρθηκαν από το πρωτόκολλο.</w:t>
            </w:r>
          </w:p>
          <w:p w14:paraId="117C39F9"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bdr w:val="single" w:sz="6" w:space="0" w:color="808080" w:frame="1"/>
                <w:shd w:val="clear" w:color="auto" w:fill="FFA500"/>
                <w:lang w:val="el-GR" w:eastAsia="el-GR"/>
              </w:rPr>
              <w:t xml:space="preserve">   </w:t>
            </w:r>
            <w:r w:rsidRPr="00B365F2">
              <w:rPr>
                <w:rFonts w:ascii="Cambria" w:eastAsia="Times New Roman" w:hAnsi="Cambria" w:cs="Times New Roman"/>
                <w:sz w:val="24"/>
                <w:szCs w:val="24"/>
                <w:lang w:val="el-GR" w:eastAsia="el-GR"/>
              </w:rPr>
              <w:t>Κράτη τα οποία έχουν υπογράψει το Πρωτόκολλο αλλά δεν το έχουν επικυρώσει.</w:t>
            </w:r>
          </w:p>
          <w:p w14:paraId="65C8AFB7"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p>
          <w:p w14:paraId="5F09EA67"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bdr w:val="single" w:sz="6" w:space="0" w:color="808080" w:frame="1"/>
                <w:shd w:val="clear" w:color="auto" w:fill="FF1111"/>
                <w:lang w:val="el-GR" w:eastAsia="el-GR"/>
              </w:rPr>
              <w:t xml:space="preserve">   </w:t>
            </w:r>
            <w:r w:rsidRPr="00B365F2">
              <w:rPr>
                <w:rFonts w:ascii="Cambria" w:eastAsia="Times New Roman" w:hAnsi="Cambria" w:cs="Times New Roman"/>
                <w:sz w:val="24"/>
                <w:szCs w:val="24"/>
                <w:lang w:val="el-GR" w:eastAsia="el-GR"/>
              </w:rPr>
              <w:t xml:space="preserve"> Άλλα κράτη μέλη της UNFCCC που δεν είναι συμβαλλόμενα μέρη του Πρωτοκόλλου.</w:t>
            </w:r>
          </w:p>
        </w:tc>
      </w:tr>
    </w:tbl>
    <w:p w14:paraId="2EE60754" w14:textId="45DBD353"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r w:rsidRPr="00B365F2">
        <w:rPr>
          <w:rFonts w:ascii="Cambria" w:eastAsia="Times New Roman" w:hAnsi="Cambria" w:cs="Times New Roman"/>
          <w:i/>
          <w:sz w:val="24"/>
          <w:szCs w:val="24"/>
          <w:u w:val="single"/>
          <w:lang w:val="el-GR"/>
        </w:rPr>
        <w:lastRenderedPageBreak/>
        <w:t>Εικόνα 1</w:t>
      </w:r>
      <w:r w:rsidRPr="00B365F2">
        <w:rPr>
          <w:rFonts w:ascii="Cambria" w:eastAsia="Times New Roman" w:hAnsi="Cambria" w:cs="Times New Roman"/>
          <w:i/>
          <w:sz w:val="24"/>
          <w:szCs w:val="24"/>
          <w:lang w:val="el-GR"/>
        </w:rPr>
        <w:t xml:space="preserve"> :</w:t>
      </w:r>
      <w:r w:rsidRPr="00B365F2">
        <w:rPr>
          <w:rFonts w:ascii="Cambria" w:eastAsia="Calibri" w:hAnsi="Cambria" w:cs="Times New Roman"/>
          <w:i/>
          <w:sz w:val="24"/>
          <w:szCs w:val="24"/>
          <w:lang w:val="el-GR"/>
        </w:rPr>
        <w:t xml:space="preserve"> Χάρτης των συμβαλλόμενων  μερών του Πρωτόκολλο του Κιότο (A </w:t>
      </w:r>
      <w:proofErr w:type="spellStart"/>
      <w:r w:rsidRPr="00B365F2">
        <w:rPr>
          <w:rFonts w:ascii="Cambria" w:eastAsia="Calibri" w:hAnsi="Cambria" w:cs="Times New Roman"/>
          <w:i/>
          <w:sz w:val="24"/>
          <w:szCs w:val="24"/>
          <w:lang w:val="el-GR"/>
        </w:rPr>
        <w:t>map</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of</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the</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parties</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to</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the</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Kyoto</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Protocol</w:t>
      </w:r>
      <w:proofErr w:type="spellEnd"/>
      <w:r w:rsidRPr="00B365F2">
        <w:rPr>
          <w:rFonts w:ascii="Cambria" w:eastAsia="Calibri" w:hAnsi="Cambria" w:cs="Times New Roman"/>
          <w:i/>
          <w:sz w:val="24"/>
          <w:szCs w:val="24"/>
          <w:lang w:val="el-GR"/>
        </w:rPr>
        <w:t>).</w:t>
      </w:r>
      <w:r w:rsidR="00EC3177" w:rsidRPr="00B365F2">
        <w:rPr>
          <w:rFonts w:ascii="Cambria" w:eastAsia="Calibri" w:hAnsi="Cambria" w:cs="Times New Roman"/>
          <w:i/>
          <w:sz w:val="24"/>
          <w:szCs w:val="24"/>
          <w:lang w:val="el-GR"/>
        </w:rPr>
        <w:t xml:space="preserve"> </w:t>
      </w:r>
      <w:r w:rsidRPr="00B365F2">
        <w:rPr>
          <w:rFonts w:ascii="Cambria" w:eastAsia="Times New Roman" w:hAnsi="Cambria" w:cs="Times New Roman"/>
          <w:i/>
          <w:sz w:val="24"/>
          <w:szCs w:val="24"/>
          <w:lang w:val="el-GR"/>
        </w:rPr>
        <w:t>Πηγή :</w:t>
      </w:r>
      <w:r w:rsidRPr="00B365F2">
        <w:rPr>
          <w:rFonts w:ascii="Cambria" w:eastAsia="Calibri" w:hAnsi="Cambria" w:cs="Times New Roman"/>
          <w:i/>
          <w:sz w:val="24"/>
          <w:szCs w:val="24"/>
          <w:lang w:val="el-GR"/>
        </w:rPr>
        <w:t xml:space="preserve"> </w:t>
      </w:r>
      <w:r w:rsidR="00760127" w:rsidRPr="00B365F2">
        <w:rPr>
          <w:rFonts w:ascii="Cambria" w:eastAsia="Calibri" w:hAnsi="Cambria" w:cs="Times New Roman"/>
          <w:i/>
          <w:sz w:val="24"/>
          <w:szCs w:val="24"/>
        </w:rPr>
        <w:t>UNFCCC</w:t>
      </w:r>
      <w:r w:rsidR="00760127" w:rsidRPr="00B365F2">
        <w:rPr>
          <w:rFonts w:ascii="Cambria" w:eastAsia="Calibri" w:hAnsi="Cambria" w:cs="Times New Roman"/>
          <w:i/>
          <w:sz w:val="24"/>
          <w:szCs w:val="24"/>
          <w:lang w:val="el-GR"/>
        </w:rPr>
        <w:t xml:space="preserve"> </w:t>
      </w:r>
    </w:p>
    <w:p w14:paraId="49B3F86F"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Πρέπει να σημειωθεί πως οι διαπραγματεύσεις για το Πρωτόκολλο του Κιότο ήταν σκληρές, καθώς οι διάφορες χώρες είχαν διαφορετικά συμφέροντα στη διεθνή προσπάθεια επίλυσης του προβλήματος της αύξησης της παγκόσμιας θερμοκρασίας. Για παράδειγμα, περιοχές που είχαν χαρακτηριστικά ψυχρό κλίμα θα ωφελούνταν από την τάση ανόδου της μέσης θερμοκρασίας, ενώ άλλες περιοχές, οι οποίες ήταν σχετικά άνυδρες, ήταν δυνατόν να δουν την οριακά καλλιεργήσιμη γη τους να μετατρέπεται σε έρημο, γεγονός που θα είχε ως συνέπεια να μειωθεί η ικανότητά τους να παράγουν τρόφιμα.</w:t>
      </w:r>
    </w:p>
    <w:p w14:paraId="184E88C7"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Κατά συνέπεια, δημιουργήθηκαν πολλά αντίπαλα στρατόπεδα με αποκλίνουσες απόψεις που προσπαθούσαν να τις επιβάλλουν και στα υπόλοιπα συμβαλλόμενα μέρη, κάνοντας το όλο εγχείρημα να φαντάζει ως μία εξίσωση για δυνατούς λύτες. Συγκεκριμένα, τα βασικά στρατόπεδα που δημιουργήθηκαν είναι τα εξής:</w:t>
      </w:r>
    </w:p>
    <w:p w14:paraId="17E1F497" w14:textId="77777777" w:rsidR="00F81AC1" w:rsidRPr="00B365F2" w:rsidRDefault="00F81AC1" w:rsidP="00F81AC1">
      <w:pPr>
        <w:numPr>
          <w:ilvl w:val="0"/>
          <w:numId w:val="14"/>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Ευρωπαϊκή Ένωση</w:t>
      </w:r>
      <w:r w:rsidRPr="00B365F2">
        <w:rPr>
          <w:rFonts w:ascii="Cambria" w:eastAsia="Times New Roman" w:hAnsi="Cambria" w:cs="Times New Roman"/>
          <w:sz w:val="24"/>
          <w:szCs w:val="24"/>
          <w:lang w:val="el-GR" w:eastAsia="el-GR"/>
        </w:rPr>
        <w:t xml:space="preserve">: αποτελείται από 28 μέλη, τα οποία συναντιούνται κατ' ιδίαν για να συμφωνήσουν σχετικά με τις κοινές θέσεις τους και αντιπροσωπεύεται από τη χώρα που έχει την προεδρία. Σημειώνεται ότι η Ευρωπαϊκή Ένωση είναι η πιο ενεργή ομάδα όσον αφορά στις διαπραγματεύσεις για την </w:t>
      </w:r>
      <w:r w:rsidRPr="00B365F2">
        <w:rPr>
          <w:rFonts w:ascii="Cambria" w:eastAsia="Calibri" w:hAnsi="Cambria" w:cs="Times New Roman"/>
          <w:sz w:val="24"/>
          <w:szCs w:val="24"/>
          <w:lang w:val="el-GR" w:eastAsia="el-GR"/>
        </w:rPr>
        <w:t>προστασία του περιβάλλοντος</w:t>
      </w:r>
      <w:r w:rsidRPr="00B365F2">
        <w:rPr>
          <w:rFonts w:ascii="Cambria" w:eastAsia="Times New Roman" w:hAnsi="Cambria" w:cs="Times New Roman"/>
          <w:sz w:val="24"/>
          <w:szCs w:val="24"/>
          <w:lang w:val="el-GR" w:eastAsia="el-GR"/>
        </w:rPr>
        <w:t xml:space="preserve"> και πιέζει συνεχώς για τη λήψη αυστηρών μέτρων. Σημειώνεται ότι την περίοδο των διαπραγματεύσεων η Ευρωπαϊκή Ένωση αποτελούνταν από 15 κράτη μέλη, με αυτά όμως συμμάχησαν και τα 13 νέα μέλη της διεύρυνσης.</w:t>
      </w:r>
    </w:p>
    <w:p w14:paraId="52710478" w14:textId="77777777" w:rsidR="00F81AC1" w:rsidRPr="00B365F2" w:rsidRDefault="00F81AC1" w:rsidP="00F81AC1">
      <w:pPr>
        <w:numPr>
          <w:ilvl w:val="0"/>
          <w:numId w:val="14"/>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«Λέσχη του Άνθρακα» (“</w:t>
      </w:r>
      <w:proofErr w:type="spellStart"/>
      <w:r w:rsidRPr="00B365F2">
        <w:rPr>
          <w:rFonts w:ascii="Cambria" w:eastAsia="Times New Roman" w:hAnsi="Cambria" w:cs="Times New Roman"/>
          <w:b/>
          <w:bCs/>
          <w:sz w:val="24"/>
          <w:szCs w:val="24"/>
          <w:lang w:val="el-GR" w:eastAsia="el-GR"/>
        </w:rPr>
        <w:t>Carbon</w:t>
      </w:r>
      <w:proofErr w:type="spellEnd"/>
      <w:r w:rsidRPr="00B365F2">
        <w:rPr>
          <w:rFonts w:ascii="Cambria" w:eastAsia="Times New Roman" w:hAnsi="Cambria" w:cs="Times New Roman"/>
          <w:b/>
          <w:bCs/>
          <w:sz w:val="24"/>
          <w:szCs w:val="24"/>
          <w:lang w:val="el-GR" w:eastAsia="el-GR"/>
        </w:rPr>
        <w:t xml:space="preserve"> </w:t>
      </w:r>
      <w:proofErr w:type="spellStart"/>
      <w:r w:rsidRPr="00B365F2">
        <w:rPr>
          <w:rFonts w:ascii="Cambria" w:eastAsia="Times New Roman" w:hAnsi="Cambria" w:cs="Times New Roman"/>
          <w:b/>
          <w:bCs/>
          <w:sz w:val="24"/>
          <w:szCs w:val="24"/>
          <w:lang w:val="el-GR" w:eastAsia="el-GR"/>
        </w:rPr>
        <w:t>Club</w:t>
      </w:r>
      <w:proofErr w:type="spellEnd"/>
      <w:r w:rsidRPr="00B365F2">
        <w:rPr>
          <w:rFonts w:ascii="Cambria" w:eastAsia="Times New Roman" w:hAnsi="Cambria" w:cs="Times New Roman"/>
          <w:b/>
          <w:bCs/>
          <w:sz w:val="24"/>
          <w:szCs w:val="24"/>
          <w:lang w:val="el-GR" w:eastAsia="el-GR"/>
        </w:rPr>
        <w:t>”)</w:t>
      </w:r>
      <w:r w:rsidRPr="00B365F2">
        <w:rPr>
          <w:rFonts w:ascii="Cambria" w:eastAsia="Times New Roman" w:hAnsi="Cambria" w:cs="Times New Roman"/>
          <w:sz w:val="24"/>
          <w:szCs w:val="24"/>
          <w:lang w:val="el-GR" w:eastAsia="el-GR"/>
        </w:rPr>
        <w:t xml:space="preserve">: περιλαμβάνει τις χώρες «JUSCANZ» (από τα αρχικά των χωρών Ιαπωνία, ΗΠΑ, Καναδάς, Αυστραλία, Νέα Ζηλανδία στα Αγγλικά), τις χώρες μέλη του ΟΠΕΚ, τη Ρωσία και τη Νορβηγία, στις οποίες γενικά τα συμφέροντά τους θίγονται από το Πρωτόκολλο του Κιότο (είτε επειδή θα πρέπει να μειώσουν την παραγωγή τους είτε επειδή προτείνεται η στροφή προς διαφορετικά καύσιμα) και κατά </w:t>
      </w:r>
      <w:r w:rsidRPr="00B365F2">
        <w:rPr>
          <w:rFonts w:ascii="Cambria" w:eastAsia="Times New Roman" w:hAnsi="Cambria" w:cs="Times New Roman"/>
          <w:sz w:val="24"/>
          <w:szCs w:val="24"/>
          <w:lang w:val="el-GR" w:eastAsia="el-GR"/>
        </w:rPr>
        <w:lastRenderedPageBreak/>
        <w:t>συνέπεια αντιτίθενται στην καθιέρωση των δικαιωμάτων και στη λήψη αυστηρών μέτρων.</w:t>
      </w:r>
    </w:p>
    <w:p w14:paraId="54C55199" w14:textId="77777777" w:rsidR="00F81AC1" w:rsidRPr="00B365F2" w:rsidRDefault="00F81AC1" w:rsidP="00F81AC1">
      <w:pPr>
        <w:numPr>
          <w:ilvl w:val="0"/>
          <w:numId w:val="14"/>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Συμμαχία των Μικρών Νησιωτικών Κρατών (AOSIS)</w:t>
      </w:r>
      <w:r w:rsidRPr="00B365F2">
        <w:rPr>
          <w:rFonts w:ascii="Cambria" w:eastAsia="Times New Roman" w:hAnsi="Cambria" w:cs="Times New Roman"/>
          <w:sz w:val="24"/>
          <w:szCs w:val="24"/>
          <w:lang w:val="el-GR" w:eastAsia="el-GR"/>
        </w:rPr>
        <w:t>: είναι ένας συνασπισμός περίπου 43 μικρών νησιωτικών κρατών, τα οποία είναι ιδιαίτερα ευάλωτα στην άνοδο της στάθμης της θάλασσας. Τα κράτη αυτά κινδυνεύουν να εξαφανιστούν από το χάρτη εξαιτίας του μικρού τους υψομέτρου σε σχέση με το επίπεδο της θάλασσας και επομένως απειλείται άμεσα η ίδια τους η επιβίωση. Οι χώρες της ομάδας αυτής ήταν μάλιστα οι πρώτες που πρότειναν ένα σχέδιο κειμένου κατά τη διάρκεια των διαπραγματεύσεων του πρωτοκόλλου του Κιότο ζητώντας μία μείωση στις εκπομπές διοξειδίου του άνθρακα της τάξης του 20% έως το 2005 σε σχέση με τα επίπεδα του 1990.</w:t>
      </w:r>
    </w:p>
    <w:p w14:paraId="30D84AE7" w14:textId="77777777" w:rsidR="00F81AC1" w:rsidRPr="00B365F2" w:rsidRDefault="00F81AC1" w:rsidP="00F81AC1">
      <w:pPr>
        <w:numPr>
          <w:ilvl w:val="0"/>
          <w:numId w:val="14"/>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Λιγότερο αναπτυγμένες χώρες</w:t>
      </w:r>
      <w:r w:rsidRPr="00B365F2">
        <w:rPr>
          <w:rFonts w:ascii="Cambria" w:eastAsia="Times New Roman" w:hAnsi="Cambria" w:cs="Times New Roman"/>
          <w:sz w:val="24"/>
          <w:szCs w:val="24"/>
          <w:lang w:val="el-GR" w:eastAsia="el-GR"/>
        </w:rPr>
        <w:t>: πρόκειται για 48 χώρες, οι οποίες συμμετείχαν όλο και πιο ενεργά στη διαδικασία των διαπραγματεύσεων για την αλλαγή του κλίματος, συχνά για να υπερασπιστούν τα ιδιαίτερα συμφέροντά τους και την εύθραυστη οικονομία τους, όπως για παράδειγμα την παροχή μέτρων για να μπορέσουν να προσαρμοστούν στην αλλαγή του κλίματος και να μην είναι τόσο ευάλωτες.</w:t>
      </w:r>
    </w:p>
    <w:p w14:paraId="74BE3E1B" w14:textId="77777777" w:rsidR="00F81AC1" w:rsidRPr="00B365F2" w:rsidRDefault="00F81AC1" w:rsidP="00F81AC1">
      <w:pPr>
        <w:numPr>
          <w:ilvl w:val="0"/>
          <w:numId w:val="14"/>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
          <w:bCs/>
          <w:sz w:val="24"/>
          <w:szCs w:val="24"/>
          <w:lang w:val="el-GR" w:eastAsia="el-GR"/>
        </w:rPr>
        <w:t>Ομάδα των 77 (G-77)</w:t>
      </w:r>
      <w:r w:rsidRPr="00B365F2">
        <w:rPr>
          <w:rFonts w:ascii="Cambria" w:eastAsia="Times New Roman" w:hAnsi="Cambria" w:cs="Times New Roman"/>
          <w:sz w:val="24"/>
          <w:szCs w:val="24"/>
          <w:lang w:val="el-GR" w:eastAsia="el-GR"/>
        </w:rPr>
        <w:t>: πρόκειται για εκείνες τις αναπτυσσόμενες χώρες που είναι αναδυόμενες, όπως η Ινδία και η Κίνα, που θεωρούν ότι βρίσκονται σε τροχιά ανάπτυξης και ότι είναι εις βάρος τους να δεσμευτούν να περιορίσουν τις εκπομπές τους. Η δε απαίτηση των βιομηχανικών χωρών (που είναι κυρίως υπεύθυνες για τις μεγαλύτερες εκπομπές αερίων του θερμοκηπίου παγκοσμίως) να αντιμετωπιστούν κατά τον ίδιο τρόπο με τις αναπτυσσόμενες χώρες τους φαίνεται άδικη και παράλογη.</w:t>
      </w:r>
    </w:p>
    <w:p w14:paraId="416188DF"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Τελικά στις 11 Δεκεμβρίου 1997 υιοθετήθηκε στη διεθνή διάσκεψη του Κιότο στην Ιαπωνία σχέδιο Πρωτοκόλλου για τις κλιματικές αλλαγές. Σύμφωνα με τις ρυθμίσεις του Πρωτοκόλλου του Κιότο, οι βιομηχανικές χώρες συνολικά υποχρεούνται να μειώσουν τις εκπομπές των αερίων του φαινομένου του θερμοκηπίου κατά 5,2% κατά μέσο όρο σε σχέση µε τα επίπεδα του 1990, κατά τη διάρκεια της πρώτης «περιόδου δέσμευσης», η οποία καλύπτει τα έτη 2008 έως 2012. Για τις αναπτυσσόμενες χώρες δεν καθορίζονται στόχοι ως προς τις εκπομπές. Αναφέρεται ότι προτιμήθηκε ο καθορισμός πενταετούς περιόδου δέσμευσης αντί ενός έτους στόχου για να εξομαλυνθούν οι ετήσιες διακυμάνσεις των εκπομπών αερίων που οφείλονται σε ανεξέλεγκτους παράγοντες, όπως ο καιρός. </w:t>
      </w:r>
    </w:p>
    <w:p w14:paraId="55CC9E9D" w14:textId="77D0BCD2" w:rsidR="00F81AC1" w:rsidRPr="00B365F2" w:rsidRDefault="00F81AC1" w:rsidP="004202E8">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Κατά τη διάρκεια της πρώτης περιόδου δέσμευσης, 37 βιομηχανικές χώρες και η Ευρωπαϊκή Ένωση δεσμεύτηκαν να μειώσουν τις εκπομπές αερίων του </w:t>
      </w:r>
      <w:r w:rsidRPr="00B365F2">
        <w:rPr>
          <w:rFonts w:ascii="Cambria" w:eastAsia="Times New Roman" w:hAnsi="Cambria" w:cs="Times New Roman"/>
          <w:sz w:val="24"/>
          <w:szCs w:val="24"/>
          <w:lang w:val="el-GR" w:eastAsia="el-GR"/>
        </w:rPr>
        <w:lastRenderedPageBreak/>
        <w:t>θερμοκηπίου κατά μέσο όρο σε 5% από τα επίπεδα του 1990. Κατά τη δεύτερη περίοδο δέσμευσης, τα μέρη δεσμεύτηκαν να μειώσουν τις εκπομπές αερίων του θερμοκηπίου κατά τουλάχιστον 18% κάτω από τα επίπεδα του 1990 κατά την περίοδο οκτώ ετών 2013-2020. Ωστόσο, η σύνθεση των μερών κατά τη δεύτερη περίοδο δέσμευσης είναι διαφορετική από τ</w:t>
      </w:r>
      <w:r w:rsidR="00563B6D">
        <w:rPr>
          <w:rFonts w:ascii="Cambria" w:eastAsia="Times New Roman" w:hAnsi="Cambria" w:cs="Times New Roman"/>
          <w:sz w:val="24"/>
          <w:szCs w:val="24"/>
          <w:lang w:val="el-GR" w:eastAsia="el-GR"/>
        </w:rPr>
        <w:t>ην</w:t>
      </w:r>
      <w:r w:rsidRPr="00B365F2">
        <w:rPr>
          <w:rFonts w:ascii="Cambria" w:eastAsia="Times New Roman" w:hAnsi="Cambria" w:cs="Times New Roman"/>
          <w:sz w:val="24"/>
          <w:szCs w:val="24"/>
          <w:lang w:val="el-GR" w:eastAsia="el-GR"/>
        </w:rPr>
        <w:t xml:space="preserve"> πρώτη.</w:t>
      </w:r>
    </w:p>
    <w:p w14:paraId="0D885D86" w14:textId="77777777" w:rsidR="001C6616" w:rsidRPr="00B365F2" w:rsidRDefault="001C6616" w:rsidP="00560AAA">
      <w:pPr>
        <w:pStyle w:val="2"/>
        <w:rPr>
          <w:rFonts w:eastAsia="Calibri"/>
          <w:b/>
          <w:i/>
          <w:color w:val="auto"/>
          <w:sz w:val="28"/>
        </w:rPr>
      </w:pPr>
    </w:p>
    <w:p w14:paraId="25EDD171" w14:textId="77777777" w:rsidR="00F81AC1" w:rsidRPr="00B365F2" w:rsidRDefault="00F81AC1" w:rsidP="00560AAA">
      <w:pPr>
        <w:pStyle w:val="2"/>
        <w:rPr>
          <w:rFonts w:eastAsia="Calibri"/>
          <w:b/>
          <w:i/>
          <w:color w:val="auto"/>
          <w:sz w:val="28"/>
        </w:rPr>
      </w:pPr>
      <w:bookmarkStart w:id="11" w:name="_Toc417281149"/>
      <w:r w:rsidRPr="00B365F2">
        <w:rPr>
          <w:rFonts w:eastAsia="Calibri"/>
          <w:b/>
          <w:i/>
          <w:color w:val="auto"/>
          <w:sz w:val="28"/>
        </w:rPr>
        <w:t>Παραρτήματα Α και Β του Πρωτοκόλλου του Κιότο</w:t>
      </w:r>
      <w:bookmarkEnd w:id="11"/>
    </w:p>
    <w:p w14:paraId="2F889ED0"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Στα Παραρτήματα Α και Β του Πρωτοκόλλου του Κιότο περιλαμβάνονται διάφορα σημαντικά στοιχεία που αφορούν στη λειτουργία των μηχανισμών που προβλέπονται από αυτό προκειμένου να αντιμετωπιστεί η κλιματική αλλαγή.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"http://www.ypeka.gr/LinkClick.aspx?fileticket=us%2bkjFzevmc%3d&amp;tabid=443&amp;language=el-GR", "accessed" : { "date-parts" : [ [ "2015", "2", "23" ] ] }, "author" : [ { "dropping-particle" : "", "family" : "\u03a0\u03c1\u03c9\u03c4\u03bf\u03ba\u03cc\u03bb\u03bb\u03bf\u03c5 \u03c4\u03bf\u03c5 \u039a\u03b9\u03cc\u03c4\u03bf", "given" : "", "non-dropping-particle" : "", "parse-names" : false, "suffix" : "" } ], "id" : "ITEM-1", "issued" : { "date-parts" : [ [ "0" ] ] }, "title" : "\u0395\u03a6\u0397\u039c\u0395\u03a1\u0399\u0394\u0391 \u03a4\u0397\u03a3 \u039a\u03a5\u0392\u0395\u03a1\u039d\u0397\u03a3\u0395\u03a9\u03a3 - LinkClick.aspx", "type" : "webpage" }, "uris" : [ "http://www.mendeley.com/documents/?uuid=2715e841-0ac6-4232-b2f5-f16f16214c75" ] } ], "mendeley" : { "formattedCitation" : "(\u03a0\u03c1\u03c9\u03c4\u03bf\u03ba\u03cc\u03bb\u03bb\u03bf\u03c5 \u03c4\u03bf\u03c5 \u039a\u03b9\u03cc\u03c4\u03bf, n.d.)", "manualFormatting" : "(\u03a0\u03c1\u03c9\u03c4\u03bf\u03ba\u03cc\u03bb\u03bb\u03bf\u03c5 \u03c4\u03bf\u03c5 \u039a\u03b9\u03cc\u03c4\u03bf )", "plainTextFormattedCitation" : "(\u03a0\u03c1\u03c9\u03c4\u03bf\u03ba\u03cc\u03bb\u03bb\u03bf\u03c5 \u03c4\u03bf\u03c5 \u039a\u03b9\u03cc\u03c4\u03bf, n.d.)", "previouslyFormattedCitation" : "(\u03a0\u03c1\u03c9\u03c4\u03bf\u03ba\u03cc\u03bb\u03bb\u03bf\u03c5 \u03c4\u03bf\u03c5 \u039a\u03b9\u03cc\u03c4\u03bf,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(Πρωτοκόλλου του Κιότο )</w:t>
      </w:r>
      <w:r w:rsidRPr="00AF21B1">
        <w:rPr>
          <w:rFonts w:ascii="Cambria" w:eastAsia="Times New Roman" w:hAnsi="Cambria" w:cs="Times New Roman"/>
          <w:sz w:val="24"/>
          <w:szCs w:val="24"/>
          <w:lang w:val="el-GR" w:eastAsia="el-GR"/>
        </w:rPr>
        <w:fldChar w:fldCharType="end"/>
      </w:r>
    </w:p>
    <w:p w14:paraId="27416556" w14:textId="77777777" w:rsidR="00F81AC1" w:rsidRPr="00B365F2" w:rsidRDefault="00F81AC1" w:rsidP="00F81AC1">
      <w:p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Συγκεκριμένα, στο </w:t>
      </w:r>
      <w:r w:rsidRPr="00B365F2">
        <w:rPr>
          <w:rFonts w:ascii="Cambria" w:eastAsia="Times New Roman" w:hAnsi="Cambria" w:cs="Times New Roman"/>
          <w:b/>
          <w:bCs/>
          <w:sz w:val="24"/>
          <w:szCs w:val="24"/>
          <w:lang w:val="el-GR" w:eastAsia="el-GR"/>
        </w:rPr>
        <w:t>Παράρτημα Α</w:t>
      </w:r>
      <w:r w:rsidRPr="00B365F2">
        <w:rPr>
          <w:rFonts w:ascii="Cambria" w:eastAsia="Times New Roman" w:hAnsi="Cambria" w:cs="Times New Roman"/>
          <w:sz w:val="24"/>
          <w:szCs w:val="24"/>
          <w:lang w:val="el-GR" w:eastAsia="el-GR"/>
        </w:rPr>
        <w:t xml:space="preserve"> περιλαμβάνονται:</w:t>
      </w:r>
    </w:p>
    <w:p w14:paraId="12D94A91" w14:textId="77777777" w:rsidR="00F81AC1" w:rsidRPr="00B365F2" w:rsidRDefault="00F81AC1" w:rsidP="00F81AC1">
      <w:pPr>
        <w:numPr>
          <w:ilvl w:val="0"/>
          <w:numId w:val="1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τα </w:t>
      </w:r>
      <w:r w:rsidRPr="00B365F2">
        <w:rPr>
          <w:rFonts w:ascii="Cambria" w:eastAsia="Times New Roman" w:hAnsi="Cambria" w:cs="Times New Roman"/>
          <w:i/>
          <w:iCs/>
          <w:sz w:val="24"/>
          <w:szCs w:val="24"/>
          <w:lang w:val="el-GR" w:eastAsia="el-GR"/>
        </w:rPr>
        <w:t>αέρια</w:t>
      </w:r>
      <w:r w:rsidRPr="00B365F2">
        <w:rPr>
          <w:rFonts w:ascii="Cambria" w:eastAsia="Times New Roman" w:hAnsi="Cambria" w:cs="Times New Roman"/>
          <w:sz w:val="24"/>
          <w:szCs w:val="24"/>
          <w:lang w:val="el-GR" w:eastAsia="el-GR"/>
        </w:rPr>
        <w:t xml:space="preserve"> που συμβάλλουν στο φαινόμενο του θερμοκηπίου και συμμετέχουν στους μηχανισμούς του Κιότο, καθώς και</w:t>
      </w:r>
    </w:p>
    <w:p w14:paraId="350E6A9A" w14:textId="77777777" w:rsidR="00F81AC1" w:rsidRPr="00B365F2" w:rsidRDefault="00F81AC1" w:rsidP="00F81AC1">
      <w:pPr>
        <w:numPr>
          <w:ilvl w:val="0"/>
          <w:numId w:val="15"/>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οι </w:t>
      </w:r>
      <w:r w:rsidRPr="00B365F2">
        <w:rPr>
          <w:rFonts w:ascii="Cambria" w:eastAsia="Times New Roman" w:hAnsi="Cambria" w:cs="Times New Roman"/>
          <w:i/>
          <w:iCs/>
          <w:sz w:val="24"/>
          <w:szCs w:val="24"/>
          <w:lang w:val="el-GR" w:eastAsia="el-GR"/>
        </w:rPr>
        <w:t>τομείς</w:t>
      </w:r>
      <w:r w:rsidRPr="00B365F2">
        <w:rPr>
          <w:rFonts w:ascii="Cambria" w:eastAsia="Times New Roman" w:hAnsi="Cambria" w:cs="Times New Roman"/>
          <w:sz w:val="24"/>
          <w:szCs w:val="24"/>
          <w:lang w:val="el-GR" w:eastAsia="el-GR"/>
        </w:rPr>
        <w:t xml:space="preserve"> και οι </w:t>
      </w:r>
      <w:r w:rsidRPr="00B365F2">
        <w:rPr>
          <w:rFonts w:ascii="Cambria" w:eastAsia="Times New Roman" w:hAnsi="Cambria" w:cs="Times New Roman"/>
          <w:i/>
          <w:iCs/>
          <w:sz w:val="24"/>
          <w:szCs w:val="24"/>
          <w:lang w:val="el-GR" w:eastAsia="el-GR"/>
        </w:rPr>
        <w:t>κατηγορίες πηγών</w:t>
      </w:r>
      <w:r w:rsidRPr="00B365F2">
        <w:rPr>
          <w:rFonts w:ascii="Cambria" w:eastAsia="Times New Roman" w:hAnsi="Cambria" w:cs="Times New Roman"/>
          <w:sz w:val="24"/>
          <w:szCs w:val="24"/>
          <w:lang w:val="el-GR" w:eastAsia="el-GR"/>
        </w:rPr>
        <w:t xml:space="preserve"> που είναι υπεύθυνοι για τα αέρια αυτά και οι οποίοι συμμετέχουν στους μηχανισμούς του Κιότο (εικόνα).</w:t>
      </w:r>
    </w:p>
    <w:p w14:paraId="051C6C31" w14:textId="77777777" w:rsidR="00F81AC1" w:rsidRPr="00B365F2" w:rsidRDefault="00F81AC1" w:rsidP="00F81AC1">
      <w:p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sz w:val="24"/>
          <w:szCs w:val="24"/>
          <w:lang w:eastAsia="el-GR"/>
        </w:rPr>
        <w:t>T</w:t>
      </w:r>
      <w:r w:rsidRPr="00B365F2">
        <w:rPr>
          <w:rFonts w:ascii="Cambria" w:eastAsia="Times New Roman" w:hAnsi="Cambria" w:cs="Times New Roman"/>
          <w:sz w:val="24"/>
          <w:szCs w:val="24"/>
          <w:lang w:val="el-GR" w:eastAsia="el-GR"/>
        </w:rPr>
        <w:t xml:space="preserve">α </w:t>
      </w:r>
      <w:r w:rsidRPr="00B365F2">
        <w:rPr>
          <w:rFonts w:ascii="Cambria" w:eastAsia="Times New Roman" w:hAnsi="Cambria" w:cs="Times New Roman"/>
          <w:b/>
          <w:bCs/>
          <w:sz w:val="24"/>
          <w:szCs w:val="24"/>
          <w:lang w:val="el-GR" w:eastAsia="el-GR"/>
        </w:rPr>
        <w:t>αέρια</w:t>
      </w:r>
      <w:r w:rsidRPr="00B365F2">
        <w:rPr>
          <w:rFonts w:ascii="Cambria" w:eastAsia="Times New Roman" w:hAnsi="Cambria" w:cs="Times New Roman"/>
          <w:sz w:val="24"/>
          <w:szCs w:val="24"/>
          <w:lang w:val="el-GR" w:eastAsia="el-GR"/>
        </w:rPr>
        <w:t xml:space="preserve"> που πραγματεύεται το Πρωτόκολλο του Κιότο είναι έξι:</w:t>
      </w:r>
    </w:p>
    <w:p w14:paraId="2E6F49E7" w14:textId="77777777" w:rsidR="00F81AC1" w:rsidRPr="00B365F2" w:rsidRDefault="00F81AC1" w:rsidP="00F81AC1">
      <w:pPr>
        <w:numPr>
          <w:ilvl w:val="0"/>
          <w:numId w:val="16"/>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διοξείδιο του άνθρακα CO</w:t>
      </w:r>
      <w:r w:rsidRPr="00B365F2">
        <w:rPr>
          <w:rFonts w:ascii="Cambria" w:eastAsia="Times New Roman" w:hAnsi="Cambria" w:cs="Times New Roman"/>
          <w:sz w:val="24"/>
          <w:szCs w:val="24"/>
          <w:vertAlign w:val="subscript"/>
          <w:lang w:val="el-GR" w:eastAsia="el-GR"/>
        </w:rPr>
        <w:t>2</w:t>
      </w:r>
      <w:r w:rsidRPr="00B365F2">
        <w:rPr>
          <w:rFonts w:ascii="Cambria" w:eastAsia="Times New Roman" w:hAnsi="Cambria" w:cs="Times New Roman"/>
          <w:sz w:val="24"/>
          <w:szCs w:val="24"/>
          <w:lang w:val="el-GR" w:eastAsia="el-GR"/>
        </w:rPr>
        <w:t xml:space="preserve"> (που αποτελεί το σημαντικότερο αέριο),</w:t>
      </w:r>
    </w:p>
    <w:p w14:paraId="7E72DBEF" w14:textId="77777777" w:rsidR="00F81AC1" w:rsidRPr="00B365F2" w:rsidRDefault="00F81AC1" w:rsidP="00F81AC1">
      <w:pPr>
        <w:numPr>
          <w:ilvl w:val="0"/>
          <w:numId w:val="16"/>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μεθάνιο CH</w:t>
      </w:r>
      <w:r w:rsidRPr="00B365F2">
        <w:rPr>
          <w:rFonts w:ascii="Cambria" w:eastAsia="Times New Roman" w:hAnsi="Cambria" w:cs="Times New Roman"/>
          <w:sz w:val="24"/>
          <w:szCs w:val="24"/>
          <w:vertAlign w:val="subscript"/>
          <w:lang w:val="el-GR" w:eastAsia="el-GR"/>
        </w:rPr>
        <w:t>4</w:t>
      </w:r>
      <w:r w:rsidRPr="00B365F2">
        <w:rPr>
          <w:rFonts w:ascii="Cambria" w:eastAsia="Times New Roman" w:hAnsi="Cambria" w:cs="Times New Roman"/>
          <w:sz w:val="24"/>
          <w:szCs w:val="24"/>
          <w:lang w:val="el-GR" w:eastAsia="el-GR"/>
        </w:rPr>
        <w:t>,</w:t>
      </w:r>
    </w:p>
    <w:p w14:paraId="176C68CC" w14:textId="77777777" w:rsidR="00F81AC1" w:rsidRPr="00B365F2" w:rsidRDefault="00F81AC1" w:rsidP="00F81AC1">
      <w:pPr>
        <w:numPr>
          <w:ilvl w:val="0"/>
          <w:numId w:val="16"/>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υποξείδιο του αζώτου N</w:t>
      </w:r>
      <w:r w:rsidRPr="00B365F2">
        <w:rPr>
          <w:rFonts w:ascii="Cambria" w:eastAsia="Times New Roman" w:hAnsi="Cambria" w:cs="Times New Roman"/>
          <w:sz w:val="24"/>
          <w:szCs w:val="24"/>
          <w:vertAlign w:val="subscript"/>
          <w:lang w:val="el-GR" w:eastAsia="el-GR"/>
        </w:rPr>
        <w:t>2</w:t>
      </w:r>
      <w:r w:rsidRPr="00B365F2">
        <w:rPr>
          <w:rFonts w:ascii="Cambria" w:eastAsia="Times New Roman" w:hAnsi="Cambria" w:cs="Times New Roman"/>
          <w:sz w:val="24"/>
          <w:szCs w:val="24"/>
          <w:lang w:val="el-GR" w:eastAsia="el-GR"/>
        </w:rPr>
        <w:t>O,</w:t>
      </w:r>
    </w:p>
    <w:p w14:paraId="34FD0F16" w14:textId="77777777" w:rsidR="00F81AC1" w:rsidRPr="00B365F2" w:rsidRDefault="00F81AC1" w:rsidP="00F81AC1">
      <w:pPr>
        <w:numPr>
          <w:ilvl w:val="0"/>
          <w:numId w:val="16"/>
        </w:numPr>
        <w:spacing w:before="100" w:beforeAutospacing="1" w:after="100" w:afterAutospacing="1" w:line="276" w:lineRule="auto"/>
        <w:rPr>
          <w:rFonts w:ascii="Cambria" w:eastAsia="Times New Roman" w:hAnsi="Cambria" w:cs="Times New Roman"/>
          <w:sz w:val="24"/>
          <w:szCs w:val="24"/>
          <w:lang w:val="el-GR" w:eastAsia="el-GR"/>
        </w:rPr>
      </w:pPr>
      <w:proofErr w:type="spellStart"/>
      <w:r w:rsidRPr="00B365F2">
        <w:rPr>
          <w:rFonts w:ascii="Cambria" w:eastAsia="Times New Roman" w:hAnsi="Cambria" w:cs="Times New Roman"/>
          <w:sz w:val="24"/>
          <w:szCs w:val="24"/>
          <w:lang w:val="el-GR" w:eastAsia="el-GR"/>
        </w:rPr>
        <w:t>υδροφθοράνθρακες</w:t>
      </w:r>
      <w:proofErr w:type="spellEnd"/>
      <w:r w:rsidRPr="00B365F2">
        <w:rPr>
          <w:rFonts w:ascii="Cambria" w:eastAsia="Times New Roman" w:hAnsi="Cambria" w:cs="Times New Roman"/>
          <w:sz w:val="24"/>
          <w:szCs w:val="24"/>
          <w:lang w:val="el-GR" w:eastAsia="el-GR"/>
        </w:rPr>
        <w:t xml:space="preserve"> HFC,</w:t>
      </w:r>
    </w:p>
    <w:p w14:paraId="6B388293" w14:textId="77777777" w:rsidR="00F81AC1" w:rsidRPr="00B365F2" w:rsidRDefault="00F81AC1" w:rsidP="00F81AC1">
      <w:pPr>
        <w:numPr>
          <w:ilvl w:val="0"/>
          <w:numId w:val="16"/>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πλήρως </w:t>
      </w:r>
      <w:proofErr w:type="spellStart"/>
      <w:r w:rsidRPr="00B365F2">
        <w:rPr>
          <w:rFonts w:ascii="Cambria" w:eastAsia="Times New Roman" w:hAnsi="Cambria" w:cs="Times New Roman"/>
          <w:sz w:val="24"/>
          <w:szCs w:val="24"/>
          <w:lang w:val="el-GR" w:eastAsia="el-GR"/>
        </w:rPr>
        <w:t>φθοριωμένοι</w:t>
      </w:r>
      <w:proofErr w:type="spellEnd"/>
      <w:r w:rsidRPr="00B365F2">
        <w:rPr>
          <w:rFonts w:ascii="Cambria" w:eastAsia="Times New Roman" w:hAnsi="Cambria" w:cs="Times New Roman"/>
          <w:sz w:val="24"/>
          <w:szCs w:val="24"/>
          <w:lang w:val="el-GR" w:eastAsia="el-GR"/>
        </w:rPr>
        <w:t xml:space="preserve"> υδρογονάνθρακες ή </w:t>
      </w:r>
      <w:proofErr w:type="spellStart"/>
      <w:r w:rsidRPr="00B365F2">
        <w:rPr>
          <w:rFonts w:ascii="Cambria" w:eastAsia="Times New Roman" w:hAnsi="Cambria" w:cs="Times New Roman"/>
          <w:sz w:val="24"/>
          <w:szCs w:val="24"/>
          <w:lang w:val="el-GR" w:eastAsia="el-GR"/>
        </w:rPr>
        <w:t>υπερφθοράνθρακες</w:t>
      </w:r>
      <w:proofErr w:type="spellEnd"/>
      <w:r w:rsidRPr="00B365F2">
        <w:rPr>
          <w:rFonts w:ascii="Cambria" w:eastAsia="Times New Roman" w:hAnsi="Cambria" w:cs="Times New Roman"/>
          <w:sz w:val="24"/>
          <w:szCs w:val="24"/>
          <w:lang w:val="el-GR" w:eastAsia="el-GR"/>
        </w:rPr>
        <w:t xml:space="preserve"> PFC και</w:t>
      </w:r>
    </w:p>
    <w:p w14:paraId="71F63B75" w14:textId="77777777" w:rsidR="00F81AC1" w:rsidRPr="00B365F2" w:rsidRDefault="00F81AC1" w:rsidP="00F81AC1">
      <w:pPr>
        <w:numPr>
          <w:ilvl w:val="0"/>
          <w:numId w:val="16"/>
        </w:numPr>
        <w:spacing w:before="100" w:beforeAutospacing="1" w:after="100" w:afterAutospacing="1" w:line="276" w:lineRule="auto"/>
        <w:rPr>
          <w:rFonts w:ascii="Cambria" w:eastAsia="Times New Roman" w:hAnsi="Cambria" w:cs="Times New Roman"/>
          <w:sz w:val="24"/>
          <w:szCs w:val="24"/>
          <w:lang w:val="el-GR" w:eastAsia="el-GR"/>
        </w:rPr>
      </w:pPr>
      <w:proofErr w:type="spellStart"/>
      <w:r w:rsidRPr="00B365F2">
        <w:rPr>
          <w:rFonts w:ascii="Cambria" w:eastAsia="Times New Roman" w:hAnsi="Cambria" w:cs="Times New Roman"/>
          <w:sz w:val="24"/>
          <w:szCs w:val="24"/>
          <w:lang w:val="el-GR" w:eastAsia="el-GR"/>
        </w:rPr>
        <w:t>εξαφθοριούχο</w:t>
      </w:r>
      <w:proofErr w:type="spellEnd"/>
      <w:r w:rsidRPr="00B365F2">
        <w:rPr>
          <w:rFonts w:ascii="Cambria" w:eastAsia="Times New Roman" w:hAnsi="Cambria" w:cs="Times New Roman"/>
          <w:sz w:val="24"/>
          <w:szCs w:val="24"/>
          <w:lang w:val="el-GR" w:eastAsia="el-GR"/>
        </w:rPr>
        <w:t xml:space="preserve"> θείο SF</w:t>
      </w:r>
      <w:r w:rsidRPr="00B365F2">
        <w:rPr>
          <w:rFonts w:ascii="Cambria" w:eastAsia="Times New Roman" w:hAnsi="Cambria" w:cs="Times New Roman"/>
          <w:sz w:val="24"/>
          <w:szCs w:val="24"/>
          <w:vertAlign w:val="subscript"/>
          <w:lang w:val="el-GR" w:eastAsia="el-GR"/>
        </w:rPr>
        <w:t>6</w:t>
      </w:r>
      <w:r w:rsidRPr="00B365F2">
        <w:rPr>
          <w:rFonts w:ascii="Cambria" w:eastAsia="Times New Roman" w:hAnsi="Cambria" w:cs="Times New Roman"/>
          <w:sz w:val="24"/>
          <w:szCs w:val="24"/>
          <w:lang w:val="el-GR" w:eastAsia="el-GR"/>
        </w:rPr>
        <w:t>.</w:t>
      </w:r>
    </w:p>
    <w:p w14:paraId="0E53F3AA" w14:textId="055B59CC" w:rsidR="00F81AC1" w:rsidRPr="00B365F2" w:rsidRDefault="00F81AC1" w:rsidP="00F81AC1">
      <w:p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b/>
          <w:sz w:val="24"/>
          <w:szCs w:val="24"/>
          <w:lang w:val="el-GR" w:eastAsia="el-GR"/>
        </w:rPr>
        <w:t>Οι τομείς και οι κατηγορίες</w:t>
      </w:r>
      <w:r w:rsidRPr="00B365F2">
        <w:rPr>
          <w:rFonts w:ascii="Cambria" w:eastAsia="Times New Roman" w:hAnsi="Cambria" w:cs="Times New Roman"/>
          <w:sz w:val="24"/>
          <w:szCs w:val="24"/>
          <w:lang w:val="el-GR" w:eastAsia="el-GR"/>
        </w:rPr>
        <w:t xml:space="preserve"> πηγών που είναι υπεύθυνοι για τα αέρια αυτά και οι οποίοι συμμετέχουν στους μηχανισμούς του Κιότο παρουσ</w:t>
      </w:r>
      <w:r w:rsidR="00EE4D89">
        <w:rPr>
          <w:rFonts w:ascii="Cambria" w:eastAsia="Times New Roman" w:hAnsi="Cambria" w:cs="Times New Roman"/>
          <w:sz w:val="24"/>
          <w:szCs w:val="24"/>
          <w:lang w:val="el-GR" w:eastAsia="el-GR"/>
        </w:rPr>
        <w:t>ιάζονται στον παρακάτω πίνακα (2</w:t>
      </w:r>
      <w:r w:rsidRPr="00B365F2">
        <w:rPr>
          <w:rFonts w:ascii="Cambria" w:eastAsia="Times New Roman" w:hAnsi="Cambria" w:cs="Times New Roman"/>
          <w:sz w:val="24"/>
          <w:szCs w:val="24"/>
          <w:lang w:val="el-GR" w:eastAsia="el-GR"/>
        </w:rPr>
        <w:t>):</w:t>
      </w:r>
    </w:p>
    <w:p w14:paraId="6D8AB790" w14:textId="77777777" w:rsidR="00F81AC1" w:rsidRPr="00B365F2" w:rsidRDefault="00F81AC1" w:rsidP="00F81AC1">
      <w:pPr>
        <w:spacing w:before="100" w:beforeAutospacing="1" w:after="100" w:afterAutospacing="1" w:line="276" w:lineRule="auto"/>
        <w:rPr>
          <w:rFonts w:ascii="Cambria" w:eastAsia="Times New Roman" w:hAnsi="Cambria" w:cs="Times New Roman"/>
          <w:sz w:val="24"/>
          <w:szCs w:val="24"/>
          <w:lang w:val="el-GR" w:eastAsia="el-GR"/>
        </w:rPr>
      </w:pPr>
    </w:p>
    <w:tbl>
      <w:tblPr>
        <w:tblW w:w="10459" w:type="dxa"/>
        <w:tblInd w:w="-9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5359"/>
        <w:gridCol w:w="3149"/>
      </w:tblGrid>
      <w:tr w:rsidR="00F81AC1" w:rsidRPr="00B365F2" w14:paraId="3B3AC76A" w14:textId="77777777" w:rsidTr="00EC3177">
        <w:trPr>
          <w:trHeight w:val="384"/>
        </w:trPr>
        <w:tc>
          <w:tcPr>
            <w:tcW w:w="1951" w:type="dxa"/>
            <w:vMerge w:val="restart"/>
            <w:shd w:val="clear" w:color="000000" w:fill="404040"/>
            <w:vAlign w:val="center"/>
            <w:hideMark/>
          </w:tcPr>
          <w:p w14:paraId="7DB0F164" w14:textId="77777777" w:rsidR="00F81AC1" w:rsidRPr="00B365F2" w:rsidRDefault="00F81AC1" w:rsidP="00F81AC1">
            <w:pPr>
              <w:spacing w:after="0" w:line="240" w:lineRule="auto"/>
              <w:jc w:val="center"/>
              <w:rPr>
                <w:rFonts w:ascii="Cambria" w:eastAsia="Times New Roman" w:hAnsi="Cambria" w:cs="Times New Roman"/>
                <w:b/>
                <w:bCs/>
                <w:color w:val="FFFFFF"/>
                <w:sz w:val="24"/>
                <w:szCs w:val="24"/>
              </w:rPr>
            </w:pPr>
            <w:r w:rsidRPr="00B365F2">
              <w:rPr>
                <w:rFonts w:ascii="Cambria" w:eastAsia="Times New Roman" w:hAnsi="Cambria" w:cs="Times New Roman"/>
                <w:b/>
                <w:bCs/>
                <w:color w:val="FFFFFF"/>
                <w:sz w:val="24"/>
                <w:szCs w:val="24"/>
                <w:lang w:val="el-GR"/>
              </w:rPr>
              <w:t xml:space="preserve">Τομείς </w:t>
            </w:r>
          </w:p>
        </w:tc>
        <w:tc>
          <w:tcPr>
            <w:tcW w:w="8508" w:type="dxa"/>
            <w:gridSpan w:val="2"/>
            <w:vMerge w:val="restart"/>
            <w:shd w:val="clear" w:color="000000" w:fill="404040"/>
            <w:noWrap/>
            <w:vAlign w:val="center"/>
            <w:hideMark/>
          </w:tcPr>
          <w:p w14:paraId="082980B1" w14:textId="77777777" w:rsidR="00F81AC1" w:rsidRPr="00B365F2" w:rsidRDefault="00F81AC1" w:rsidP="00F81AC1">
            <w:pPr>
              <w:spacing w:after="0" w:line="240" w:lineRule="auto"/>
              <w:jc w:val="center"/>
              <w:rPr>
                <w:rFonts w:ascii="Cambria" w:eastAsia="Times New Roman" w:hAnsi="Cambria" w:cs="Times New Roman"/>
                <w:b/>
                <w:bCs/>
                <w:color w:val="FFFFFF"/>
                <w:sz w:val="24"/>
                <w:szCs w:val="24"/>
              </w:rPr>
            </w:pPr>
            <w:r w:rsidRPr="00B365F2">
              <w:rPr>
                <w:rFonts w:ascii="Cambria" w:eastAsia="Times New Roman" w:hAnsi="Cambria" w:cs="Times New Roman"/>
                <w:b/>
                <w:bCs/>
                <w:color w:val="FFFFFF"/>
                <w:sz w:val="24"/>
                <w:szCs w:val="24"/>
                <w:lang w:val="el-GR"/>
              </w:rPr>
              <w:t>Κατηγορίες πηγών</w:t>
            </w:r>
          </w:p>
        </w:tc>
      </w:tr>
      <w:tr w:rsidR="00F81AC1" w:rsidRPr="00B365F2" w14:paraId="2ABC5964" w14:textId="77777777" w:rsidTr="00EC3177">
        <w:trPr>
          <w:trHeight w:val="366"/>
        </w:trPr>
        <w:tc>
          <w:tcPr>
            <w:tcW w:w="1951" w:type="dxa"/>
            <w:vMerge/>
            <w:vAlign w:val="center"/>
            <w:hideMark/>
          </w:tcPr>
          <w:p w14:paraId="5901016D" w14:textId="77777777" w:rsidR="00F81AC1" w:rsidRPr="00B365F2" w:rsidRDefault="00F81AC1" w:rsidP="00F81AC1">
            <w:pPr>
              <w:spacing w:after="0" w:line="240" w:lineRule="auto"/>
              <w:rPr>
                <w:rFonts w:ascii="Cambria" w:eastAsia="Times New Roman" w:hAnsi="Cambria" w:cs="Times New Roman"/>
                <w:b/>
                <w:bCs/>
                <w:color w:val="FFFFFF"/>
                <w:sz w:val="24"/>
                <w:szCs w:val="24"/>
              </w:rPr>
            </w:pPr>
          </w:p>
        </w:tc>
        <w:tc>
          <w:tcPr>
            <w:tcW w:w="8508" w:type="dxa"/>
            <w:gridSpan w:val="2"/>
            <w:vMerge/>
            <w:vAlign w:val="center"/>
            <w:hideMark/>
          </w:tcPr>
          <w:p w14:paraId="16A09D39" w14:textId="77777777" w:rsidR="00F81AC1" w:rsidRPr="00B365F2" w:rsidRDefault="00F81AC1" w:rsidP="00F81AC1">
            <w:pPr>
              <w:spacing w:after="0" w:line="240" w:lineRule="auto"/>
              <w:rPr>
                <w:rFonts w:ascii="Cambria" w:eastAsia="Times New Roman" w:hAnsi="Cambria" w:cs="Times New Roman"/>
                <w:b/>
                <w:bCs/>
                <w:color w:val="FFFFFF"/>
                <w:sz w:val="24"/>
                <w:szCs w:val="24"/>
              </w:rPr>
            </w:pPr>
          </w:p>
        </w:tc>
      </w:tr>
      <w:tr w:rsidR="00F81AC1" w:rsidRPr="00B365F2" w14:paraId="74BAC3BB" w14:textId="77777777" w:rsidTr="00EC3177">
        <w:trPr>
          <w:trHeight w:val="524"/>
        </w:trPr>
        <w:tc>
          <w:tcPr>
            <w:tcW w:w="1951" w:type="dxa"/>
            <w:shd w:val="clear" w:color="000000" w:fill="595959"/>
            <w:vAlign w:val="center"/>
            <w:hideMark/>
          </w:tcPr>
          <w:p w14:paraId="16BE2853"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Ενέργεια</w:t>
            </w:r>
          </w:p>
        </w:tc>
        <w:tc>
          <w:tcPr>
            <w:tcW w:w="5359" w:type="dxa"/>
            <w:shd w:val="clear" w:color="000000" w:fill="595959"/>
            <w:vAlign w:val="center"/>
            <w:hideMark/>
          </w:tcPr>
          <w:p w14:paraId="181DA736"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Χρήση καυσίμων</w:t>
            </w:r>
          </w:p>
        </w:tc>
        <w:tc>
          <w:tcPr>
            <w:tcW w:w="3148" w:type="dxa"/>
            <w:shd w:val="clear" w:color="000000" w:fill="595959"/>
            <w:vAlign w:val="center"/>
            <w:hideMark/>
          </w:tcPr>
          <w:p w14:paraId="44A478CA" w14:textId="77777777" w:rsidR="00F81AC1" w:rsidRPr="00B365F2" w:rsidRDefault="00F81AC1" w:rsidP="00F81AC1">
            <w:pPr>
              <w:spacing w:after="0" w:line="240" w:lineRule="auto"/>
              <w:jc w:val="center"/>
              <w:rPr>
                <w:rFonts w:ascii="Cambria" w:eastAsia="Times New Roman" w:hAnsi="Cambria" w:cs="Times New Roman"/>
                <w:b/>
                <w:bCs/>
                <w:color w:val="F2F2F2"/>
              </w:rPr>
            </w:pPr>
            <w:proofErr w:type="spellStart"/>
            <w:r w:rsidRPr="00B365F2">
              <w:rPr>
                <w:rFonts w:ascii="Cambria" w:eastAsia="Times New Roman" w:hAnsi="Cambria" w:cs="Times New Roman"/>
                <w:b/>
                <w:bCs/>
                <w:color w:val="F2F2F2"/>
                <w:lang w:val="el-GR"/>
              </w:rPr>
              <w:t>∆ιαφεύγουσες</w:t>
            </w:r>
            <w:proofErr w:type="spellEnd"/>
            <w:r w:rsidRPr="00B365F2">
              <w:rPr>
                <w:rFonts w:ascii="Cambria" w:eastAsia="Times New Roman" w:hAnsi="Cambria" w:cs="Times New Roman"/>
                <w:b/>
                <w:bCs/>
                <w:color w:val="F2F2F2"/>
                <w:lang w:val="el-GR"/>
              </w:rPr>
              <w:t xml:space="preserve"> εκπομπές από καύσιμα</w:t>
            </w:r>
          </w:p>
        </w:tc>
      </w:tr>
      <w:tr w:rsidR="00F81AC1" w:rsidRPr="00B365F2" w14:paraId="294EBBBF" w14:textId="77777777" w:rsidTr="00EC3177">
        <w:trPr>
          <w:trHeight w:val="348"/>
        </w:trPr>
        <w:tc>
          <w:tcPr>
            <w:tcW w:w="1951" w:type="dxa"/>
            <w:shd w:val="clear" w:color="000000" w:fill="BFBFBF"/>
            <w:noWrap/>
            <w:vAlign w:val="bottom"/>
            <w:hideMark/>
          </w:tcPr>
          <w:p w14:paraId="3BF3E1C8"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lastRenderedPageBreak/>
              <w:t> </w:t>
            </w:r>
          </w:p>
        </w:tc>
        <w:tc>
          <w:tcPr>
            <w:tcW w:w="5359" w:type="dxa"/>
            <w:shd w:val="clear" w:color="000000" w:fill="BFBFBF"/>
            <w:noWrap/>
            <w:vAlign w:val="bottom"/>
            <w:hideMark/>
          </w:tcPr>
          <w:p w14:paraId="16299172"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Ενεργειακές βιομηχανίες</w:t>
            </w:r>
          </w:p>
        </w:tc>
        <w:tc>
          <w:tcPr>
            <w:tcW w:w="3148" w:type="dxa"/>
            <w:shd w:val="clear" w:color="000000" w:fill="BFBFBF"/>
            <w:noWrap/>
            <w:vAlign w:val="bottom"/>
            <w:hideMark/>
          </w:tcPr>
          <w:p w14:paraId="53BD8972"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Στερεά καύσιμα</w:t>
            </w:r>
          </w:p>
        </w:tc>
      </w:tr>
      <w:tr w:rsidR="00F81AC1" w:rsidRPr="00B365F2" w14:paraId="5B8FBFAA" w14:textId="77777777" w:rsidTr="00EC3177">
        <w:trPr>
          <w:trHeight w:val="348"/>
        </w:trPr>
        <w:tc>
          <w:tcPr>
            <w:tcW w:w="1951" w:type="dxa"/>
            <w:shd w:val="clear" w:color="000000" w:fill="D9D9D9"/>
            <w:noWrap/>
            <w:vAlign w:val="bottom"/>
            <w:hideMark/>
          </w:tcPr>
          <w:p w14:paraId="4C85665A"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34B46DFA"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Μεταποιητικές βιομηχανίες και κατασκευές</w:t>
            </w:r>
          </w:p>
        </w:tc>
        <w:tc>
          <w:tcPr>
            <w:tcW w:w="3148" w:type="dxa"/>
            <w:shd w:val="clear" w:color="000000" w:fill="D9D9D9"/>
            <w:noWrap/>
            <w:vAlign w:val="bottom"/>
            <w:hideMark/>
          </w:tcPr>
          <w:p w14:paraId="08EBDD26"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Πετρέλαιο και φυσικό αέριο</w:t>
            </w:r>
          </w:p>
        </w:tc>
      </w:tr>
      <w:tr w:rsidR="00F81AC1" w:rsidRPr="00B365F2" w14:paraId="5E83BD16" w14:textId="77777777" w:rsidTr="00EC3177">
        <w:trPr>
          <w:trHeight w:val="348"/>
        </w:trPr>
        <w:tc>
          <w:tcPr>
            <w:tcW w:w="1951" w:type="dxa"/>
            <w:shd w:val="clear" w:color="000000" w:fill="BFBFBF"/>
            <w:noWrap/>
            <w:vAlign w:val="bottom"/>
            <w:hideMark/>
          </w:tcPr>
          <w:p w14:paraId="34B8B3D3"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2CD7820A"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Μεταφορές</w:t>
            </w:r>
          </w:p>
        </w:tc>
        <w:tc>
          <w:tcPr>
            <w:tcW w:w="3148" w:type="dxa"/>
            <w:shd w:val="clear" w:color="000000" w:fill="BFBFBF"/>
            <w:noWrap/>
            <w:vAlign w:val="bottom"/>
            <w:hideMark/>
          </w:tcPr>
          <w:p w14:paraId="62A4920C"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Άλλα</w:t>
            </w:r>
          </w:p>
        </w:tc>
      </w:tr>
      <w:tr w:rsidR="00F81AC1" w:rsidRPr="00B365F2" w14:paraId="21AF40AD" w14:textId="77777777" w:rsidTr="00EC3177">
        <w:trPr>
          <w:trHeight w:val="348"/>
        </w:trPr>
        <w:tc>
          <w:tcPr>
            <w:tcW w:w="1951" w:type="dxa"/>
            <w:shd w:val="clear" w:color="000000" w:fill="D9D9D9"/>
            <w:noWrap/>
            <w:vAlign w:val="bottom"/>
            <w:hideMark/>
          </w:tcPr>
          <w:p w14:paraId="7EF9CFF4"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50ABB11C"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Άλλοι τομείς</w:t>
            </w:r>
          </w:p>
        </w:tc>
        <w:tc>
          <w:tcPr>
            <w:tcW w:w="3148" w:type="dxa"/>
            <w:shd w:val="clear" w:color="000000" w:fill="D9D9D9"/>
            <w:noWrap/>
            <w:vAlign w:val="bottom"/>
            <w:hideMark/>
          </w:tcPr>
          <w:p w14:paraId="65B6678C"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111344A2" w14:textId="77777777" w:rsidTr="00EC3177">
        <w:trPr>
          <w:trHeight w:val="348"/>
        </w:trPr>
        <w:tc>
          <w:tcPr>
            <w:tcW w:w="1951" w:type="dxa"/>
            <w:shd w:val="clear" w:color="000000" w:fill="BFBFBF"/>
            <w:noWrap/>
            <w:vAlign w:val="bottom"/>
            <w:hideMark/>
          </w:tcPr>
          <w:p w14:paraId="5B50E604"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499517FF"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Άλλοι</w:t>
            </w:r>
          </w:p>
        </w:tc>
        <w:tc>
          <w:tcPr>
            <w:tcW w:w="3148" w:type="dxa"/>
            <w:shd w:val="clear" w:color="000000" w:fill="BFBFBF"/>
            <w:noWrap/>
            <w:vAlign w:val="bottom"/>
            <w:hideMark/>
          </w:tcPr>
          <w:p w14:paraId="77C664BB"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09F38760" w14:textId="77777777" w:rsidTr="00EC3177">
        <w:trPr>
          <w:trHeight w:val="682"/>
        </w:trPr>
        <w:tc>
          <w:tcPr>
            <w:tcW w:w="1951" w:type="dxa"/>
            <w:shd w:val="clear" w:color="000000" w:fill="595959"/>
            <w:vAlign w:val="center"/>
            <w:hideMark/>
          </w:tcPr>
          <w:p w14:paraId="2B3CC781"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Βιομηχανικές διεργασίες</w:t>
            </w:r>
          </w:p>
        </w:tc>
        <w:tc>
          <w:tcPr>
            <w:tcW w:w="5359" w:type="dxa"/>
            <w:shd w:val="clear" w:color="000000" w:fill="595959"/>
            <w:vAlign w:val="center"/>
            <w:hideMark/>
          </w:tcPr>
          <w:p w14:paraId="55BE72BC"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 </w:t>
            </w:r>
          </w:p>
        </w:tc>
        <w:tc>
          <w:tcPr>
            <w:tcW w:w="3148" w:type="dxa"/>
            <w:shd w:val="clear" w:color="000000" w:fill="595959"/>
            <w:vAlign w:val="center"/>
            <w:hideMark/>
          </w:tcPr>
          <w:p w14:paraId="06446C18"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 </w:t>
            </w:r>
          </w:p>
        </w:tc>
      </w:tr>
      <w:tr w:rsidR="00F81AC1" w:rsidRPr="00B365F2" w14:paraId="42495C76" w14:textId="77777777" w:rsidTr="00EC3177">
        <w:trPr>
          <w:trHeight w:val="348"/>
        </w:trPr>
        <w:tc>
          <w:tcPr>
            <w:tcW w:w="1951" w:type="dxa"/>
            <w:shd w:val="clear" w:color="000000" w:fill="D9D9D9"/>
            <w:noWrap/>
            <w:vAlign w:val="bottom"/>
            <w:hideMark/>
          </w:tcPr>
          <w:p w14:paraId="5E9D1942"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4BDED955"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Προϊόντα εξόρυξης</w:t>
            </w:r>
          </w:p>
        </w:tc>
        <w:tc>
          <w:tcPr>
            <w:tcW w:w="3148" w:type="dxa"/>
            <w:shd w:val="clear" w:color="000000" w:fill="D9D9D9"/>
            <w:noWrap/>
            <w:vAlign w:val="bottom"/>
            <w:hideMark/>
          </w:tcPr>
          <w:p w14:paraId="3F448259"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0681BC19" w14:textId="77777777" w:rsidTr="00EC3177">
        <w:trPr>
          <w:trHeight w:val="348"/>
        </w:trPr>
        <w:tc>
          <w:tcPr>
            <w:tcW w:w="1951" w:type="dxa"/>
            <w:shd w:val="clear" w:color="000000" w:fill="BFBFBF"/>
            <w:noWrap/>
            <w:vAlign w:val="bottom"/>
            <w:hideMark/>
          </w:tcPr>
          <w:p w14:paraId="136CE353"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5359B36E"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Χημικές βιομηχανίες</w:t>
            </w:r>
          </w:p>
        </w:tc>
        <w:tc>
          <w:tcPr>
            <w:tcW w:w="3148" w:type="dxa"/>
            <w:shd w:val="clear" w:color="000000" w:fill="BFBFBF"/>
            <w:noWrap/>
            <w:vAlign w:val="bottom"/>
            <w:hideMark/>
          </w:tcPr>
          <w:p w14:paraId="3345595B"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62AF6517" w14:textId="77777777" w:rsidTr="00EC3177">
        <w:trPr>
          <w:trHeight w:val="348"/>
        </w:trPr>
        <w:tc>
          <w:tcPr>
            <w:tcW w:w="1951" w:type="dxa"/>
            <w:shd w:val="clear" w:color="000000" w:fill="D9D9D9"/>
            <w:noWrap/>
            <w:vAlign w:val="bottom"/>
            <w:hideMark/>
          </w:tcPr>
          <w:p w14:paraId="3A19BBDC"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0848CA48"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Παραγωγή μετάλλων</w:t>
            </w:r>
          </w:p>
        </w:tc>
        <w:tc>
          <w:tcPr>
            <w:tcW w:w="3148" w:type="dxa"/>
            <w:shd w:val="clear" w:color="000000" w:fill="D9D9D9"/>
            <w:noWrap/>
            <w:vAlign w:val="bottom"/>
            <w:hideMark/>
          </w:tcPr>
          <w:p w14:paraId="6B84DA16"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302C5EA6" w14:textId="77777777" w:rsidTr="00EC3177">
        <w:trPr>
          <w:trHeight w:val="348"/>
        </w:trPr>
        <w:tc>
          <w:tcPr>
            <w:tcW w:w="1951" w:type="dxa"/>
            <w:shd w:val="clear" w:color="000000" w:fill="BFBFBF"/>
            <w:noWrap/>
            <w:vAlign w:val="bottom"/>
            <w:hideMark/>
          </w:tcPr>
          <w:p w14:paraId="7DC62128"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34F2FAC3"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Άλλη παραγωγή</w:t>
            </w:r>
          </w:p>
        </w:tc>
        <w:tc>
          <w:tcPr>
            <w:tcW w:w="3148" w:type="dxa"/>
            <w:shd w:val="clear" w:color="000000" w:fill="BFBFBF"/>
            <w:noWrap/>
            <w:vAlign w:val="bottom"/>
            <w:hideMark/>
          </w:tcPr>
          <w:p w14:paraId="688ACECC"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A416D3" w14:paraId="09055B02" w14:textId="77777777" w:rsidTr="00EC3177">
        <w:trPr>
          <w:trHeight w:val="542"/>
        </w:trPr>
        <w:tc>
          <w:tcPr>
            <w:tcW w:w="1951" w:type="dxa"/>
            <w:shd w:val="clear" w:color="000000" w:fill="D9D9D9"/>
            <w:noWrap/>
            <w:vAlign w:val="bottom"/>
            <w:hideMark/>
          </w:tcPr>
          <w:p w14:paraId="3137C76B"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8508" w:type="dxa"/>
            <w:gridSpan w:val="2"/>
            <w:shd w:val="clear" w:color="000000" w:fill="D9D9D9"/>
            <w:noWrap/>
            <w:hideMark/>
          </w:tcPr>
          <w:p w14:paraId="43EA27CA" w14:textId="77777777" w:rsidR="00F81AC1" w:rsidRPr="00B365F2" w:rsidRDefault="00F81AC1" w:rsidP="00F81AC1">
            <w:pPr>
              <w:spacing w:after="0" w:line="240" w:lineRule="auto"/>
              <w:rPr>
                <w:rFonts w:ascii="Cambria" w:eastAsia="Times New Roman" w:hAnsi="Cambria" w:cs="Times New Roman"/>
                <w:color w:val="000000"/>
                <w:lang w:val="el-GR"/>
              </w:rPr>
            </w:pPr>
            <w:r w:rsidRPr="00B365F2">
              <w:rPr>
                <w:rFonts w:ascii="Cambria" w:eastAsia="Times New Roman" w:hAnsi="Cambria" w:cs="Times New Roman"/>
                <w:color w:val="000000"/>
                <w:lang w:val="el-GR"/>
              </w:rPr>
              <w:t xml:space="preserve">Παραγωγή </w:t>
            </w:r>
            <w:proofErr w:type="spellStart"/>
            <w:r w:rsidRPr="00B365F2">
              <w:rPr>
                <w:rFonts w:ascii="Cambria" w:eastAsia="Times New Roman" w:hAnsi="Cambria" w:cs="Times New Roman"/>
                <w:color w:val="000000"/>
                <w:lang w:val="el-GR"/>
              </w:rPr>
              <w:t>αλογονανθράκων</w:t>
            </w:r>
            <w:proofErr w:type="spellEnd"/>
            <w:r w:rsidRPr="00B365F2">
              <w:rPr>
                <w:rFonts w:ascii="Cambria" w:eastAsia="Times New Roman" w:hAnsi="Cambria" w:cs="Times New Roman"/>
                <w:color w:val="000000"/>
                <w:lang w:val="el-GR"/>
              </w:rPr>
              <w:t xml:space="preserve"> και </w:t>
            </w:r>
            <w:proofErr w:type="spellStart"/>
            <w:r w:rsidRPr="00B365F2">
              <w:rPr>
                <w:rFonts w:ascii="Cambria" w:eastAsia="Times New Roman" w:hAnsi="Cambria" w:cs="Times New Roman"/>
                <w:color w:val="000000"/>
                <w:lang w:val="el-GR"/>
              </w:rPr>
              <w:t>εξαφθοριούχου</w:t>
            </w:r>
            <w:proofErr w:type="spellEnd"/>
            <w:r w:rsidRPr="00B365F2">
              <w:rPr>
                <w:rFonts w:ascii="Cambria" w:eastAsia="Times New Roman" w:hAnsi="Cambria" w:cs="Times New Roman"/>
                <w:color w:val="000000"/>
                <w:lang w:val="el-GR"/>
              </w:rPr>
              <w:t xml:space="preserve"> θείου</w:t>
            </w:r>
          </w:p>
        </w:tc>
      </w:tr>
      <w:tr w:rsidR="00F81AC1" w:rsidRPr="00A416D3" w14:paraId="61056422" w14:textId="77777777" w:rsidTr="00EC3177">
        <w:trPr>
          <w:trHeight w:val="348"/>
        </w:trPr>
        <w:tc>
          <w:tcPr>
            <w:tcW w:w="1951" w:type="dxa"/>
            <w:shd w:val="clear" w:color="000000" w:fill="BFBFBF"/>
            <w:noWrap/>
            <w:vAlign w:val="bottom"/>
            <w:hideMark/>
          </w:tcPr>
          <w:p w14:paraId="2D812169" w14:textId="77777777" w:rsidR="00F81AC1" w:rsidRPr="00B365F2" w:rsidRDefault="00F81AC1" w:rsidP="00F81AC1">
            <w:pPr>
              <w:spacing w:after="0" w:line="240" w:lineRule="auto"/>
              <w:rPr>
                <w:rFonts w:ascii="Cambria" w:eastAsia="Times New Roman" w:hAnsi="Cambria" w:cs="Times New Roman"/>
                <w:color w:val="000000"/>
                <w:lang w:val="el-GR"/>
              </w:rPr>
            </w:pPr>
            <w:r w:rsidRPr="00B365F2">
              <w:rPr>
                <w:rFonts w:ascii="Cambria" w:eastAsia="Times New Roman" w:hAnsi="Cambria" w:cs="Times New Roman"/>
                <w:color w:val="000000"/>
              </w:rPr>
              <w:t> </w:t>
            </w:r>
          </w:p>
        </w:tc>
        <w:tc>
          <w:tcPr>
            <w:tcW w:w="8508" w:type="dxa"/>
            <w:gridSpan w:val="2"/>
            <w:shd w:val="clear" w:color="000000" w:fill="BFBFBF"/>
            <w:noWrap/>
            <w:vAlign w:val="bottom"/>
            <w:hideMark/>
          </w:tcPr>
          <w:p w14:paraId="4DEB9023" w14:textId="77777777" w:rsidR="00F81AC1" w:rsidRPr="00B365F2" w:rsidRDefault="00F81AC1" w:rsidP="00F81AC1">
            <w:pPr>
              <w:spacing w:after="0" w:line="240" w:lineRule="auto"/>
              <w:rPr>
                <w:rFonts w:ascii="Cambria" w:eastAsia="Times New Roman" w:hAnsi="Cambria" w:cs="Times New Roman"/>
                <w:color w:val="000000"/>
                <w:lang w:val="el-GR"/>
              </w:rPr>
            </w:pPr>
            <w:r w:rsidRPr="00B365F2">
              <w:rPr>
                <w:rFonts w:ascii="Cambria" w:eastAsia="Times New Roman" w:hAnsi="Cambria" w:cs="Times New Roman"/>
                <w:color w:val="000000"/>
                <w:lang w:val="el-GR"/>
              </w:rPr>
              <w:t xml:space="preserve">Χρήση </w:t>
            </w:r>
            <w:proofErr w:type="spellStart"/>
            <w:r w:rsidRPr="00B365F2">
              <w:rPr>
                <w:rFonts w:ascii="Cambria" w:eastAsia="Times New Roman" w:hAnsi="Cambria" w:cs="Times New Roman"/>
                <w:color w:val="000000"/>
                <w:lang w:val="el-GR"/>
              </w:rPr>
              <w:t>αλογονανθράκων</w:t>
            </w:r>
            <w:proofErr w:type="spellEnd"/>
            <w:r w:rsidRPr="00B365F2">
              <w:rPr>
                <w:rFonts w:ascii="Cambria" w:eastAsia="Times New Roman" w:hAnsi="Cambria" w:cs="Times New Roman"/>
                <w:color w:val="000000"/>
                <w:lang w:val="el-GR"/>
              </w:rPr>
              <w:t xml:space="preserve"> και </w:t>
            </w:r>
            <w:proofErr w:type="spellStart"/>
            <w:r w:rsidRPr="00B365F2">
              <w:rPr>
                <w:rFonts w:ascii="Cambria" w:eastAsia="Times New Roman" w:hAnsi="Cambria" w:cs="Times New Roman"/>
                <w:color w:val="000000"/>
                <w:lang w:val="el-GR"/>
              </w:rPr>
              <w:t>εξαφθοριούχου</w:t>
            </w:r>
            <w:proofErr w:type="spellEnd"/>
            <w:r w:rsidRPr="00B365F2">
              <w:rPr>
                <w:rFonts w:ascii="Cambria" w:eastAsia="Times New Roman" w:hAnsi="Cambria" w:cs="Times New Roman"/>
                <w:color w:val="000000"/>
                <w:lang w:val="el-GR"/>
              </w:rPr>
              <w:t xml:space="preserve"> θείου</w:t>
            </w:r>
          </w:p>
        </w:tc>
      </w:tr>
      <w:tr w:rsidR="00F81AC1" w:rsidRPr="00B365F2" w14:paraId="247E29DC" w14:textId="77777777" w:rsidTr="00EC3177">
        <w:trPr>
          <w:trHeight w:val="348"/>
        </w:trPr>
        <w:tc>
          <w:tcPr>
            <w:tcW w:w="1951" w:type="dxa"/>
            <w:shd w:val="clear" w:color="000000" w:fill="D9D9D9"/>
            <w:noWrap/>
            <w:vAlign w:val="bottom"/>
            <w:hideMark/>
          </w:tcPr>
          <w:p w14:paraId="26DF48E4" w14:textId="77777777" w:rsidR="00F81AC1" w:rsidRPr="00B365F2" w:rsidRDefault="00F81AC1" w:rsidP="00F81AC1">
            <w:pPr>
              <w:spacing w:after="0" w:line="240" w:lineRule="auto"/>
              <w:rPr>
                <w:rFonts w:ascii="Cambria" w:eastAsia="Times New Roman" w:hAnsi="Cambria" w:cs="Times New Roman"/>
                <w:color w:val="000000"/>
                <w:lang w:val="el-GR"/>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5EFC12D1"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Άλλα</w:t>
            </w:r>
          </w:p>
        </w:tc>
        <w:tc>
          <w:tcPr>
            <w:tcW w:w="3148" w:type="dxa"/>
            <w:shd w:val="clear" w:color="000000" w:fill="D9D9D9"/>
            <w:noWrap/>
            <w:vAlign w:val="bottom"/>
            <w:hideMark/>
          </w:tcPr>
          <w:p w14:paraId="076ABA6A"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709E5FA8" w14:textId="77777777" w:rsidTr="00EC3177">
        <w:trPr>
          <w:trHeight w:val="699"/>
        </w:trPr>
        <w:tc>
          <w:tcPr>
            <w:tcW w:w="1951" w:type="dxa"/>
            <w:shd w:val="clear" w:color="000000" w:fill="595959"/>
            <w:vAlign w:val="center"/>
            <w:hideMark/>
          </w:tcPr>
          <w:p w14:paraId="17189CFD" w14:textId="77777777" w:rsidR="00F81AC1" w:rsidRPr="00B365F2" w:rsidRDefault="00F81AC1" w:rsidP="00F81AC1">
            <w:pPr>
              <w:spacing w:after="0" w:line="240" w:lineRule="auto"/>
              <w:jc w:val="center"/>
              <w:rPr>
                <w:rFonts w:ascii="Cambria" w:eastAsia="Times New Roman" w:hAnsi="Cambria" w:cs="Times New Roman"/>
                <w:b/>
                <w:bCs/>
                <w:color w:val="F2F2F2"/>
                <w:lang w:val="el-GR"/>
              </w:rPr>
            </w:pPr>
            <w:r w:rsidRPr="00B365F2">
              <w:rPr>
                <w:rFonts w:ascii="Cambria" w:eastAsia="Times New Roman" w:hAnsi="Cambria" w:cs="Times New Roman"/>
                <w:b/>
                <w:bCs/>
                <w:color w:val="F2F2F2"/>
                <w:lang w:val="el-GR"/>
              </w:rPr>
              <w:t>Χρήση διαλυτών και άλλων προϊόντων</w:t>
            </w:r>
          </w:p>
        </w:tc>
        <w:tc>
          <w:tcPr>
            <w:tcW w:w="5359" w:type="dxa"/>
            <w:shd w:val="clear" w:color="000000" w:fill="595959"/>
            <w:vAlign w:val="center"/>
            <w:hideMark/>
          </w:tcPr>
          <w:p w14:paraId="264B5500"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Γεωργία</w:t>
            </w:r>
          </w:p>
        </w:tc>
        <w:tc>
          <w:tcPr>
            <w:tcW w:w="3148" w:type="dxa"/>
            <w:shd w:val="clear" w:color="000000" w:fill="595959"/>
            <w:vAlign w:val="center"/>
            <w:hideMark/>
          </w:tcPr>
          <w:p w14:paraId="3308B898" w14:textId="77777777" w:rsidR="00F81AC1" w:rsidRPr="00B365F2" w:rsidRDefault="00F81AC1" w:rsidP="00F81AC1">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lang w:val="el-GR"/>
              </w:rPr>
              <w:t>Απόβλητα</w:t>
            </w:r>
          </w:p>
        </w:tc>
      </w:tr>
      <w:tr w:rsidR="00F81AC1" w:rsidRPr="00A416D3" w14:paraId="0D1364C0" w14:textId="77777777" w:rsidTr="00EC3177">
        <w:trPr>
          <w:trHeight w:val="348"/>
        </w:trPr>
        <w:tc>
          <w:tcPr>
            <w:tcW w:w="1951" w:type="dxa"/>
            <w:shd w:val="clear" w:color="000000" w:fill="BFBFBF"/>
            <w:noWrap/>
            <w:vAlign w:val="bottom"/>
            <w:hideMark/>
          </w:tcPr>
          <w:p w14:paraId="06C891F7"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579473CA"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Εντερικές ζυμώσεις</w:t>
            </w:r>
          </w:p>
        </w:tc>
        <w:tc>
          <w:tcPr>
            <w:tcW w:w="3148" w:type="dxa"/>
            <w:shd w:val="clear" w:color="000000" w:fill="BFBFBF"/>
            <w:noWrap/>
            <w:vAlign w:val="bottom"/>
            <w:hideMark/>
          </w:tcPr>
          <w:p w14:paraId="752AFC06" w14:textId="77777777" w:rsidR="00F81AC1" w:rsidRPr="00B365F2" w:rsidRDefault="00F81AC1" w:rsidP="00F81AC1">
            <w:pPr>
              <w:spacing w:after="0" w:line="240" w:lineRule="auto"/>
              <w:rPr>
                <w:rFonts w:ascii="Cambria" w:eastAsia="Times New Roman" w:hAnsi="Cambria" w:cs="Times New Roman"/>
                <w:color w:val="000000"/>
                <w:lang w:val="el-GR"/>
              </w:rPr>
            </w:pPr>
            <w:proofErr w:type="spellStart"/>
            <w:r w:rsidRPr="00B365F2">
              <w:rPr>
                <w:rFonts w:ascii="Cambria" w:eastAsia="Times New Roman" w:hAnsi="Cambria" w:cs="Times New Roman"/>
                <w:color w:val="000000"/>
                <w:lang w:val="el-GR"/>
              </w:rPr>
              <w:t>∆ιάθεση</w:t>
            </w:r>
            <w:proofErr w:type="spellEnd"/>
            <w:r w:rsidRPr="00B365F2">
              <w:rPr>
                <w:rFonts w:ascii="Cambria" w:eastAsia="Times New Roman" w:hAnsi="Cambria" w:cs="Times New Roman"/>
                <w:color w:val="000000"/>
                <w:lang w:val="el-GR"/>
              </w:rPr>
              <w:t xml:space="preserve"> στερεών αποβλήτων στο έδαφος</w:t>
            </w:r>
          </w:p>
        </w:tc>
      </w:tr>
      <w:tr w:rsidR="00F81AC1" w:rsidRPr="00B365F2" w14:paraId="1A6D51C1" w14:textId="77777777" w:rsidTr="00EC3177">
        <w:trPr>
          <w:trHeight w:val="348"/>
        </w:trPr>
        <w:tc>
          <w:tcPr>
            <w:tcW w:w="1951" w:type="dxa"/>
            <w:shd w:val="clear" w:color="000000" w:fill="D9D9D9"/>
            <w:noWrap/>
            <w:vAlign w:val="bottom"/>
            <w:hideMark/>
          </w:tcPr>
          <w:p w14:paraId="3C0CC2E3" w14:textId="77777777" w:rsidR="00F81AC1" w:rsidRPr="00B365F2" w:rsidRDefault="00F81AC1" w:rsidP="00F81AC1">
            <w:pPr>
              <w:spacing w:after="0" w:line="240" w:lineRule="auto"/>
              <w:rPr>
                <w:rFonts w:ascii="Cambria" w:eastAsia="Times New Roman" w:hAnsi="Cambria" w:cs="Times New Roman"/>
                <w:color w:val="000000"/>
                <w:lang w:val="el-GR"/>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509D4D97" w14:textId="77777777" w:rsidR="00F81AC1" w:rsidRPr="00B365F2" w:rsidRDefault="00F81AC1" w:rsidP="00F81AC1">
            <w:pPr>
              <w:spacing w:after="0" w:line="240" w:lineRule="auto"/>
              <w:rPr>
                <w:rFonts w:ascii="Cambria" w:eastAsia="Times New Roman" w:hAnsi="Cambria" w:cs="Times New Roman"/>
                <w:color w:val="000000"/>
              </w:rPr>
            </w:pPr>
            <w:proofErr w:type="spellStart"/>
            <w:r w:rsidRPr="00B365F2">
              <w:rPr>
                <w:rFonts w:ascii="Cambria" w:eastAsia="Times New Roman" w:hAnsi="Cambria" w:cs="Times New Roman"/>
                <w:color w:val="000000"/>
                <w:lang w:val="el-GR"/>
              </w:rPr>
              <w:t>∆ιαχείριση</w:t>
            </w:r>
            <w:proofErr w:type="spellEnd"/>
            <w:r w:rsidRPr="00B365F2">
              <w:rPr>
                <w:rFonts w:ascii="Cambria" w:eastAsia="Times New Roman" w:hAnsi="Cambria" w:cs="Times New Roman"/>
                <w:color w:val="000000"/>
                <w:lang w:val="el-GR"/>
              </w:rPr>
              <w:t xml:space="preserve"> ζωικών αποβλήτων</w:t>
            </w:r>
          </w:p>
        </w:tc>
        <w:tc>
          <w:tcPr>
            <w:tcW w:w="3148" w:type="dxa"/>
            <w:shd w:val="clear" w:color="000000" w:fill="D9D9D9"/>
            <w:noWrap/>
            <w:vAlign w:val="bottom"/>
            <w:hideMark/>
          </w:tcPr>
          <w:p w14:paraId="3DB66C80" w14:textId="77777777" w:rsidR="00F81AC1" w:rsidRPr="00B365F2" w:rsidRDefault="00F81AC1" w:rsidP="00F81AC1">
            <w:pPr>
              <w:spacing w:after="0" w:line="240" w:lineRule="auto"/>
              <w:rPr>
                <w:rFonts w:ascii="Cambria" w:eastAsia="Times New Roman" w:hAnsi="Cambria" w:cs="Times New Roman"/>
                <w:color w:val="000000"/>
              </w:rPr>
            </w:pPr>
            <w:proofErr w:type="spellStart"/>
            <w:r w:rsidRPr="00B365F2">
              <w:rPr>
                <w:rFonts w:ascii="Cambria" w:eastAsia="Times New Roman" w:hAnsi="Cambria" w:cs="Times New Roman"/>
                <w:color w:val="000000"/>
                <w:lang w:val="el-GR"/>
              </w:rPr>
              <w:t>∆ιαχείριση</w:t>
            </w:r>
            <w:proofErr w:type="spellEnd"/>
            <w:r w:rsidRPr="00B365F2">
              <w:rPr>
                <w:rFonts w:ascii="Cambria" w:eastAsia="Times New Roman" w:hAnsi="Cambria" w:cs="Times New Roman"/>
                <w:color w:val="000000"/>
                <w:lang w:val="el-GR"/>
              </w:rPr>
              <w:t xml:space="preserve"> υγρών αποβλήτων</w:t>
            </w:r>
          </w:p>
        </w:tc>
      </w:tr>
      <w:tr w:rsidR="00F81AC1" w:rsidRPr="00B365F2" w14:paraId="2ADEB1C7" w14:textId="77777777" w:rsidTr="00EC3177">
        <w:trPr>
          <w:trHeight w:val="348"/>
        </w:trPr>
        <w:tc>
          <w:tcPr>
            <w:tcW w:w="1951" w:type="dxa"/>
            <w:shd w:val="clear" w:color="000000" w:fill="BFBFBF"/>
            <w:noWrap/>
            <w:vAlign w:val="bottom"/>
            <w:hideMark/>
          </w:tcPr>
          <w:p w14:paraId="6EE61820"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0C387A9D"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Καλλιέργεια ρυζιού</w:t>
            </w:r>
          </w:p>
        </w:tc>
        <w:tc>
          <w:tcPr>
            <w:tcW w:w="3148" w:type="dxa"/>
            <w:shd w:val="clear" w:color="000000" w:fill="BFBFBF"/>
            <w:noWrap/>
            <w:vAlign w:val="bottom"/>
            <w:hideMark/>
          </w:tcPr>
          <w:p w14:paraId="6DC49D98"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Καύση απορριμμάτων</w:t>
            </w:r>
          </w:p>
        </w:tc>
      </w:tr>
      <w:tr w:rsidR="00F81AC1" w:rsidRPr="00B365F2" w14:paraId="1938756F" w14:textId="77777777" w:rsidTr="00EC3177">
        <w:trPr>
          <w:trHeight w:val="348"/>
        </w:trPr>
        <w:tc>
          <w:tcPr>
            <w:tcW w:w="1951" w:type="dxa"/>
            <w:shd w:val="clear" w:color="000000" w:fill="D9D9D9"/>
            <w:noWrap/>
            <w:vAlign w:val="bottom"/>
            <w:hideMark/>
          </w:tcPr>
          <w:p w14:paraId="3C56E5F3"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6CC08021"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Γεωργικά εδάφη</w:t>
            </w:r>
          </w:p>
        </w:tc>
        <w:tc>
          <w:tcPr>
            <w:tcW w:w="3148" w:type="dxa"/>
            <w:shd w:val="clear" w:color="000000" w:fill="D9D9D9"/>
            <w:noWrap/>
            <w:vAlign w:val="bottom"/>
            <w:hideMark/>
          </w:tcPr>
          <w:p w14:paraId="30005E90"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Άλλα</w:t>
            </w:r>
          </w:p>
        </w:tc>
      </w:tr>
      <w:tr w:rsidR="00F81AC1" w:rsidRPr="00B365F2" w14:paraId="1DE80640" w14:textId="77777777" w:rsidTr="00EC3177">
        <w:trPr>
          <w:trHeight w:val="348"/>
        </w:trPr>
        <w:tc>
          <w:tcPr>
            <w:tcW w:w="1951" w:type="dxa"/>
            <w:shd w:val="clear" w:color="000000" w:fill="BFBFBF"/>
            <w:noWrap/>
            <w:vAlign w:val="bottom"/>
            <w:hideMark/>
          </w:tcPr>
          <w:p w14:paraId="25FDE2DE"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17F51353"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Προγραμματισμένες πυρκαγιές σε σαβάνες</w:t>
            </w:r>
          </w:p>
        </w:tc>
        <w:tc>
          <w:tcPr>
            <w:tcW w:w="3148" w:type="dxa"/>
            <w:shd w:val="clear" w:color="000000" w:fill="BFBFBF"/>
            <w:noWrap/>
            <w:vAlign w:val="bottom"/>
            <w:hideMark/>
          </w:tcPr>
          <w:p w14:paraId="2FF3253B"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3D67CFD8" w14:textId="77777777" w:rsidTr="00EC3177">
        <w:trPr>
          <w:trHeight w:val="348"/>
        </w:trPr>
        <w:tc>
          <w:tcPr>
            <w:tcW w:w="1951" w:type="dxa"/>
            <w:shd w:val="clear" w:color="000000" w:fill="D9D9D9"/>
            <w:noWrap/>
            <w:vAlign w:val="bottom"/>
            <w:hideMark/>
          </w:tcPr>
          <w:p w14:paraId="69449978"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D9D9D9"/>
            <w:noWrap/>
            <w:vAlign w:val="bottom"/>
            <w:hideMark/>
          </w:tcPr>
          <w:p w14:paraId="07C070BB"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Καύση γεωργικών υπολειμμάτων</w:t>
            </w:r>
          </w:p>
        </w:tc>
        <w:tc>
          <w:tcPr>
            <w:tcW w:w="3148" w:type="dxa"/>
            <w:shd w:val="clear" w:color="000000" w:fill="D9D9D9"/>
            <w:noWrap/>
            <w:vAlign w:val="bottom"/>
            <w:hideMark/>
          </w:tcPr>
          <w:p w14:paraId="7CB16B21"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r w:rsidR="00F81AC1" w:rsidRPr="00B365F2" w14:paraId="69DDFA56" w14:textId="77777777" w:rsidTr="00EC3177">
        <w:trPr>
          <w:trHeight w:val="348"/>
        </w:trPr>
        <w:tc>
          <w:tcPr>
            <w:tcW w:w="1951" w:type="dxa"/>
            <w:shd w:val="clear" w:color="000000" w:fill="BFBFBF"/>
            <w:noWrap/>
            <w:vAlign w:val="bottom"/>
            <w:hideMark/>
          </w:tcPr>
          <w:p w14:paraId="529D58E0"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c>
          <w:tcPr>
            <w:tcW w:w="5359" w:type="dxa"/>
            <w:shd w:val="clear" w:color="000000" w:fill="BFBFBF"/>
            <w:noWrap/>
            <w:vAlign w:val="bottom"/>
            <w:hideMark/>
          </w:tcPr>
          <w:p w14:paraId="7967672F"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lang w:val="el-GR"/>
              </w:rPr>
              <w:t>Άλλα</w:t>
            </w:r>
          </w:p>
        </w:tc>
        <w:tc>
          <w:tcPr>
            <w:tcW w:w="3148" w:type="dxa"/>
            <w:shd w:val="clear" w:color="000000" w:fill="BFBFBF"/>
            <w:noWrap/>
            <w:vAlign w:val="bottom"/>
            <w:hideMark/>
          </w:tcPr>
          <w:p w14:paraId="0EEE5FCD" w14:textId="77777777" w:rsidR="00F81AC1" w:rsidRPr="00B365F2" w:rsidRDefault="00F81AC1" w:rsidP="00F81AC1">
            <w:pPr>
              <w:spacing w:after="0" w:line="240" w:lineRule="auto"/>
              <w:rPr>
                <w:rFonts w:ascii="Cambria" w:eastAsia="Times New Roman" w:hAnsi="Cambria" w:cs="Times New Roman"/>
                <w:color w:val="000000"/>
              </w:rPr>
            </w:pPr>
            <w:r w:rsidRPr="00B365F2">
              <w:rPr>
                <w:rFonts w:ascii="Cambria" w:eastAsia="Times New Roman" w:hAnsi="Cambria" w:cs="Times New Roman"/>
                <w:color w:val="000000"/>
              </w:rPr>
              <w:t> </w:t>
            </w:r>
          </w:p>
        </w:tc>
      </w:tr>
    </w:tbl>
    <w:p w14:paraId="03D99E4C" w14:textId="6D40CD87" w:rsidR="00F81AC1" w:rsidRPr="00B365F2" w:rsidRDefault="00EE4D89" w:rsidP="00F81AC1">
      <w:pPr>
        <w:spacing w:before="100" w:beforeAutospacing="1" w:after="100" w:afterAutospacing="1" w:line="276" w:lineRule="auto"/>
        <w:rPr>
          <w:rFonts w:ascii="Cambria" w:eastAsia="Calibri" w:hAnsi="Cambria" w:cs="Times New Roman"/>
          <w:sz w:val="24"/>
          <w:szCs w:val="24"/>
          <w:lang w:val="el-GR"/>
        </w:rPr>
      </w:pPr>
      <w:r>
        <w:rPr>
          <w:rFonts w:ascii="Cambria" w:eastAsia="Calibri" w:hAnsi="Cambria" w:cs="Times New Roman"/>
          <w:i/>
          <w:sz w:val="24"/>
          <w:szCs w:val="24"/>
          <w:u w:val="single"/>
          <w:lang w:val="el-GR"/>
        </w:rPr>
        <w:t>Πίνακας 2</w:t>
      </w:r>
      <w:r w:rsidR="00F81AC1" w:rsidRPr="00B365F2">
        <w:rPr>
          <w:rFonts w:ascii="Cambria" w:eastAsia="Calibri" w:hAnsi="Cambria" w:cs="Times New Roman"/>
          <w:i/>
          <w:sz w:val="24"/>
          <w:szCs w:val="24"/>
          <w:lang w:val="el-GR"/>
        </w:rPr>
        <w:t xml:space="preserve"> :Τομείς και κατηγορίες πηγών που περιλαμβάνονται στο Παράρτημα Α του Πρωτοκόλλου του Κιότο</w:t>
      </w:r>
      <w:r w:rsidR="00F81AC1" w:rsidRPr="00B365F2">
        <w:rPr>
          <w:rFonts w:ascii="Cambria" w:eastAsia="Calibri" w:hAnsi="Cambria" w:cs="Times New Roman"/>
          <w:sz w:val="24"/>
          <w:szCs w:val="24"/>
          <w:lang w:val="el-GR"/>
        </w:rPr>
        <w:t xml:space="preserve">. </w:t>
      </w:r>
    </w:p>
    <w:p w14:paraId="5B552066" w14:textId="77777777" w:rsidR="001C6616" w:rsidRPr="00B365F2" w:rsidRDefault="001C6616" w:rsidP="00F81AC1">
      <w:pPr>
        <w:spacing w:before="100" w:beforeAutospacing="1" w:after="100" w:afterAutospacing="1" w:line="276" w:lineRule="auto"/>
        <w:jc w:val="both"/>
        <w:rPr>
          <w:rFonts w:ascii="Cambria" w:eastAsia="Times New Roman" w:hAnsi="Cambria" w:cs="Times New Roman"/>
          <w:sz w:val="24"/>
          <w:szCs w:val="24"/>
          <w:lang w:val="el-GR" w:eastAsia="el-GR"/>
        </w:rPr>
      </w:pPr>
    </w:p>
    <w:p w14:paraId="15C95D2B"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Στο </w:t>
      </w:r>
      <w:r w:rsidRPr="00B365F2">
        <w:rPr>
          <w:rFonts w:ascii="Cambria" w:eastAsia="Times New Roman" w:hAnsi="Cambria" w:cs="Times New Roman"/>
          <w:b/>
          <w:bCs/>
          <w:sz w:val="24"/>
          <w:szCs w:val="24"/>
          <w:lang w:val="el-GR" w:eastAsia="el-GR"/>
        </w:rPr>
        <w:t>Παράρτημα Β</w:t>
      </w:r>
      <w:r w:rsidRPr="00B365F2">
        <w:rPr>
          <w:rFonts w:ascii="Cambria" w:eastAsia="Times New Roman" w:hAnsi="Cambria" w:cs="Times New Roman"/>
          <w:sz w:val="24"/>
          <w:szCs w:val="24"/>
          <w:lang w:val="el-GR" w:eastAsia="el-GR"/>
        </w:rPr>
        <w:t xml:space="preserve"> του Πρωτοκόλλου του Κιότο παρουσιάζονται οι </w:t>
      </w:r>
      <w:r w:rsidRPr="00B365F2">
        <w:rPr>
          <w:rFonts w:ascii="Cambria" w:eastAsia="Times New Roman" w:hAnsi="Cambria" w:cs="Times New Roman"/>
          <w:b/>
          <w:i/>
          <w:iCs/>
          <w:sz w:val="24"/>
          <w:szCs w:val="24"/>
          <w:lang w:val="el-GR" w:eastAsia="el-GR"/>
        </w:rPr>
        <w:t>στόχοι</w:t>
      </w:r>
      <w:r w:rsidRPr="00B365F2">
        <w:rPr>
          <w:rFonts w:ascii="Cambria" w:eastAsia="Times New Roman" w:hAnsi="Cambria" w:cs="Times New Roman"/>
          <w:b/>
          <w:sz w:val="24"/>
          <w:szCs w:val="24"/>
          <w:lang w:val="el-GR" w:eastAsia="el-GR"/>
        </w:rPr>
        <w:t xml:space="preserve"> </w:t>
      </w:r>
      <w:r w:rsidRPr="00B365F2">
        <w:rPr>
          <w:rFonts w:ascii="Cambria" w:eastAsia="Times New Roman" w:hAnsi="Cambria" w:cs="Times New Roman"/>
          <w:sz w:val="24"/>
          <w:szCs w:val="24"/>
          <w:lang w:val="el-GR" w:eastAsia="el-GR"/>
        </w:rPr>
        <w:t xml:space="preserve">των συμβαλλόμενων μερών. Σημειώνεται ότι τα 15 κράτη μέλη που αποτελούσαν την Ευρωπαϊκή Ένωση μέχρι τη διεύρυνσή της σε 28 έχουν δεσμευτεί να μειώσουν το σύνολο των οικείων εκπομπών αερίων του θερμοκηπίου κατά 8% ως προς τα επίπεδα των εκπομπών του 1990 έως τα τέλη της πρώτης περιόδου δέσμευσης του Πρωτοκόλλου μεταξύ 2008-2012. Αυτός ο γενικός στόχος έχει μετατραπεί σε διαφορετικούς στόχους μείωσης ή περιορισμού των οικείων εκπομπών για κάθε </w:t>
      </w:r>
      <w:r w:rsidRPr="00B365F2">
        <w:rPr>
          <w:rFonts w:ascii="Cambria" w:eastAsia="Times New Roman" w:hAnsi="Cambria" w:cs="Times New Roman"/>
          <w:sz w:val="24"/>
          <w:szCs w:val="24"/>
          <w:lang w:val="el-GR" w:eastAsia="el-GR"/>
        </w:rPr>
        <w:lastRenderedPageBreak/>
        <w:t>κράτος μέλος βάσει συμφωνίας «κατανομής των βαρών». Επισημαίνεται ότι ο κοινοτικός στόχος δεν καλύπτει τα 12 νέα κράτη μέλη, αλλά στις περισσότερες περιπτώσεις ισχύει γι’ αυτά ο στόχος μείωσης 6% ή 8% με βάση το Πρωτόκολλο, εξαιρουμένης της Κύπρου και της Μάλτας.</w:t>
      </w:r>
    </w:p>
    <w:p w14:paraId="6908082B" w14:textId="77777777" w:rsidR="00F81AC1" w:rsidRPr="00B365F2" w:rsidRDefault="00F81AC1" w:rsidP="00F81AC1">
      <w:pPr>
        <w:spacing w:before="100" w:beforeAutospacing="1" w:after="100" w:afterAutospacing="1" w:line="276" w:lineRule="auto"/>
        <w:rPr>
          <w:rFonts w:ascii="Cambria" w:eastAsia="Times New Roman" w:hAnsi="Cambria" w:cs="Times New Roman"/>
          <w:b/>
          <w:bCs/>
          <w:sz w:val="24"/>
          <w:szCs w:val="24"/>
          <w:lang w:val="el-GR" w:eastAsia="el-GR"/>
        </w:rPr>
      </w:pPr>
      <w:r w:rsidRPr="00AF21B1">
        <w:rPr>
          <w:rFonts w:ascii="Cambria" w:eastAsia="Calibri" w:hAnsi="Cambria" w:cs="Times New Roman"/>
          <w:noProof/>
          <w:sz w:val="24"/>
          <w:szCs w:val="24"/>
          <w:lang w:val="el-GR" w:eastAsia="el-GR"/>
        </w:rPr>
        <w:drawing>
          <wp:inline distT="0" distB="0" distL="0" distR="0" wp14:anchorId="10D28EAC" wp14:editId="78B81F2B">
            <wp:extent cx="5502247" cy="5748793"/>
            <wp:effectExtent l="0" t="0" r="3810" b="4445"/>
            <wp:docPr id="51" name="Εικόνα 52" descr="http://upload.wikimedia.org/wikipedia/commons/4/4b/Kyoto_Parties_with_first_period_%282008-2012%29_greenhouse_gas_emissions_limitations_targets_and_the_percentage_change_in_their_carbon_dioxide_emissions_from_fuel_combustion_between_1990_and_2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 descr="http://upload.wikimedia.org/wikipedia/commons/4/4b/Kyoto_Parties_with_first_period_%282008-2012%29_greenhouse_gas_emissions_limitations_targets_and_the_percentage_change_in_their_carbon_dioxide_emissions_from_fuel_combustion_between_1990_and_2009.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99856" cy="5746295"/>
                    </a:xfrm>
                    <a:prstGeom prst="rect">
                      <a:avLst/>
                    </a:prstGeom>
                    <a:noFill/>
                    <a:ln>
                      <a:noFill/>
                    </a:ln>
                  </pic:spPr>
                </pic:pic>
              </a:graphicData>
            </a:graphic>
          </wp:inline>
        </w:drawing>
      </w:r>
    </w:p>
    <w:p w14:paraId="6BF88DD7" w14:textId="77777777" w:rsidR="00EE4D89" w:rsidRDefault="00F81AC1" w:rsidP="005A270B">
      <w:pPr>
        <w:spacing w:before="100" w:beforeAutospacing="1" w:after="100" w:afterAutospacing="1" w:line="276" w:lineRule="auto"/>
        <w:jc w:val="both"/>
        <w:rPr>
          <w:rFonts w:ascii="Cambria" w:eastAsia="Times New Roman" w:hAnsi="Cambria" w:cs="Times New Roman"/>
          <w:i/>
          <w:sz w:val="24"/>
          <w:szCs w:val="24"/>
          <w:lang w:val="el-GR"/>
        </w:rPr>
      </w:pPr>
      <w:r w:rsidRPr="00B365F2">
        <w:rPr>
          <w:rFonts w:ascii="Cambria" w:eastAsia="Times New Roman" w:hAnsi="Cambria" w:cs="Times New Roman"/>
          <w:i/>
          <w:sz w:val="24"/>
          <w:szCs w:val="24"/>
          <w:u w:val="single"/>
          <w:lang w:val="el-GR"/>
        </w:rPr>
        <w:t>Γράφημα 8:</w:t>
      </w:r>
      <w:r w:rsidRPr="00B365F2">
        <w:rPr>
          <w:rFonts w:ascii="Cambria" w:eastAsia="Times New Roman" w:hAnsi="Cambria" w:cs="Times New Roman"/>
          <w:i/>
          <w:sz w:val="24"/>
          <w:szCs w:val="24"/>
          <w:lang w:val="el-GR"/>
        </w:rPr>
        <w:t xml:space="preserve"> Τα μέρη του πρωτοκόλλου κατά την πρώτη περίοδο (2008-2012) περιορισμού εκπομπών αερίων του θερμοκηπίου , στόχοι και η ποσοστιαία μεταβολή των εκπομπών διοξειδίου του άνθρακα από την καύση μεταξύ του 1990 και του 2009  Πηγή: IEA</w:t>
      </w:r>
    </w:p>
    <w:p w14:paraId="3EB471D6" w14:textId="7D78221A" w:rsidR="005A270B" w:rsidRPr="00EE4D89" w:rsidRDefault="005A270B" w:rsidP="00EE4D89">
      <w:pPr>
        <w:spacing w:before="100" w:beforeAutospacing="1" w:after="100" w:afterAutospacing="1" w:line="276" w:lineRule="auto"/>
        <w:jc w:val="both"/>
        <w:rPr>
          <w:rFonts w:ascii="Cambria" w:eastAsia="Times New Roman" w:hAnsi="Cambria" w:cs="Times New Roman"/>
          <w:i/>
          <w:sz w:val="24"/>
          <w:szCs w:val="24"/>
          <w:lang w:val="el-GR"/>
        </w:rPr>
      </w:pPr>
      <w:r w:rsidRPr="00B365F2">
        <w:rPr>
          <w:rFonts w:ascii="Cambria" w:eastAsia="Times New Roman" w:hAnsi="Cambria" w:cs="Times New Roman"/>
          <w:sz w:val="24"/>
          <w:szCs w:val="24"/>
          <w:lang w:val="el-GR" w:eastAsia="el-GR"/>
        </w:rPr>
        <w:lastRenderedPageBreak/>
        <w:t xml:space="preserve">Η Ευρωπαϊκή Ένωση με δήλωσή της, που κατετέθη ταυτόχρονα με το έγγραφο επικύρωσης της Σύμβασης, έθεσε σαν συνολικό στόχο της (για όλα τα κράτη-μέλη από κοινού) τη σταθεροποίηση των εκπομπών της διοξειδίου του άνθρακα μέχρι το έτος 2000 στα επίπεδα του 1990. </w:t>
      </w:r>
    </w:p>
    <w:tbl>
      <w:tblPr>
        <w:tblW w:w="10880" w:type="dxa"/>
        <w:tblInd w:w="-1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820"/>
        <w:gridCol w:w="820"/>
        <w:gridCol w:w="820"/>
        <w:gridCol w:w="820"/>
        <w:gridCol w:w="820"/>
        <w:gridCol w:w="820"/>
        <w:gridCol w:w="820"/>
        <w:gridCol w:w="820"/>
        <w:gridCol w:w="820"/>
        <w:gridCol w:w="820"/>
        <w:gridCol w:w="820"/>
      </w:tblGrid>
      <w:tr w:rsidR="005A270B" w:rsidRPr="00B365F2" w14:paraId="32DAE6E7" w14:textId="77777777" w:rsidTr="00B847B7">
        <w:trPr>
          <w:trHeight w:val="1200"/>
        </w:trPr>
        <w:tc>
          <w:tcPr>
            <w:tcW w:w="1860" w:type="dxa"/>
            <w:shd w:val="clear" w:color="000000" w:fill="595959"/>
            <w:vAlign w:val="center"/>
            <w:hideMark/>
          </w:tcPr>
          <w:p w14:paraId="2B7FFC7B"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ΕΚΠΟΜΠΕΣ ΑΕΡΙΩΝ ΘΕΡΜΟΚΗΠΙΟΥ (GHG)</w:t>
            </w:r>
          </w:p>
        </w:tc>
        <w:tc>
          <w:tcPr>
            <w:tcW w:w="820" w:type="dxa"/>
            <w:shd w:val="clear" w:color="000000" w:fill="595959"/>
            <w:noWrap/>
            <w:vAlign w:val="center"/>
            <w:hideMark/>
          </w:tcPr>
          <w:p w14:paraId="6805B713"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1990</w:t>
            </w:r>
          </w:p>
        </w:tc>
        <w:tc>
          <w:tcPr>
            <w:tcW w:w="820" w:type="dxa"/>
            <w:shd w:val="clear" w:color="000000" w:fill="595959"/>
            <w:noWrap/>
            <w:vAlign w:val="center"/>
            <w:hideMark/>
          </w:tcPr>
          <w:p w14:paraId="3E4D3D2D"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1995</w:t>
            </w:r>
          </w:p>
        </w:tc>
        <w:tc>
          <w:tcPr>
            <w:tcW w:w="820" w:type="dxa"/>
            <w:shd w:val="clear" w:color="000000" w:fill="595959"/>
            <w:noWrap/>
            <w:vAlign w:val="center"/>
            <w:hideMark/>
          </w:tcPr>
          <w:p w14:paraId="3430C90E"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2000</w:t>
            </w:r>
          </w:p>
        </w:tc>
        <w:tc>
          <w:tcPr>
            <w:tcW w:w="820" w:type="dxa"/>
            <w:shd w:val="clear" w:color="000000" w:fill="595959"/>
            <w:noWrap/>
            <w:vAlign w:val="center"/>
            <w:hideMark/>
          </w:tcPr>
          <w:p w14:paraId="4E9DF288"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2005</w:t>
            </w:r>
          </w:p>
        </w:tc>
        <w:tc>
          <w:tcPr>
            <w:tcW w:w="820" w:type="dxa"/>
            <w:shd w:val="clear" w:color="000000" w:fill="595959"/>
            <w:noWrap/>
            <w:vAlign w:val="center"/>
            <w:hideMark/>
          </w:tcPr>
          <w:p w14:paraId="1C6E1A15"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2006</w:t>
            </w:r>
          </w:p>
        </w:tc>
        <w:tc>
          <w:tcPr>
            <w:tcW w:w="820" w:type="dxa"/>
            <w:shd w:val="clear" w:color="000000" w:fill="595959"/>
            <w:noWrap/>
            <w:vAlign w:val="center"/>
            <w:hideMark/>
          </w:tcPr>
          <w:p w14:paraId="46EB66D4"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2007</w:t>
            </w:r>
          </w:p>
        </w:tc>
        <w:tc>
          <w:tcPr>
            <w:tcW w:w="820" w:type="dxa"/>
            <w:shd w:val="clear" w:color="000000" w:fill="595959"/>
            <w:noWrap/>
            <w:vAlign w:val="center"/>
            <w:hideMark/>
          </w:tcPr>
          <w:p w14:paraId="4FD4ACA1"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2008</w:t>
            </w:r>
          </w:p>
        </w:tc>
        <w:tc>
          <w:tcPr>
            <w:tcW w:w="820" w:type="dxa"/>
            <w:shd w:val="clear" w:color="000000" w:fill="595959"/>
            <w:noWrap/>
            <w:vAlign w:val="center"/>
            <w:hideMark/>
          </w:tcPr>
          <w:p w14:paraId="2CEF7F9F"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2009</w:t>
            </w:r>
          </w:p>
        </w:tc>
        <w:tc>
          <w:tcPr>
            <w:tcW w:w="820" w:type="dxa"/>
            <w:shd w:val="clear" w:color="000000" w:fill="595959"/>
            <w:noWrap/>
            <w:vAlign w:val="center"/>
            <w:hideMark/>
          </w:tcPr>
          <w:p w14:paraId="7AFFB626"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2010</w:t>
            </w:r>
          </w:p>
        </w:tc>
        <w:tc>
          <w:tcPr>
            <w:tcW w:w="820" w:type="dxa"/>
            <w:shd w:val="clear" w:color="000000" w:fill="595959"/>
            <w:noWrap/>
            <w:vAlign w:val="center"/>
            <w:hideMark/>
          </w:tcPr>
          <w:p w14:paraId="3EFBC345"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2011</w:t>
            </w:r>
          </w:p>
        </w:tc>
        <w:tc>
          <w:tcPr>
            <w:tcW w:w="820" w:type="dxa"/>
            <w:shd w:val="clear" w:color="000000" w:fill="595959"/>
            <w:noWrap/>
            <w:vAlign w:val="center"/>
            <w:hideMark/>
          </w:tcPr>
          <w:p w14:paraId="5B7F0475" w14:textId="77777777" w:rsidR="005A270B" w:rsidRPr="00B365F2" w:rsidRDefault="005A270B" w:rsidP="00B847B7">
            <w:pPr>
              <w:spacing w:after="0" w:line="240" w:lineRule="auto"/>
              <w:jc w:val="center"/>
              <w:rPr>
                <w:rFonts w:ascii="Cambria" w:eastAsia="Times New Roman" w:hAnsi="Cambria" w:cs="Times New Roman"/>
                <w:b/>
                <w:bCs/>
                <w:color w:val="F2F2F2"/>
              </w:rPr>
            </w:pPr>
            <w:r w:rsidRPr="00B365F2">
              <w:rPr>
                <w:rFonts w:ascii="Cambria" w:eastAsia="Times New Roman" w:hAnsi="Cambria" w:cs="Times New Roman"/>
                <w:b/>
                <w:bCs/>
                <w:color w:val="F2F2F2"/>
              </w:rPr>
              <w:t>2012</w:t>
            </w:r>
          </w:p>
        </w:tc>
      </w:tr>
      <w:tr w:rsidR="005A270B" w:rsidRPr="00B365F2" w14:paraId="219476FE" w14:textId="77777777" w:rsidTr="00B847B7">
        <w:trPr>
          <w:trHeight w:val="900"/>
        </w:trPr>
        <w:tc>
          <w:tcPr>
            <w:tcW w:w="1860" w:type="dxa"/>
            <w:shd w:val="clear" w:color="A6A6A6" w:fill="D9D9D9"/>
            <w:vAlign w:val="center"/>
            <w:hideMark/>
          </w:tcPr>
          <w:p w14:paraId="12D90310"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lang w:val="el-GR"/>
              </w:rPr>
              <w:t>καθαρές CO2 εκπομπές / απορροφήσεις</w:t>
            </w:r>
          </w:p>
        </w:tc>
        <w:tc>
          <w:tcPr>
            <w:tcW w:w="820" w:type="dxa"/>
            <w:shd w:val="clear" w:color="A6A6A6" w:fill="D9D9D9"/>
            <w:noWrap/>
            <w:vAlign w:val="center"/>
            <w:hideMark/>
          </w:tcPr>
          <w:p w14:paraId="2A5739C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4168</w:t>
            </w:r>
          </w:p>
        </w:tc>
        <w:tc>
          <w:tcPr>
            <w:tcW w:w="820" w:type="dxa"/>
            <w:shd w:val="clear" w:color="A6A6A6" w:fill="D9D9D9"/>
            <w:noWrap/>
            <w:vAlign w:val="center"/>
            <w:hideMark/>
          </w:tcPr>
          <w:p w14:paraId="6F516821"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3866</w:t>
            </w:r>
          </w:p>
        </w:tc>
        <w:tc>
          <w:tcPr>
            <w:tcW w:w="820" w:type="dxa"/>
            <w:shd w:val="clear" w:color="A6A6A6" w:fill="D9D9D9"/>
            <w:noWrap/>
            <w:vAlign w:val="center"/>
            <w:hideMark/>
          </w:tcPr>
          <w:p w14:paraId="2114A118"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3821</w:t>
            </w:r>
          </w:p>
        </w:tc>
        <w:tc>
          <w:tcPr>
            <w:tcW w:w="820" w:type="dxa"/>
            <w:shd w:val="clear" w:color="A6A6A6" w:fill="D9D9D9"/>
            <w:noWrap/>
            <w:vAlign w:val="center"/>
            <w:hideMark/>
          </w:tcPr>
          <w:p w14:paraId="2F74C6CC"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3947</w:t>
            </w:r>
          </w:p>
        </w:tc>
        <w:tc>
          <w:tcPr>
            <w:tcW w:w="820" w:type="dxa"/>
            <w:shd w:val="clear" w:color="A6A6A6" w:fill="D9D9D9"/>
            <w:noWrap/>
            <w:vAlign w:val="center"/>
            <w:hideMark/>
          </w:tcPr>
          <w:p w14:paraId="2DFB58F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3930</w:t>
            </w:r>
          </w:p>
        </w:tc>
        <w:tc>
          <w:tcPr>
            <w:tcW w:w="820" w:type="dxa"/>
            <w:shd w:val="clear" w:color="A6A6A6" w:fill="D9D9D9"/>
            <w:noWrap/>
            <w:vAlign w:val="center"/>
            <w:hideMark/>
          </w:tcPr>
          <w:p w14:paraId="1E9132A2"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3943</w:t>
            </w:r>
          </w:p>
        </w:tc>
        <w:tc>
          <w:tcPr>
            <w:tcW w:w="820" w:type="dxa"/>
            <w:shd w:val="clear" w:color="A6A6A6" w:fill="D9D9D9"/>
            <w:noWrap/>
            <w:vAlign w:val="center"/>
            <w:hideMark/>
          </w:tcPr>
          <w:p w14:paraId="43503317"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3784</w:t>
            </w:r>
          </w:p>
        </w:tc>
        <w:tc>
          <w:tcPr>
            <w:tcW w:w="820" w:type="dxa"/>
            <w:shd w:val="clear" w:color="A6A6A6" w:fill="D9D9D9"/>
            <w:noWrap/>
            <w:vAlign w:val="center"/>
            <w:hideMark/>
          </w:tcPr>
          <w:p w14:paraId="76C4C2B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3443</w:t>
            </w:r>
          </w:p>
        </w:tc>
        <w:tc>
          <w:tcPr>
            <w:tcW w:w="820" w:type="dxa"/>
            <w:shd w:val="clear" w:color="A6A6A6" w:fill="D9D9D9"/>
            <w:noWrap/>
            <w:vAlign w:val="center"/>
            <w:hideMark/>
          </w:tcPr>
          <w:p w14:paraId="756E9349"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3585</w:t>
            </w:r>
          </w:p>
        </w:tc>
        <w:tc>
          <w:tcPr>
            <w:tcW w:w="820" w:type="dxa"/>
            <w:shd w:val="clear" w:color="A6A6A6" w:fill="D9D9D9"/>
            <w:noWrap/>
            <w:vAlign w:val="center"/>
            <w:hideMark/>
          </w:tcPr>
          <w:p w14:paraId="2E154956"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3445</w:t>
            </w:r>
          </w:p>
        </w:tc>
        <w:tc>
          <w:tcPr>
            <w:tcW w:w="820" w:type="dxa"/>
            <w:shd w:val="clear" w:color="A6A6A6" w:fill="D9D9D9"/>
            <w:noWrap/>
            <w:vAlign w:val="center"/>
            <w:hideMark/>
          </w:tcPr>
          <w:p w14:paraId="01AB3EC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3401</w:t>
            </w:r>
          </w:p>
        </w:tc>
      </w:tr>
      <w:tr w:rsidR="005A270B" w:rsidRPr="00B365F2" w14:paraId="166035B8" w14:textId="77777777" w:rsidTr="00B847B7">
        <w:trPr>
          <w:trHeight w:val="600"/>
        </w:trPr>
        <w:tc>
          <w:tcPr>
            <w:tcW w:w="1860" w:type="dxa"/>
            <w:shd w:val="clear" w:color="D9D9D9" w:fill="BFBFBF"/>
            <w:vAlign w:val="center"/>
            <w:hideMark/>
          </w:tcPr>
          <w:p w14:paraId="57A5BD2D"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 xml:space="preserve">CO2 </w:t>
            </w:r>
            <w:proofErr w:type="spellStart"/>
            <w:r w:rsidRPr="00B365F2">
              <w:rPr>
                <w:rFonts w:ascii="Cambria" w:eastAsia="Times New Roman" w:hAnsi="Cambria" w:cs="Times New Roman"/>
                <w:color w:val="000000"/>
              </w:rPr>
              <w:t>εκ</w:t>
            </w:r>
            <w:proofErr w:type="spellEnd"/>
            <w:r w:rsidRPr="00B365F2">
              <w:rPr>
                <w:rFonts w:ascii="Cambria" w:eastAsia="Times New Roman" w:hAnsi="Cambria" w:cs="Times New Roman"/>
                <w:color w:val="000000"/>
              </w:rPr>
              <w:t>πομπές  (</w:t>
            </w:r>
            <w:proofErr w:type="spellStart"/>
            <w:r w:rsidRPr="00B365F2">
              <w:rPr>
                <w:rFonts w:ascii="Cambria" w:eastAsia="Times New Roman" w:hAnsi="Cambria" w:cs="Times New Roman"/>
                <w:color w:val="000000"/>
              </w:rPr>
              <w:t>χωρίς</w:t>
            </w:r>
            <w:proofErr w:type="spellEnd"/>
            <w:r w:rsidRPr="00B365F2">
              <w:rPr>
                <w:rFonts w:ascii="Cambria" w:eastAsia="Times New Roman" w:hAnsi="Cambria" w:cs="Times New Roman"/>
                <w:color w:val="000000"/>
              </w:rPr>
              <w:t xml:space="preserve"> LULUCF)</w:t>
            </w:r>
          </w:p>
        </w:tc>
        <w:tc>
          <w:tcPr>
            <w:tcW w:w="820" w:type="dxa"/>
            <w:shd w:val="clear" w:color="D9D9D9" w:fill="BFBFBF"/>
            <w:noWrap/>
            <w:vAlign w:val="center"/>
            <w:hideMark/>
          </w:tcPr>
          <w:p w14:paraId="0C573C18"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4437</w:t>
            </w:r>
          </w:p>
        </w:tc>
        <w:tc>
          <w:tcPr>
            <w:tcW w:w="820" w:type="dxa"/>
            <w:shd w:val="clear" w:color="D9D9D9" w:fill="BFBFBF"/>
            <w:noWrap/>
            <w:vAlign w:val="center"/>
            <w:hideMark/>
          </w:tcPr>
          <w:p w14:paraId="09A928E8"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4169</w:t>
            </w:r>
          </w:p>
        </w:tc>
        <w:tc>
          <w:tcPr>
            <w:tcW w:w="820" w:type="dxa"/>
            <w:shd w:val="clear" w:color="D9D9D9" w:fill="BFBFBF"/>
            <w:noWrap/>
            <w:vAlign w:val="center"/>
            <w:hideMark/>
          </w:tcPr>
          <w:p w14:paraId="39930AF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4136</w:t>
            </w:r>
          </w:p>
        </w:tc>
        <w:tc>
          <w:tcPr>
            <w:tcW w:w="820" w:type="dxa"/>
            <w:shd w:val="clear" w:color="D9D9D9" w:fill="BFBFBF"/>
            <w:noWrap/>
            <w:vAlign w:val="center"/>
            <w:hideMark/>
          </w:tcPr>
          <w:p w14:paraId="5919B3C0"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4262</w:t>
            </w:r>
          </w:p>
        </w:tc>
        <w:tc>
          <w:tcPr>
            <w:tcW w:w="820" w:type="dxa"/>
            <w:shd w:val="clear" w:color="D9D9D9" w:fill="BFBFBF"/>
            <w:noWrap/>
            <w:vAlign w:val="center"/>
            <w:hideMark/>
          </w:tcPr>
          <w:p w14:paraId="4A11A1CB"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4274</w:t>
            </w:r>
          </w:p>
        </w:tc>
        <w:tc>
          <w:tcPr>
            <w:tcW w:w="820" w:type="dxa"/>
            <w:shd w:val="clear" w:color="D9D9D9" w:fill="BFBFBF"/>
            <w:noWrap/>
            <w:vAlign w:val="center"/>
            <w:hideMark/>
          </w:tcPr>
          <w:p w14:paraId="2178C8C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4224</w:t>
            </w:r>
          </w:p>
        </w:tc>
        <w:tc>
          <w:tcPr>
            <w:tcW w:w="820" w:type="dxa"/>
            <w:shd w:val="clear" w:color="D9D9D9" w:fill="BFBFBF"/>
            <w:noWrap/>
            <w:vAlign w:val="center"/>
            <w:hideMark/>
          </w:tcPr>
          <w:p w14:paraId="31BC5B6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4123</w:t>
            </w:r>
          </w:p>
        </w:tc>
        <w:tc>
          <w:tcPr>
            <w:tcW w:w="820" w:type="dxa"/>
            <w:shd w:val="clear" w:color="D9D9D9" w:fill="BFBFBF"/>
            <w:noWrap/>
            <w:vAlign w:val="center"/>
            <w:hideMark/>
          </w:tcPr>
          <w:p w14:paraId="220C6793"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3788</w:t>
            </w:r>
          </w:p>
        </w:tc>
        <w:tc>
          <w:tcPr>
            <w:tcW w:w="820" w:type="dxa"/>
            <w:shd w:val="clear" w:color="D9D9D9" w:fill="BFBFBF"/>
            <w:noWrap/>
            <w:vAlign w:val="center"/>
            <w:hideMark/>
          </w:tcPr>
          <w:p w14:paraId="50EE395C"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3908</w:t>
            </w:r>
          </w:p>
        </w:tc>
        <w:tc>
          <w:tcPr>
            <w:tcW w:w="820" w:type="dxa"/>
            <w:shd w:val="clear" w:color="D9D9D9" w:fill="BFBFBF"/>
            <w:noWrap/>
            <w:vAlign w:val="center"/>
            <w:hideMark/>
          </w:tcPr>
          <w:p w14:paraId="5E1B58C9"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3767</w:t>
            </w:r>
          </w:p>
        </w:tc>
        <w:tc>
          <w:tcPr>
            <w:tcW w:w="820" w:type="dxa"/>
            <w:shd w:val="clear" w:color="D9D9D9" w:fill="BFBFBF"/>
            <w:noWrap/>
            <w:vAlign w:val="center"/>
            <w:hideMark/>
          </w:tcPr>
          <w:p w14:paraId="5A29F31B"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3717</w:t>
            </w:r>
          </w:p>
        </w:tc>
      </w:tr>
      <w:tr w:rsidR="005A270B" w:rsidRPr="00B365F2" w14:paraId="1C716961" w14:textId="77777777" w:rsidTr="00B847B7">
        <w:trPr>
          <w:trHeight w:val="300"/>
        </w:trPr>
        <w:tc>
          <w:tcPr>
            <w:tcW w:w="1860" w:type="dxa"/>
            <w:shd w:val="clear" w:color="A6A6A6" w:fill="D9D9D9"/>
            <w:noWrap/>
            <w:vAlign w:val="center"/>
            <w:hideMark/>
          </w:tcPr>
          <w:p w14:paraId="03F97E5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CH4</w:t>
            </w:r>
          </w:p>
        </w:tc>
        <w:tc>
          <w:tcPr>
            <w:tcW w:w="820" w:type="dxa"/>
            <w:shd w:val="clear" w:color="A6A6A6" w:fill="D9D9D9"/>
            <w:noWrap/>
            <w:vAlign w:val="center"/>
            <w:hideMark/>
          </w:tcPr>
          <w:p w14:paraId="157035FC"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607</w:t>
            </w:r>
          </w:p>
        </w:tc>
        <w:tc>
          <w:tcPr>
            <w:tcW w:w="820" w:type="dxa"/>
            <w:shd w:val="clear" w:color="A6A6A6" w:fill="D9D9D9"/>
            <w:noWrap/>
            <w:vAlign w:val="center"/>
            <w:hideMark/>
          </w:tcPr>
          <w:p w14:paraId="0CD3B361"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552</w:t>
            </w:r>
          </w:p>
        </w:tc>
        <w:tc>
          <w:tcPr>
            <w:tcW w:w="820" w:type="dxa"/>
            <w:shd w:val="clear" w:color="A6A6A6" w:fill="D9D9D9"/>
            <w:noWrap/>
            <w:vAlign w:val="center"/>
            <w:hideMark/>
          </w:tcPr>
          <w:p w14:paraId="309557D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501</w:t>
            </w:r>
          </w:p>
        </w:tc>
        <w:tc>
          <w:tcPr>
            <w:tcW w:w="820" w:type="dxa"/>
            <w:shd w:val="clear" w:color="A6A6A6" w:fill="D9D9D9"/>
            <w:noWrap/>
            <w:vAlign w:val="center"/>
            <w:hideMark/>
          </w:tcPr>
          <w:p w14:paraId="6C58D25C"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449</w:t>
            </w:r>
          </w:p>
        </w:tc>
        <w:tc>
          <w:tcPr>
            <w:tcW w:w="820" w:type="dxa"/>
            <w:shd w:val="clear" w:color="A6A6A6" w:fill="D9D9D9"/>
            <w:noWrap/>
            <w:vAlign w:val="center"/>
            <w:hideMark/>
          </w:tcPr>
          <w:p w14:paraId="268B1726"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433</w:t>
            </w:r>
          </w:p>
        </w:tc>
        <w:tc>
          <w:tcPr>
            <w:tcW w:w="820" w:type="dxa"/>
            <w:shd w:val="clear" w:color="A6A6A6" w:fill="D9D9D9"/>
            <w:noWrap/>
            <w:vAlign w:val="center"/>
            <w:hideMark/>
          </w:tcPr>
          <w:p w14:paraId="4103CCD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436</w:t>
            </w:r>
          </w:p>
        </w:tc>
        <w:tc>
          <w:tcPr>
            <w:tcW w:w="820" w:type="dxa"/>
            <w:shd w:val="clear" w:color="A6A6A6" w:fill="D9D9D9"/>
            <w:noWrap/>
            <w:vAlign w:val="center"/>
            <w:hideMark/>
          </w:tcPr>
          <w:p w14:paraId="49D7461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430</w:t>
            </w:r>
          </w:p>
        </w:tc>
        <w:tc>
          <w:tcPr>
            <w:tcW w:w="820" w:type="dxa"/>
            <w:shd w:val="clear" w:color="A6A6A6" w:fill="D9D9D9"/>
            <w:noWrap/>
            <w:vAlign w:val="center"/>
            <w:hideMark/>
          </w:tcPr>
          <w:p w14:paraId="62A92B09"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420</w:t>
            </w:r>
          </w:p>
        </w:tc>
        <w:tc>
          <w:tcPr>
            <w:tcW w:w="820" w:type="dxa"/>
            <w:shd w:val="clear" w:color="A6A6A6" w:fill="D9D9D9"/>
            <w:noWrap/>
            <w:vAlign w:val="center"/>
            <w:hideMark/>
          </w:tcPr>
          <w:p w14:paraId="0EE4DF13"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413</w:t>
            </w:r>
          </w:p>
        </w:tc>
        <w:tc>
          <w:tcPr>
            <w:tcW w:w="820" w:type="dxa"/>
            <w:shd w:val="clear" w:color="A6A6A6" w:fill="D9D9D9"/>
            <w:noWrap/>
            <w:vAlign w:val="center"/>
            <w:hideMark/>
          </w:tcPr>
          <w:p w14:paraId="7D4E9778"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405</w:t>
            </w:r>
          </w:p>
        </w:tc>
        <w:tc>
          <w:tcPr>
            <w:tcW w:w="820" w:type="dxa"/>
            <w:shd w:val="clear" w:color="A6A6A6" w:fill="D9D9D9"/>
            <w:noWrap/>
            <w:vAlign w:val="center"/>
            <w:hideMark/>
          </w:tcPr>
          <w:p w14:paraId="4B15BFF1"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403</w:t>
            </w:r>
          </w:p>
        </w:tc>
      </w:tr>
      <w:tr w:rsidR="005A270B" w:rsidRPr="00B365F2" w14:paraId="6034FEF1" w14:textId="77777777" w:rsidTr="00B847B7">
        <w:trPr>
          <w:trHeight w:val="300"/>
        </w:trPr>
        <w:tc>
          <w:tcPr>
            <w:tcW w:w="1860" w:type="dxa"/>
            <w:shd w:val="clear" w:color="D9D9D9" w:fill="BFBFBF"/>
            <w:noWrap/>
            <w:vAlign w:val="center"/>
            <w:hideMark/>
          </w:tcPr>
          <w:p w14:paraId="45E46622"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N2O</w:t>
            </w:r>
          </w:p>
        </w:tc>
        <w:tc>
          <w:tcPr>
            <w:tcW w:w="820" w:type="dxa"/>
            <w:shd w:val="clear" w:color="D9D9D9" w:fill="BFBFBF"/>
            <w:noWrap/>
            <w:vAlign w:val="center"/>
            <w:hideMark/>
          </w:tcPr>
          <w:p w14:paraId="662F138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533</w:t>
            </w:r>
          </w:p>
        </w:tc>
        <w:tc>
          <w:tcPr>
            <w:tcW w:w="820" w:type="dxa"/>
            <w:shd w:val="clear" w:color="D9D9D9" w:fill="BFBFBF"/>
            <w:noWrap/>
            <w:vAlign w:val="center"/>
            <w:hideMark/>
          </w:tcPr>
          <w:p w14:paraId="370CC81B"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474</w:t>
            </w:r>
          </w:p>
        </w:tc>
        <w:tc>
          <w:tcPr>
            <w:tcW w:w="820" w:type="dxa"/>
            <w:shd w:val="clear" w:color="D9D9D9" w:fill="BFBFBF"/>
            <w:noWrap/>
            <w:vAlign w:val="center"/>
            <w:hideMark/>
          </w:tcPr>
          <w:p w14:paraId="00659824"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430</w:t>
            </w:r>
          </w:p>
        </w:tc>
        <w:tc>
          <w:tcPr>
            <w:tcW w:w="820" w:type="dxa"/>
            <w:shd w:val="clear" w:color="D9D9D9" w:fill="BFBFBF"/>
            <w:noWrap/>
            <w:vAlign w:val="center"/>
            <w:hideMark/>
          </w:tcPr>
          <w:p w14:paraId="548A58D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402</w:t>
            </w:r>
          </w:p>
        </w:tc>
        <w:tc>
          <w:tcPr>
            <w:tcW w:w="820" w:type="dxa"/>
            <w:shd w:val="clear" w:color="D9D9D9" w:fill="BFBFBF"/>
            <w:noWrap/>
            <w:vAlign w:val="center"/>
            <w:hideMark/>
          </w:tcPr>
          <w:p w14:paraId="5A803AE7"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389</w:t>
            </w:r>
          </w:p>
        </w:tc>
        <w:tc>
          <w:tcPr>
            <w:tcW w:w="820" w:type="dxa"/>
            <w:shd w:val="clear" w:color="D9D9D9" w:fill="BFBFBF"/>
            <w:noWrap/>
            <w:vAlign w:val="center"/>
            <w:hideMark/>
          </w:tcPr>
          <w:p w14:paraId="04609A9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389</w:t>
            </w:r>
          </w:p>
        </w:tc>
        <w:tc>
          <w:tcPr>
            <w:tcW w:w="820" w:type="dxa"/>
            <w:shd w:val="clear" w:color="D9D9D9" w:fill="BFBFBF"/>
            <w:noWrap/>
            <w:vAlign w:val="center"/>
            <w:hideMark/>
          </w:tcPr>
          <w:p w14:paraId="09186C0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380</w:t>
            </w:r>
          </w:p>
        </w:tc>
        <w:tc>
          <w:tcPr>
            <w:tcW w:w="820" w:type="dxa"/>
            <w:shd w:val="clear" w:color="D9D9D9" w:fill="BFBFBF"/>
            <w:noWrap/>
            <w:vAlign w:val="center"/>
            <w:hideMark/>
          </w:tcPr>
          <w:p w14:paraId="08F60199"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359</w:t>
            </w:r>
          </w:p>
        </w:tc>
        <w:tc>
          <w:tcPr>
            <w:tcW w:w="820" w:type="dxa"/>
            <w:shd w:val="clear" w:color="D9D9D9" w:fill="BFBFBF"/>
            <w:noWrap/>
            <w:vAlign w:val="center"/>
            <w:hideMark/>
          </w:tcPr>
          <w:p w14:paraId="60A7FA03"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350</w:t>
            </w:r>
          </w:p>
        </w:tc>
        <w:tc>
          <w:tcPr>
            <w:tcW w:w="820" w:type="dxa"/>
            <w:shd w:val="clear" w:color="D9D9D9" w:fill="BFBFBF"/>
            <w:noWrap/>
            <w:vAlign w:val="center"/>
            <w:hideMark/>
          </w:tcPr>
          <w:p w14:paraId="272F1E1B"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348</w:t>
            </w:r>
          </w:p>
        </w:tc>
        <w:tc>
          <w:tcPr>
            <w:tcW w:w="820" w:type="dxa"/>
            <w:shd w:val="clear" w:color="D9D9D9" w:fill="BFBFBF"/>
            <w:noWrap/>
            <w:vAlign w:val="center"/>
            <w:hideMark/>
          </w:tcPr>
          <w:p w14:paraId="55A2C38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341</w:t>
            </w:r>
          </w:p>
        </w:tc>
      </w:tr>
      <w:tr w:rsidR="005A270B" w:rsidRPr="00B365F2" w14:paraId="7E4E084D" w14:textId="77777777" w:rsidTr="00B847B7">
        <w:trPr>
          <w:trHeight w:val="300"/>
        </w:trPr>
        <w:tc>
          <w:tcPr>
            <w:tcW w:w="1860" w:type="dxa"/>
            <w:shd w:val="clear" w:color="A6A6A6" w:fill="D9D9D9"/>
            <w:noWrap/>
            <w:vAlign w:val="center"/>
            <w:hideMark/>
          </w:tcPr>
          <w:p w14:paraId="6C255404"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HFCs</w:t>
            </w:r>
          </w:p>
        </w:tc>
        <w:tc>
          <w:tcPr>
            <w:tcW w:w="820" w:type="dxa"/>
            <w:shd w:val="clear" w:color="A6A6A6" w:fill="D9D9D9"/>
            <w:noWrap/>
            <w:vAlign w:val="center"/>
            <w:hideMark/>
          </w:tcPr>
          <w:p w14:paraId="6F150FF1"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28</w:t>
            </w:r>
          </w:p>
        </w:tc>
        <w:tc>
          <w:tcPr>
            <w:tcW w:w="820" w:type="dxa"/>
            <w:shd w:val="clear" w:color="A6A6A6" w:fill="D9D9D9"/>
            <w:noWrap/>
            <w:vAlign w:val="center"/>
            <w:hideMark/>
          </w:tcPr>
          <w:p w14:paraId="16117F5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41</w:t>
            </w:r>
          </w:p>
        </w:tc>
        <w:tc>
          <w:tcPr>
            <w:tcW w:w="820" w:type="dxa"/>
            <w:shd w:val="clear" w:color="A6A6A6" w:fill="D9D9D9"/>
            <w:noWrap/>
            <w:vAlign w:val="center"/>
            <w:hideMark/>
          </w:tcPr>
          <w:p w14:paraId="38502BDD"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47</w:t>
            </w:r>
          </w:p>
        </w:tc>
        <w:tc>
          <w:tcPr>
            <w:tcW w:w="820" w:type="dxa"/>
            <w:shd w:val="clear" w:color="A6A6A6" w:fill="D9D9D9"/>
            <w:noWrap/>
            <w:vAlign w:val="center"/>
            <w:hideMark/>
          </w:tcPr>
          <w:p w14:paraId="76AF9AA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62</w:t>
            </w:r>
          </w:p>
        </w:tc>
        <w:tc>
          <w:tcPr>
            <w:tcW w:w="820" w:type="dxa"/>
            <w:shd w:val="clear" w:color="A6A6A6" w:fill="D9D9D9"/>
            <w:noWrap/>
            <w:vAlign w:val="center"/>
            <w:hideMark/>
          </w:tcPr>
          <w:p w14:paraId="49CC9238"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65</w:t>
            </w:r>
          </w:p>
        </w:tc>
        <w:tc>
          <w:tcPr>
            <w:tcW w:w="820" w:type="dxa"/>
            <w:shd w:val="clear" w:color="A6A6A6" w:fill="D9D9D9"/>
            <w:noWrap/>
            <w:vAlign w:val="center"/>
            <w:hideMark/>
          </w:tcPr>
          <w:p w14:paraId="481245E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70</w:t>
            </w:r>
          </w:p>
        </w:tc>
        <w:tc>
          <w:tcPr>
            <w:tcW w:w="820" w:type="dxa"/>
            <w:shd w:val="clear" w:color="A6A6A6" w:fill="D9D9D9"/>
            <w:noWrap/>
            <w:vAlign w:val="center"/>
            <w:hideMark/>
          </w:tcPr>
          <w:p w14:paraId="0011C8A1"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74</w:t>
            </w:r>
          </w:p>
        </w:tc>
        <w:tc>
          <w:tcPr>
            <w:tcW w:w="820" w:type="dxa"/>
            <w:shd w:val="clear" w:color="A6A6A6" w:fill="D9D9D9"/>
            <w:noWrap/>
            <w:vAlign w:val="center"/>
            <w:hideMark/>
          </w:tcPr>
          <w:p w14:paraId="454A840E"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77</w:t>
            </w:r>
          </w:p>
        </w:tc>
        <w:tc>
          <w:tcPr>
            <w:tcW w:w="820" w:type="dxa"/>
            <w:shd w:val="clear" w:color="A6A6A6" w:fill="D9D9D9"/>
            <w:noWrap/>
            <w:vAlign w:val="center"/>
            <w:hideMark/>
          </w:tcPr>
          <w:p w14:paraId="56B8F66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82</w:t>
            </w:r>
          </w:p>
        </w:tc>
        <w:tc>
          <w:tcPr>
            <w:tcW w:w="820" w:type="dxa"/>
            <w:shd w:val="clear" w:color="A6A6A6" w:fill="D9D9D9"/>
            <w:noWrap/>
            <w:vAlign w:val="center"/>
            <w:hideMark/>
          </w:tcPr>
          <w:p w14:paraId="10D2F6A4"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84</w:t>
            </w:r>
          </w:p>
        </w:tc>
        <w:tc>
          <w:tcPr>
            <w:tcW w:w="820" w:type="dxa"/>
            <w:shd w:val="clear" w:color="A6A6A6" w:fill="D9D9D9"/>
            <w:noWrap/>
            <w:vAlign w:val="center"/>
            <w:hideMark/>
          </w:tcPr>
          <w:p w14:paraId="084C9DC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86</w:t>
            </w:r>
          </w:p>
        </w:tc>
      </w:tr>
      <w:tr w:rsidR="005A270B" w:rsidRPr="00B365F2" w14:paraId="12A96482" w14:textId="77777777" w:rsidTr="00B847B7">
        <w:trPr>
          <w:trHeight w:val="300"/>
        </w:trPr>
        <w:tc>
          <w:tcPr>
            <w:tcW w:w="1860" w:type="dxa"/>
            <w:shd w:val="clear" w:color="D9D9D9" w:fill="BFBFBF"/>
            <w:noWrap/>
            <w:vAlign w:val="center"/>
            <w:hideMark/>
          </w:tcPr>
          <w:p w14:paraId="12A15B7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PFCs</w:t>
            </w:r>
          </w:p>
        </w:tc>
        <w:tc>
          <w:tcPr>
            <w:tcW w:w="820" w:type="dxa"/>
            <w:shd w:val="clear" w:color="D9D9D9" w:fill="BFBFBF"/>
            <w:noWrap/>
            <w:vAlign w:val="center"/>
            <w:hideMark/>
          </w:tcPr>
          <w:p w14:paraId="533F0134"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21</w:t>
            </w:r>
          </w:p>
        </w:tc>
        <w:tc>
          <w:tcPr>
            <w:tcW w:w="820" w:type="dxa"/>
            <w:shd w:val="clear" w:color="D9D9D9" w:fill="BFBFBF"/>
            <w:noWrap/>
            <w:vAlign w:val="center"/>
            <w:hideMark/>
          </w:tcPr>
          <w:p w14:paraId="331E1656"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14</w:t>
            </w:r>
          </w:p>
        </w:tc>
        <w:tc>
          <w:tcPr>
            <w:tcW w:w="820" w:type="dxa"/>
            <w:shd w:val="clear" w:color="D9D9D9" w:fill="BFBFBF"/>
            <w:noWrap/>
            <w:vAlign w:val="center"/>
            <w:hideMark/>
          </w:tcPr>
          <w:p w14:paraId="244BB10B"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10</w:t>
            </w:r>
          </w:p>
        </w:tc>
        <w:tc>
          <w:tcPr>
            <w:tcW w:w="820" w:type="dxa"/>
            <w:shd w:val="clear" w:color="D9D9D9" w:fill="BFBFBF"/>
            <w:noWrap/>
            <w:vAlign w:val="center"/>
            <w:hideMark/>
          </w:tcPr>
          <w:p w14:paraId="06D3B7A2"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6</w:t>
            </w:r>
          </w:p>
        </w:tc>
        <w:tc>
          <w:tcPr>
            <w:tcW w:w="820" w:type="dxa"/>
            <w:shd w:val="clear" w:color="D9D9D9" w:fill="BFBFBF"/>
            <w:noWrap/>
            <w:vAlign w:val="center"/>
            <w:hideMark/>
          </w:tcPr>
          <w:p w14:paraId="03388404"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5</w:t>
            </w:r>
          </w:p>
        </w:tc>
        <w:tc>
          <w:tcPr>
            <w:tcW w:w="820" w:type="dxa"/>
            <w:shd w:val="clear" w:color="D9D9D9" w:fill="BFBFBF"/>
            <w:noWrap/>
            <w:vAlign w:val="center"/>
            <w:hideMark/>
          </w:tcPr>
          <w:p w14:paraId="2A2D4FD7"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5</w:t>
            </w:r>
          </w:p>
        </w:tc>
        <w:tc>
          <w:tcPr>
            <w:tcW w:w="820" w:type="dxa"/>
            <w:shd w:val="clear" w:color="D9D9D9" w:fill="BFBFBF"/>
            <w:noWrap/>
            <w:vAlign w:val="center"/>
            <w:hideMark/>
          </w:tcPr>
          <w:p w14:paraId="275CC267"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4</w:t>
            </w:r>
          </w:p>
        </w:tc>
        <w:tc>
          <w:tcPr>
            <w:tcW w:w="820" w:type="dxa"/>
            <w:shd w:val="clear" w:color="D9D9D9" w:fill="BFBFBF"/>
            <w:noWrap/>
            <w:vAlign w:val="center"/>
            <w:hideMark/>
          </w:tcPr>
          <w:p w14:paraId="2C9AA4FD"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w:t>
            </w:r>
          </w:p>
        </w:tc>
        <w:tc>
          <w:tcPr>
            <w:tcW w:w="820" w:type="dxa"/>
            <w:shd w:val="clear" w:color="D9D9D9" w:fill="BFBFBF"/>
            <w:noWrap/>
            <w:vAlign w:val="center"/>
            <w:hideMark/>
          </w:tcPr>
          <w:p w14:paraId="43B840E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w:t>
            </w:r>
          </w:p>
        </w:tc>
        <w:tc>
          <w:tcPr>
            <w:tcW w:w="820" w:type="dxa"/>
            <w:shd w:val="clear" w:color="D9D9D9" w:fill="BFBFBF"/>
            <w:noWrap/>
            <w:vAlign w:val="center"/>
            <w:hideMark/>
          </w:tcPr>
          <w:p w14:paraId="0E9E79D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w:t>
            </w:r>
          </w:p>
        </w:tc>
        <w:tc>
          <w:tcPr>
            <w:tcW w:w="820" w:type="dxa"/>
            <w:shd w:val="clear" w:color="D9D9D9" w:fill="BFBFBF"/>
            <w:noWrap/>
            <w:vAlign w:val="center"/>
            <w:hideMark/>
          </w:tcPr>
          <w:p w14:paraId="70B609F8"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3</w:t>
            </w:r>
          </w:p>
        </w:tc>
      </w:tr>
      <w:tr w:rsidR="005A270B" w:rsidRPr="00B365F2" w14:paraId="6648E727" w14:textId="77777777" w:rsidTr="00B847B7">
        <w:trPr>
          <w:trHeight w:val="300"/>
        </w:trPr>
        <w:tc>
          <w:tcPr>
            <w:tcW w:w="1860" w:type="dxa"/>
            <w:shd w:val="clear" w:color="A6A6A6" w:fill="D9D9D9"/>
            <w:noWrap/>
            <w:vAlign w:val="center"/>
            <w:hideMark/>
          </w:tcPr>
          <w:p w14:paraId="07819AFC"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SF6</w:t>
            </w:r>
          </w:p>
        </w:tc>
        <w:tc>
          <w:tcPr>
            <w:tcW w:w="820" w:type="dxa"/>
            <w:shd w:val="clear" w:color="A6A6A6" w:fill="D9D9D9"/>
            <w:noWrap/>
            <w:vAlign w:val="center"/>
            <w:hideMark/>
          </w:tcPr>
          <w:p w14:paraId="12235B2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11</w:t>
            </w:r>
          </w:p>
        </w:tc>
        <w:tc>
          <w:tcPr>
            <w:tcW w:w="820" w:type="dxa"/>
            <w:shd w:val="clear" w:color="A6A6A6" w:fill="D9D9D9"/>
            <w:noWrap/>
            <w:vAlign w:val="center"/>
            <w:hideMark/>
          </w:tcPr>
          <w:p w14:paraId="716D14C6"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16</w:t>
            </w:r>
          </w:p>
        </w:tc>
        <w:tc>
          <w:tcPr>
            <w:tcW w:w="820" w:type="dxa"/>
            <w:shd w:val="clear" w:color="A6A6A6" w:fill="D9D9D9"/>
            <w:noWrap/>
            <w:vAlign w:val="center"/>
            <w:hideMark/>
          </w:tcPr>
          <w:p w14:paraId="00C2EAD1"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11</w:t>
            </w:r>
          </w:p>
        </w:tc>
        <w:tc>
          <w:tcPr>
            <w:tcW w:w="820" w:type="dxa"/>
            <w:shd w:val="clear" w:color="A6A6A6" w:fill="D9D9D9"/>
            <w:noWrap/>
            <w:vAlign w:val="center"/>
            <w:hideMark/>
          </w:tcPr>
          <w:p w14:paraId="50B70334"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8</w:t>
            </w:r>
          </w:p>
        </w:tc>
        <w:tc>
          <w:tcPr>
            <w:tcW w:w="820" w:type="dxa"/>
            <w:shd w:val="clear" w:color="A6A6A6" w:fill="D9D9D9"/>
            <w:noWrap/>
            <w:vAlign w:val="center"/>
            <w:hideMark/>
          </w:tcPr>
          <w:p w14:paraId="1802D356"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8</w:t>
            </w:r>
          </w:p>
        </w:tc>
        <w:tc>
          <w:tcPr>
            <w:tcW w:w="820" w:type="dxa"/>
            <w:shd w:val="clear" w:color="A6A6A6" w:fill="D9D9D9"/>
            <w:noWrap/>
            <w:vAlign w:val="center"/>
            <w:hideMark/>
          </w:tcPr>
          <w:p w14:paraId="3F72495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w:t>
            </w:r>
          </w:p>
        </w:tc>
        <w:tc>
          <w:tcPr>
            <w:tcW w:w="820" w:type="dxa"/>
            <w:shd w:val="clear" w:color="A6A6A6" w:fill="D9D9D9"/>
            <w:noWrap/>
            <w:vAlign w:val="center"/>
            <w:hideMark/>
          </w:tcPr>
          <w:p w14:paraId="1E741979"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w:t>
            </w:r>
          </w:p>
        </w:tc>
        <w:tc>
          <w:tcPr>
            <w:tcW w:w="820" w:type="dxa"/>
            <w:shd w:val="clear" w:color="A6A6A6" w:fill="D9D9D9"/>
            <w:noWrap/>
            <w:vAlign w:val="center"/>
            <w:hideMark/>
          </w:tcPr>
          <w:p w14:paraId="6701F765"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w:t>
            </w:r>
          </w:p>
        </w:tc>
        <w:tc>
          <w:tcPr>
            <w:tcW w:w="820" w:type="dxa"/>
            <w:shd w:val="clear" w:color="A6A6A6" w:fill="D9D9D9"/>
            <w:noWrap/>
            <w:vAlign w:val="center"/>
            <w:hideMark/>
          </w:tcPr>
          <w:p w14:paraId="517CBF9F"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7</w:t>
            </w:r>
          </w:p>
        </w:tc>
        <w:tc>
          <w:tcPr>
            <w:tcW w:w="820" w:type="dxa"/>
            <w:shd w:val="clear" w:color="A6A6A6" w:fill="D9D9D9"/>
            <w:noWrap/>
            <w:vAlign w:val="center"/>
            <w:hideMark/>
          </w:tcPr>
          <w:p w14:paraId="39D0201D"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6</w:t>
            </w:r>
          </w:p>
        </w:tc>
        <w:tc>
          <w:tcPr>
            <w:tcW w:w="820" w:type="dxa"/>
            <w:shd w:val="clear" w:color="A6A6A6" w:fill="D9D9D9"/>
            <w:noWrap/>
            <w:vAlign w:val="center"/>
            <w:hideMark/>
          </w:tcPr>
          <w:p w14:paraId="006CBADA" w14:textId="77777777" w:rsidR="005A270B" w:rsidRPr="00B365F2" w:rsidRDefault="005A270B" w:rsidP="00B847B7">
            <w:pPr>
              <w:spacing w:after="0" w:line="240" w:lineRule="auto"/>
              <w:jc w:val="center"/>
              <w:rPr>
                <w:rFonts w:ascii="Cambria" w:eastAsia="Times New Roman" w:hAnsi="Cambria" w:cs="Times New Roman"/>
                <w:color w:val="000000"/>
              </w:rPr>
            </w:pPr>
            <w:r w:rsidRPr="00B365F2">
              <w:rPr>
                <w:rFonts w:ascii="Cambria" w:eastAsia="Times New Roman" w:hAnsi="Cambria" w:cs="Times New Roman"/>
                <w:color w:val="000000"/>
              </w:rPr>
              <w:t>6</w:t>
            </w:r>
          </w:p>
        </w:tc>
      </w:tr>
      <w:tr w:rsidR="005A270B" w:rsidRPr="00B365F2" w14:paraId="08F62BD6" w14:textId="77777777" w:rsidTr="00B847B7">
        <w:trPr>
          <w:trHeight w:val="1200"/>
        </w:trPr>
        <w:tc>
          <w:tcPr>
            <w:tcW w:w="1860" w:type="dxa"/>
            <w:shd w:val="clear" w:color="D9D9D9" w:fill="BFBFBF"/>
            <w:vAlign w:val="center"/>
            <w:hideMark/>
          </w:tcPr>
          <w:p w14:paraId="15D8B896" w14:textId="77777777" w:rsidR="005A270B" w:rsidRPr="00B365F2" w:rsidRDefault="005A270B" w:rsidP="00B847B7">
            <w:pPr>
              <w:spacing w:after="0" w:line="240" w:lineRule="auto"/>
              <w:jc w:val="center"/>
              <w:rPr>
                <w:rFonts w:ascii="Cambria" w:eastAsia="Times New Roman" w:hAnsi="Cambria" w:cs="Times New Roman"/>
                <w:b/>
                <w:bCs/>
                <w:color w:val="000000"/>
                <w:lang w:val="el-GR"/>
              </w:rPr>
            </w:pPr>
            <w:r w:rsidRPr="00B365F2">
              <w:rPr>
                <w:rFonts w:ascii="Cambria" w:eastAsia="Times New Roman" w:hAnsi="Cambria" w:cs="Times New Roman"/>
                <w:b/>
                <w:bCs/>
                <w:color w:val="000000"/>
                <w:lang w:val="el-GR"/>
              </w:rPr>
              <w:t xml:space="preserve">Σύνολο (με καθαρές </w:t>
            </w:r>
            <w:r w:rsidRPr="00B365F2">
              <w:rPr>
                <w:rFonts w:ascii="Cambria" w:eastAsia="Times New Roman" w:hAnsi="Cambria" w:cs="Times New Roman"/>
                <w:b/>
                <w:bCs/>
                <w:color w:val="000000"/>
              </w:rPr>
              <w:t>CO</w:t>
            </w:r>
            <w:r w:rsidRPr="00B365F2">
              <w:rPr>
                <w:rFonts w:ascii="Cambria" w:eastAsia="Times New Roman" w:hAnsi="Cambria" w:cs="Times New Roman"/>
                <w:b/>
                <w:bCs/>
                <w:color w:val="000000"/>
                <w:lang w:val="el-GR"/>
              </w:rPr>
              <w:t>2 εκπομπές / απορροφήσεις)</w:t>
            </w:r>
          </w:p>
        </w:tc>
        <w:tc>
          <w:tcPr>
            <w:tcW w:w="820" w:type="dxa"/>
            <w:shd w:val="clear" w:color="D9D9D9" w:fill="BFBFBF"/>
            <w:noWrap/>
            <w:vAlign w:val="center"/>
            <w:hideMark/>
          </w:tcPr>
          <w:p w14:paraId="362E0345"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5368</w:t>
            </w:r>
          </w:p>
        </w:tc>
        <w:tc>
          <w:tcPr>
            <w:tcW w:w="820" w:type="dxa"/>
            <w:shd w:val="clear" w:color="D9D9D9" w:fill="BFBFBF"/>
            <w:noWrap/>
            <w:vAlign w:val="center"/>
            <w:hideMark/>
          </w:tcPr>
          <w:p w14:paraId="1E40516C"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4963</w:t>
            </w:r>
          </w:p>
        </w:tc>
        <w:tc>
          <w:tcPr>
            <w:tcW w:w="820" w:type="dxa"/>
            <w:shd w:val="clear" w:color="D9D9D9" w:fill="BFBFBF"/>
            <w:noWrap/>
            <w:vAlign w:val="center"/>
            <w:hideMark/>
          </w:tcPr>
          <w:p w14:paraId="24807088"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4819</w:t>
            </w:r>
          </w:p>
        </w:tc>
        <w:tc>
          <w:tcPr>
            <w:tcW w:w="820" w:type="dxa"/>
            <w:shd w:val="clear" w:color="D9D9D9" w:fill="BFBFBF"/>
            <w:noWrap/>
            <w:vAlign w:val="center"/>
            <w:hideMark/>
          </w:tcPr>
          <w:p w14:paraId="6E69D224"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4874</w:t>
            </w:r>
          </w:p>
        </w:tc>
        <w:tc>
          <w:tcPr>
            <w:tcW w:w="820" w:type="dxa"/>
            <w:shd w:val="clear" w:color="D9D9D9" w:fill="BFBFBF"/>
            <w:noWrap/>
            <w:vAlign w:val="center"/>
            <w:hideMark/>
          </w:tcPr>
          <w:p w14:paraId="6CAFACE1"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4840</w:t>
            </w:r>
          </w:p>
        </w:tc>
        <w:tc>
          <w:tcPr>
            <w:tcW w:w="820" w:type="dxa"/>
            <w:shd w:val="clear" w:color="D9D9D9" w:fill="BFBFBF"/>
            <w:noWrap/>
            <w:vAlign w:val="center"/>
            <w:hideMark/>
          </w:tcPr>
          <w:p w14:paraId="2A88330B"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4850</w:t>
            </w:r>
          </w:p>
        </w:tc>
        <w:tc>
          <w:tcPr>
            <w:tcW w:w="820" w:type="dxa"/>
            <w:shd w:val="clear" w:color="D9D9D9" w:fill="BFBFBF"/>
            <w:noWrap/>
            <w:vAlign w:val="center"/>
            <w:hideMark/>
          </w:tcPr>
          <w:p w14:paraId="461AF7D9"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4679</w:t>
            </w:r>
          </w:p>
        </w:tc>
        <w:tc>
          <w:tcPr>
            <w:tcW w:w="820" w:type="dxa"/>
            <w:shd w:val="clear" w:color="D9D9D9" w:fill="BFBFBF"/>
            <w:noWrap/>
            <w:vAlign w:val="center"/>
            <w:hideMark/>
          </w:tcPr>
          <w:p w14:paraId="13A32B48"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4309</w:t>
            </w:r>
          </w:p>
        </w:tc>
        <w:tc>
          <w:tcPr>
            <w:tcW w:w="820" w:type="dxa"/>
            <w:shd w:val="clear" w:color="D9D9D9" w:fill="BFBFBF"/>
            <w:noWrap/>
            <w:vAlign w:val="center"/>
            <w:hideMark/>
          </w:tcPr>
          <w:p w14:paraId="75C02EC3"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4439</w:t>
            </w:r>
          </w:p>
        </w:tc>
        <w:tc>
          <w:tcPr>
            <w:tcW w:w="820" w:type="dxa"/>
            <w:shd w:val="clear" w:color="D9D9D9" w:fill="BFBFBF"/>
            <w:noWrap/>
            <w:vAlign w:val="center"/>
            <w:hideMark/>
          </w:tcPr>
          <w:p w14:paraId="68CEE539"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4292</w:t>
            </w:r>
          </w:p>
        </w:tc>
        <w:tc>
          <w:tcPr>
            <w:tcW w:w="820" w:type="dxa"/>
            <w:shd w:val="clear" w:color="D9D9D9" w:fill="BFBFBF"/>
            <w:noWrap/>
            <w:vAlign w:val="center"/>
            <w:hideMark/>
          </w:tcPr>
          <w:p w14:paraId="643CBB9C"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4241</w:t>
            </w:r>
          </w:p>
        </w:tc>
      </w:tr>
      <w:tr w:rsidR="005A270B" w:rsidRPr="00B365F2" w14:paraId="69B026F5" w14:textId="77777777" w:rsidTr="00B847B7">
        <w:trPr>
          <w:trHeight w:val="600"/>
        </w:trPr>
        <w:tc>
          <w:tcPr>
            <w:tcW w:w="1860" w:type="dxa"/>
            <w:shd w:val="clear" w:color="A6A6A6" w:fill="D9D9D9"/>
            <w:vAlign w:val="center"/>
            <w:hideMark/>
          </w:tcPr>
          <w:p w14:paraId="66FC7440" w14:textId="77777777" w:rsidR="005A270B" w:rsidRPr="00B365F2" w:rsidRDefault="005A270B" w:rsidP="00B847B7">
            <w:pPr>
              <w:spacing w:after="0" w:line="240" w:lineRule="auto"/>
              <w:jc w:val="center"/>
              <w:rPr>
                <w:rFonts w:ascii="Cambria" w:eastAsia="Times New Roman" w:hAnsi="Cambria" w:cs="Times New Roman"/>
                <w:b/>
                <w:bCs/>
                <w:color w:val="000000"/>
                <w:lang w:val="el-GR"/>
              </w:rPr>
            </w:pPr>
            <w:r w:rsidRPr="00B365F2">
              <w:rPr>
                <w:rFonts w:ascii="Cambria" w:eastAsia="Times New Roman" w:hAnsi="Cambria" w:cs="Times New Roman"/>
                <w:b/>
                <w:bCs/>
                <w:color w:val="000000"/>
                <w:lang w:val="el-GR"/>
              </w:rPr>
              <w:t xml:space="preserve">Σύνολο (χωρίς </w:t>
            </w:r>
            <w:r w:rsidRPr="00B365F2">
              <w:rPr>
                <w:rFonts w:ascii="Cambria" w:eastAsia="Times New Roman" w:hAnsi="Cambria" w:cs="Times New Roman"/>
                <w:b/>
                <w:bCs/>
                <w:color w:val="000000"/>
              </w:rPr>
              <w:t>CO</w:t>
            </w:r>
            <w:r w:rsidRPr="00B365F2">
              <w:rPr>
                <w:rFonts w:ascii="Cambria" w:eastAsia="Times New Roman" w:hAnsi="Cambria" w:cs="Times New Roman"/>
                <w:b/>
                <w:bCs/>
                <w:color w:val="000000"/>
                <w:lang w:val="el-GR"/>
              </w:rPr>
              <w:t xml:space="preserve">2 από </w:t>
            </w:r>
            <w:r w:rsidRPr="00B365F2">
              <w:rPr>
                <w:rFonts w:ascii="Cambria" w:eastAsia="Times New Roman" w:hAnsi="Cambria" w:cs="Times New Roman"/>
                <w:b/>
                <w:bCs/>
                <w:color w:val="000000"/>
              </w:rPr>
              <w:t>LULUCF</w:t>
            </w:r>
            <w:r w:rsidRPr="00B365F2">
              <w:rPr>
                <w:rFonts w:ascii="Cambria" w:eastAsia="Times New Roman" w:hAnsi="Cambria" w:cs="Times New Roman"/>
                <w:b/>
                <w:bCs/>
                <w:color w:val="000000"/>
                <w:lang w:val="el-GR"/>
              </w:rPr>
              <w:t>)</w:t>
            </w:r>
          </w:p>
        </w:tc>
        <w:tc>
          <w:tcPr>
            <w:tcW w:w="820" w:type="dxa"/>
            <w:shd w:val="clear" w:color="A6A6A6" w:fill="D9D9D9"/>
            <w:noWrap/>
            <w:vAlign w:val="center"/>
            <w:hideMark/>
          </w:tcPr>
          <w:p w14:paraId="7E04AE56"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5637</w:t>
            </w:r>
          </w:p>
        </w:tc>
        <w:tc>
          <w:tcPr>
            <w:tcW w:w="820" w:type="dxa"/>
            <w:shd w:val="clear" w:color="A6A6A6" w:fill="D9D9D9"/>
            <w:noWrap/>
            <w:vAlign w:val="center"/>
            <w:hideMark/>
          </w:tcPr>
          <w:p w14:paraId="14A11973"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5266</w:t>
            </w:r>
          </w:p>
        </w:tc>
        <w:tc>
          <w:tcPr>
            <w:tcW w:w="820" w:type="dxa"/>
            <w:shd w:val="clear" w:color="A6A6A6" w:fill="D9D9D9"/>
            <w:noWrap/>
            <w:vAlign w:val="center"/>
            <w:hideMark/>
          </w:tcPr>
          <w:p w14:paraId="0359FC2A"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5134</w:t>
            </w:r>
          </w:p>
        </w:tc>
        <w:tc>
          <w:tcPr>
            <w:tcW w:w="820" w:type="dxa"/>
            <w:shd w:val="clear" w:color="A6A6A6" w:fill="D9D9D9"/>
            <w:noWrap/>
            <w:vAlign w:val="center"/>
            <w:hideMark/>
          </w:tcPr>
          <w:p w14:paraId="2E2B9141"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5190</w:t>
            </w:r>
          </w:p>
        </w:tc>
        <w:tc>
          <w:tcPr>
            <w:tcW w:w="820" w:type="dxa"/>
            <w:shd w:val="clear" w:color="A6A6A6" w:fill="D9D9D9"/>
            <w:noWrap/>
            <w:vAlign w:val="center"/>
            <w:hideMark/>
          </w:tcPr>
          <w:p w14:paraId="587034B7"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5185</w:t>
            </w:r>
          </w:p>
        </w:tc>
        <w:tc>
          <w:tcPr>
            <w:tcW w:w="820" w:type="dxa"/>
            <w:shd w:val="clear" w:color="A6A6A6" w:fill="D9D9D9"/>
            <w:noWrap/>
            <w:vAlign w:val="center"/>
            <w:hideMark/>
          </w:tcPr>
          <w:p w14:paraId="63A342F8"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5131</w:t>
            </w:r>
          </w:p>
        </w:tc>
        <w:tc>
          <w:tcPr>
            <w:tcW w:w="820" w:type="dxa"/>
            <w:shd w:val="clear" w:color="A6A6A6" w:fill="D9D9D9"/>
            <w:noWrap/>
            <w:vAlign w:val="center"/>
            <w:hideMark/>
          </w:tcPr>
          <w:p w14:paraId="094D12EB"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5017</w:t>
            </w:r>
          </w:p>
        </w:tc>
        <w:tc>
          <w:tcPr>
            <w:tcW w:w="820" w:type="dxa"/>
            <w:shd w:val="clear" w:color="A6A6A6" w:fill="D9D9D9"/>
            <w:noWrap/>
            <w:vAlign w:val="center"/>
            <w:hideMark/>
          </w:tcPr>
          <w:p w14:paraId="6CDB6748"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4654</w:t>
            </w:r>
          </w:p>
        </w:tc>
        <w:tc>
          <w:tcPr>
            <w:tcW w:w="820" w:type="dxa"/>
            <w:shd w:val="clear" w:color="A6A6A6" w:fill="D9D9D9"/>
            <w:noWrap/>
            <w:vAlign w:val="center"/>
            <w:hideMark/>
          </w:tcPr>
          <w:p w14:paraId="381631EA"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4762</w:t>
            </w:r>
          </w:p>
        </w:tc>
        <w:tc>
          <w:tcPr>
            <w:tcW w:w="820" w:type="dxa"/>
            <w:shd w:val="clear" w:color="A6A6A6" w:fill="D9D9D9"/>
            <w:noWrap/>
            <w:vAlign w:val="center"/>
            <w:hideMark/>
          </w:tcPr>
          <w:p w14:paraId="4685A21E"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4614</w:t>
            </w:r>
          </w:p>
        </w:tc>
        <w:tc>
          <w:tcPr>
            <w:tcW w:w="820" w:type="dxa"/>
            <w:shd w:val="clear" w:color="A6A6A6" w:fill="D9D9D9"/>
            <w:noWrap/>
            <w:vAlign w:val="center"/>
            <w:hideMark/>
          </w:tcPr>
          <w:p w14:paraId="0FA93703"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4556</w:t>
            </w:r>
          </w:p>
        </w:tc>
      </w:tr>
      <w:tr w:rsidR="005A270B" w:rsidRPr="00B365F2" w14:paraId="7D19B88C" w14:textId="77777777" w:rsidTr="00B847B7">
        <w:trPr>
          <w:trHeight w:val="600"/>
        </w:trPr>
        <w:tc>
          <w:tcPr>
            <w:tcW w:w="1860" w:type="dxa"/>
            <w:shd w:val="clear" w:color="D9D9D9" w:fill="BFBFBF"/>
            <w:vAlign w:val="center"/>
            <w:hideMark/>
          </w:tcPr>
          <w:p w14:paraId="25D3800A" w14:textId="77777777" w:rsidR="005A270B" w:rsidRPr="00B365F2" w:rsidRDefault="005A270B" w:rsidP="00B847B7">
            <w:pPr>
              <w:spacing w:after="0" w:line="240" w:lineRule="auto"/>
              <w:jc w:val="center"/>
              <w:rPr>
                <w:rFonts w:ascii="Cambria" w:eastAsia="Times New Roman" w:hAnsi="Cambria" w:cs="Times New Roman"/>
                <w:b/>
                <w:bCs/>
                <w:color w:val="000000"/>
              </w:rPr>
            </w:pPr>
            <w:proofErr w:type="spellStart"/>
            <w:r w:rsidRPr="00B365F2">
              <w:rPr>
                <w:rFonts w:ascii="Cambria" w:eastAsia="Times New Roman" w:hAnsi="Cambria" w:cs="Times New Roman"/>
                <w:b/>
                <w:bCs/>
                <w:color w:val="000000"/>
              </w:rPr>
              <w:t>Σύνολο</w:t>
            </w:r>
            <w:proofErr w:type="spellEnd"/>
            <w:r w:rsidRPr="00B365F2">
              <w:rPr>
                <w:rFonts w:ascii="Cambria" w:eastAsia="Times New Roman" w:hAnsi="Cambria" w:cs="Times New Roman"/>
                <w:b/>
                <w:bCs/>
                <w:color w:val="000000"/>
              </w:rPr>
              <w:t xml:space="preserve"> (</w:t>
            </w:r>
            <w:proofErr w:type="spellStart"/>
            <w:r w:rsidRPr="00B365F2">
              <w:rPr>
                <w:rFonts w:ascii="Cambria" w:eastAsia="Times New Roman" w:hAnsi="Cambria" w:cs="Times New Roman"/>
                <w:b/>
                <w:bCs/>
                <w:color w:val="000000"/>
              </w:rPr>
              <w:t>χωρίς</w:t>
            </w:r>
            <w:proofErr w:type="spellEnd"/>
            <w:r w:rsidRPr="00B365F2">
              <w:rPr>
                <w:rFonts w:ascii="Cambria" w:eastAsia="Times New Roman" w:hAnsi="Cambria" w:cs="Times New Roman"/>
                <w:b/>
                <w:bCs/>
                <w:color w:val="000000"/>
              </w:rPr>
              <w:t xml:space="preserve"> LULUCF)</w:t>
            </w:r>
          </w:p>
        </w:tc>
        <w:tc>
          <w:tcPr>
            <w:tcW w:w="820" w:type="dxa"/>
            <w:shd w:val="clear" w:color="D9D9D9" w:fill="BFBFBF"/>
            <w:noWrap/>
            <w:vAlign w:val="center"/>
            <w:hideMark/>
          </w:tcPr>
          <w:p w14:paraId="3DE3BCDA"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5626</w:t>
            </w:r>
          </w:p>
        </w:tc>
        <w:tc>
          <w:tcPr>
            <w:tcW w:w="820" w:type="dxa"/>
            <w:shd w:val="clear" w:color="D9D9D9" w:fill="BFBFBF"/>
            <w:noWrap/>
            <w:vAlign w:val="center"/>
            <w:hideMark/>
          </w:tcPr>
          <w:p w14:paraId="64D0BA08"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5253</w:t>
            </w:r>
          </w:p>
        </w:tc>
        <w:tc>
          <w:tcPr>
            <w:tcW w:w="820" w:type="dxa"/>
            <w:shd w:val="clear" w:color="D9D9D9" w:fill="BFBFBF"/>
            <w:noWrap/>
            <w:vAlign w:val="center"/>
            <w:hideMark/>
          </w:tcPr>
          <w:p w14:paraId="367D9FA5"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5122</w:t>
            </w:r>
          </w:p>
        </w:tc>
        <w:tc>
          <w:tcPr>
            <w:tcW w:w="820" w:type="dxa"/>
            <w:shd w:val="clear" w:color="D9D9D9" w:fill="BFBFBF"/>
            <w:noWrap/>
            <w:vAlign w:val="center"/>
            <w:hideMark/>
          </w:tcPr>
          <w:p w14:paraId="0C625583"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5178</w:t>
            </w:r>
          </w:p>
        </w:tc>
        <w:tc>
          <w:tcPr>
            <w:tcW w:w="820" w:type="dxa"/>
            <w:shd w:val="clear" w:color="D9D9D9" w:fill="BFBFBF"/>
            <w:noWrap/>
            <w:vAlign w:val="center"/>
            <w:hideMark/>
          </w:tcPr>
          <w:p w14:paraId="33772A87"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5173</w:t>
            </w:r>
          </w:p>
        </w:tc>
        <w:tc>
          <w:tcPr>
            <w:tcW w:w="820" w:type="dxa"/>
            <w:shd w:val="clear" w:color="D9D9D9" w:fill="BFBFBF"/>
            <w:noWrap/>
            <w:vAlign w:val="center"/>
            <w:hideMark/>
          </w:tcPr>
          <w:p w14:paraId="7DA74FC3"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5119</w:t>
            </w:r>
          </w:p>
        </w:tc>
        <w:tc>
          <w:tcPr>
            <w:tcW w:w="820" w:type="dxa"/>
            <w:shd w:val="clear" w:color="D9D9D9" w:fill="BFBFBF"/>
            <w:noWrap/>
            <w:vAlign w:val="center"/>
            <w:hideMark/>
          </w:tcPr>
          <w:p w14:paraId="16ABDA10"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5006</w:t>
            </w:r>
          </w:p>
        </w:tc>
        <w:tc>
          <w:tcPr>
            <w:tcW w:w="820" w:type="dxa"/>
            <w:shd w:val="clear" w:color="D9D9D9" w:fill="BFBFBF"/>
            <w:noWrap/>
            <w:vAlign w:val="center"/>
            <w:hideMark/>
          </w:tcPr>
          <w:p w14:paraId="59D952C8"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4642</w:t>
            </w:r>
          </w:p>
        </w:tc>
        <w:tc>
          <w:tcPr>
            <w:tcW w:w="820" w:type="dxa"/>
            <w:shd w:val="clear" w:color="D9D9D9" w:fill="BFBFBF"/>
            <w:noWrap/>
            <w:vAlign w:val="center"/>
            <w:hideMark/>
          </w:tcPr>
          <w:p w14:paraId="01499AA0"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4751</w:t>
            </w:r>
          </w:p>
        </w:tc>
        <w:tc>
          <w:tcPr>
            <w:tcW w:w="820" w:type="dxa"/>
            <w:shd w:val="clear" w:color="D9D9D9" w:fill="BFBFBF"/>
            <w:noWrap/>
            <w:vAlign w:val="center"/>
            <w:hideMark/>
          </w:tcPr>
          <w:p w14:paraId="7FBDA90A"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4603</w:t>
            </w:r>
          </w:p>
        </w:tc>
        <w:tc>
          <w:tcPr>
            <w:tcW w:w="820" w:type="dxa"/>
            <w:shd w:val="clear" w:color="D9D9D9" w:fill="BFBFBF"/>
            <w:noWrap/>
            <w:vAlign w:val="center"/>
            <w:hideMark/>
          </w:tcPr>
          <w:p w14:paraId="2A0AD853" w14:textId="77777777" w:rsidR="005A270B" w:rsidRPr="00B365F2" w:rsidRDefault="005A270B" w:rsidP="00B847B7">
            <w:pPr>
              <w:spacing w:after="0" w:line="240" w:lineRule="auto"/>
              <w:jc w:val="center"/>
              <w:rPr>
                <w:rFonts w:ascii="Cambria" w:eastAsia="Times New Roman" w:hAnsi="Cambria" w:cs="Times New Roman"/>
                <w:b/>
                <w:bCs/>
                <w:color w:val="000000"/>
              </w:rPr>
            </w:pPr>
            <w:r w:rsidRPr="00B365F2">
              <w:rPr>
                <w:rFonts w:ascii="Cambria" w:eastAsia="Times New Roman" w:hAnsi="Cambria" w:cs="Times New Roman"/>
                <w:b/>
                <w:bCs/>
                <w:color w:val="000000"/>
              </w:rPr>
              <w:t>4544</w:t>
            </w:r>
          </w:p>
        </w:tc>
      </w:tr>
    </w:tbl>
    <w:p w14:paraId="5EC9CF3D" w14:textId="1C34CFE6" w:rsidR="005A270B" w:rsidRPr="00B365F2" w:rsidRDefault="00EE4D89" w:rsidP="005A270B">
      <w:pPr>
        <w:spacing w:before="100" w:beforeAutospacing="1" w:after="100" w:afterAutospacing="1" w:line="276" w:lineRule="auto"/>
        <w:jc w:val="both"/>
        <w:rPr>
          <w:rFonts w:ascii="Cambria" w:eastAsia="Calibri" w:hAnsi="Cambria" w:cs="Times New Roman"/>
          <w:i/>
          <w:sz w:val="24"/>
          <w:szCs w:val="24"/>
          <w:lang w:val="el-GR"/>
        </w:rPr>
      </w:pPr>
      <w:r>
        <w:rPr>
          <w:rFonts w:ascii="Cambria" w:eastAsia="Calibri" w:hAnsi="Cambria" w:cs="Times New Roman"/>
          <w:i/>
          <w:sz w:val="24"/>
          <w:szCs w:val="24"/>
          <w:u w:val="single"/>
          <w:lang w:val="el-GR"/>
        </w:rPr>
        <w:t>Πίνακας 3</w:t>
      </w:r>
      <w:r w:rsidR="005A270B" w:rsidRPr="00B365F2">
        <w:rPr>
          <w:rFonts w:ascii="Cambria" w:eastAsia="Calibri" w:hAnsi="Cambria" w:cs="Times New Roman"/>
          <w:i/>
          <w:sz w:val="24"/>
          <w:szCs w:val="24"/>
          <w:lang w:val="el-GR"/>
        </w:rPr>
        <w:t xml:space="preserve">: Εκπομπές </w:t>
      </w:r>
      <w:r w:rsidR="005A270B" w:rsidRPr="00B365F2">
        <w:rPr>
          <w:rFonts w:ascii="Cambria" w:eastAsia="Times New Roman" w:hAnsi="Cambria" w:cs="Times New Roman"/>
          <w:i/>
          <w:sz w:val="24"/>
          <w:szCs w:val="24"/>
          <w:lang w:val="el-GR" w:eastAsia="el-GR"/>
        </w:rPr>
        <w:t xml:space="preserve">GHG των ΕΕ-28 </w:t>
      </w:r>
      <w:r w:rsidR="005A270B" w:rsidRPr="00B365F2">
        <w:rPr>
          <w:rFonts w:ascii="Cambria" w:eastAsia="Calibri" w:hAnsi="Cambria" w:cs="Times New Roman"/>
          <w:i/>
          <w:sz w:val="24"/>
          <w:szCs w:val="24"/>
          <w:lang w:val="el-GR"/>
        </w:rPr>
        <w:t xml:space="preserve">από το 1990 ως το 2012. Πηγή : </w:t>
      </w:r>
      <w:r w:rsidR="005A270B" w:rsidRPr="00B365F2">
        <w:rPr>
          <w:rFonts w:ascii="Cambria" w:eastAsia="Calibri" w:hAnsi="Cambria" w:cs="Times New Roman"/>
          <w:i/>
          <w:sz w:val="24"/>
          <w:szCs w:val="24"/>
        </w:rPr>
        <w:t>Greenhouse</w:t>
      </w:r>
      <w:r w:rsidR="005A270B" w:rsidRPr="00B365F2">
        <w:rPr>
          <w:rFonts w:ascii="Cambria" w:eastAsia="Calibri" w:hAnsi="Cambria" w:cs="Times New Roman"/>
          <w:i/>
          <w:sz w:val="24"/>
          <w:szCs w:val="24"/>
          <w:lang w:val="el-GR"/>
        </w:rPr>
        <w:t xml:space="preserve"> </w:t>
      </w:r>
      <w:r w:rsidR="005A270B" w:rsidRPr="00B365F2">
        <w:rPr>
          <w:rFonts w:ascii="Cambria" w:eastAsia="Calibri" w:hAnsi="Cambria" w:cs="Times New Roman"/>
          <w:i/>
          <w:sz w:val="24"/>
          <w:szCs w:val="24"/>
        </w:rPr>
        <w:t>gas</w:t>
      </w:r>
      <w:r w:rsidR="005A270B" w:rsidRPr="00B365F2">
        <w:rPr>
          <w:rFonts w:ascii="Cambria" w:eastAsia="Calibri" w:hAnsi="Cambria" w:cs="Times New Roman"/>
          <w:i/>
          <w:sz w:val="24"/>
          <w:szCs w:val="24"/>
          <w:lang w:val="el-GR"/>
        </w:rPr>
        <w:t xml:space="preserve"> </w:t>
      </w:r>
      <w:r w:rsidR="005A270B" w:rsidRPr="00B365F2">
        <w:rPr>
          <w:rFonts w:ascii="Cambria" w:eastAsia="Calibri" w:hAnsi="Cambria" w:cs="Times New Roman"/>
          <w:i/>
          <w:sz w:val="24"/>
          <w:szCs w:val="24"/>
        </w:rPr>
        <w:t>inventory</w:t>
      </w:r>
      <w:r w:rsidR="005A270B" w:rsidRPr="00B365F2">
        <w:rPr>
          <w:rFonts w:ascii="Cambria" w:eastAsia="Calibri" w:hAnsi="Cambria" w:cs="Times New Roman"/>
          <w:i/>
          <w:sz w:val="24"/>
          <w:szCs w:val="24"/>
          <w:lang w:val="el-GR"/>
        </w:rPr>
        <w:t xml:space="preserve"> 2014 </w:t>
      </w:r>
    </w:p>
    <w:p w14:paraId="7F204514" w14:textId="102F5B52" w:rsidR="005A270B" w:rsidRPr="00B365F2" w:rsidRDefault="005A270B" w:rsidP="005A270B">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Calibri" w:hAnsi="Cambria" w:cs="Arial"/>
          <w:sz w:val="24"/>
          <w:szCs w:val="24"/>
          <w:lang w:val="el-GR"/>
        </w:rPr>
        <w:t>Στον παραπάνω πίνακα (</w:t>
      </w:r>
      <w:r>
        <w:rPr>
          <w:rFonts w:ascii="Cambria" w:eastAsia="Calibri" w:hAnsi="Cambria" w:cs="Arial"/>
          <w:sz w:val="24"/>
          <w:szCs w:val="24"/>
          <w:lang w:val="el-GR"/>
        </w:rPr>
        <w:t xml:space="preserve">πινάκας </w:t>
      </w:r>
      <w:r w:rsidR="00EE4D89">
        <w:rPr>
          <w:rFonts w:ascii="Cambria" w:eastAsia="Calibri" w:hAnsi="Cambria" w:cs="Arial"/>
          <w:sz w:val="24"/>
          <w:szCs w:val="24"/>
          <w:lang w:val="el-GR"/>
        </w:rPr>
        <w:t>3</w:t>
      </w:r>
      <w:r w:rsidRPr="00B365F2">
        <w:rPr>
          <w:rFonts w:ascii="Cambria" w:eastAsia="Calibri" w:hAnsi="Cambria" w:cs="Arial"/>
          <w:sz w:val="24"/>
          <w:szCs w:val="24"/>
          <w:lang w:val="el-GR"/>
        </w:rPr>
        <w:t>) καταγράφονται οι ποσότητες των κύριων εκπομπών</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GHG</w:t>
      </w:r>
      <w:r w:rsidRPr="00B365F2">
        <w:rPr>
          <w:rFonts w:ascii="Cambria" w:eastAsia="Calibri" w:hAnsi="Cambria" w:cs="Arial"/>
          <w:sz w:val="24"/>
          <w:szCs w:val="24"/>
          <w:lang w:val="el-GR"/>
        </w:rPr>
        <w:t xml:space="preserve"> από τα 28 κράτη μέλη της Ευρωπαϊκής Ένωσης (ΕΕ-28) από το 1990 έως το 2012. Το </w:t>
      </w:r>
      <w:r w:rsidRPr="00B365F2">
        <w:rPr>
          <w:rFonts w:ascii="Cambria" w:eastAsia="Calibri" w:hAnsi="Cambria" w:cs="Arial"/>
          <w:sz w:val="24"/>
          <w:szCs w:val="24"/>
        </w:rPr>
        <w:t>CO</w:t>
      </w:r>
      <w:r w:rsidRPr="00B365F2">
        <w:rPr>
          <w:rFonts w:ascii="Cambria" w:eastAsia="Calibri" w:hAnsi="Cambria" w:cs="Arial"/>
          <w:sz w:val="24"/>
          <w:szCs w:val="24"/>
          <w:lang w:val="el-GR"/>
        </w:rPr>
        <w:t xml:space="preserve">2 είναι με διαφορά το σημαντικότερο </w:t>
      </w:r>
      <w:r w:rsidRPr="00B365F2">
        <w:rPr>
          <w:rFonts w:ascii="Cambria" w:eastAsia="Calibri" w:hAnsi="Cambria" w:cs="Arial"/>
          <w:sz w:val="24"/>
          <w:szCs w:val="24"/>
        </w:rPr>
        <w:t>GHG</w:t>
      </w:r>
      <w:r w:rsidRPr="00B365F2">
        <w:rPr>
          <w:rFonts w:ascii="Cambria" w:eastAsia="Calibri" w:hAnsi="Cambria" w:cs="Arial"/>
          <w:sz w:val="24"/>
          <w:szCs w:val="24"/>
          <w:lang w:val="el-GR"/>
        </w:rPr>
        <w:t>,  αποτελεί το  82% των συνολικών ΕΕ-28 εκπομπών το 2012 στις οποίες δεν περιλαμβάνονται οι εκπομπές που προέρχονται από δραστηριότητες χρήσης γης, (</w:t>
      </w:r>
      <w:r w:rsidRPr="00B365F2">
        <w:rPr>
          <w:rFonts w:ascii="Cambria" w:eastAsia="Calibri" w:hAnsi="Cambria" w:cs="Arial"/>
          <w:sz w:val="24"/>
          <w:szCs w:val="24"/>
        </w:rPr>
        <w:t>LULUCF</w:t>
      </w:r>
      <w:r w:rsidRPr="00B365F2">
        <w:rPr>
          <w:rFonts w:ascii="Cambria" w:eastAsia="Calibri" w:hAnsi="Cambria" w:cs="Arial"/>
          <w:sz w:val="24"/>
          <w:szCs w:val="24"/>
          <w:lang w:val="el-GR"/>
        </w:rPr>
        <w:t xml:space="preserve">). Το 2012, οι εκπομπές του </w:t>
      </w:r>
      <w:r w:rsidRPr="00B365F2">
        <w:rPr>
          <w:rFonts w:ascii="Cambria" w:eastAsia="Calibri" w:hAnsi="Cambria" w:cs="Arial"/>
          <w:sz w:val="24"/>
          <w:szCs w:val="24"/>
        </w:rPr>
        <w:t>CO</w:t>
      </w:r>
      <w:r w:rsidRPr="00B365F2">
        <w:rPr>
          <w:rFonts w:ascii="Cambria" w:eastAsia="Calibri" w:hAnsi="Cambria" w:cs="Arial"/>
          <w:sz w:val="24"/>
          <w:szCs w:val="24"/>
          <w:lang w:val="el-GR"/>
        </w:rPr>
        <w:t xml:space="preserve">2 χωρίς </w:t>
      </w:r>
      <w:r w:rsidRPr="00B365F2">
        <w:rPr>
          <w:rFonts w:ascii="Cambria" w:eastAsia="Calibri" w:hAnsi="Cambria" w:cs="Arial"/>
          <w:sz w:val="24"/>
          <w:szCs w:val="24"/>
        </w:rPr>
        <w:t>LULUCF</w:t>
      </w:r>
      <w:r w:rsidRPr="00B365F2">
        <w:rPr>
          <w:rFonts w:ascii="Cambria" w:eastAsia="Calibri" w:hAnsi="Cambria" w:cs="Arial"/>
          <w:sz w:val="24"/>
          <w:szCs w:val="24"/>
          <w:lang w:val="el-GR"/>
        </w:rPr>
        <w:t xml:space="preserve"> ήταν 3.717 εκατομμύρια τόνοι, το οποίο ήταν 16% κάτω από τα επίπεδα του 1990. Έναντι του 2011, οι εκπομπές του </w:t>
      </w:r>
      <w:r w:rsidRPr="00B365F2">
        <w:rPr>
          <w:rFonts w:ascii="Cambria" w:eastAsia="Calibri" w:hAnsi="Cambria" w:cs="Arial"/>
          <w:sz w:val="24"/>
          <w:szCs w:val="24"/>
        </w:rPr>
        <w:t>CO</w:t>
      </w:r>
      <w:r w:rsidRPr="00B365F2">
        <w:rPr>
          <w:rFonts w:ascii="Cambria" w:eastAsia="Calibri" w:hAnsi="Cambria" w:cs="Arial"/>
          <w:sz w:val="24"/>
          <w:szCs w:val="24"/>
          <w:lang w:val="el-GR"/>
        </w:rPr>
        <w:t xml:space="preserve">2 μειώθηκαν κατά 1%. Οι εκπομπές </w:t>
      </w:r>
      <w:r w:rsidRPr="00B365F2">
        <w:rPr>
          <w:rFonts w:ascii="Cambria" w:eastAsia="Calibri" w:hAnsi="Cambria" w:cs="Arial"/>
          <w:sz w:val="24"/>
          <w:szCs w:val="24"/>
        </w:rPr>
        <w:t>CH</w:t>
      </w:r>
      <w:r w:rsidRPr="00B365F2">
        <w:rPr>
          <w:rFonts w:ascii="Cambria" w:eastAsia="Calibri" w:hAnsi="Cambria" w:cs="Arial"/>
          <w:sz w:val="24"/>
          <w:szCs w:val="24"/>
          <w:lang w:val="el-GR"/>
        </w:rPr>
        <w:t xml:space="preserve">4, Ν2Ο, </w:t>
      </w:r>
      <w:r w:rsidRPr="00B365F2">
        <w:rPr>
          <w:rFonts w:ascii="Cambria" w:eastAsia="Calibri" w:hAnsi="Cambria" w:cs="Arial"/>
          <w:sz w:val="24"/>
          <w:szCs w:val="24"/>
        </w:rPr>
        <w:t>PFCs</w:t>
      </w:r>
      <w:r w:rsidRPr="00B365F2">
        <w:rPr>
          <w:rFonts w:ascii="Cambria" w:eastAsia="Calibri" w:hAnsi="Cambria" w:cs="Arial"/>
          <w:sz w:val="24"/>
          <w:szCs w:val="24"/>
          <w:lang w:val="el-GR"/>
        </w:rPr>
        <w:t xml:space="preserve"> και </w:t>
      </w:r>
      <w:r w:rsidRPr="00B365F2">
        <w:rPr>
          <w:rFonts w:ascii="Cambria" w:eastAsia="Calibri" w:hAnsi="Cambria" w:cs="Arial"/>
          <w:sz w:val="24"/>
          <w:szCs w:val="24"/>
        </w:rPr>
        <w:t>SF</w:t>
      </w:r>
      <w:r w:rsidRPr="00B365F2">
        <w:rPr>
          <w:rFonts w:ascii="Cambria" w:eastAsia="Calibri" w:hAnsi="Cambria" w:cs="Arial"/>
          <w:sz w:val="24"/>
          <w:szCs w:val="24"/>
          <w:lang w:val="el-GR"/>
        </w:rPr>
        <w:t xml:space="preserve">6 μειώθηκαν το 2012, ενώ οι </w:t>
      </w:r>
      <w:r w:rsidRPr="00B365F2">
        <w:rPr>
          <w:rFonts w:ascii="Cambria" w:eastAsia="Calibri" w:hAnsi="Cambria" w:cs="Arial"/>
          <w:sz w:val="24"/>
          <w:szCs w:val="24"/>
        </w:rPr>
        <w:t>HFCs</w:t>
      </w:r>
      <w:r w:rsidRPr="00B365F2">
        <w:rPr>
          <w:rFonts w:ascii="Cambria" w:eastAsia="Calibri" w:hAnsi="Cambria" w:cs="Arial"/>
          <w:sz w:val="24"/>
          <w:szCs w:val="24"/>
          <w:lang w:val="el-GR"/>
        </w:rPr>
        <w:t xml:space="preserve"> αυξήθηκαν το 2012 </w:t>
      </w:r>
      <w:r w:rsidRPr="00AF21B1">
        <w:rPr>
          <w:rFonts w:ascii="Cambria" w:eastAsia="Calibri" w:hAnsi="Cambria" w:cs="Arial"/>
          <w:sz w:val="24"/>
          <w:szCs w:val="24"/>
          <w:lang w:val="el-GR"/>
        </w:rPr>
        <w:fldChar w:fldCharType="begin" w:fldLock="1"/>
      </w:r>
      <w:r w:rsidRPr="00B365F2">
        <w:rPr>
          <w:rFonts w:ascii="Cambria" w:eastAsia="Calibri" w:hAnsi="Cambria" w:cs="Arial"/>
          <w:sz w:val="24"/>
          <w:szCs w:val="24"/>
          <w:lang w:val="el-GR"/>
        </w:rPr>
        <w:instrText>ADDIN CSL_CITATION { "citationItems" : [ { "id" : "ITEM-1", "itemData" : { "abstract" : "Technical report n\u00ba 9 2014 ISSN 1725-2237", "author" : [ { "dropping-particle" : "", "family" : "EEA (Europen Environment Agency)", "given" : "", "non-dropping-particle" : "", "parse-names" : false, "suffix" : "" } ], "id" : "ITEM-1", "issue" : "9", "issued" : { "date-parts" : [ [ "2014" ] ] }, "title" : "Annual European Union greenhouse gas inventory 1990\u20132012 and inventory report 2014", "type" : "article-journal" }, "uris" : [ "http://www.mendeley.com/documents/?uuid=5c297799-d5bc-4b8d-934b-1317fabb0e60" ] } ], "mendeley" : { "formattedCitation" : "(EEA (Europen Environment Agency), 2014)", "plainTextFormattedCitation" : "(EEA (Europen Environment Agency), 2014)", "previouslyFormattedCitation" : "(EEA (Europen Environment Agency), 2014)" }, "properties" : { "noteIndex" : 0 }, "schema" : "https://github.com/citation-style-language/schema/raw/master/csl-citation.json" }</w:instrText>
      </w:r>
      <w:r w:rsidRPr="00AF21B1">
        <w:rPr>
          <w:rFonts w:ascii="Cambria" w:eastAsia="Calibri" w:hAnsi="Cambria" w:cs="Arial"/>
          <w:sz w:val="24"/>
          <w:szCs w:val="24"/>
          <w:lang w:val="el-GR"/>
        </w:rPr>
        <w:fldChar w:fldCharType="separate"/>
      </w:r>
      <w:r w:rsidRPr="00B365F2">
        <w:rPr>
          <w:rFonts w:ascii="Cambria" w:eastAsia="Calibri" w:hAnsi="Cambria" w:cs="Arial"/>
          <w:noProof/>
          <w:sz w:val="24"/>
          <w:szCs w:val="24"/>
          <w:lang w:val="el-GR"/>
        </w:rPr>
        <w:t>(EEA (Europen Environment Agency), 2014)</w:t>
      </w:r>
      <w:r w:rsidRPr="00AF21B1">
        <w:rPr>
          <w:rFonts w:ascii="Cambria" w:eastAsia="Calibri" w:hAnsi="Cambria" w:cs="Arial"/>
          <w:sz w:val="24"/>
          <w:szCs w:val="24"/>
          <w:lang w:val="el-GR"/>
        </w:rPr>
        <w:fldChar w:fldCharType="end"/>
      </w:r>
      <w:r w:rsidRPr="00B365F2">
        <w:rPr>
          <w:rFonts w:ascii="Cambria" w:eastAsia="Calibri" w:hAnsi="Cambria" w:cs="Arial"/>
          <w:sz w:val="24"/>
          <w:szCs w:val="24"/>
          <w:lang w:val="el-GR"/>
        </w:rPr>
        <w:t>.</w:t>
      </w:r>
    </w:p>
    <w:p w14:paraId="7BB070B9" w14:textId="77777777" w:rsidR="00F81AC1" w:rsidRPr="00B365F2" w:rsidRDefault="00F81AC1" w:rsidP="00560AAA">
      <w:pPr>
        <w:pStyle w:val="2"/>
        <w:rPr>
          <w:rFonts w:eastAsia="Calibri"/>
          <w:b/>
          <w:i/>
          <w:color w:val="auto"/>
          <w:sz w:val="28"/>
        </w:rPr>
      </w:pPr>
      <w:bookmarkStart w:id="12" w:name="_Toc417281150"/>
      <w:r w:rsidRPr="00B365F2">
        <w:rPr>
          <w:rFonts w:eastAsia="Calibri"/>
          <w:b/>
          <w:i/>
          <w:color w:val="auto"/>
          <w:sz w:val="28"/>
        </w:rPr>
        <w:lastRenderedPageBreak/>
        <w:t>Ευέλικτοι μηχανισμοί του Πρωτοκόλλου του Κιότο και αρχές</w:t>
      </w:r>
      <w:bookmarkEnd w:id="12"/>
    </w:p>
    <w:p w14:paraId="3AE16464" w14:textId="5F87B04F"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rPr>
        <w:t xml:space="preserve">Το Πρωτοκόλλου του Κιότο </w:t>
      </w:r>
      <w:r w:rsidRPr="00B365F2">
        <w:rPr>
          <w:rFonts w:ascii="Cambria" w:eastAsia="Times New Roman" w:hAnsi="Cambria" w:cs="Times New Roman"/>
          <w:sz w:val="24"/>
          <w:szCs w:val="24"/>
          <w:lang w:val="el-GR" w:eastAsia="el-GR"/>
        </w:rPr>
        <w:t xml:space="preserve">αποτελεί έναν «οδικό χάρτη», στον οποίο περιλαμβάνονται τα απαραίτητα βήματα για τη μακροπρόθεσμη αντιμετώπιση της </w:t>
      </w:r>
      <w:r w:rsidRPr="00B365F2">
        <w:rPr>
          <w:rFonts w:ascii="Cambria" w:eastAsia="Calibri" w:hAnsi="Cambria" w:cs="Times New Roman"/>
          <w:sz w:val="24"/>
          <w:szCs w:val="24"/>
          <w:lang w:val="el-GR" w:eastAsia="el-GR"/>
        </w:rPr>
        <w:t>αλλαγής του κλίματος</w:t>
      </w:r>
      <w:r w:rsidRPr="00B365F2">
        <w:rPr>
          <w:rFonts w:ascii="Cambria" w:eastAsia="Times New Roman" w:hAnsi="Cambria" w:cs="Times New Roman"/>
          <w:sz w:val="24"/>
          <w:szCs w:val="24"/>
          <w:lang w:val="el-GR" w:eastAsia="el-GR"/>
        </w:rPr>
        <w:t xml:space="preserve"> που προκαλείται λόγω της αύξησης των ανθρωπογενών εκπομπών </w:t>
      </w:r>
      <w:r w:rsidRPr="00B365F2">
        <w:rPr>
          <w:rFonts w:ascii="Cambria" w:eastAsia="Calibri" w:hAnsi="Cambria" w:cs="Times New Roman"/>
          <w:sz w:val="24"/>
          <w:szCs w:val="24"/>
          <w:lang w:val="el-GR" w:eastAsia="el-GR"/>
        </w:rPr>
        <w:t>αερίων του θερμοκηπίου</w:t>
      </w:r>
      <w:r w:rsidRPr="00B365F2">
        <w:rPr>
          <w:rFonts w:ascii="Cambria" w:eastAsia="Times New Roman" w:hAnsi="Cambria" w:cs="Times New Roman"/>
          <w:sz w:val="24"/>
          <w:szCs w:val="24"/>
          <w:lang w:val="el-GR" w:eastAsia="el-GR"/>
        </w:rPr>
        <w:t>. Σύμφωνα με αυτό, τα κράτη που το έχουν συνυπογράψει δεσμεύονται να ελαττώσουν τις εκπομπές αερίων του θερμοκηπίου την πρώτη περίοδο ανάληψης υποχρεώσεων (2008-2012) κατά ένα συγκεκριμένο στόχο σε σχέση με τις εκπομπές του 1990 (ή του 1995 για ορισμένα αέρια). Αυτό επιχειρείται να γίνει με τον πιο οικονομικά αποδοτικό τρόπο, ώστε να μην επιβαρυνθεί η παγκόσμια οικονομία. Έτσι, το Πρωτόκολλο του Κιότο περιλαμβάνει τρεις ευέλικτους μηχανισμούς</w:t>
      </w:r>
      <w:r w:rsidR="00CE73DC">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"http://www.ypeka.gr/Default.aspx?tabid=304&amp;language=el-GR", "accessed" : { "date-parts" : [ [ "2015", "2", "23" ] ] }, "author" : [ { "dropping-particle" : "", "family" : "\u03a5\u03a0\u0395\u039a\u0391", "given" : "", "non-dropping-particle" : "", "parse-names" : false, "suffix" : "" } ], "id" : "ITEM-1", "issued" : { "date-parts" : [ [ "0" ] ] }, "title" : "\u0395\u03a5\u0395\u039b\u0399\u039a\u03a4\u039f\u0399 \u039c\u0397\u03a7\u0391\u039d\u0399\u03a3\u039c\u039f\u0399 \u03a4\u039f\u03a5 \u03a0\u03a1\u03a9\u03a4\u039f\u039a\u039f\u039b\u039b\u039f\u03a5 \u03a4\u039f\u03a5 \u039a\u0399\u039f\u03a4O", "type" : "webpage" }, "uris" : [ "http://www.mendeley.com/documents/?uuid=127df6c5-127a-4460-9a2d-9c9a6f3f15e3" ] } ], "mendeley" : { "formattedCitation" : "(\u03a5\u03a0\u0395\u039a\u0391, n.d.)", "manualFormatting" : "(\u03a5\u03a0\u0395\u039a\u0391 )", "plainTextFormattedCitation" : "(\u03a5\u03a0\u0395\u039a\u0391, n.d.)", "previouslyFormattedCitation" : "(\u03a5\u03a0\u0395\u039a\u0391,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(ΥΠΕΚΑ )</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w:t>
      </w:r>
    </w:p>
    <w:p w14:paraId="73D51B7A" w14:textId="77777777" w:rsidR="00F81AC1" w:rsidRPr="00B365F2" w:rsidRDefault="00F81AC1" w:rsidP="00F81AC1">
      <w:pPr>
        <w:numPr>
          <w:ilvl w:val="0"/>
          <w:numId w:val="17"/>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την </w:t>
      </w:r>
      <w:r w:rsidRPr="00B365F2">
        <w:rPr>
          <w:rFonts w:ascii="Cambria" w:eastAsia="Times New Roman" w:hAnsi="Cambria" w:cs="Times New Roman"/>
          <w:i/>
          <w:iCs/>
          <w:sz w:val="24"/>
          <w:szCs w:val="24"/>
          <w:lang w:val="el-GR" w:eastAsia="el-GR"/>
        </w:rPr>
        <w:t>εμπορία δικαιωμάτων εκπομπών</w:t>
      </w:r>
      <w:r w:rsidRPr="00B365F2">
        <w:rPr>
          <w:rFonts w:ascii="Cambria" w:eastAsia="Times New Roman" w:hAnsi="Cambria" w:cs="Times New Roman"/>
          <w:sz w:val="24"/>
          <w:szCs w:val="24"/>
          <w:lang w:val="el-GR" w:eastAsia="el-GR"/>
        </w:rPr>
        <w:t>,</w:t>
      </w:r>
    </w:p>
    <w:p w14:paraId="518C1EA4" w14:textId="77777777" w:rsidR="00F81AC1" w:rsidRPr="00B365F2" w:rsidRDefault="00F81AC1" w:rsidP="00F81AC1">
      <w:pPr>
        <w:numPr>
          <w:ilvl w:val="0"/>
          <w:numId w:val="17"/>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την </w:t>
      </w:r>
      <w:r w:rsidRPr="00B365F2">
        <w:rPr>
          <w:rFonts w:ascii="Cambria" w:eastAsia="Times New Roman" w:hAnsi="Cambria" w:cs="Times New Roman"/>
          <w:i/>
          <w:iCs/>
          <w:sz w:val="24"/>
          <w:szCs w:val="24"/>
          <w:lang w:val="el-GR" w:eastAsia="el-GR"/>
        </w:rPr>
        <w:t>κοινή εφαρμογή</w:t>
      </w:r>
      <w:r w:rsidRPr="00B365F2">
        <w:rPr>
          <w:rFonts w:ascii="Cambria" w:eastAsia="Times New Roman" w:hAnsi="Cambria" w:cs="Times New Roman"/>
          <w:sz w:val="24"/>
          <w:szCs w:val="24"/>
          <w:lang w:val="el-GR" w:eastAsia="el-GR"/>
        </w:rPr>
        <w:t>, και</w:t>
      </w:r>
    </w:p>
    <w:p w14:paraId="07805538" w14:textId="77777777" w:rsidR="00F81AC1" w:rsidRPr="00B365F2" w:rsidRDefault="00F81AC1" w:rsidP="00F81AC1">
      <w:pPr>
        <w:numPr>
          <w:ilvl w:val="0"/>
          <w:numId w:val="17"/>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το </w:t>
      </w:r>
      <w:r w:rsidRPr="00B365F2">
        <w:rPr>
          <w:rFonts w:ascii="Cambria" w:eastAsia="Times New Roman" w:hAnsi="Cambria" w:cs="Times New Roman"/>
          <w:i/>
          <w:iCs/>
          <w:sz w:val="24"/>
          <w:szCs w:val="24"/>
          <w:lang w:val="el-GR" w:eastAsia="el-GR"/>
        </w:rPr>
        <w:t>μηχανισμό καθαρής ανάπτυξης</w:t>
      </w:r>
      <w:r w:rsidRPr="00B365F2">
        <w:rPr>
          <w:rFonts w:ascii="Cambria" w:eastAsia="Times New Roman" w:hAnsi="Cambria" w:cs="Times New Roman"/>
          <w:sz w:val="24"/>
          <w:szCs w:val="24"/>
          <w:lang w:val="el-GR" w:eastAsia="el-GR"/>
        </w:rPr>
        <w:t>.</w:t>
      </w:r>
    </w:p>
    <w:p w14:paraId="6151FE70"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Ο πρώτος μηχανισμός και αντικείμενο της παρούσας εργασίας , προβλέπει την αγοραπωλησία δικαιωμάτων εκπομπών μεταξύ των ενδιαφερόμενων μερών (όπως για παράδειγμα κράτη και υπόχρεες εγκαταστάσεις) κατά τη </w:t>
      </w:r>
      <w:r w:rsidRPr="00B365F2">
        <w:rPr>
          <w:rFonts w:ascii="Cambria" w:eastAsia="Calibri" w:hAnsi="Cambria" w:cs="Times New Roman"/>
          <w:sz w:val="24"/>
          <w:szCs w:val="24"/>
          <w:lang w:val="el-GR" w:eastAsia="el-GR"/>
        </w:rPr>
        <w:t>θεωρία των δικαιωμάτων ιδιοκτησίας (</w:t>
      </w:r>
      <w:proofErr w:type="spellStart"/>
      <w:r w:rsidRPr="00B365F2">
        <w:rPr>
          <w:rFonts w:ascii="Cambria" w:eastAsia="Calibri" w:hAnsi="Cambria" w:cs="Times New Roman"/>
          <w:sz w:val="24"/>
          <w:szCs w:val="24"/>
          <w:lang w:val="el-GR" w:eastAsia="el-GR"/>
        </w:rPr>
        <w:t>property</w:t>
      </w:r>
      <w:proofErr w:type="spellEnd"/>
      <w:r w:rsidRPr="00B365F2">
        <w:rPr>
          <w:rFonts w:ascii="Cambria" w:eastAsia="Calibri" w:hAnsi="Cambria" w:cs="Times New Roman"/>
          <w:sz w:val="24"/>
          <w:szCs w:val="24"/>
          <w:lang w:val="el-GR" w:eastAsia="el-GR"/>
        </w:rPr>
        <w:t xml:space="preserve"> </w:t>
      </w:r>
      <w:proofErr w:type="spellStart"/>
      <w:r w:rsidRPr="00B365F2">
        <w:rPr>
          <w:rFonts w:ascii="Cambria" w:eastAsia="Calibri" w:hAnsi="Cambria" w:cs="Times New Roman"/>
          <w:sz w:val="24"/>
          <w:szCs w:val="24"/>
          <w:lang w:val="el-GR" w:eastAsia="el-GR"/>
        </w:rPr>
        <w:t>rights</w:t>
      </w:r>
      <w:proofErr w:type="spellEnd"/>
      <w:r w:rsidRPr="00B365F2">
        <w:rPr>
          <w:rFonts w:ascii="Cambria" w:eastAsia="Calibri" w:hAnsi="Cambria" w:cs="Times New Roman"/>
          <w:sz w:val="24"/>
          <w:szCs w:val="24"/>
          <w:lang w:val="el-GR" w:eastAsia="el-GR"/>
        </w:rPr>
        <w:t>)</w:t>
      </w:r>
      <w:r w:rsidRPr="00B365F2">
        <w:rPr>
          <w:rFonts w:ascii="Cambria" w:eastAsia="Times New Roman" w:hAnsi="Cambria" w:cs="Times New Roman"/>
          <w:sz w:val="24"/>
          <w:szCs w:val="24"/>
          <w:lang w:val="el-GR" w:eastAsia="el-GR"/>
        </w:rPr>
        <w:t>, ενώ οι άλλοι δύο βασίζονται σε προγράμματα έργων (σε χώρες του Παραρτήματος Ι, ο δεύτερος και ο τρίτος σε χώρες εκτός του Παραρτήματος Ι).</w:t>
      </w:r>
    </w:p>
    <w:p w14:paraId="219AF843" w14:textId="77777777" w:rsidR="00F81AC1" w:rsidRPr="00B365F2" w:rsidRDefault="00F81AC1" w:rsidP="00F81AC1">
      <w:pPr>
        <w:numPr>
          <w:ilvl w:val="0"/>
          <w:numId w:val="18"/>
        </w:num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u w:val="single"/>
          <w:lang w:val="el-GR"/>
        </w:rPr>
        <w:t>Εμπόριο εκπομπών (</w:t>
      </w:r>
      <w:r w:rsidRPr="00B365F2">
        <w:rPr>
          <w:rFonts w:ascii="Cambria" w:eastAsia="Times New Roman" w:hAnsi="Cambria" w:cs="Times New Roman"/>
          <w:sz w:val="24"/>
          <w:szCs w:val="24"/>
          <w:u w:val="single"/>
        </w:rPr>
        <w:t>emissions</w:t>
      </w:r>
      <w:r w:rsidRPr="00B365F2">
        <w:rPr>
          <w:rFonts w:ascii="Cambria" w:eastAsia="Times New Roman" w:hAnsi="Cambria" w:cs="Times New Roman"/>
          <w:sz w:val="24"/>
          <w:szCs w:val="24"/>
          <w:u w:val="single"/>
          <w:lang w:val="el-GR"/>
        </w:rPr>
        <w:t xml:space="preserve"> </w:t>
      </w:r>
      <w:r w:rsidRPr="00B365F2">
        <w:rPr>
          <w:rFonts w:ascii="Cambria" w:eastAsia="Times New Roman" w:hAnsi="Cambria" w:cs="Times New Roman"/>
          <w:sz w:val="24"/>
          <w:szCs w:val="24"/>
          <w:u w:val="single"/>
        </w:rPr>
        <w:t>trading</w:t>
      </w:r>
      <w:r w:rsidRPr="00B365F2">
        <w:rPr>
          <w:rFonts w:ascii="Cambria" w:eastAsia="Times New Roman" w:hAnsi="Cambria" w:cs="Times New Roman"/>
          <w:sz w:val="24"/>
          <w:szCs w:val="24"/>
          <w:u w:val="single"/>
          <w:lang w:val="el-GR"/>
        </w:rPr>
        <w:t>)</w:t>
      </w:r>
      <w:r w:rsidRPr="00B365F2">
        <w:rPr>
          <w:rFonts w:ascii="Cambria" w:eastAsia="Times New Roman" w:hAnsi="Cambria" w:cs="Times New Roman"/>
          <w:sz w:val="24"/>
          <w:szCs w:val="24"/>
          <w:lang w:val="el-GR"/>
        </w:rPr>
        <w:t xml:space="preserve"> : Όπως προβλέπεται από το άρθρο 17, κράτη που έχουν αναλάβει δεσμεύσεις από το Πρωτόκολλο (Παράρτημα Β') δύνανται να συμμετέχουν σε σύστημα εμπορίας (</w:t>
      </w:r>
      <w:r w:rsidRPr="00B365F2">
        <w:rPr>
          <w:rFonts w:ascii="Cambria" w:eastAsia="Times New Roman" w:hAnsi="Cambria" w:cs="Times New Roman"/>
          <w:sz w:val="24"/>
          <w:szCs w:val="24"/>
        </w:rPr>
        <w:t>trading</w:t>
      </w:r>
      <w:r w:rsidRPr="00B365F2">
        <w:rPr>
          <w:rFonts w:ascii="Cambria" w:eastAsia="Times New Roman" w:hAnsi="Cambria" w:cs="Times New Roman"/>
          <w:sz w:val="24"/>
          <w:szCs w:val="24"/>
          <w:lang w:val="el-GR"/>
        </w:rPr>
        <w:t xml:space="preserve">) εκπομπών προκειμένου να εκπληρώσουν τον στόχο τους, αλλά μόνο συμπληρωματικά των εθνικών δράσεων τους. Προβλέπεται η κατανομή αδειών στους </w:t>
      </w:r>
      <w:proofErr w:type="spellStart"/>
      <w:r w:rsidRPr="00B365F2">
        <w:rPr>
          <w:rFonts w:ascii="Cambria" w:eastAsia="Times New Roman" w:hAnsi="Cambria" w:cs="Times New Roman"/>
          <w:sz w:val="24"/>
          <w:szCs w:val="24"/>
          <w:lang w:val="el-GR"/>
        </w:rPr>
        <w:t>ρυπαίνοντες</w:t>
      </w:r>
      <w:proofErr w:type="spellEnd"/>
      <w:r w:rsidRPr="00B365F2">
        <w:rPr>
          <w:rFonts w:ascii="Cambria" w:eastAsia="Times New Roman" w:hAnsi="Cambria" w:cs="Times New Roman"/>
          <w:sz w:val="24"/>
          <w:szCs w:val="24"/>
          <w:lang w:val="el-GR"/>
        </w:rPr>
        <w:t>, για την εκπομπή αερίων του θερμοκηπίου, τις οποίες δύναται στη συνέχεια να εμπορεύονται μεταξύ τους. Διεξοδική ανάλυση αυτού του μηχανισμού ακολουθεί στο επόμενο κεφάλαιο</w:t>
      </w:r>
    </w:p>
    <w:p w14:paraId="5132F98E" w14:textId="77777777" w:rsidR="00F81AC1" w:rsidRPr="00B365F2" w:rsidRDefault="00F81AC1" w:rsidP="00F81AC1">
      <w:pPr>
        <w:numPr>
          <w:ilvl w:val="0"/>
          <w:numId w:val="19"/>
        </w:num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u w:val="single"/>
          <w:lang w:val="el-GR"/>
        </w:rPr>
        <w:t>Μηχανισμός κοινής εφαρμογής (</w:t>
      </w:r>
      <w:r w:rsidRPr="00B365F2">
        <w:rPr>
          <w:rFonts w:ascii="Cambria" w:eastAsia="Times New Roman" w:hAnsi="Cambria" w:cs="Times New Roman"/>
          <w:sz w:val="24"/>
          <w:szCs w:val="24"/>
          <w:u w:val="single"/>
        </w:rPr>
        <w:t>joint</w:t>
      </w:r>
      <w:r w:rsidRPr="00B365F2">
        <w:rPr>
          <w:rFonts w:ascii="Cambria" w:eastAsia="Times New Roman" w:hAnsi="Cambria" w:cs="Times New Roman"/>
          <w:sz w:val="24"/>
          <w:szCs w:val="24"/>
          <w:u w:val="single"/>
          <w:lang w:val="el-GR"/>
        </w:rPr>
        <w:t xml:space="preserve"> </w:t>
      </w:r>
      <w:r w:rsidRPr="00B365F2">
        <w:rPr>
          <w:rFonts w:ascii="Cambria" w:eastAsia="Times New Roman" w:hAnsi="Cambria" w:cs="Times New Roman"/>
          <w:sz w:val="24"/>
          <w:szCs w:val="24"/>
          <w:u w:val="single"/>
        </w:rPr>
        <w:t>implementation</w:t>
      </w:r>
      <w:r w:rsidRPr="00B365F2">
        <w:rPr>
          <w:rFonts w:ascii="Cambria" w:eastAsia="Times New Roman" w:hAnsi="Cambria" w:cs="Times New Roman"/>
          <w:sz w:val="24"/>
          <w:szCs w:val="24"/>
          <w:u w:val="single"/>
          <w:lang w:val="el-GR"/>
        </w:rPr>
        <w:t>):</w:t>
      </w:r>
      <w:r w:rsidRPr="00B365F2">
        <w:rPr>
          <w:rFonts w:ascii="Cambria" w:eastAsia="Times New Roman" w:hAnsi="Cambria" w:cs="Times New Roman"/>
          <w:sz w:val="24"/>
          <w:szCs w:val="24"/>
          <w:lang w:val="el-GR"/>
        </w:rPr>
        <w:t xml:space="preserve"> Το άρθρο 6 δίνει τη δυνατότητα υλοποίησης κοινών προγραμμάτων και δραστηριοτήτων μεταξύ των χωρών του Παραρτήματος Ι της Σύμβασης. Η χώρα που χρηματοδοτεί τις δραστηριότητες αυτές επωφελείται από τη μείωση των εκπομπών που θα προκύψει από την υλοποίηση του προγράμματος στην άλλη συμβαλλόμενη χώρα. Βασική προϋπόθεση οι δραστηριότητες αυτές να επιφέρουν επιπλέον μείωση εκπομπών στην χώρα εφαρμογής.</w:t>
      </w:r>
    </w:p>
    <w:p w14:paraId="2B9CA6E9" w14:textId="77777777" w:rsidR="00F81AC1" w:rsidRPr="00B365F2" w:rsidRDefault="00F81AC1" w:rsidP="00F81AC1">
      <w:pPr>
        <w:numPr>
          <w:ilvl w:val="0"/>
          <w:numId w:val="20"/>
        </w:num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u w:val="single"/>
          <w:lang w:val="el-GR"/>
        </w:rPr>
        <w:lastRenderedPageBreak/>
        <w:t>Μηχανισμός "καθαρής" ανάπτυξης (</w:t>
      </w:r>
      <w:r w:rsidRPr="00B365F2">
        <w:rPr>
          <w:rFonts w:ascii="Cambria" w:eastAsia="Times New Roman" w:hAnsi="Cambria" w:cs="Times New Roman"/>
          <w:sz w:val="24"/>
          <w:szCs w:val="24"/>
          <w:u w:val="single"/>
        </w:rPr>
        <w:t>clean</w:t>
      </w:r>
      <w:r w:rsidRPr="00B365F2">
        <w:rPr>
          <w:rFonts w:ascii="Cambria" w:eastAsia="Times New Roman" w:hAnsi="Cambria" w:cs="Times New Roman"/>
          <w:sz w:val="24"/>
          <w:szCs w:val="24"/>
          <w:u w:val="single"/>
          <w:lang w:val="el-GR"/>
        </w:rPr>
        <w:t xml:space="preserve"> </w:t>
      </w:r>
      <w:r w:rsidRPr="00B365F2">
        <w:rPr>
          <w:rFonts w:ascii="Cambria" w:eastAsia="Times New Roman" w:hAnsi="Cambria" w:cs="Times New Roman"/>
          <w:sz w:val="24"/>
          <w:szCs w:val="24"/>
          <w:u w:val="single"/>
        </w:rPr>
        <w:t>development</w:t>
      </w:r>
      <w:r w:rsidRPr="00B365F2">
        <w:rPr>
          <w:rFonts w:ascii="Cambria" w:eastAsia="Times New Roman" w:hAnsi="Cambria" w:cs="Times New Roman"/>
          <w:sz w:val="24"/>
          <w:szCs w:val="24"/>
          <w:u w:val="single"/>
          <w:lang w:val="el-GR"/>
        </w:rPr>
        <w:t xml:space="preserve"> </w:t>
      </w:r>
      <w:r w:rsidRPr="00B365F2">
        <w:rPr>
          <w:rFonts w:ascii="Cambria" w:eastAsia="Times New Roman" w:hAnsi="Cambria" w:cs="Times New Roman"/>
          <w:sz w:val="24"/>
          <w:szCs w:val="24"/>
          <w:u w:val="single"/>
        </w:rPr>
        <w:t>mechanism</w:t>
      </w:r>
      <w:r w:rsidRPr="00B365F2">
        <w:rPr>
          <w:rFonts w:ascii="Cambria" w:eastAsia="Times New Roman" w:hAnsi="Cambria" w:cs="Times New Roman"/>
          <w:sz w:val="24"/>
          <w:szCs w:val="24"/>
          <w:u w:val="single"/>
          <w:lang w:val="el-GR"/>
        </w:rPr>
        <w:t>)</w:t>
      </w:r>
      <w:r w:rsidRPr="00B365F2">
        <w:rPr>
          <w:rFonts w:ascii="Cambria" w:eastAsia="Times New Roman" w:hAnsi="Cambria" w:cs="Times New Roman"/>
          <w:sz w:val="24"/>
          <w:szCs w:val="24"/>
          <w:lang w:val="el-GR"/>
        </w:rPr>
        <w:t xml:space="preserve"> : Το άρθρο 12 προβλέπει τη δυνατότητα υλοποίησης προγραμμάτων από ανεπτυγμένες χώρες (Παράρτημα Ι σύμβασης) σε αναπτυσσόμενες χώρες. Με προϋπόθεση την εθελοντική συμμετοχή, οι ανεπτυγμένες χώρες επωφελούνται από τις μειώσεις των εκπομπών που προκύπτουν, για εκπλήρωση μέρους των υποχρεώσεών τους, ενώ οι αναπτυσσόμενες ωφελούνται από την υλοποίηση των προγραμμάτων (χρηματοδότηση, τεχνολογία κλπ.). Απαραίτητη είναι η πιστοποίηση επιπλέον μείωσης εκπομπών και υπαρκτά οφέλη για την αντιμετώπιση των κλιματικών αλλαγών στην αναπτυσσόμενη χώρα. </w:t>
      </w:r>
    </w:p>
    <w:p w14:paraId="33BC08D2"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 xml:space="preserve">Οι ευέλικτοι μηχανισμοί βασίζονται στο σκεπτικό ότι οι εκπομπές αερίων του </w:t>
      </w:r>
      <w:proofErr w:type="spellStart"/>
      <w:r w:rsidRPr="00B365F2">
        <w:rPr>
          <w:rFonts w:ascii="Cambria" w:eastAsia="Times New Roman" w:hAnsi="Cambria" w:cs="Times New Roman"/>
          <w:sz w:val="24"/>
          <w:szCs w:val="24"/>
          <w:lang w:val="el-GR"/>
        </w:rPr>
        <w:t>του</w:t>
      </w:r>
      <w:proofErr w:type="spellEnd"/>
      <w:r w:rsidRPr="00B365F2">
        <w:rPr>
          <w:rFonts w:ascii="Cambria" w:eastAsia="Times New Roman" w:hAnsi="Cambria" w:cs="Times New Roman"/>
          <w:sz w:val="24"/>
          <w:szCs w:val="24"/>
          <w:lang w:val="el-GR"/>
        </w:rPr>
        <w:t xml:space="preserve"> θερμοκηπίου αποτελούν παγκόσμιο πρόβλημα και ότι ο τόπος όπου επιτυγχάνεται ο περιορισμός τους έχει δευτερεύουσα σημασία. Με τον τρόπο αυτό, μπορούν να επέλθουν μειώσεις εκεί όπου το κόστος είναι χαμηλότερο, τουλάχιστον στην πρώτη φάση της καταπολέμησης της κλιματικής αλλαγής. Ειδικότερα, ο μηχανισμός "καθαρής" ανάπτυξης (</w:t>
      </w:r>
      <w:r w:rsidRPr="00B365F2">
        <w:rPr>
          <w:rFonts w:ascii="Cambria" w:eastAsia="Times New Roman" w:hAnsi="Cambria" w:cs="Times New Roman"/>
          <w:sz w:val="24"/>
          <w:szCs w:val="24"/>
        </w:rPr>
        <w:t>CDM</w:t>
      </w:r>
      <w:r w:rsidRPr="00B365F2">
        <w:rPr>
          <w:rFonts w:ascii="Cambria" w:eastAsia="Times New Roman" w:hAnsi="Cambria" w:cs="Times New Roman"/>
          <w:sz w:val="24"/>
          <w:szCs w:val="24"/>
          <w:lang w:val="el-GR"/>
        </w:rPr>
        <w:t xml:space="preserve">), δεδομένου ότι καλύπτει έργα σε χώρες πού δεν έχουν αναλάβει συγκεκριμένες υποχρεώσεις, στοχεύει επιπλέον στην προώθηση της βιώσιμης ανάπτυξης στις αναπτυσσόμενες χώρες, μέσω έργων που χρηματοδοτούνται από ανεπτυγμένες χώρες και οδηγούν σε μείωση εκπομπών η σε αντιμετώπιση των αλλαγών του κλίματος. Αφετέρου μέσω εισφορών που επιβάλλονται στα έργα αυτά, τροφοδοτείται ειδικό Ταμείο για την βοήθεια των αναπτυσσομένων χωρών. </w:t>
      </w:r>
    </w:p>
    <w:p w14:paraId="4FAB2167" w14:textId="7A9D71E4"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eastAsia="el-GR"/>
        </w:rPr>
        <w:t>Προκειμένου οι μηχανισμοί να εκπληρώσουν τους παραπάνω σκοπούς τους, υπάρχει ανάγκη τήρησης της αρχής της "συμπληρωματικότητας" (</w:t>
      </w:r>
      <w:proofErr w:type="spellStart"/>
      <w:r w:rsidRPr="00B365F2">
        <w:rPr>
          <w:rFonts w:ascii="Cambria" w:eastAsia="Times New Roman" w:hAnsi="Cambria" w:cs="Times New Roman"/>
          <w:sz w:val="24"/>
          <w:szCs w:val="24"/>
          <w:lang w:eastAsia="el-GR"/>
        </w:rPr>
        <w:t>supplementarity</w:t>
      </w:r>
      <w:proofErr w:type="spellEnd"/>
      <w:r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rPr>
        <w:t xml:space="preserve"> Το Πρωτόκολλο ορίζει ότι η χρήση των δύο μηχανισμών - της εμπορίας των εκπομπών και της κοινής εφαρμογής, πρέπει να είναι συμπληρωματική των εθνικών ενεργειών. Για τον μηχανισμό "καθαρής" ανάπτυξης, ορίζει ότι μπορεί να χρησιμοποιηθεί για εξασφ</w:t>
      </w:r>
      <w:r w:rsidR="008C3412">
        <w:rPr>
          <w:rFonts w:ascii="Cambria" w:eastAsia="Times New Roman" w:hAnsi="Cambria" w:cs="Times New Roman"/>
          <w:sz w:val="24"/>
          <w:szCs w:val="24"/>
          <w:lang w:val="el-GR"/>
        </w:rPr>
        <w:t>άλιση μέρους των υποχρεώσεων τους</w:t>
      </w:r>
      <w:r w:rsidRPr="00B365F2">
        <w:rPr>
          <w:rFonts w:ascii="Cambria" w:eastAsia="Times New Roman" w:hAnsi="Cambria" w:cs="Times New Roman"/>
          <w:sz w:val="24"/>
          <w:szCs w:val="24"/>
          <w:lang w:val="el-GR"/>
        </w:rPr>
        <w:t>, με ποσοτικούς στόχους, κρατών. Ο όροι αυτοί συμπεριληφθήκαν στο Πρωτόκολλο προκειμένου να διασφαλιστεί ότι το κύριο μέσο τήρησης των δεσμεύσεων που αναλήφθηκαν στο Κιότο θα είναι οι εθνικές δράσεις (εφαρμογή πολιτικών και μέτρων). Ο προσδιορισμός του "συμπληρωματικού" ή του "μέρους των υποχρεώσεων" είναι ένα θέμα που απασχολεί τις διεθνείς διαπραγματεύσεις.</w:t>
      </w:r>
    </w:p>
    <w:p w14:paraId="732D4056"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 xml:space="preserve">Οι μηχανισμοί </w:t>
      </w:r>
      <w:r w:rsidRPr="00B365F2">
        <w:rPr>
          <w:rFonts w:ascii="Cambria" w:eastAsia="Times New Roman" w:hAnsi="Cambria" w:cs="Times New Roman"/>
          <w:sz w:val="24"/>
          <w:szCs w:val="24"/>
        </w:rPr>
        <w:t>JI</w:t>
      </w:r>
      <w:r w:rsidRPr="00B365F2">
        <w:rPr>
          <w:rFonts w:ascii="Cambria" w:eastAsia="Times New Roman" w:hAnsi="Cambria" w:cs="Times New Roman"/>
          <w:sz w:val="24"/>
          <w:szCs w:val="24"/>
          <w:lang w:val="el-GR"/>
        </w:rPr>
        <w:t xml:space="preserve"> και </w:t>
      </w:r>
      <w:r w:rsidRPr="00B365F2">
        <w:rPr>
          <w:rFonts w:ascii="Cambria" w:eastAsia="Times New Roman" w:hAnsi="Cambria" w:cs="Times New Roman"/>
          <w:sz w:val="24"/>
          <w:szCs w:val="24"/>
        </w:rPr>
        <w:t>CDM</w:t>
      </w:r>
      <w:r w:rsidRPr="00B365F2">
        <w:rPr>
          <w:rFonts w:ascii="Cambria" w:eastAsia="Times New Roman" w:hAnsi="Cambria" w:cs="Times New Roman"/>
          <w:sz w:val="24"/>
          <w:szCs w:val="24"/>
          <w:lang w:val="el-GR"/>
        </w:rPr>
        <w:t xml:space="preserve"> βασίζονται σε έργα (</w:t>
      </w:r>
      <w:r w:rsidRPr="00B365F2">
        <w:rPr>
          <w:rFonts w:ascii="Cambria" w:eastAsia="Times New Roman" w:hAnsi="Cambria" w:cs="Times New Roman"/>
          <w:sz w:val="24"/>
          <w:szCs w:val="24"/>
        </w:rPr>
        <w:t>project</w:t>
      </w:r>
      <w:r w:rsidRPr="00B365F2">
        <w:rPr>
          <w:rFonts w:ascii="Cambria" w:eastAsia="Times New Roman" w:hAnsi="Cambria" w:cs="Times New Roman"/>
          <w:sz w:val="24"/>
          <w:szCs w:val="24"/>
          <w:lang w:val="el-GR"/>
        </w:rPr>
        <w:t xml:space="preserve"> </w:t>
      </w:r>
      <w:r w:rsidRPr="00B365F2">
        <w:rPr>
          <w:rFonts w:ascii="Cambria" w:eastAsia="Times New Roman" w:hAnsi="Cambria" w:cs="Times New Roman"/>
          <w:sz w:val="24"/>
          <w:szCs w:val="24"/>
        </w:rPr>
        <w:t>based</w:t>
      </w:r>
      <w:r w:rsidRPr="00B365F2">
        <w:rPr>
          <w:rFonts w:ascii="Cambria" w:eastAsia="Times New Roman" w:hAnsi="Cambria" w:cs="Times New Roman"/>
          <w:sz w:val="24"/>
          <w:szCs w:val="24"/>
          <w:lang w:val="el-GR"/>
        </w:rPr>
        <w:t>) τα οποία μειώνουν τις εκπομπές ρύπων και δημιουργούν πιστωτικά μόρια (</w:t>
      </w:r>
      <w:r w:rsidRPr="00B365F2">
        <w:rPr>
          <w:rFonts w:ascii="Cambria" w:eastAsia="Times New Roman" w:hAnsi="Cambria" w:cs="Times New Roman"/>
          <w:sz w:val="24"/>
          <w:szCs w:val="24"/>
        </w:rPr>
        <w:t>ERUs</w:t>
      </w:r>
      <w:r w:rsidRPr="00B365F2">
        <w:rPr>
          <w:rFonts w:ascii="Cambria" w:eastAsia="Times New Roman" w:hAnsi="Cambria" w:cs="Times New Roman"/>
          <w:sz w:val="24"/>
          <w:szCs w:val="24"/>
          <w:lang w:val="el-GR"/>
        </w:rPr>
        <w:t xml:space="preserve"> και </w:t>
      </w:r>
      <w:r w:rsidRPr="00B365F2">
        <w:rPr>
          <w:rFonts w:ascii="Cambria" w:eastAsia="Times New Roman" w:hAnsi="Cambria" w:cs="Times New Roman"/>
          <w:sz w:val="24"/>
          <w:szCs w:val="24"/>
        </w:rPr>
        <w:t>CERs</w:t>
      </w:r>
      <w:r w:rsidRPr="00B365F2">
        <w:rPr>
          <w:rFonts w:ascii="Cambria" w:eastAsia="Times New Roman" w:hAnsi="Cambria" w:cs="Times New Roman"/>
          <w:sz w:val="24"/>
          <w:szCs w:val="24"/>
          <w:lang w:val="el-GR"/>
        </w:rPr>
        <w:t xml:space="preserve"> αντίστοιχα) που μπορούν να διοχετευτούν στην παγκόσμια αγορά άνθρακα. Η υλοποίηση έργων </w:t>
      </w:r>
      <w:r w:rsidRPr="00B365F2">
        <w:rPr>
          <w:rFonts w:ascii="Cambria" w:eastAsia="Times New Roman" w:hAnsi="Cambria" w:cs="Times New Roman"/>
          <w:sz w:val="24"/>
          <w:szCs w:val="24"/>
        </w:rPr>
        <w:t>JI</w:t>
      </w:r>
      <w:r w:rsidRPr="00B365F2">
        <w:rPr>
          <w:rFonts w:ascii="Cambria" w:eastAsia="Times New Roman" w:hAnsi="Cambria" w:cs="Times New Roman"/>
          <w:sz w:val="24"/>
          <w:szCs w:val="24"/>
          <w:lang w:val="el-GR"/>
        </w:rPr>
        <w:t xml:space="preserve"> και </w:t>
      </w:r>
      <w:r w:rsidRPr="00B365F2">
        <w:rPr>
          <w:rFonts w:ascii="Cambria" w:eastAsia="Times New Roman" w:hAnsi="Cambria" w:cs="Times New Roman"/>
          <w:sz w:val="24"/>
          <w:szCs w:val="24"/>
        </w:rPr>
        <w:t>CDM</w:t>
      </w:r>
      <w:r w:rsidRPr="00B365F2">
        <w:rPr>
          <w:rFonts w:ascii="Cambria" w:eastAsia="Times New Roman" w:hAnsi="Cambria" w:cs="Times New Roman"/>
          <w:sz w:val="24"/>
          <w:szCs w:val="24"/>
          <w:lang w:val="el-GR"/>
        </w:rPr>
        <w:t xml:space="preserve"> οδηγεί σε μεταφορά μονάδων μειώσεων εκπομπών</w:t>
      </w:r>
      <w:r w:rsidRPr="00B365F2">
        <w:rPr>
          <w:rFonts w:ascii="Cambria" w:eastAsia="Times New Roman" w:hAnsi="Cambria" w:cs="Times New Roman"/>
          <w:sz w:val="24"/>
          <w:szCs w:val="24"/>
        </w:rPr>
        <w:t> </w:t>
      </w:r>
      <w:r w:rsidRPr="00B365F2">
        <w:rPr>
          <w:rFonts w:ascii="Cambria" w:eastAsia="Times New Roman" w:hAnsi="Cambria" w:cs="Times New Roman"/>
          <w:sz w:val="24"/>
          <w:szCs w:val="24"/>
          <w:lang w:val="el-GR"/>
        </w:rPr>
        <w:t xml:space="preserve"> από μια χώρα </w:t>
      </w:r>
      <w:r w:rsidRPr="00B365F2">
        <w:rPr>
          <w:rFonts w:ascii="Cambria" w:eastAsia="Times New Roman" w:hAnsi="Cambria" w:cs="Times New Roman"/>
          <w:sz w:val="24"/>
          <w:szCs w:val="24"/>
          <w:lang w:val="el-GR"/>
        </w:rPr>
        <w:lastRenderedPageBreak/>
        <w:t>σε άλλη, αλλά οι συνολικές επιτρεπόμενες εκπομπές στις χώρες παραμένουν οι ίδιες ("διαδικασία συμψηφισμού").</w:t>
      </w:r>
      <w:r w:rsidR="0047133B" w:rsidRPr="00B365F2">
        <w:rPr>
          <w:rFonts w:ascii="Cambria" w:eastAsia="Times New Roman" w:hAnsi="Cambria" w:cs="Times New Roman"/>
          <w:sz w:val="24"/>
          <w:szCs w:val="24"/>
          <w:lang w:val="el-GR"/>
        </w:rPr>
        <w:t xml:space="preserve"> </w:t>
      </w:r>
    </w:p>
    <w:p w14:paraId="2A0A0DDE" w14:textId="77777777" w:rsidR="00F81AC1" w:rsidRPr="00B365F2" w:rsidRDefault="00F81AC1" w:rsidP="00560AAA">
      <w:pPr>
        <w:pStyle w:val="2"/>
        <w:rPr>
          <w:rFonts w:eastAsia="Calibri"/>
          <w:b/>
          <w:i/>
          <w:color w:val="auto"/>
          <w:sz w:val="28"/>
        </w:rPr>
      </w:pPr>
      <w:bookmarkStart w:id="13" w:name="_Toc417281151"/>
      <w:r w:rsidRPr="00B365F2">
        <w:rPr>
          <w:rFonts w:eastAsia="Calibri"/>
          <w:b/>
          <w:i/>
          <w:color w:val="auto"/>
          <w:sz w:val="28"/>
        </w:rPr>
        <w:t>Τα κύρια σημεία του Πρωτοκόλλου</w:t>
      </w:r>
      <w:bookmarkEnd w:id="13"/>
    </w:p>
    <w:p w14:paraId="5EC2C368"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bCs/>
          <w:sz w:val="24"/>
          <w:szCs w:val="24"/>
          <w:u w:val="single"/>
          <w:lang w:val="el-GR" w:eastAsia="el-GR"/>
        </w:rPr>
        <w:t>Τα κύρια σημεία του Πρωτοκόλλου συνοψίζονται ως εξής :</w:t>
      </w:r>
      <w:r w:rsidRPr="00B365F2">
        <w:rPr>
          <w:rFonts w:ascii="Cambria" w:eastAsia="Times New Roman" w:hAnsi="Cambria" w:cs="Times New Roman"/>
          <w:sz w:val="24"/>
          <w:szCs w:val="24"/>
          <w:lang w:val="el-GR" w:eastAsia="el-GR"/>
        </w:rPr>
        <w:t xml:space="preserve">Τα ανεπτυγμένα κράτη δεσμεύονται να μειώσουν τις συνολικές τους εκπομπές κατά τουλάχιστον 5%. Ο στόχος αυτός αναφέρεται σε έξι αέρια (διοξείδιο του άνθρακα, μεθάνιο, υποξείδιο του αζώτου, </w:t>
      </w:r>
      <w:proofErr w:type="spellStart"/>
      <w:r w:rsidRPr="00B365F2">
        <w:rPr>
          <w:rFonts w:ascii="Cambria" w:eastAsia="Times New Roman" w:hAnsi="Cambria" w:cs="Times New Roman"/>
          <w:sz w:val="24"/>
          <w:szCs w:val="24"/>
          <w:lang w:val="el-GR" w:eastAsia="el-GR"/>
        </w:rPr>
        <w:t>υδροφθοράνθρακες</w:t>
      </w:r>
      <w:proofErr w:type="spellEnd"/>
      <w:r w:rsidRPr="00B365F2">
        <w:rPr>
          <w:rFonts w:ascii="Cambria" w:eastAsia="Times New Roman" w:hAnsi="Cambria" w:cs="Times New Roman"/>
          <w:sz w:val="24"/>
          <w:szCs w:val="24"/>
          <w:lang w:val="el-GR" w:eastAsia="el-GR"/>
        </w:rPr>
        <w:t xml:space="preserve">, πλήρως </w:t>
      </w:r>
      <w:proofErr w:type="spellStart"/>
      <w:r w:rsidRPr="00B365F2">
        <w:rPr>
          <w:rFonts w:ascii="Cambria" w:eastAsia="Times New Roman" w:hAnsi="Cambria" w:cs="Times New Roman"/>
          <w:sz w:val="24"/>
          <w:szCs w:val="24"/>
          <w:lang w:val="el-GR" w:eastAsia="el-GR"/>
        </w:rPr>
        <w:t>φθοριομένοι</w:t>
      </w:r>
      <w:proofErr w:type="spellEnd"/>
      <w:r w:rsidRPr="00B365F2">
        <w:rPr>
          <w:rFonts w:ascii="Cambria" w:eastAsia="Times New Roman" w:hAnsi="Cambria" w:cs="Times New Roman"/>
          <w:sz w:val="24"/>
          <w:szCs w:val="24"/>
          <w:lang w:val="el-GR" w:eastAsia="el-GR"/>
        </w:rPr>
        <w:t xml:space="preserve"> υδρογονάνθρακες και </w:t>
      </w:r>
      <w:proofErr w:type="spellStart"/>
      <w:r w:rsidRPr="00B365F2">
        <w:rPr>
          <w:rFonts w:ascii="Cambria" w:eastAsia="Times New Roman" w:hAnsi="Cambria" w:cs="Times New Roman"/>
          <w:sz w:val="24"/>
          <w:szCs w:val="24"/>
          <w:lang w:val="el-GR" w:eastAsia="el-GR"/>
        </w:rPr>
        <w:t>εξαφθοριούχο</w:t>
      </w:r>
      <w:proofErr w:type="spellEnd"/>
      <w:r w:rsidRPr="00B365F2">
        <w:rPr>
          <w:rFonts w:ascii="Cambria" w:eastAsia="Times New Roman" w:hAnsi="Cambria" w:cs="Times New Roman"/>
          <w:sz w:val="24"/>
          <w:szCs w:val="24"/>
          <w:lang w:val="el-GR" w:eastAsia="el-GR"/>
        </w:rPr>
        <w:t xml:space="preserve"> θείο).</w:t>
      </w:r>
    </w:p>
    <w:p w14:paraId="70CF4ABD" w14:textId="77777777" w:rsidR="00F81AC1" w:rsidRPr="00B365F2" w:rsidRDefault="00F81AC1" w:rsidP="00F81AC1">
      <w:pPr>
        <w:numPr>
          <w:ilvl w:val="0"/>
          <w:numId w:val="21"/>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 στόχος κάθε κράτους πρέπει να επιτευχθεί την περίοδο 2008-2012.</w:t>
      </w:r>
    </w:p>
    <w:p w14:paraId="5B732C52" w14:textId="77777777" w:rsidR="00F81AC1" w:rsidRPr="00B365F2" w:rsidRDefault="00F81AC1" w:rsidP="00F81AC1">
      <w:pPr>
        <w:numPr>
          <w:ilvl w:val="0"/>
          <w:numId w:val="21"/>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Δυνατότητα εκπλήρωσης των υποχρεώσεων από κοινού. Τα Κράτη δύνανται να δηλώσουν κοινή εκπλήρωση των υποχρεώσεών τους, μέσω μιας συμφωνίας που θα συνάψουν, όπου θα καταγράφεται η υποχρέωση κάθε κράτους ως προς το επίπεδο των εκπομπών και η οποία πρέπει να κατατεθεί μαζί με το κείμενο επικύρωσης.</w:t>
      </w:r>
    </w:p>
    <w:p w14:paraId="6C7822C6" w14:textId="77777777" w:rsidR="00F81AC1" w:rsidRPr="00B365F2" w:rsidRDefault="00F81AC1" w:rsidP="00F81AC1">
      <w:pPr>
        <w:numPr>
          <w:ilvl w:val="0"/>
          <w:numId w:val="21"/>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Δυνατότητα εκπλήρωσης μέρους των υποχρεώσεων μέσω τριών ευέλικτων μηχανισμών. Το Πρωτόκολλο του Κιότο παρέχει τη δυνατότητα να επιτυγχάνεται η εκπλήρωση μέρους των υποχρεώσεων μέσω τριών μηχανισμών: από κοινού εφαρμογή, μηχανισμός "καθαρής" ανάπτυξης και εμπόριο εκπομπών. Η γενική προϋπόθεση είναι η εκπλήρωση των υποχρεώσεων μέσω των μηχανισμών αυτών να είναι συμπληρωματική των εθνικών δράσεων για την επίτευξη του στόχου.</w:t>
      </w:r>
    </w:p>
    <w:p w14:paraId="57DAEFBA" w14:textId="77777777" w:rsidR="00F81AC1" w:rsidRPr="00B365F2" w:rsidRDefault="00F81AC1" w:rsidP="00F81AC1">
      <w:pPr>
        <w:numPr>
          <w:ilvl w:val="0"/>
          <w:numId w:val="21"/>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Υιοθέτηση πολιτικών και μέτρων. Το Πρωτόκολλο δεσμεύει τα Κράτη-Μέρη του σε εφαρμογή ή υιοθέτηση πολιτικών και μέτρων για την επίτευξη του στόχου του Πρωτοκόλλου, σύμφωνα με τις εθνικές συνθήκες κάθε κράτους. Περιλαμβάνει και ενδεικτικό κατάλογο συγκεκριμένων μέτρων που μπορούν να εφαρμοσθούν από τα Κράτη-Μέρη. </w:t>
      </w:r>
    </w:p>
    <w:p w14:paraId="052B9EB2" w14:textId="77777777" w:rsidR="00F81AC1" w:rsidRPr="00B365F2" w:rsidRDefault="00F81AC1" w:rsidP="00F81AC1">
      <w:pPr>
        <w:numPr>
          <w:ilvl w:val="0"/>
          <w:numId w:val="21"/>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Συνεκτίμηση αποδεκτών (καταβόθρες). Το Πρωτόκολλο περιλαμβάνει διατάξεις για την συνεκτίμηση των αποδεκτών (καταβόθρες), οι οποίες αν και χρειάζονται περαιτέρω μελέτη και διευκρινήσεις, παρέχουν κατ' αρχήν τη δυνατότητα συνυπολογισμού της πρόσληψης διοξειδίου του άνθρακα από τα δάση και τις καλλιεργούμενες γαίες στη μείωση των εκπομπών.</w:t>
      </w:r>
    </w:p>
    <w:p w14:paraId="7573CA42" w14:textId="77777777" w:rsidR="00F81AC1" w:rsidRPr="00B365F2" w:rsidRDefault="00F81AC1" w:rsidP="00F81AC1">
      <w:pPr>
        <w:numPr>
          <w:ilvl w:val="0"/>
          <w:numId w:val="21"/>
        </w:num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Αυστηρό καθεστώς συμμόρφωσης. Το Πρωτόκολλο προβλέπει την εγκαθίδρυση ενός αυστηρού καθεστώτος συμμόρφωσης</w:t>
      </w:r>
    </w:p>
    <w:p w14:paraId="76233DA2" w14:textId="77777777" w:rsidR="00F81AC1" w:rsidRPr="00B365F2" w:rsidRDefault="00F81AC1" w:rsidP="00F81AC1">
      <w:pPr>
        <w:numPr>
          <w:ilvl w:val="0"/>
          <w:numId w:val="21"/>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Δεν υπάρχουν ποσοτικοί στόχοι για αναπτυσσόμενες χώρες.</w:t>
      </w:r>
    </w:p>
    <w:p w14:paraId="41007333"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Ενενήντα μέρες μετά την επικύρωση του Πρωτοκόλλου και από τη Ρωσία ικανοποιήθηκαν πλέον και οι δύο απαραίτητοι όροι προκειμένου να τεθεί σε ισχύ το </w:t>
      </w:r>
      <w:r w:rsidRPr="00B365F2">
        <w:rPr>
          <w:rFonts w:ascii="Cambria" w:eastAsia="Times New Roman" w:hAnsi="Cambria" w:cs="Times New Roman"/>
          <w:sz w:val="24"/>
          <w:szCs w:val="24"/>
          <w:lang w:val="el-GR" w:eastAsia="el-GR"/>
        </w:rPr>
        <w:lastRenderedPageBreak/>
        <w:t xml:space="preserve">Πρωτόκολλο του Κιότο, δηλ. να έχει κυρωθεί τουλάχιστον από 55 κράτη- Μέρη της Σύμβασης για τις κλιματικές αλλαγές, και μεταξύ αυτών να συμπεριλαμβάνονται Μέρη του Παραρτήματος Ι της Σύμβασης (ανεπτυγμένες χώρες) που αντιπροσωπεύουν τουλάχιστον το 55% των συνολικών εκπομπών διοξειδίου του άνθρακα των χωρών αυτών κατά το 1990. </w:t>
      </w:r>
    </w:p>
    <w:p w14:paraId="49505567"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Τέλος η Διάσκεψη των Συμβαλλομένων Μερών (COP) ενεργεί και ως Σύνοδος των Μερών του Πρωτοκόλλου του Κιότο (CMP). Όταν η COP ενεργεί ως CMP, τα κράτη της Σύμβασης που δεν είναι συμβαλλόμενα μέρη του πρωτοκόλλου είναι σε θέση να συμμετάσχουν στην CMP ως παρατηρητές, αλλά δεν έχουν το δικαίωμα να λαμβάνουν αποφάσεις. Τα καθήκοντα της CMP σχετικά με το Πρωτόκολλο είναι παρόμοια με εκείνα που πραγματοποιούνται από την COP για τη σύμβαση.</w:t>
      </w:r>
    </w:p>
    <w:p w14:paraId="29E91D25"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p>
    <w:p w14:paraId="6F0FEE47" w14:textId="77777777" w:rsidR="00F81AC1" w:rsidRPr="00B365F2" w:rsidRDefault="00F81AC1" w:rsidP="00560AAA">
      <w:pPr>
        <w:pStyle w:val="2"/>
        <w:rPr>
          <w:rFonts w:eastAsia="Calibri"/>
          <w:b/>
          <w:i/>
          <w:color w:val="auto"/>
          <w:sz w:val="28"/>
        </w:rPr>
      </w:pPr>
      <w:bookmarkStart w:id="14" w:name="_Toc417281152"/>
      <w:r w:rsidRPr="00B365F2">
        <w:rPr>
          <w:rFonts w:eastAsia="Calibri"/>
          <w:b/>
          <w:i/>
          <w:color w:val="auto"/>
          <w:sz w:val="28"/>
        </w:rPr>
        <w:t>Ευρωπαϊκή Ένωση και πρωτόκολλο του Κιότο</w:t>
      </w:r>
      <w:bookmarkEnd w:id="14"/>
    </w:p>
    <w:p w14:paraId="513511D4" w14:textId="77777777" w:rsidR="00F81AC1" w:rsidRPr="00B365F2" w:rsidRDefault="00F81AC1" w:rsidP="00F81AC1">
      <w:pPr>
        <w:spacing w:after="200" w:line="276" w:lineRule="auto"/>
        <w:jc w:val="both"/>
        <w:rPr>
          <w:rFonts w:ascii="Cambria" w:eastAsia="Calibri" w:hAnsi="Cambria" w:cs="Times New Roman"/>
          <w:b/>
          <w:sz w:val="24"/>
          <w:szCs w:val="24"/>
          <w:lang w:val="el-GR"/>
        </w:rPr>
      </w:pPr>
      <w:r w:rsidRPr="00B365F2">
        <w:rPr>
          <w:rFonts w:ascii="Cambria" w:eastAsia="Times New Roman" w:hAnsi="Cambria" w:cs="Times New Roman"/>
          <w:sz w:val="24"/>
          <w:szCs w:val="24"/>
          <w:lang w:val="el-GR" w:eastAsia="el-GR"/>
        </w:rPr>
        <w:t xml:space="preserve">Η ευρωπαϊκή πολιτική για την κλιματική αλλαγή έχει αρχίσει εδώ και καιρό, από τις διεθνείς προσπάθειες για την αντιμετώπιση της κλιματικής αλλαγής, οι οποίες εξελίχθηκαν σε εσωτερικές πολιτικές για το κλίμα. Η ολοκληρωμένη δέσμη μέτρων πολιτικής για τη μείωση των εκπομπών αερίων θερμοκηπίου ξεκίνησε μέσω του </w:t>
      </w:r>
      <w:r w:rsidRPr="00B365F2">
        <w:rPr>
          <w:rFonts w:ascii="Cambria" w:eastAsia="Calibri" w:hAnsi="Cambria" w:cs="Times New Roman"/>
          <w:sz w:val="24"/>
          <w:szCs w:val="24"/>
          <w:lang w:val="el-GR" w:eastAsia="el-GR"/>
        </w:rPr>
        <w:t>Ευρωπαϊκού Προγράμματος για την Αλλαγή του Κλίματος, ΕΠΑΚ (</w:t>
      </w:r>
      <w:proofErr w:type="spellStart"/>
      <w:r w:rsidRPr="00B365F2">
        <w:rPr>
          <w:rFonts w:ascii="Cambria" w:eastAsia="Calibri" w:hAnsi="Cambria" w:cs="Times New Roman"/>
          <w:sz w:val="24"/>
          <w:szCs w:val="24"/>
          <w:lang w:val="el-GR" w:eastAsia="el-GR"/>
        </w:rPr>
        <w:t>European</w:t>
      </w:r>
      <w:proofErr w:type="spellEnd"/>
      <w:r w:rsidRPr="00B365F2">
        <w:rPr>
          <w:rFonts w:ascii="Cambria" w:eastAsia="Calibri" w:hAnsi="Cambria" w:cs="Times New Roman"/>
          <w:sz w:val="24"/>
          <w:szCs w:val="24"/>
          <w:lang w:val="el-GR" w:eastAsia="el-GR"/>
        </w:rPr>
        <w:t xml:space="preserve"> </w:t>
      </w:r>
      <w:proofErr w:type="spellStart"/>
      <w:r w:rsidRPr="00B365F2">
        <w:rPr>
          <w:rFonts w:ascii="Cambria" w:eastAsia="Calibri" w:hAnsi="Cambria" w:cs="Times New Roman"/>
          <w:sz w:val="24"/>
          <w:szCs w:val="24"/>
          <w:lang w:val="el-GR" w:eastAsia="el-GR"/>
        </w:rPr>
        <w:t>Climate</w:t>
      </w:r>
      <w:proofErr w:type="spellEnd"/>
      <w:r w:rsidRPr="00B365F2">
        <w:rPr>
          <w:rFonts w:ascii="Cambria" w:eastAsia="Calibri" w:hAnsi="Cambria" w:cs="Times New Roman"/>
          <w:sz w:val="24"/>
          <w:szCs w:val="24"/>
          <w:lang w:val="el-GR" w:eastAsia="el-GR"/>
        </w:rPr>
        <w:t xml:space="preserve"> </w:t>
      </w:r>
      <w:proofErr w:type="spellStart"/>
      <w:r w:rsidRPr="00B365F2">
        <w:rPr>
          <w:rFonts w:ascii="Cambria" w:eastAsia="Calibri" w:hAnsi="Cambria" w:cs="Times New Roman"/>
          <w:sz w:val="24"/>
          <w:szCs w:val="24"/>
          <w:lang w:val="el-GR" w:eastAsia="el-GR"/>
        </w:rPr>
        <w:t>Change</w:t>
      </w:r>
      <w:proofErr w:type="spellEnd"/>
      <w:r w:rsidRPr="00B365F2">
        <w:rPr>
          <w:rFonts w:ascii="Cambria" w:eastAsia="Calibri" w:hAnsi="Cambria" w:cs="Times New Roman"/>
          <w:sz w:val="24"/>
          <w:szCs w:val="24"/>
          <w:lang w:val="el-GR" w:eastAsia="el-GR"/>
        </w:rPr>
        <w:t xml:space="preserve"> </w:t>
      </w:r>
      <w:proofErr w:type="spellStart"/>
      <w:r w:rsidRPr="00B365F2">
        <w:rPr>
          <w:rFonts w:ascii="Cambria" w:eastAsia="Calibri" w:hAnsi="Cambria" w:cs="Times New Roman"/>
          <w:sz w:val="24"/>
          <w:szCs w:val="24"/>
          <w:lang w:val="el-GR" w:eastAsia="el-GR"/>
        </w:rPr>
        <w:t>Programme</w:t>
      </w:r>
      <w:proofErr w:type="spellEnd"/>
      <w:r w:rsidRPr="00B365F2">
        <w:rPr>
          <w:rFonts w:ascii="Cambria" w:eastAsia="Calibri" w:hAnsi="Cambria" w:cs="Times New Roman"/>
          <w:sz w:val="24"/>
          <w:szCs w:val="24"/>
          <w:lang w:val="el-GR" w:eastAsia="el-GR"/>
        </w:rPr>
        <w:t>, ECCP)</w:t>
      </w:r>
      <w:r w:rsidRPr="00B365F2">
        <w:rPr>
          <w:rFonts w:ascii="Cambria" w:eastAsia="Times New Roman" w:hAnsi="Cambria" w:cs="Times New Roman"/>
          <w:sz w:val="24"/>
          <w:szCs w:val="24"/>
          <w:lang w:val="el-GR" w:eastAsia="el-GR"/>
        </w:rPr>
        <w:t xml:space="preserve"> το 2000. Κάθε ένα από τα κράτη μέλη της ΕΕ έχει επίσης θέσει σε εφαρμογή τις εγχώριες δράσεις της που χτίζονται με τα μέτρα που ΕΠΑΚ ή τα συμπληρώνουν ΕΕ έχει αναλάβει πολλές πρωτοβουλίες σχετικά με το κλίμα μετά το 1991, όταν εξέδωσε την πρώτη κοινοτική στρατηγική για τον περιορισμό του διοξειδίου του άνθρακα (CO 2) και τη βελτίωση της ενεργειακής απόδοσης. Αυτά περιλαμβάνουν: μια οδηγία για την προώθηση της ηλεκτρικής ενέργειας από ανανεώσιμες πηγές ενέργειας, εθελοντικές δεσμεύσεις από τους κατασκευαστές </w:t>
      </w:r>
      <w:proofErr w:type="spellStart"/>
      <w:r w:rsidRPr="00B365F2">
        <w:rPr>
          <w:rFonts w:ascii="Cambria" w:eastAsia="Times New Roman" w:hAnsi="Cambria" w:cs="Times New Roman"/>
          <w:sz w:val="24"/>
          <w:szCs w:val="24"/>
          <w:lang w:val="el-GR" w:eastAsia="el-GR"/>
        </w:rPr>
        <w:t>αυτοκινήτων</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"http://eur-lex.europa.eu/legal-content/EL/TXT/PDF/?uri=CELEX:31991L0439&amp;from=en", "accessed" : { "date-parts" : [ [ "2015", "2", "21" ] ] }, "author" : [ { "dropping-particle" : "", "family" : "COMMISSION DIRECTIVE 91/439/EEC", "given" : "", "non-dropping-particle" : "", "parse-names" : false, "suffix" : "" } ], "id" : "ITEM-1", "issued" : { "date-parts" : [ [ "0" ] ] }, "title" : "http://eur-lex.europa.eu/legal-content/EL/TXT/PDF/?uri=CELEX:31991L0439&amp;from=en", "type" : "webpage" }, "uris" : [ "http://www.mendeley.com/documents/?uuid=3741bdad-bdac-4074-8d05-afa461772d4e" ] } ], "mendeley" : { "formattedCitation" : "(COMMISSION DIRECTIVE 91/439/EEC, n.d.)", "manualFormatting" : "(\u039f\u03b4\u03b7\u03b3\u03af\u03b1 91/439/E\u039f\u039a)", "plainTextFormattedCitation" : "(COMMISSION DIRECTIVE 91/439/EEC, n.d.)", "previouslyFormattedCitation" : "(COMMISSION DIRECTIVE 91/439/EEC,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(Οδηγία</w:t>
      </w:r>
      <w:proofErr w:type="spellEnd"/>
      <w:r w:rsidRPr="00B365F2">
        <w:rPr>
          <w:rFonts w:ascii="Cambria" w:eastAsia="Times New Roman" w:hAnsi="Cambria" w:cs="Times New Roman"/>
          <w:noProof/>
          <w:sz w:val="24"/>
          <w:szCs w:val="24"/>
          <w:lang w:val="el-GR" w:eastAsia="el-GR"/>
        </w:rPr>
        <w:t xml:space="preserve"> 91/439/EΟΚ)</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να μειώσουν τις εκπομπές CO2 κατά 25% και προτάσεις για τη φορολογία των ενεργειακών προϊόντων</w:t>
      </w:r>
    </w:p>
    <w:p w14:paraId="7BF9CB8D"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Μετά από τις δεσμεύσεις σε διεθνές επίπεδο οι οποίες προέκυψαν από την </w:t>
      </w:r>
      <w:r w:rsidRPr="00B365F2">
        <w:rPr>
          <w:rFonts w:ascii="Cambria" w:eastAsia="Calibri" w:hAnsi="Cambria" w:cs="Times New Roman"/>
          <w:sz w:val="24"/>
          <w:szCs w:val="24"/>
          <w:lang w:val="el-GR" w:eastAsia="el-GR"/>
        </w:rPr>
        <w:t>Σύμβαση Πλαίσιο των Ηνωμένων Εθνών για την Κλιματική Αλλαγή</w:t>
      </w:r>
      <w:r w:rsidRPr="00B365F2">
        <w:rPr>
          <w:rFonts w:ascii="Cambria" w:eastAsia="Times New Roman" w:hAnsi="Cambria" w:cs="Times New Roman"/>
          <w:sz w:val="24"/>
          <w:szCs w:val="24"/>
          <w:lang w:val="el-GR" w:eastAsia="el-GR"/>
        </w:rPr>
        <w:t xml:space="preserve"> και το </w:t>
      </w:r>
      <w:r w:rsidRPr="00B365F2">
        <w:rPr>
          <w:rFonts w:ascii="Cambria" w:eastAsia="Calibri" w:hAnsi="Cambria" w:cs="Times New Roman"/>
          <w:sz w:val="24"/>
          <w:szCs w:val="24"/>
          <w:lang w:val="el-GR" w:eastAsia="el-GR"/>
        </w:rPr>
        <w:t>Πρωτόκολλο του Κιότο</w:t>
      </w:r>
      <w:r w:rsidRPr="00B365F2">
        <w:rPr>
          <w:rFonts w:ascii="Cambria" w:eastAsia="Times New Roman" w:hAnsi="Cambria" w:cs="Times New Roman"/>
          <w:sz w:val="24"/>
          <w:szCs w:val="24"/>
          <w:lang w:val="el-GR" w:eastAsia="el-GR"/>
        </w:rPr>
        <w:t>,</w:t>
      </w:r>
      <w:r w:rsidRPr="00B365F2">
        <w:rPr>
          <w:rFonts w:ascii="Cambria" w:eastAsia="Calibri" w:hAnsi="Cambria" w:cs="Times New Roman"/>
          <w:sz w:val="24"/>
          <w:szCs w:val="24"/>
          <w:lang w:val="el-GR"/>
        </w:rPr>
        <w:t xml:space="preserve"> ψηφίστηκε η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"http://eur-lex.europa.eu/legal-content/EN/TXT/PDF/?uri=CELEX:32006D0944&amp;from=EL", "accessed" : { "date-parts" : [ [ "2015", "2", "22" ] ] }, "author" : [ { "dropping-particle" : "", "family" : "COMMISSION DECISION 2002/358/EC", "given" : "", "non-dropping-particle" : "", "parse-names" : false, "suffix" : "" } ], "id" : "ITEM-1", "issued" : { "date-parts" : [ [ "0" ] ] }, "title" : "http://eur-lex.europa.eu/legal-content/EN/TXT/PDF/?uri=CELEX:32006D0944&amp;from=EL", "type" : "webpage" }, "uris" : [ "http://www.mendeley.com/documents/?uuid=60433e6d-bfbd-4dd1-a2f1-90416e7ae399" ] } ], "mendeley" : { "formattedCitation" : "(COMMISSION DECISION 2002/358/EC, n.d.)", "manualFormatting" : "(\u0391\u03c0\u03bf\u03c6\u03b1\u03c3\u03b7 2002/358/E\u039a)", "plainTextFormattedCitation" : "(COMMISSION DECISION 2002/358/EC, n.d.)", "previouslyFormattedCitation" : "(COMMISSION DECISION 2002/358/EC,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(Αποφαση 2002/358/EΚ)</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του Συμβουλίου της 25ης Απριλίου 2002</w:t>
      </w:r>
      <w:r w:rsidRPr="00B365F2">
        <w:rPr>
          <w:rFonts w:ascii="Cambria" w:eastAsia="Times New Roman" w:hAnsi="Cambria" w:cs="Times New Roman"/>
          <w:sz w:val="24"/>
          <w:szCs w:val="24"/>
          <w:lang w:val="el-GR" w:eastAsia="el-GR"/>
        </w:rPr>
        <w:t xml:space="preserve">. </w:t>
      </w:r>
      <w:r w:rsidRPr="00B365F2">
        <w:rPr>
          <w:rFonts w:ascii="Cambria" w:eastAsia="Calibri" w:hAnsi="Cambria" w:cs="Times New Roman"/>
          <w:sz w:val="24"/>
          <w:szCs w:val="24"/>
          <w:lang w:val="el-GR"/>
        </w:rPr>
        <w:t>Το Ευρωπαϊκό Πρόγραμμα για την Αλλαγή του Κλίματος (</w:t>
      </w:r>
      <w:proofErr w:type="spellStart"/>
      <w:r w:rsidRPr="00B365F2">
        <w:rPr>
          <w:rFonts w:ascii="Cambria" w:eastAsia="Calibri" w:hAnsi="Cambria" w:cs="Times New Roman"/>
          <w:sz w:val="24"/>
          <w:szCs w:val="24"/>
          <w:lang w:val="el-GR"/>
        </w:rPr>
        <w:t>European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Climate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Change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Programme</w:t>
      </w:r>
      <w:proofErr w:type="spellEnd"/>
      <w:r w:rsidRPr="00B365F2">
        <w:rPr>
          <w:rFonts w:ascii="Cambria" w:eastAsia="Calibri" w:hAnsi="Cambria" w:cs="Times New Roman"/>
          <w:sz w:val="24"/>
          <w:szCs w:val="24"/>
          <w:lang w:val="el-GR"/>
        </w:rPr>
        <w:t xml:space="preserve">, ECCP) και το Σύστημα Εμπορίας Δικαιωμάτων Εκπομπών Αερίων του θερμοκηπίου  χρησιμοποιήθηκαν για επίτευξη των στόχων οι οποίοι τέθηκαν μέσα από την απόφαση. </w:t>
      </w:r>
      <w:r w:rsidRPr="00B365F2">
        <w:rPr>
          <w:rFonts w:ascii="Cambria" w:eastAsia="Times New Roman" w:hAnsi="Cambria" w:cs="Times New Roman"/>
          <w:sz w:val="24"/>
          <w:szCs w:val="24"/>
          <w:lang w:val="el-GR" w:eastAsia="el-GR"/>
        </w:rPr>
        <w:t xml:space="preserve">Για την ανάπτυξη του πρώτου προγράμματος (2000-2004) συμμετείχαν όλες τις σχετικές ομάδες ενδιαφερομένων, συμπεριλαμβανομένων εκπροσώπων από διάφορες υπηρεσίες της Ευρωπαϊκής </w:t>
      </w:r>
      <w:r w:rsidRPr="00B365F2">
        <w:rPr>
          <w:rFonts w:ascii="Cambria" w:eastAsia="Times New Roman" w:hAnsi="Cambria" w:cs="Times New Roman"/>
          <w:sz w:val="24"/>
          <w:szCs w:val="24"/>
          <w:lang w:val="el-GR" w:eastAsia="el-GR"/>
        </w:rPr>
        <w:lastRenderedPageBreak/>
        <w:t xml:space="preserve">Επιτροπής, τα κράτη μέλη, τη βιομηχανία και περιβαλλοντικές ομάδες. Το δεύτερο Ευρωπαϊκό Πρόγραμμα για την αλλαγή του κλίματος (ECCP II) ξεκίνησε τον Οκτώβριο του 2005. </w:t>
      </w:r>
    </w:p>
    <w:p w14:paraId="3902E2C0"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Ταυτόχρονα, βρισκόταν σε εξέλιξη η ανάπτυξη του απαραίτητου νομοθετικού πλαισίου για επίτευξη του ευρωπαϊκού στόχου μείωσης στα πλαίσια του Πρωτοκόλλου του Κιότο της πρώτης φάσης εφαρμογής 2008-2012με τα ΕΕ 15 τότε κράτη της Ευρωπαϊκής Ένωσης. </w:t>
      </w:r>
      <w:r w:rsidRPr="00B365F2">
        <w:rPr>
          <w:rFonts w:ascii="Cambria" w:eastAsia="Calibri" w:hAnsi="Cambria" w:cs="Times New Roman"/>
          <w:sz w:val="24"/>
          <w:szCs w:val="24"/>
          <w:lang w:val="el-GR"/>
        </w:rPr>
        <w:t>Στις 23 Ιανουαρίου 2008 η Ευρωπαϊκή Επιτροπή πρότεινε μια φιλόδοξη δέσμη προτάσεων για την καταπολέμηση της αλλαγής του κλίματος και την προώθηση των ανανεώσιμων πηγών ενέργειας μέχρι το 2020 και μετά. Τον Δεκέμβριο του 2008 το Ευρωπαϊκό Κοινοβούλιο και το Συμβούλιο κατέληξε σε συμφωνία σχετικά με το πακέτο που θα βοηθήσει στην μετατροπή της Ευρώπης σε μια οικονομία χαμηλού άνθρακα, ενώ παράλληλα θα αυξηθεί η ενεργειακή ασφάλεια.</w:t>
      </w:r>
    </w:p>
    <w:p w14:paraId="3EC1A369" w14:textId="77777777" w:rsidR="00F81AC1" w:rsidRPr="00B365F2" w:rsidRDefault="00F81AC1" w:rsidP="00F81AC1">
      <w:pPr>
        <w:spacing w:after="0" w:line="276" w:lineRule="auto"/>
        <w:rPr>
          <w:rFonts w:ascii="Cambria" w:eastAsia="Calibri" w:hAnsi="Cambria" w:cs="Times New Roman"/>
          <w:sz w:val="24"/>
          <w:szCs w:val="24"/>
          <w:lang w:val="el-GR"/>
        </w:rPr>
      </w:pPr>
    </w:p>
    <w:p w14:paraId="25A6CDCF" w14:textId="77777777" w:rsidR="00F81AC1" w:rsidRPr="00B365F2" w:rsidRDefault="00F81AC1" w:rsidP="00F81AC1">
      <w:pPr>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Το Πρωτόκολλο του Κιότο το 1997, αποφάσισε για τα τότε 15 κράτη μέλη της ΕΕ, να εκπληρώσουν τις δεσμεύσεις τους για την πρώτη περίοδο ανάληψης υποχρεώσεων από κοινού και να μειώσουν τις εκπομπές αερίων του θερμοκηπίου κατά 8% μέχρι το 2008-12 σε σύγκριση με την ΕΕ-15 'το έτος βάσης. Το 2012, οι συνολικές εκπομπές GHG στην ΕΕ-15, χωρίς LULUCF, ήταν 15,1% (642 εκατομμύρια τόνους ισοδυνάμου CO2) κάτω από τα επίπεδα του 1990, και 15,1% (σε 646 εκατομμύρια τόνους ισοδυνάμου CO2) κάτω του Κιότο βάση τα επίπεδα του έτους. Οι εκπομπές μειώθηκαν κατά 0,8% (30 εκατομμύρια τόνων ισοδυνάμου CO2) μεταξύ 2011 και 2012. </w:t>
      </w:r>
    </w:p>
    <w:p w14:paraId="0B324FCD" w14:textId="77777777" w:rsidR="00F81AC1" w:rsidRPr="00B365F2" w:rsidRDefault="00F81AC1" w:rsidP="00F81AC1">
      <w:pPr>
        <w:spacing w:after="0" w:line="276" w:lineRule="auto"/>
        <w:jc w:val="both"/>
        <w:rPr>
          <w:rFonts w:ascii="Cambria" w:eastAsia="Calibri" w:hAnsi="Cambria" w:cs="Times New Roman"/>
          <w:sz w:val="24"/>
          <w:szCs w:val="24"/>
          <w:lang w:val="el-GR"/>
        </w:rPr>
      </w:pPr>
    </w:p>
    <w:p w14:paraId="242C1788" w14:textId="77777777" w:rsidR="00F81AC1" w:rsidRPr="00B365F2" w:rsidRDefault="00F81AC1" w:rsidP="00F81AC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Από το 2009, οι συνολικές εκπομπές αερίων του θερμοκηπίου είναι κάτω από το στόχο του Κιότο ΕΕ-15 (γράφημα 9). Για το σύνολο της πρώτης περιόδου δέσμευσης (2008-2012), οι εκπομπές της ΕΕ-15 διαμορφώθηκαν κατά μέσο όρο σε 11,8% κάτω από τα επίπεδα του έτους βάσης.</w:t>
      </w:r>
    </w:p>
    <w:p w14:paraId="4A8F8EC1" w14:textId="77777777" w:rsidR="00F81AC1" w:rsidRPr="00B365F2" w:rsidRDefault="00F81AC1" w:rsidP="00F81AC1">
      <w:pPr>
        <w:spacing w:after="200" w:line="276" w:lineRule="auto"/>
        <w:jc w:val="both"/>
        <w:rPr>
          <w:rFonts w:ascii="Cambria" w:eastAsia="Calibri" w:hAnsi="Cambria" w:cs="Times New Roman"/>
          <w:sz w:val="24"/>
          <w:szCs w:val="24"/>
          <w:lang w:val="el-GR"/>
        </w:rPr>
      </w:pPr>
    </w:p>
    <w:p w14:paraId="00644D7F" w14:textId="77777777" w:rsidR="00F81AC1" w:rsidRPr="00B365F2" w:rsidRDefault="00F81AC1" w:rsidP="00F81AC1">
      <w:pPr>
        <w:spacing w:after="200" w:line="276" w:lineRule="auto"/>
        <w:rPr>
          <w:rFonts w:ascii="Cambria" w:eastAsia="Calibri" w:hAnsi="Cambria" w:cs="Times New Roman"/>
          <w:b/>
          <w:sz w:val="24"/>
          <w:szCs w:val="24"/>
          <w:lang w:val="el-GR"/>
        </w:rPr>
      </w:pPr>
      <w:r w:rsidRPr="00AF21B1">
        <w:rPr>
          <w:rFonts w:ascii="Cambria" w:eastAsia="Calibri" w:hAnsi="Cambria" w:cs="Times New Roman"/>
          <w:noProof/>
          <w:sz w:val="24"/>
          <w:szCs w:val="24"/>
          <w:lang w:val="el-GR" w:eastAsia="el-GR"/>
        </w:rPr>
        <w:lastRenderedPageBreak/>
        <w:drawing>
          <wp:inline distT="0" distB="0" distL="0" distR="0" wp14:anchorId="4A90A7C9" wp14:editId="2A81AAE7">
            <wp:extent cx="5276850" cy="3838575"/>
            <wp:effectExtent l="0" t="0" r="0" b="9525"/>
            <wp:docPr id="52" name="Εικόνα 54" descr="2015-01-24_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 descr="2015-01-24_163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76850" cy="3838575"/>
                    </a:xfrm>
                    <a:prstGeom prst="rect">
                      <a:avLst/>
                    </a:prstGeom>
                    <a:noFill/>
                    <a:ln>
                      <a:noFill/>
                    </a:ln>
                  </pic:spPr>
                </pic:pic>
              </a:graphicData>
            </a:graphic>
          </wp:inline>
        </w:drawing>
      </w:r>
    </w:p>
    <w:p w14:paraId="22FDAA46" w14:textId="77777777" w:rsidR="00F81AC1" w:rsidRPr="00B365F2" w:rsidRDefault="00F81AC1" w:rsidP="00F81AC1">
      <w:pPr>
        <w:autoSpaceDE w:val="0"/>
        <w:autoSpaceDN w:val="0"/>
        <w:adjustRightInd w:val="0"/>
        <w:spacing w:after="0" w:line="276" w:lineRule="auto"/>
        <w:rPr>
          <w:rFonts w:ascii="Cambria" w:eastAsia="Times New Roman" w:hAnsi="Cambria" w:cs="Times New Roman"/>
          <w:sz w:val="24"/>
          <w:szCs w:val="24"/>
          <w:lang w:val="el-GR" w:eastAsia="el-GR"/>
        </w:rPr>
      </w:pPr>
      <w:r w:rsidRPr="00B365F2">
        <w:rPr>
          <w:rFonts w:ascii="Cambria" w:eastAsia="Calibri" w:hAnsi="Cambria" w:cs="Arial"/>
          <w:bCs/>
          <w:i/>
          <w:sz w:val="24"/>
          <w:szCs w:val="24"/>
          <w:u w:val="single"/>
          <w:lang w:val="el-GR"/>
        </w:rPr>
        <w:t>Γράφημα 9</w:t>
      </w:r>
      <w:r w:rsidRPr="00B365F2">
        <w:rPr>
          <w:rFonts w:ascii="Cambria" w:eastAsia="Calibri" w:hAnsi="Cambria" w:cs="Arial"/>
          <w:b/>
          <w:bCs/>
          <w:i/>
          <w:sz w:val="24"/>
          <w:szCs w:val="24"/>
          <w:lang w:val="el-GR"/>
        </w:rPr>
        <w:t>:</w:t>
      </w:r>
      <w:r w:rsidRPr="00B365F2">
        <w:rPr>
          <w:rFonts w:ascii="Cambria" w:eastAsia="Calibri" w:hAnsi="Cambria" w:cs="Arial"/>
          <w:i/>
          <w:sz w:val="24"/>
          <w:szCs w:val="24"/>
          <w:lang w:val="el-GR"/>
        </w:rPr>
        <w:t xml:space="preserve"> </w:t>
      </w:r>
      <w:r w:rsidRPr="00B365F2">
        <w:rPr>
          <w:rFonts w:ascii="Cambria" w:eastAsia="Times New Roman" w:hAnsi="Cambria" w:cs="Times New Roman"/>
          <w:i/>
          <w:sz w:val="24"/>
          <w:szCs w:val="24"/>
          <w:lang w:val="el-GR" w:eastAsia="el-GR"/>
        </w:rPr>
        <w:t xml:space="preserve">Οι ΕΕ-15 εκπομπές αερίων του θερμοκηπίου 1990 – 2012 </w:t>
      </w:r>
      <w:r w:rsidRPr="00B365F2">
        <w:rPr>
          <w:rFonts w:ascii="Cambria" w:eastAsia="Calibri" w:hAnsi="Cambria" w:cs="Times New Roman"/>
          <w:i/>
          <w:sz w:val="24"/>
          <w:szCs w:val="24"/>
          <w:lang w:val="el-GR"/>
        </w:rPr>
        <w:t xml:space="preserve">σε σύγκριση με το στόχο για το 2008-12 (χωρίς LULUCF) </w:t>
      </w:r>
      <w:r w:rsidRPr="00B365F2">
        <w:rPr>
          <w:rFonts w:ascii="Cambria" w:eastAsia="Calibri" w:hAnsi="Cambria" w:cs="Arial"/>
          <w:bCs/>
          <w:i/>
          <w:sz w:val="24"/>
          <w:szCs w:val="24"/>
          <w:lang w:val="el-GR"/>
        </w:rPr>
        <w:t>Πηγή</w:t>
      </w:r>
      <w:r w:rsidRPr="00B365F2">
        <w:rPr>
          <w:rFonts w:ascii="Cambria" w:eastAsia="Calibri" w:hAnsi="Cambria" w:cs="Arial"/>
          <w:b/>
          <w:bCs/>
          <w:i/>
          <w:sz w:val="24"/>
          <w:szCs w:val="24"/>
          <w:lang w:val="el-GR"/>
        </w:rPr>
        <w:t xml:space="preserve">:  </w:t>
      </w:r>
      <w:r w:rsidRPr="00AF21B1">
        <w:rPr>
          <w:rFonts w:ascii="Cambria" w:eastAsia="Calibri" w:hAnsi="Cambria" w:cs="Arial"/>
          <w:b/>
          <w:bCs/>
          <w:i/>
          <w:sz w:val="24"/>
          <w:szCs w:val="24"/>
          <w:lang w:val="el-GR"/>
        </w:rPr>
        <w:fldChar w:fldCharType="begin" w:fldLock="1"/>
      </w:r>
      <w:r w:rsidRPr="00B365F2">
        <w:rPr>
          <w:rFonts w:ascii="Cambria" w:eastAsia="Calibri" w:hAnsi="Cambria" w:cs="Arial"/>
          <w:b/>
          <w:bCs/>
          <w:i/>
          <w:sz w:val="24"/>
          <w:szCs w:val="24"/>
          <w:lang w:val="el-GR"/>
        </w:rPr>
        <w:instrText>ADDIN CSL_CITATION { "citationItems" : [ { "id" : "ITEM-1", "itemData" : { "abstract" : "Technical report n\u00ba 9 2014 ISSN 1725-2237", "author" : [ { "dropping-particle" : "", "family" : "EEA (Europen Environment Agency)", "given" : "", "non-dropping-particle" : "", "parse-names" : false, "suffix" : "" } ], "id" : "ITEM-1", "issue" : "9", "issued" : { "date-parts" : [ [ "2014" ] ] }, "title" : "Annual European Union greenhouse gas inventory 1990\u20132012 and inventory report 2014", "type" : "article-journal" }, "uris" : [ "http://www.mendeley.com/documents/?uuid=5c297799-d5bc-4b8d-934b-1317fabb0e60" ] } ], "mendeley" : { "formattedCitation" : "(EEA (Europen Environment Agency), 2014)", "plainTextFormattedCitation" : "(EEA (Europen Environment Agency), 2014)", "previouslyFormattedCitation" : "(EEA (Europen Environment Agency), 2014)" }, "properties" : { "noteIndex" : 0 }, "schema" : "https://github.com/citation-style-language/schema/raw/master/csl-citation.json" }</w:instrText>
      </w:r>
      <w:r w:rsidRPr="00AF21B1">
        <w:rPr>
          <w:rFonts w:ascii="Cambria" w:eastAsia="Calibri" w:hAnsi="Cambria" w:cs="Arial"/>
          <w:b/>
          <w:bCs/>
          <w:i/>
          <w:sz w:val="24"/>
          <w:szCs w:val="24"/>
          <w:lang w:val="el-GR"/>
        </w:rPr>
        <w:fldChar w:fldCharType="separate"/>
      </w:r>
      <w:r w:rsidRPr="00B365F2">
        <w:rPr>
          <w:rFonts w:ascii="Cambria" w:eastAsia="Calibri" w:hAnsi="Cambria" w:cs="Arial"/>
          <w:bCs/>
          <w:noProof/>
          <w:sz w:val="24"/>
          <w:szCs w:val="24"/>
          <w:lang w:val="el-GR"/>
        </w:rPr>
        <w:t>(EEA (Europen Environment Agency), 2014)</w:t>
      </w:r>
      <w:r w:rsidRPr="00AF21B1">
        <w:rPr>
          <w:rFonts w:ascii="Cambria" w:eastAsia="Calibri" w:hAnsi="Cambria" w:cs="Arial"/>
          <w:b/>
          <w:bCs/>
          <w:i/>
          <w:sz w:val="24"/>
          <w:szCs w:val="24"/>
          <w:lang w:val="el-GR"/>
        </w:rPr>
        <w:fldChar w:fldCharType="end"/>
      </w:r>
      <w:r w:rsidRPr="00B365F2">
        <w:rPr>
          <w:rFonts w:ascii="Cambria" w:eastAsia="Times New Roman" w:hAnsi="Cambria" w:cs="Times New Roman"/>
          <w:sz w:val="24"/>
          <w:szCs w:val="24"/>
          <w:lang w:val="el-GR" w:eastAsia="el-GR"/>
        </w:rPr>
        <w:t xml:space="preserve"> </w:t>
      </w:r>
    </w:p>
    <w:p w14:paraId="787A0E8D" w14:textId="77777777" w:rsidR="00F81AC1" w:rsidRPr="00B365F2" w:rsidRDefault="00F81AC1" w:rsidP="00F81AC1">
      <w:pPr>
        <w:autoSpaceDE w:val="0"/>
        <w:autoSpaceDN w:val="0"/>
        <w:adjustRightInd w:val="0"/>
        <w:spacing w:after="0" w:line="276" w:lineRule="auto"/>
        <w:rPr>
          <w:rFonts w:ascii="Cambria" w:eastAsia="Calibri" w:hAnsi="Cambria" w:cs="Arial"/>
          <w:b/>
          <w:bCs/>
          <w:sz w:val="24"/>
          <w:szCs w:val="24"/>
          <w:lang w:val="el-GR"/>
        </w:rPr>
      </w:pPr>
    </w:p>
    <w:p w14:paraId="7D8D3E9D" w14:textId="77777777" w:rsidR="00F81AC1" w:rsidRPr="00B365F2" w:rsidRDefault="00F81AC1" w:rsidP="00F81AC1">
      <w:pPr>
        <w:spacing w:after="200" w:line="276" w:lineRule="auto"/>
        <w:jc w:val="both"/>
        <w:rPr>
          <w:rFonts w:ascii="Cambria" w:eastAsia="Calibri" w:hAnsi="Cambria" w:cs="Times New Roman"/>
          <w:b/>
          <w:sz w:val="24"/>
          <w:szCs w:val="24"/>
          <w:lang w:val="el-GR"/>
        </w:rPr>
      </w:pPr>
      <w:r w:rsidRPr="00B365F2">
        <w:rPr>
          <w:rFonts w:ascii="Cambria" w:eastAsia="Calibri" w:hAnsi="Cambria" w:cs="Times New Roman"/>
          <w:sz w:val="24"/>
          <w:szCs w:val="24"/>
          <w:lang w:val="el-GR"/>
        </w:rPr>
        <w:t>Η ΕΕ έχει δεσμευθεί να μειώσει τις συνολικές εκπομπές κατά τουλάχιστον 20% κάτω από τα επίπεδα του 1990 έως το 2020, και είναι έτοιμη να αυξήσει στο 30% με μια νέα παγκόσμια συμφωνία κατά της κλιματικής αλλαγής, εφόσον και άλλες ανεπτυγμένες χώρες καταβάλουν ανάλογες προσπάθειες. Επίσης, έχει θέσει ως στόχο να αυξήσει το μερίδιο των ανανεώσιμων πηγών ενέργειας στη χρήση ενέργειας κατά το 20% έως το 2020. Το πακέτο κλίμα και ενέργεια, καθορίζει την συνεισφορά που αναμένεται από κάθε κράτος μέλος για την επίτευξη των στόχων αυτών, και προτείνει μια σειρά από μέτρα για την επίτευξη τους</w:t>
      </w:r>
    </w:p>
    <w:p w14:paraId="2EA815EE" w14:textId="1D46E2FB" w:rsidR="00F81AC1" w:rsidRPr="00B365F2" w:rsidRDefault="00F81AC1" w:rsidP="00F81AC1">
      <w:pPr>
        <w:spacing w:after="0" w:line="276" w:lineRule="auto"/>
        <w:jc w:val="both"/>
        <w:rPr>
          <w:rFonts w:ascii="Cambria" w:eastAsia="Calibri" w:hAnsi="Cambria" w:cs="Times New Roman"/>
          <w:sz w:val="24"/>
          <w:szCs w:val="24"/>
          <w:lang w:val="el-GR"/>
        </w:rPr>
      </w:pPr>
      <w:r w:rsidRPr="00B365F2">
        <w:rPr>
          <w:rFonts w:ascii="Cambria" w:eastAsia="Times New Roman" w:hAnsi="Cambria" w:cs="Times New Roman"/>
          <w:sz w:val="24"/>
          <w:szCs w:val="24"/>
          <w:lang w:val="el-GR" w:eastAsia="el-GR"/>
        </w:rPr>
        <w:t xml:space="preserve">Θα πρέπει να σημειωθεί πως τα πράγματα είναι διαφορετικά για τις ΕΕ-15 στο ξεκίνημα του συστήματος με τις ΕΕ-28 στη συνέχεια ή και παραπάνω. Στο παρακάτω γράφημα(10) παρουσιάζεται η αντίστοιχη εξέλιξη με το προηγούμενο για τις ΕΕ-28 αυτή τη φορά καθώς και τους στόχους του Κιότο. Οι συνολικές εκπομπές αερίων του θερμοκηπίου, χωρίς LULUCF, στην ΕΕ-28, είναι μειωμένες  κατά 19,2% μεταξύ 1990 και 2012 (-1082000000 τόνων ισοδυνάμου CO2). Οι εκπομπές μειώθηκαν κατά 1,3% (59 εκατομμύρια τόνων ισοδυνάμου CO2) μεταξύ </w:t>
      </w:r>
      <w:r w:rsidRPr="00B365F2">
        <w:rPr>
          <w:rFonts w:ascii="Cambria" w:eastAsia="Times New Roman" w:hAnsi="Cambria" w:cs="Times New Roman"/>
          <w:sz w:val="24"/>
          <w:szCs w:val="24"/>
          <w:lang w:val="el-GR" w:eastAsia="el-GR"/>
        </w:rPr>
        <w:lastRenderedPageBreak/>
        <w:t>2011 και 2012. Ενώ στο γράφημα(11) που ακολουθεί π</w:t>
      </w:r>
      <w:r w:rsidRPr="00B365F2">
        <w:rPr>
          <w:rFonts w:ascii="Cambria" w:eastAsia="Calibri" w:hAnsi="Cambria" w:cs="Times New Roman"/>
          <w:sz w:val="24"/>
          <w:szCs w:val="24"/>
          <w:lang w:val="el-GR"/>
        </w:rPr>
        <w:t xml:space="preserve">αρουσιάζονται οι συνολικές εκπομπές και για τις δυο περιπτώσεις από το 1990 </w:t>
      </w:r>
      <w:r w:rsidR="00EE6595" w:rsidRPr="00B365F2">
        <w:rPr>
          <w:rFonts w:ascii="Cambria" w:eastAsia="Calibri" w:hAnsi="Cambria" w:cs="Times New Roman"/>
          <w:sz w:val="24"/>
          <w:szCs w:val="24"/>
          <w:lang w:val="el-GR"/>
        </w:rPr>
        <w:t>έως</w:t>
      </w:r>
      <w:r w:rsidRPr="00B365F2">
        <w:rPr>
          <w:rFonts w:ascii="Cambria" w:eastAsia="Calibri" w:hAnsi="Cambria" w:cs="Times New Roman"/>
          <w:sz w:val="24"/>
          <w:szCs w:val="24"/>
          <w:lang w:val="el-GR"/>
        </w:rPr>
        <w:t xml:space="preserve"> το 2012.</w:t>
      </w:r>
    </w:p>
    <w:p w14:paraId="015E1FE9" w14:textId="77777777" w:rsidR="00F81AC1" w:rsidRPr="00B365F2" w:rsidRDefault="00F81AC1" w:rsidP="00F81AC1">
      <w:pPr>
        <w:spacing w:after="0" w:line="276" w:lineRule="auto"/>
        <w:jc w:val="both"/>
        <w:rPr>
          <w:rFonts w:ascii="Cambria" w:eastAsia="Calibri" w:hAnsi="Cambria" w:cs="Times New Roman"/>
          <w:sz w:val="24"/>
          <w:szCs w:val="24"/>
          <w:lang w:val="el-GR"/>
        </w:rPr>
      </w:pPr>
    </w:p>
    <w:p w14:paraId="12FAD5F6" w14:textId="77777777" w:rsidR="00F81AC1" w:rsidRPr="00B365F2" w:rsidRDefault="00F81AC1" w:rsidP="00F81AC1">
      <w:pPr>
        <w:spacing w:after="0" w:line="276" w:lineRule="auto"/>
        <w:jc w:val="both"/>
        <w:rPr>
          <w:rFonts w:ascii="Cambria" w:eastAsia="Times New Roman" w:hAnsi="Cambria" w:cs="Times New Roman"/>
          <w:sz w:val="24"/>
          <w:szCs w:val="24"/>
          <w:lang w:val="el-GR" w:eastAsia="el-GR"/>
        </w:rPr>
      </w:pPr>
    </w:p>
    <w:p w14:paraId="3BEEE734" w14:textId="77777777" w:rsidR="00F81AC1" w:rsidRPr="00B365F2" w:rsidRDefault="00F81AC1" w:rsidP="00F81AC1">
      <w:pPr>
        <w:spacing w:after="200" w:line="276" w:lineRule="auto"/>
        <w:rPr>
          <w:rFonts w:ascii="Cambria" w:eastAsia="Calibri" w:hAnsi="Cambria" w:cs="Times New Roman"/>
          <w:sz w:val="24"/>
          <w:szCs w:val="24"/>
          <w:lang w:val="el-GR"/>
        </w:rPr>
      </w:pPr>
      <w:r w:rsidRPr="00AF21B1">
        <w:rPr>
          <w:rFonts w:ascii="Cambria" w:eastAsia="Calibri" w:hAnsi="Cambria" w:cs="Times New Roman"/>
          <w:noProof/>
          <w:sz w:val="24"/>
          <w:szCs w:val="24"/>
          <w:lang w:val="el-GR" w:eastAsia="el-GR"/>
        </w:rPr>
        <w:drawing>
          <wp:inline distT="0" distB="0" distL="0" distR="0" wp14:anchorId="4B863470" wp14:editId="76968254">
            <wp:extent cx="5276850" cy="3714750"/>
            <wp:effectExtent l="0" t="0" r="0" b="0"/>
            <wp:docPr id="53" name="Εικόνα 55" descr="2015-01-24_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descr="2015-01-24_164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76850" cy="3714750"/>
                    </a:xfrm>
                    <a:prstGeom prst="rect">
                      <a:avLst/>
                    </a:prstGeom>
                    <a:noFill/>
                    <a:ln>
                      <a:noFill/>
                    </a:ln>
                  </pic:spPr>
                </pic:pic>
              </a:graphicData>
            </a:graphic>
          </wp:inline>
        </w:drawing>
      </w:r>
    </w:p>
    <w:p w14:paraId="1052C0DC" w14:textId="74DFC32B" w:rsidR="001C6616" w:rsidRPr="00B365F2" w:rsidRDefault="00F81AC1" w:rsidP="00F81AC1">
      <w:pPr>
        <w:spacing w:after="0" w:line="276" w:lineRule="auto"/>
        <w:rPr>
          <w:rFonts w:ascii="Cambria" w:eastAsia="Calibri" w:hAnsi="Cambria" w:cs="Arial"/>
          <w:b/>
          <w:bCs/>
          <w:i/>
          <w:sz w:val="24"/>
          <w:szCs w:val="24"/>
          <w:lang w:val="el-GR"/>
        </w:rPr>
      </w:pPr>
      <w:r w:rsidRPr="00B365F2">
        <w:rPr>
          <w:rFonts w:ascii="Cambria" w:eastAsia="Calibri" w:hAnsi="Cambria" w:cs="Times New Roman"/>
          <w:bCs/>
          <w:i/>
          <w:sz w:val="24"/>
          <w:szCs w:val="24"/>
          <w:u w:val="single"/>
          <w:lang w:val="el-GR"/>
        </w:rPr>
        <w:t>Γράφημα 10:</w:t>
      </w:r>
      <w:r w:rsidRPr="00B365F2">
        <w:rPr>
          <w:rFonts w:ascii="Cambria" w:eastAsia="Calibri" w:hAnsi="Cambria" w:cs="Times New Roman"/>
          <w:i/>
          <w:sz w:val="24"/>
          <w:szCs w:val="24"/>
          <w:lang w:val="el-GR"/>
        </w:rPr>
        <w:t xml:space="preserve"> </w:t>
      </w:r>
      <w:r w:rsidRPr="00B365F2">
        <w:rPr>
          <w:rFonts w:ascii="Cambria" w:eastAsia="Times New Roman" w:hAnsi="Cambria" w:cs="Times New Roman"/>
          <w:i/>
          <w:sz w:val="24"/>
          <w:szCs w:val="24"/>
          <w:lang w:val="el-GR" w:eastAsia="el-GR"/>
        </w:rPr>
        <w:t xml:space="preserve"> οι ΕΕ-28 εκπομπές αερίων του θερμοκηπίου 1990 - 2012 (εκτός. </w:t>
      </w:r>
      <w:r w:rsidRPr="00B365F2">
        <w:rPr>
          <w:rFonts w:ascii="Cambria" w:eastAsia="Times New Roman" w:hAnsi="Cambria" w:cs="Times New Roman"/>
          <w:i/>
          <w:sz w:val="24"/>
          <w:szCs w:val="24"/>
          <w:lang w:eastAsia="el-GR"/>
        </w:rPr>
        <w:t xml:space="preserve">LULUCF)  </w:t>
      </w:r>
      <w:r w:rsidRPr="00B365F2">
        <w:rPr>
          <w:rFonts w:ascii="Cambria" w:eastAsia="Calibri" w:hAnsi="Cambria" w:cs="Arial"/>
          <w:bCs/>
          <w:i/>
          <w:sz w:val="24"/>
          <w:szCs w:val="24"/>
          <w:lang w:val="el-GR"/>
        </w:rPr>
        <w:t>Πηγή</w:t>
      </w:r>
      <w:r w:rsidRPr="00B365F2">
        <w:rPr>
          <w:rFonts w:ascii="Cambria" w:eastAsia="Calibri" w:hAnsi="Cambria" w:cs="Arial"/>
          <w:b/>
          <w:bCs/>
          <w:i/>
          <w:sz w:val="24"/>
          <w:szCs w:val="24"/>
        </w:rPr>
        <w:t xml:space="preserve">: </w:t>
      </w:r>
      <w:r w:rsidRPr="00AF21B1">
        <w:rPr>
          <w:rFonts w:ascii="Cambria" w:eastAsia="Calibri" w:hAnsi="Cambria" w:cs="Arial"/>
          <w:b/>
          <w:bCs/>
          <w:i/>
          <w:sz w:val="24"/>
          <w:szCs w:val="24"/>
        </w:rPr>
        <w:fldChar w:fldCharType="begin" w:fldLock="1"/>
      </w:r>
      <w:r w:rsidRPr="00B365F2">
        <w:rPr>
          <w:rFonts w:ascii="Cambria" w:eastAsia="Calibri" w:hAnsi="Cambria" w:cs="Arial"/>
          <w:b/>
          <w:bCs/>
          <w:i/>
          <w:sz w:val="24"/>
          <w:szCs w:val="24"/>
        </w:rPr>
        <w:instrText>ADDIN CSL_CITATION { "citationItems" : [ { "id" : "ITEM-1", "itemData" : { "abstract" : "Technical report n\u00ba 9 2014 ISSN 1725-2237", "author" : [ { "dropping-particle" : "", "family" : "EEA (Europen Environment Agency)", "given" : "", "non-dropping-particle" : "", "parse-names" : false, "suffix" : "" } ], "id" : "ITEM-1", "issue" : "9", "issued" : { "date-parts" : [ [ "2014" ] ] }, "title" : "Annual European Union greenhouse gas inventory 1990\u20132012 and inventory report 2014", "type" : "article-journal" }, "uris" : [ "http://www.mendeley.com/documents/?uuid=5c297799-d5bc-4b8d-934b-1317fabb0e60" ] } ], "mendeley" : { "formattedCitation" : "(EEA (Europen Environment Agency), 2014)", "plainTextFormattedCitation" : "(EEA (Europen Environment Agency), 2014)", "previouslyFormattedCitation" : "(EEA (Europen Environment Agency), 2014)" }, "properties" : { "noteIndex" : 0 }, "schema" : "https://github.com/citation-style-language/schema/raw/master/csl-citation.json" }</w:instrText>
      </w:r>
      <w:r w:rsidRPr="00AF21B1">
        <w:rPr>
          <w:rFonts w:ascii="Cambria" w:eastAsia="Calibri" w:hAnsi="Cambria" w:cs="Arial"/>
          <w:b/>
          <w:bCs/>
          <w:i/>
          <w:sz w:val="24"/>
          <w:szCs w:val="24"/>
        </w:rPr>
        <w:fldChar w:fldCharType="separate"/>
      </w:r>
      <w:r w:rsidRPr="00B365F2">
        <w:rPr>
          <w:rFonts w:ascii="Cambria" w:eastAsia="Calibri" w:hAnsi="Cambria" w:cs="Arial"/>
          <w:bCs/>
          <w:noProof/>
          <w:sz w:val="24"/>
          <w:szCs w:val="24"/>
        </w:rPr>
        <w:t>EEA (Europen Environment Agency), 2014</w:t>
      </w:r>
      <w:r w:rsidRPr="00AF21B1">
        <w:rPr>
          <w:rFonts w:ascii="Cambria" w:eastAsia="Calibri" w:hAnsi="Cambria" w:cs="Arial"/>
          <w:b/>
          <w:bCs/>
          <w:i/>
          <w:sz w:val="24"/>
          <w:szCs w:val="24"/>
        </w:rPr>
        <w:fldChar w:fldCharType="end"/>
      </w:r>
    </w:p>
    <w:p w14:paraId="57289B01" w14:textId="474F4C6B" w:rsidR="00F81AC1" w:rsidRPr="00B365F2" w:rsidRDefault="00F81AC1" w:rsidP="00F81AC1">
      <w:pPr>
        <w:spacing w:after="0" w:line="276" w:lineRule="auto"/>
        <w:rPr>
          <w:rFonts w:ascii="Cambria" w:eastAsia="Times New Roman" w:hAnsi="Cambria" w:cs="Times New Roman"/>
          <w:i/>
          <w:sz w:val="24"/>
          <w:szCs w:val="24"/>
          <w:lang w:val="el-GR" w:eastAsia="el-GR"/>
        </w:rPr>
      </w:pPr>
    </w:p>
    <w:p w14:paraId="6EB3464E" w14:textId="77777777" w:rsidR="00F81AC1" w:rsidRPr="00B365F2" w:rsidRDefault="00F81AC1" w:rsidP="00F81AC1">
      <w:pPr>
        <w:spacing w:after="0" w:line="276" w:lineRule="auto"/>
        <w:rPr>
          <w:rFonts w:ascii="Cambria" w:eastAsia="Calibri" w:hAnsi="Cambria" w:cs="Times New Roman"/>
          <w:bCs/>
          <w:i/>
          <w:sz w:val="24"/>
          <w:szCs w:val="24"/>
          <w:lang w:val="el-GR"/>
        </w:rPr>
      </w:pPr>
      <w:r w:rsidRPr="00AF21B1">
        <w:rPr>
          <w:rFonts w:ascii="Cambria" w:eastAsia="Calibri" w:hAnsi="Cambria" w:cs="Times New Roman"/>
          <w:i/>
          <w:noProof/>
          <w:sz w:val="24"/>
          <w:szCs w:val="24"/>
          <w:lang w:val="el-GR" w:eastAsia="el-GR"/>
        </w:rPr>
        <w:lastRenderedPageBreak/>
        <w:drawing>
          <wp:inline distT="0" distB="0" distL="0" distR="0" wp14:anchorId="0712C1F6" wp14:editId="75A7AE24">
            <wp:extent cx="5276850" cy="3028950"/>
            <wp:effectExtent l="0" t="0" r="0" b="0"/>
            <wp:docPr id="54" name="Picture 84" descr="ee28e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e28ee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276850" cy="3028950"/>
                    </a:xfrm>
                    <a:prstGeom prst="rect">
                      <a:avLst/>
                    </a:prstGeom>
                    <a:noFill/>
                    <a:ln>
                      <a:noFill/>
                    </a:ln>
                  </pic:spPr>
                </pic:pic>
              </a:graphicData>
            </a:graphic>
          </wp:inline>
        </w:drawing>
      </w:r>
    </w:p>
    <w:p w14:paraId="6E9D13D2" w14:textId="77777777" w:rsidR="00F81AC1" w:rsidRPr="00B365F2" w:rsidRDefault="00F81AC1" w:rsidP="00F81AC1">
      <w:pPr>
        <w:spacing w:after="0" w:line="276" w:lineRule="auto"/>
        <w:rPr>
          <w:rFonts w:ascii="Cambria" w:eastAsia="Calibri" w:hAnsi="Cambria" w:cs="Times New Roman"/>
          <w:bCs/>
          <w:i/>
          <w:sz w:val="24"/>
          <w:szCs w:val="24"/>
          <w:lang w:val="el-GR"/>
        </w:rPr>
      </w:pPr>
      <w:r w:rsidRPr="00B365F2">
        <w:rPr>
          <w:rFonts w:ascii="Cambria" w:eastAsia="Calibri" w:hAnsi="Cambria" w:cs="Times New Roman"/>
          <w:bCs/>
          <w:i/>
          <w:sz w:val="24"/>
          <w:szCs w:val="24"/>
          <w:lang w:val="el-GR"/>
        </w:rPr>
        <w:t xml:space="preserve">                              </w:t>
      </w:r>
      <w:r w:rsidRPr="00AF21B1">
        <w:rPr>
          <w:rFonts w:ascii="Cambria" w:eastAsia="Calibri" w:hAnsi="Cambria" w:cs="Times New Roman"/>
          <w:i/>
          <w:noProof/>
          <w:sz w:val="24"/>
          <w:szCs w:val="24"/>
          <w:lang w:val="el-GR" w:eastAsia="el-GR"/>
        </w:rPr>
        <w:drawing>
          <wp:inline distT="0" distB="0" distL="0" distR="0" wp14:anchorId="3CD088A0" wp14:editId="27162B2F">
            <wp:extent cx="3686175" cy="466725"/>
            <wp:effectExtent l="0" t="0" r="9525" b="9525"/>
            <wp:docPr id="55" name="Picture 85" desc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86175" cy="466725"/>
                    </a:xfrm>
                    <a:prstGeom prst="rect">
                      <a:avLst/>
                    </a:prstGeom>
                    <a:noFill/>
                    <a:ln>
                      <a:noFill/>
                    </a:ln>
                  </pic:spPr>
                </pic:pic>
              </a:graphicData>
            </a:graphic>
          </wp:inline>
        </w:drawing>
      </w:r>
    </w:p>
    <w:p w14:paraId="1B0E584D"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B365F2">
        <w:rPr>
          <w:rFonts w:ascii="Cambria" w:eastAsia="Calibri" w:hAnsi="Cambria" w:cs="Times New Roman"/>
          <w:bCs/>
          <w:i/>
          <w:sz w:val="24"/>
          <w:szCs w:val="24"/>
          <w:u w:val="single"/>
          <w:lang w:val="el-GR"/>
        </w:rPr>
        <w:t>Γράφημα 11:</w:t>
      </w:r>
      <w:r w:rsidRPr="00B365F2">
        <w:rPr>
          <w:rFonts w:ascii="Cambria" w:eastAsia="Calibri" w:hAnsi="Cambria" w:cs="Times New Roman"/>
          <w:i/>
          <w:sz w:val="24"/>
          <w:szCs w:val="24"/>
          <w:lang w:val="el-GR"/>
        </w:rPr>
        <w:t xml:space="preserve"> </w:t>
      </w:r>
      <w:r w:rsidRPr="00B365F2">
        <w:rPr>
          <w:rFonts w:ascii="Cambria" w:eastAsia="Times New Roman" w:hAnsi="Cambria" w:cs="Times New Roman"/>
          <w:i/>
          <w:sz w:val="24"/>
          <w:szCs w:val="24"/>
          <w:lang w:val="el-GR" w:eastAsia="el-GR"/>
        </w:rPr>
        <w:t xml:space="preserve"> συνολικές εκπομπές ΕΕ15 και ΕΕ28 από το 1990 έως 2012</w:t>
      </w:r>
    </w:p>
    <w:p w14:paraId="105E42F0"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Πηγή : </w:t>
      </w:r>
      <w:r w:rsidRPr="00B365F2">
        <w:rPr>
          <w:rFonts w:ascii="Cambria" w:eastAsia="Times New Roman" w:hAnsi="Cambria" w:cs="Times New Roman"/>
          <w:sz w:val="24"/>
          <w:szCs w:val="24"/>
          <w:lang w:eastAsia="el-GR"/>
        </w:rPr>
        <w:t>www</w:t>
      </w:r>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eastAsia="el-GR"/>
        </w:rPr>
        <w:t>eea</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eastAsia="el-GR"/>
        </w:rPr>
        <w:t>europa</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eastAsia="el-GR"/>
        </w:rPr>
        <w:t>eu</w:t>
      </w:r>
      <w:proofErr w:type="spellEnd"/>
      <w:r w:rsidRPr="00B365F2">
        <w:rPr>
          <w:rFonts w:ascii="Cambria" w:eastAsia="Times New Roman" w:hAnsi="Cambria" w:cs="Times New Roman"/>
          <w:sz w:val="24"/>
          <w:szCs w:val="24"/>
          <w:lang w:val="el-GR" w:eastAsia="el-GR"/>
        </w:rPr>
        <w:t xml:space="preserve">  </w:t>
      </w:r>
    </w:p>
    <w:p w14:paraId="0B3AB72D"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p>
    <w:p w14:paraId="6691DF7C" w14:textId="77777777" w:rsidR="00F81AC1" w:rsidRPr="00B365F2" w:rsidRDefault="00F81AC1" w:rsidP="00F81AC1">
      <w:pPr>
        <w:spacing w:after="0" w:line="276" w:lineRule="auto"/>
        <w:rPr>
          <w:rFonts w:ascii="Cambria" w:eastAsia="Times New Roman" w:hAnsi="Cambria" w:cs="Times New Roman"/>
          <w:sz w:val="24"/>
          <w:szCs w:val="24"/>
          <w:lang w:val="el-GR" w:eastAsia="el-GR"/>
        </w:rPr>
      </w:pPr>
    </w:p>
    <w:p w14:paraId="05378359" w14:textId="77777777" w:rsidR="00F81AC1" w:rsidRPr="00B365F2" w:rsidRDefault="00F81AC1" w:rsidP="00F81AC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Κεντρικό στοιχείο στρατηγικής της </w:t>
      </w:r>
      <w:r w:rsidRPr="00B365F2">
        <w:rPr>
          <w:rFonts w:ascii="Cambria" w:eastAsia="Calibri" w:hAnsi="Cambria" w:cs="Times New Roman"/>
          <w:sz w:val="24"/>
          <w:szCs w:val="24"/>
          <w:lang w:val="el-GR" w:eastAsia="el-GR"/>
        </w:rPr>
        <w:t>Ευρωπαϊκή Ένωση</w:t>
      </w:r>
      <w:r w:rsidRPr="00B365F2">
        <w:rPr>
          <w:rFonts w:ascii="Cambria" w:eastAsia="Times New Roman" w:hAnsi="Cambria" w:cs="Times New Roman"/>
          <w:sz w:val="24"/>
          <w:szCs w:val="24"/>
          <w:lang w:val="el-GR" w:eastAsia="el-GR"/>
        </w:rPr>
        <w:t xml:space="preserve">, </w:t>
      </w:r>
      <w:r w:rsidRPr="00B365F2">
        <w:rPr>
          <w:rFonts w:ascii="Cambria" w:eastAsia="Calibri" w:hAnsi="Cambria" w:cs="Times New Roman"/>
          <w:sz w:val="24"/>
          <w:szCs w:val="24"/>
          <w:lang w:val="el-GR"/>
        </w:rPr>
        <w:t xml:space="preserve">είναι η ενίσχυση και επέκταση του συστήματος εμπορίας δικαιωμάτων εκπομπών (EU ETS), το οποίο αποτελεί βασικό εργαλείο της ΕΕ για μείωση των εκπομπών με οικονομικά αποδοτικό τρόπο. Στόχος είναι, οι εκπομπές από τους τομείς που καλύπτονται από το σύστημα θα μειωθούν κατά 21% μέχρι το 2020 σε σύγκριση με τα επίπεδα του 2005. </w:t>
      </w:r>
    </w:p>
    <w:p w14:paraId="3DB6A501"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22E4EFA2"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43C9CC47"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2FAEA300"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59AFFD5B"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4F977B67" w14:textId="77777777" w:rsidR="00F81AC1" w:rsidRPr="00B365F2" w:rsidRDefault="00F81AC1" w:rsidP="00F81AC1">
      <w:pPr>
        <w:spacing w:before="100" w:beforeAutospacing="1" w:after="100" w:afterAutospacing="1" w:line="276" w:lineRule="auto"/>
        <w:rPr>
          <w:rFonts w:ascii="Cambria" w:eastAsia="Calibri" w:hAnsi="Cambria" w:cs="Times New Roman"/>
          <w:sz w:val="24"/>
          <w:szCs w:val="24"/>
          <w:lang w:val="el-GR"/>
        </w:rPr>
      </w:pPr>
    </w:p>
    <w:p w14:paraId="0165F51D" w14:textId="77777777" w:rsidR="00F81AC1" w:rsidRPr="00B365F2" w:rsidRDefault="00F81AC1" w:rsidP="00560AAA">
      <w:pPr>
        <w:pStyle w:val="1"/>
        <w:jc w:val="center"/>
        <w:rPr>
          <w:color w:val="auto"/>
          <w:sz w:val="36"/>
        </w:rPr>
      </w:pPr>
      <w:bookmarkStart w:id="15" w:name="_Toc417281153"/>
      <w:r w:rsidRPr="00B365F2">
        <w:rPr>
          <w:color w:val="auto"/>
          <w:sz w:val="36"/>
        </w:rPr>
        <w:lastRenderedPageBreak/>
        <w:t>Κεφάλαιο 3: Σύστημα Εμπορίας Δικαιωμάτων Εκπομπών</w:t>
      </w:r>
      <w:bookmarkEnd w:id="15"/>
    </w:p>
    <w:p w14:paraId="3F791315" w14:textId="77777777" w:rsidR="00F81AC1" w:rsidRPr="00B365F2" w:rsidRDefault="00F81AC1" w:rsidP="00F81AC1">
      <w:pPr>
        <w:spacing w:line="276" w:lineRule="auto"/>
        <w:contextualSpacing/>
        <w:rPr>
          <w:rFonts w:ascii="Cambria" w:eastAsia="Calibri" w:hAnsi="Cambria" w:cs="Times New Roman"/>
          <w:b/>
          <w:sz w:val="32"/>
          <w:szCs w:val="24"/>
          <w:u w:val="single"/>
          <w:lang w:val="el-GR"/>
        </w:rPr>
      </w:pPr>
    </w:p>
    <w:p w14:paraId="22DDD34A" w14:textId="77777777" w:rsidR="00F81AC1" w:rsidRPr="00B365F2" w:rsidRDefault="00F81AC1" w:rsidP="00560AAA">
      <w:pPr>
        <w:pStyle w:val="2"/>
        <w:rPr>
          <w:rFonts w:eastAsia="Calibri"/>
          <w:b/>
          <w:sz w:val="24"/>
          <w:szCs w:val="24"/>
        </w:rPr>
      </w:pPr>
      <w:bookmarkStart w:id="16" w:name="_Toc417281154"/>
      <w:r w:rsidRPr="00B365F2">
        <w:rPr>
          <w:rFonts w:eastAsia="Calibri"/>
          <w:b/>
          <w:i/>
          <w:color w:val="auto"/>
          <w:sz w:val="28"/>
        </w:rPr>
        <w:t>Εισαγωγή</w:t>
      </w:r>
      <w:bookmarkEnd w:id="16"/>
      <w:r w:rsidRPr="00B365F2">
        <w:rPr>
          <w:rFonts w:eastAsia="Calibri"/>
          <w:b/>
          <w:i/>
          <w:color w:val="auto"/>
          <w:sz w:val="28"/>
        </w:rPr>
        <w:t xml:space="preserve"> </w:t>
      </w:r>
    </w:p>
    <w:p w14:paraId="32FF87D7" w14:textId="77777777" w:rsidR="00F81AC1" w:rsidRPr="00B365F2" w:rsidRDefault="00F81AC1" w:rsidP="00F81AC1">
      <w:pPr>
        <w:spacing w:after="0" w:line="276" w:lineRule="auto"/>
        <w:jc w:val="both"/>
        <w:rPr>
          <w:rFonts w:ascii="Cambria" w:eastAsia="Times New Roman" w:hAnsi="Cambria" w:cs="Arial"/>
          <w:sz w:val="24"/>
          <w:szCs w:val="24"/>
          <w:lang w:val="el-GR"/>
        </w:rPr>
      </w:pPr>
      <w:r w:rsidRPr="00B365F2">
        <w:rPr>
          <w:rFonts w:ascii="Cambria" w:eastAsia="Calibri" w:hAnsi="Cambria" w:cs="Times New Roman"/>
          <w:sz w:val="24"/>
          <w:szCs w:val="24"/>
          <w:lang w:val="el-GR"/>
        </w:rPr>
        <w:t xml:space="preserve">Το Πρωτόκολλο του Κιότο, όπως αναφέρθηκε στο προηγούμενο κεφάλαιο, προβλέπει τρεις μηχανισμούς μέσω των οποίων οι χώρες δύνανται να επιτύχουν μείωση των εκπομπών τους. Η εμπορία δικαιωμάτων εκπομπών </w:t>
      </w:r>
      <w:r w:rsidRPr="00B365F2">
        <w:rPr>
          <w:rFonts w:ascii="Cambria" w:eastAsia="Times New Roman" w:hAnsi="Cambria" w:cs="Arial"/>
          <w:sz w:val="24"/>
          <w:szCs w:val="24"/>
          <w:lang w:val="el-GR"/>
        </w:rPr>
        <w:t>(</w:t>
      </w:r>
      <w:r w:rsidRPr="00B365F2">
        <w:rPr>
          <w:rFonts w:ascii="Cambria" w:eastAsia="Times New Roman" w:hAnsi="Cambria" w:cs="Arial"/>
          <w:sz w:val="24"/>
          <w:szCs w:val="24"/>
        </w:rPr>
        <w:t>Emissions</w:t>
      </w:r>
      <w:r w:rsidRPr="00B365F2">
        <w:rPr>
          <w:rFonts w:ascii="Cambria" w:eastAsia="Times New Roman" w:hAnsi="Cambria" w:cs="Arial"/>
          <w:sz w:val="24"/>
          <w:szCs w:val="24"/>
          <w:lang w:val="el-GR"/>
        </w:rPr>
        <w:t xml:space="preserve"> </w:t>
      </w:r>
      <w:r w:rsidRPr="00B365F2">
        <w:rPr>
          <w:rFonts w:ascii="Cambria" w:eastAsia="Times New Roman" w:hAnsi="Cambria" w:cs="Arial"/>
          <w:sz w:val="24"/>
          <w:szCs w:val="24"/>
        </w:rPr>
        <w:t>Trading</w:t>
      </w:r>
      <w:r w:rsidRPr="00B365F2">
        <w:rPr>
          <w:rFonts w:ascii="Cambria" w:eastAsia="Times New Roman" w:hAnsi="Cambria" w:cs="Arial"/>
          <w:sz w:val="24"/>
          <w:szCs w:val="24"/>
          <w:lang w:val="el-GR"/>
        </w:rPr>
        <w:t>/</w:t>
      </w:r>
      <w:r w:rsidRPr="00B365F2">
        <w:rPr>
          <w:rFonts w:ascii="Cambria" w:eastAsia="Times New Roman" w:hAnsi="Cambria" w:cs="Arial"/>
          <w:sz w:val="24"/>
          <w:szCs w:val="24"/>
        </w:rPr>
        <w:t>ET</w:t>
      </w:r>
      <w:r w:rsidRPr="00B365F2">
        <w:rPr>
          <w:rFonts w:ascii="Cambria" w:eastAsia="Times New Roman" w:hAnsi="Cambria" w:cs="Arial"/>
          <w:sz w:val="24"/>
          <w:szCs w:val="24"/>
          <w:lang w:val="el-GR"/>
        </w:rPr>
        <w:t>)</w:t>
      </w:r>
      <w:r w:rsidRPr="00B365F2">
        <w:rPr>
          <w:rFonts w:ascii="Cambria" w:eastAsia="Calibri" w:hAnsi="Cambria" w:cs="Times New Roman"/>
          <w:sz w:val="24"/>
          <w:szCs w:val="24"/>
          <w:lang w:val="el-GR"/>
        </w:rPr>
        <w:t>, αποτελεί το βασικότερο εργαλείο για την καταπολέμηση τις κλιματικής αλλαγής και τον περιορισμό των βιομηχανικών εκπομπών αερίων θερμοκηπίου. Όπως προβλέπεται από το άρθρο 17, κράτη που έχουν αναλάβει δεσμεύσεις από το Πρωτόκολλο (Παράρτημα Β') δύνανται να συμμετέχουν σε σύστημα εμπορίας (</w:t>
      </w:r>
      <w:proofErr w:type="spellStart"/>
      <w:r w:rsidRPr="00B365F2">
        <w:rPr>
          <w:rFonts w:ascii="Cambria" w:eastAsia="Calibri" w:hAnsi="Cambria" w:cs="Times New Roman"/>
          <w:sz w:val="24"/>
          <w:szCs w:val="24"/>
          <w:lang w:val="el-GR"/>
        </w:rPr>
        <w:t>trading</w:t>
      </w:r>
      <w:proofErr w:type="spellEnd"/>
      <w:r w:rsidRPr="00B365F2">
        <w:rPr>
          <w:rFonts w:ascii="Cambria" w:eastAsia="Calibri" w:hAnsi="Cambria" w:cs="Times New Roman"/>
          <w:sz w:val="24"/>
          <w:szCs w:val="24"/>
          <w:lang w:val="el-GR"/>
        </w:rPr>
        <w:t xml:space="preserve">) εκπομπών προκειμένου να εκπληρώσουν τον στόχο τους, αλλά μόνο </w:t>
      </w:r>
      <w:r w:rsidRPr="00B365F2">
        <w:rPr>
          <w:rFonts w:ascii="Cambria" w:eastAsia="Times New Roman" w:hAnsi="Cambria" w:cs="Arial"/>
          <w:sz w:val="24"/>
          <w:szCs w:val="24"/>
          <w:lang w:val="el-GR"/>
        </w:rPr>
        <w:t xml:space="preserve">συμπληρωματικά των εθνικών δράσεων τους. </w:t>
      </w:r>
    </w:p>
    <w:p w14:paraId="100B014D" w14:textId="77777777" w:rsidR="00F81AC1" w:rsidRPr="00B365F2" w:rsidRDefault="00F81AC1" w:rsidP="00F81AC1">
      <w:pPr>
        <w:spacing w:after="0" w:line="276" w:lineRule="auto"/>
        <w:jc w:val="both"/>
        <w:rPr>
          <w:rFonts w:ascii="Cambria" w:eastAsia="Calibri" w:hAnsi="Cambria" w:cs="Times New Roman"/>
          <w:sz w:val="24"/>
          <w:szCs w:val="24"/>
          <w:lang w:val="el-GR"/>
        </w:rPr>
      </w:pPr>
    </w:p>
    <w:p w14:paraId="113D914F" w14:textId="77777777" w:rsidR="00F81AC1" w:rsidRPr="00B365F2" w:rsidRDefault="00F81AC1" w:rsidP="002D4F77">
      <w:pPr>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Η εφαρμογή του Συστήματος Εμπορίας Δικαιωμάτων Εκπομπών –ΣΕΔΕ (</w:t>
      </w:r>
      <w:proofErr w:type="spellStart"/>
      <w:r w:rsidRPr="00B365F2">
        <w:rPr>
          <w:rFonts w:ascii="Cambria" w:eastAsia="Calibri" w:hAnsi="Cambria" w:cs="Times New Roman"/>
          <w:sz w:val="24"/>
          <w:szCs w:val="24"/>
          <w:lang w:val="el-GR"/>
        </w:rPr>
        <w:t>Emissions</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Trading</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System</w:t>
      </w:r>
      <w:proofErr w:type="spellEnd"/>
      <w:r w:rsidRPr="00B365F2">
        <w:rPr>
          <w:rFonts w:ascii="Cambria" w:eastAsia="Calibri" w:hAnsi="Cambria" w:cs="Times New Roman"/>
          <w:sz w:val="24"/>
          <w:szCs w:val="24"/>
          <w:lang w:val="el-GR"/>
        </w:rPr>
        <w:t>, ETS) σε διεθνή κλίμακα, σύμφωνα με το Πρωτόκολλο, έχει ξεκινήσει από το 2008 θέτοντας ένα όριο εκπομπών (</w:t>
      </w:r>
      <w:proofErr w:type="spellStart"/>
      <w:r w:rsidRPr="00B365F2">
        <w:rPr>
          <w:rFonts w:ascii="Cambria" w:eastAsia="Calibri" w:hAnsi="Cambria" w:cs="Times New Roman"/>
          <w:sz w:val="24"/>
          <w:szCs w:val="24"/>
          <w:lang w:val="el-GR"/>
        </w:rPr>
        <w:t>CAP)</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"ISBN" : "7035164146", "author" : [ { "dropping-particle" : "", "family" : "Pew Center on Global Climate Change", "given" : "", "non-dropping-particle" : "", "parse-names" : false, "suffix" : "" } ], "container-title" : "Change", "id" : "ITEM-1", "issued" : { "date-parts" : [ [ "2009" ] ] }, "page" : "1-12", "title" : "Climate Change 101: Cap and Trade", "type" : "article-journal" }, "uris" : [ "http://www.mendeley.com/documents/?uuid=b781eeee-37d1-4e55-8ab0-69bf5a596d35" ] } ], "mendeley" : { "formattedCitation" : "(Pew Center on Global Climate Change, 2009)", "plainTextFormattedCitation" : "(Pew Center on Global Climate Change, 2009)", "previouslyFormattedCitation" : "(Pew Center on Global Climate Change, 2009)"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(Pew</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Center</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on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Global</w:t>
      </w:r>
      <w:proofErr w:type="spellEnd"/>
      <w:r w:rsidRPr="00B365F2">
        <w:rPr>
          <w:rFonts w:ascii="Cambria" w:eastAsia="Calibri" w:hAnsi="Cambria" w:cs="Times New Roman"/>
          <w:sz w:val="24"/>
          <w:szCs w:val="24"/>
          <w:lang w:val="el-GR"/>
        </w:rPr>
        <w:t xml:space="preserve"> Climate Change, 2009)</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Είναι μια προσέγγιση βασισμένη στην αγορά και χρησιμοποιείται για να ελέγξει τις εκπομπές ρύπων παρέχοντας οικονομικά κίνητρα για την επίτευξη των μειώσεων των εκπομπών των ρύπων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"DOI" : "10.2139/ssrn.199848", "ISBN" : "6174951820", "ISSN" : "15740099", "abstract" : "Environmental policies typically combine the identification of a goal with some means to achievethat goal. This chapter for the forthcoming Handbook of Environmental Economics focuses exclusivelyon the second component, the means - the \"instruments\" - of environmental policy, and considers, inparticular, experience around the world with the relatively new breed of economic-incentive ormarketbased policy instruments. I define these instruments broadly, and consider them within fourcategories: charge systems; tradable permits; market friction reductions; and government subsidyreductions. Within charge systems, I consider: effluent charges, deposit-refund systems, user charges,insurance premium taxes, sales taxes, administrative charges, and tax differentiation. Within tradeablepermit systems, I consider both credit programs and cap-and-trade systems. Under the heading ofreducing market frictions, I examine: market creation, liability rules, and information programs. Finally,under reducing government subsidies, I review a number of specific examples from around the world. Bydefining market-based instruments broadly, I cast a large net for this review of applications. As aconsequence, the review is extensive. But this should not leave the impression that market-basedinstruments have replaced, or have come anywhere close to replacing, the conventional, command-andcontrolapproach to environmental protection. Further, even where these approaches have been used intheir purest form and with some success, such as in the case of tradeable-permit systems in the UnitedStates, they have not always performed as anticipated. In the final part of the paper, I ask what lessons canbe learned from our experiences. In particular, I consider normative lessons for: design andimplementation; analysis of prospective and adopted systems; and identification of new applications.", "author" : [ { "dropping-particle" : "", "family" : "Stavins", "given" : "Robert N", "non-dropping-particle" : "", "parse-names" : false, "suffix" : "" } ], "container-title" : "Transport", "id" : "ITEM-1", "issue" : "November", "issued" : { "date-parts" : [ [ "2001" ] ] }, "page" : "355-435", "title" : "Environmental Policy Instruments Experience with Market-Based Environmental Policy Instruments", "type" : "article-journal", "volume" : "1" }, "uris" : [ "http://www.mendeley.com/documents/?uuid=f8e8dd6b-20c5-41df-afdb-de1e5b23dbe7" ] } ], "mendeley" : { "formattedCitation" : "(Stavins, 2001)", "plainTextFormattedCitation" : "(Stavins, 2001)", "previouslyFormattedCitation" : "(Stavins, 2001)"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(Stavins, 2001)</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Διάφορες χώρες έχουν υιοθετήσει το εμπορικό σύστημα εκπομπής ως μια από τις διεθνείς στρατηγικές κλιματικής αλλαγής για τη εκπομπή αερίων θερμοκηπίου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"author" : [ { "dropping-particle" : "", "family" : "Committee", "given" : "Oecd", "non-dropping-particle" : "", "parse-names" : false, "suffix" : "" }, { "dropping-particle" : "", "family" : "Affairs", "given" : "Fiscal", "non-dropping-particle" : "", "parse-names" : false, "suffix" : "" } ], "id" : "ITEM-1", "issue" : "June", "issued" : { "date-parts" : [ [ "2014" ] ] }, "page" : "0-16", "title" : "Adopted by the OECD Committee on Fiscal Affairs on 26 June 2014", "type" : "article-journal", "volume" : "75" }, "uris" : [ "http://www.mendeley.com/documents/?uuid=c775d4e5-9747-4bce-bab8-66dbc9643ae2" ] } ], "mendeley" : { "formattedCitation" : "(Committee &amp; Affairs, 2014)", "plainTextFormattedCitation" : "(Committee &amp; Affairs, 2014)", "previouslyFormattedCitation" : "(Committee &amp; Affairs, 2014)"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(Committee &amp; Affairs, 2014)</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w:t>
      </w:r>
    </w:p>
    <w:p w14:paraId="01FC4F3B" w14:textId="77777777" w:rsidR="00F81AC1" w:rsidRPr="00B365F2" w:rsidRDefault="00F81AC1" w:rsidP="00F81AC1">
      <w:pPr>
        <w:spacing w:line="276" w:lineRule="auto"/>
        <w:contextualSpacing/>
        <w:rPr>
          <w:rFonts w:ascii="Cambria" w:eastAsia="Calibri" w:hAnsi="Cambria" w:cs="Times New Roman"/>
          <w:sz w:val="24"/>
          <w:szCs w:val="24"/>
          <w:lang w:val="el-GR"/>
        </w:rPr>
      </w:pPr>
    </w:p>
    <w:p w14:paraId="47784181" w14:textId="77777777" w:rsidR="00F81AC1" w:rsidRPr="00B365F2" w:rsidRDefault="00F81AC1" w:rsidP="00F81AC1">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Μια κεντρική αρχή (συνήθως ένα κυβερνητικό σώμα) θέτει ένα όριο (</w:t>
      </w:r>
      <w:r w:rsidRPr="00B365F2">
        <w:rPr>
          <w:rFonts w:ascii="Cambria" w:eastAsia="Calibri" w:hAnsi="Cambria" w:cs="Times New Roman"/>
          <w:sz w:val="24"/>
          <w:szCs w:val="24"/>
        </w:rPr>
        <w:t>CAP</w:t>
      </w:r>
      <w:r w:rsidRPr="00B365F2">
        <w:rPr>
          <w:rFonts w:ascii="Cambria" w:eastAsia="Calibri" w:hAnsi="Cambria" w:cs="Times New Roman"/>
          <w:sz w:val="24"/>
          <w:szCs w:val="24"/>
          <w:lang w:val="el-GR"/>
        </w:rPr>
        <w:t>) στο ποσό ενός ρύπου που μπορεί να εκπεμφθεί. Με βάση αυτό το όριο γίνονται αγοροπωλησίες  μεταξύ των κρατών που συμμετέχουν μέσω των συστημάτων που ανήκουν ,παραδείγματος χάριν, η ΕΕ ETS κάνει εμπόριο πρώτιστα στα δικαιώματα της Ευρωπαϊκής Ένωσης (</w:t>
      </w:r>
      <w:proofErr w:type="spellStart"/>
      <w:r w:rsidRPr="00B365F2">
        <w:rPr>
          <w:rFonts w:ascii="Cambria" w:eastAsia="Calibri" w:hAnsi="Cambria" w:cs="Times New Roman"/>
          <w:sz w:val="24"/>
          <w:szCs w:val="24"/>
          <w:lang w:val="el-GR"/>
        </w:rPr>
        <w:t>EUAs</w:t>
      </w:r>
      <w:proofErr w:type="spellEnd"/>
      <w:r w:rsidRPr="00B365F2">
        <w:rPr>
          <w:rFonts w:ascii="Cambria" w:eastAsia="Calibri" w:hAnsi="Cambria" w:cs="Times New Roman"/>
          <w:sz w:val="24"/>
          <w:szCs w:val="24"/>
          <w:lang w:val="el-GR"/>
        </w:rPr>
        <w:t xml:space="preserve">), το καλιφορνέζο σχέδιο στα επιδόματα άνθρακα Καλιφόρνιας, το σχέδιο της Νέας Ζηλανδίας στις μονάδες της Νέας Ζηλανδίας και το αυστραλιανό σχέδιο στις αυστραλιανές μονάδες. </w:t>
      </w:r>
    </w:p>
    <w:p w14:paraId="6C35498F" w14:textId="77777777" w:rsidR="001C6616" w:rsidRPr="00B365F2" w:rsidRDefault="001C6616" w:rsidP="00F81AC1">
      <w:pPr>
        <w:spacing w:line="276" w:lineRule="auto"/>
        <w:contextualSpacing/>
        <w:jc w:val="both"/>
        <w:rPr>
          <w:rFonts w:ascii="Cambria" w:eastAsia="Calibri" w:hAnsi="Cambria" w:cs="Times New Roman"/>
          <w:sz w:val="24"/>
          <w:szCs w:val="24"/>
          <w:lang w:val="el-GR"/>
        </w:rPr>
      </w:pPr>
    </w:p>
    <w:p w14:paraId="6B75DF1C" w14:textId="77777777" w:rsidR="00F81AC1" w:rsidRPr="00B365F2" w:rsidRDefault="00F81AC1" w:rsidP="00F81AC1">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Το όριο (</w:t>
      </w:r>
      <w:r w:rsidRPr="00B365F2">
        <w:rPr>
          <w:rFonts w:ascii="Cambria" w:eastAsia="Calibri" w:hAnsi="Cambria" w:cs="Times New Roman"/>
          <w:sz w:val="24"/>
          <w:szCs w:val="24"/>
        </w:rPr>
        <w:t>CAP</w:t>
      </w:r>
      <w:r w:rsidRPr="00B365F2">
        <w:rPr>
          <w:rFonts w:ascii="Cambria" w:eastAsia="Calibri" w:hAnsi="Cambria" w:cs="Times New Roman"/>
          <w:sz w:val="24"/>
          <w:szCs w:val="24"/>
          <w:lang w:val="el-GR"/>
        </w:rPr>
        <w:t xml:space="preserve">) διατίθεται ή πωλείται στις εταιρίες υπό μορφή δικαιωμάτων εκπομπών που αντιπροσωπεύουν το δικαίωμα να εκπεμφθεί ή να απαλλαχθεί μια ποσότητα ενός συγκεκριμένου ρύπου. Ο συνολικός αριθμός των δικαιωμάτων δεν μπορεί να υπερβεί το όριο, που περιορίζει τις συνολικές εκπομπές σε εκείνο το επίπεδο. Οι εταιρίες που πρέπει να αυξήσουν τον όγκο εκπομπών τους πρέπει να </w:t>
      </w:r>
      <w:r w:rsidRPr="00B365F2">
        <w:rPr>
          <w:rFonts w:ascii="Cambria" w:eastAsia="Calibri" w:hAnsi="Cambria" w:cs="Times New Roman"/>
          <w:sz w:val="24"/>
          <w:szCs w:val="24"/>
          <w:lang w:val="el-GR"/>
        </w:rPr>
        <w:lastRenderedPageBreak/>
        <w:t xml:space="preserve">αγοράσουν τα δικαιώματα από εκείνους που απαιτούν λιγότερα δικαιώματα </w:t>
      </w:r>
      <w:r w:rsidRPr="00AF21B1">
        <w:rPr>
          <w:rFonts w:ascii="Cambria" w:eastAsia="Calibri" w:hAnsi="Cambria" w:cs="Times New Roman"/>
          <w:sz w:val="24"/>
          <w:szCs w:val="24"/>
        </w:rPr>
        <w:fldChar w:fldCharType="begin" w:fldLock="1"/>
      </w:r>
      <w:r w:rsidRPr="00B365F2">
        <w:rPr>
          <w:rFonts w:ascii="Cambria" w:eastAsia="Calibri" w:hAnsi="Cambria" w:cs="Times New Roman"/>
          <w:sz w:val="24"/>
          <w:szCs w:val="24"/>
        </w:rPr>
        <w:instrText>ADDIN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CSL</w:instrText>
      </w:r>
      <w:r w:rsidRPr="00B365F2">
        <w:rPr>
          <w:rFonts w:ascii="Cambria" w:eastAsia="Calibri" w:hAnsi="Cambria" w:cs="Times New Roman"/>
          <w:sz w:val="24"/>
          <w:szCs w:val="24"/>
          <w:lang w:val="el-GR"/>
        </w:rPr>
        <w:instrText>_</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citationItems</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id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ITEM</w:instrText>
      </w:r>
      <w:r w:rsidRPr="00B365F2">
        <w:rPr>
          <w:rFonts w:ascii="Cambria" w:eastAsia="Calibri" w:hAnsi="Cambria" w:cs="Times New Roman"/>
          <w:sz w:val="24"/>
          <w:szCs w:val="24"/>
          <w:lang w:val="el-GR"/>
        </w:rPr>
        <w:instrText>-1", "</w:instrText>
      </w:r>
      <w:r w:rsidRPr="00B365F2">
        <w:rPr>
          <w:rFonts w:ascii="Cambria" w:eastAsia="Calibri" w:hAnsi="Cambria" w:cs="Times New Roman"/>
          <w:sz w:val="24"/>
          <w:szCs w:val="24"/>
        </w:rPr>
        <w:instrText>itemData</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abstract</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Immigration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detention</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author</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family</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Talberg</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given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Anita</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non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parse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names</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false</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suffix</w:instrText>
      </w:r>
      <w:r w:rsidRPr="00B365F2">
        <w:rPr>
          <w:rFonts w:ascii="Cambria" w:eastAsia="Calibri" w:hAnsi="Cambria" w:cs="Times New Roman"/>
          <w:sz w:val="24"/>
          <w:szCs w:val="24"/>
          <w:lang w:val="el-GR"/>
        </w:rPr>
        <w:instrText>" : "" }, { "</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family</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Swoboda</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given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Kai</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non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parse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names</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false</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suffix</w:instrText>
      </w:r>
      <w:r w:rsidRPr="00B365F2">
        <w:rPr>
          <w:rFonts w:ascii="Cambria" w:eastAsia="Calibri" w:hAnsi="Cambria" w:cs="Times New Roman"/>
          <w:sz w:val="24"/>
          <w:szCs w:val="24"/>
          <w:lang w:val="el-GR"/>
        </w:rPr>
        <w:instrText>" : "" } ], "</w:instrText>
      </w:r>
      <w:r w:rsidRPr="00B365F2">
        <w:rPr>
          <w:rFonts w:ascii="Cambria" w:eastAsia="Calibri" w:hAnsi="Cambria" w:cs="Times New Roman"/>
          <w:sz w:val="24"/>
          <w:szCs w:val="24"/>
        </w:rPr>
        <w:instrText>id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ITEM</w:instrText>
      </w:r>
      <w:r w:rsidRPr="00B365F2">
        <w:rPr>
          <w:rFonts w:ascii="Cambria" w:eastAsia="Calibri" w:hAnsi="Cambria" w:cs="Times New Roman"/>
          <w:sz w:val="24"/>
          <w:szCs w:val="24"/>
          <w:lang w:val="el-GR"/>
        </w:rPr>
        <w:instrText>-1", "</w:instrText>
      </w:r>
      <w:r w:rsidRPr="00B365F2">
        <w:rPr>
          <w:rFonts w:ascii="Cambria" w:eastAsia="Calibri" w:hAnsi="Cambria" w:cs="Times New Roman"/>
          <w:sz w:val="24"/>
          <w:szCs w:val="24"/>
        </w:rPr>
        <w:instrText>issue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June</w:instrText>
      </w:r>
      <w:r w:rsidRPr="00B365F2">
        <w:rPr>
          <w:rFonts w:ascii="Cambria" w:eastAsia="Calibri" w:hAnsi="Cambria" w:cs="Times New Roman"/>
          <w:sz w:val="24"/>
          <w:szCs w:val="24"/>
          <w:lang w:val="el-GR"/>
        </w:rPr>
        <w:instrText xml:space="preserve"> 2013", "</w:instrText>
      </w:r>
      <w:r w:rsidRPr="00B365F2">
        <w:rPr>
          <w:rFonts w:ascii="Cambria" w:eastAsia="Calibri" w:hAnsi="Cambria" w:cs="Times New Roman"/>
          <w:sz w:val="24"/>
          <w:szCs w:val="24"/>
        </w:rPr>
        <w:instrText>issued</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date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parts</w:instrText>
      </w:r>
      <w:r w:rsidRPr="00B365F2">
        <w:rPr>
          <w:rFonts w:ascii="Cambria" w:eastAsia="Calibri" w:hAnsi="Cambria" w:cs="Times New Roman"/>
          <w:sz w:val="24"/>
          <w:szCs w:val="24"/>
          <w:lang w:val="el-GR"/>
        </w:rPr>
        <w:instrText>" : [ [ "2013" ] ] }, "</w:instrText>
      </w:r>
      <w:r w:rsidRPr="00B365F2">
        <w:rPr>
          <w:rFonts w:ascii="Cambria" w:eastAsia="Calibri" w:hAnsi="Cambria" w:cs="Times New Roman"/>
          <w:sz w:val="24"/>
          <w:szCs w:val="24"/>
        </w:rPr>
        <w:instrText>title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Emissions</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trading</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schemes</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around</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the</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world</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type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article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journal</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volume</w:instrText>
      </w:r>
      <w:r w:rsidRPr="00B365F2">
        <w:rPr>
          <w:rFonts w:ascii="Cambria" w:eastAsia="Calibri" w:hAnsi="Cambria" w:cs="Times New Roman"/>
          <w:sz w:val="24"/>
          <w:szCs w:val="24"/>
          <w:lang w:val="el-GR"/>
        </w:rPr>
        <w:instrText>" : "2013" }, "</w:instrText>
      </w:r>
      <w:r w:rsidRPr="00B365F2">
        <w:rPr>
          <w:rFonts w:ascii="Cambria" w:eastAsia="Calibri" w:hAnsi="Cambria" w:cs="Times New Roman"/>
          <w:sz w:val="24"/>
          <w:szCs w:val="24"/>
        </w:rPr>
        <w:instrText>uris</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http</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www</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mendeley</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com</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documents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uuid</w:instrText>
      </w:r>
      <w:r w:rsidRPr="00B365F2">
        <w:rPr>
          <w:rFonts w:ascii="Cambria" w:eastAsia="Calibri" w:hAnsi="Cambria" w:cs="Times New Roman"/>
          <w:sz w:val="24"/>
          <w:szCs w:val="24"/>
          <w:lang w:val="el-GR"/>
        </w:rPr>
        <w:instrText>=01</w:instrText>
      </w:r>
      <w:r w:rsidRPr="00B365F2">
        <w:rPr>
          <w:rFonts w:ascii="Cambria" w:eastAsia="Calibri" w:hAnsi="Cambria" w:cs="Times New Roman"/>
          <w:sz w:val="24"/>
          <w:szCs w:val="24"/>
        </w:rPr>
        <w:instrText>a</w:instrText>
      </w:r>
      <w:r w:rsidRPr="00B365F2">
        <w:rPr>
          <w:rFonts w:ascii="Cambria" w:eastAsia="Calibri" w:hAnsi="Cambria" w:cs="Times New Roman"/>
          <w:sz w:val="24"/>
          <w:szCs w:val="24"/>
          <w:lang w:val="el-GR"/>
        </w:rPr>
        <w:instrText>8</w:instrText>
      </w:r>
      <w:r w:rsidRPr="00B365F2">
        <w:rPr>
          <w:rFonts w:ascii="Cambria" w:eastAsia="Calibri" w:hAnsi="Cambria" w:cs="Times New Roman"/>
          <w:sz w:val="24"/>
          <w:szCs w:val="24"/>
        </w:rPr>
        <w:instrText>a</w:instrText>
      </w:r>
      <w:r w:rsidRPr="00B365F2">
        <w:rPr>
          <w:rFonts w:ascii="Cambria" w:eastAsia="Calibri" w:hAnsi="Cambria" w:cs="Times New Roman"/>
          <w:sz w:val="24"/>
          <w:szCs w:val="24"/>
          <w:lang w:val="el-GR"/>
        </w:rPr>
        <w:instrText>8</w:instrText>
      </w:r>
      <w:r w:rsidRPr="00B365F2">
        <w:rPr>
          <w:rFonts w:ascii="Cambria" w:eastAsia="Calibri" w:hAnsi="Cambria" w:cs="Times New Roman"/>
          <w:sz w:val="24"/>
          <w:szCs w:val="24"/>
        </w:rPr>
        <w:instrText>e</w:instrText>
      </w:r>
      <w:r w:rsidRPr="00B365F2">
        <w:rPr>
          <w:rFonts w:ascii="Cambria" w:eastAsia="Calibri" w:hAnsi="Cambria" w:cs="Times New Roman"/>
          <w:sz w:val="24"/>
          <w:szCs w:val="24"/>
          <w:lang w:val="el-GR"/>
        </w:rPr>
        <w:instrText>7-</w:instrText>
      </w:r>
      <w:r w:rsidRPr="00B365F2">
        <w:rPr>
          <w:rFonts w:ascii="Cambria" w:eastAsia="Calibri" w:hAnsi="Cambria" w:cs="Times New Roman"/>
          <w:sz w:val="24"/>
          <w:szCs w:val="24"/>
        </w:rPr>
        <w:instrText>a</w:instrText>
      </w:r>
      <w:r w:rsidRPr="00B365F2">
        <w:rPr>
          <w:rFonts w:ascii="Cambria" w:eastAsia="Calibri" w:hAnsi="Cambria" w:cs="Times New Roman"/>
          <w:sz w:val="24"/>
          <w:szCs w:val="24"/>
          <w:lang w:val="el-GR"/>
        </w:rPr>
        <w:instrText>5</w:instrText>
      </w:r>
      <w:r w:rsidRPr="00B365F2">
        <w:rPr>
          <w:rFonts w:ascii="Cambria" w:eastAsia="Calibri" w:hAnsi="Cambria" w:cs="Times New Roman"/>
          <w:sz w:val="24"/>
          <w:szCs w:val="24"/>
        </w:rPr>
        <w:instrText>f</w:instrText>
      </w:r>
      <w:r w:rsidRPr="00B365F2">
        <w:rPr>
          <w:rFonts w:ascii="Cambria" w:eastAsia="Calibri" w:hAnsi="Cambria" w:cs="Times New Roman"/>
          <w:sz w:val="24"/>
          <w:szCs w:val="24"/>
          <w:lang w:val="el-GR"/>
        </w:rPr>
        <w:instrText>6-47</w:instrText>
      </w:r>
      <w:r w:rsidRPr="00B365F2">
        <w:rPr>
          <w:rFonts w:ascii="Cambria" w:eastAsia="Calibri" w:hAnsi="Cambria" w:cs="Times New Roman"/>
          <w:sz w:val="24"/>
          <w:szCs w:val="24"/>
        </w:rPr>
        <w:instrText>bf</w:instrText>
      </w:r>
      <w:r w:rsidRPr="00B365F2">
        <w:rPr>
          <w:rFonts w:ascii="Cambria" w:eastAsia="Calibri" w:hAnsi="Cambria" w:cs="Times New Roman"/>
          <w:sz w:val="24"/>
          <w:szCs w:val="24"/>
          <w:lang w:val="el-GR"/>
        </w:rPr>
        <w:instrText>-9</w:instrText>
      </w:r>
      <w:r w:rsidRPr="00B365F2">
        <w:rPr>
          <w:rFonts w:ascii="Cambria" w:eastAsia="Calibri" w:hAnsi="Cambria" w:cs="Times New Roman"/>
          <w:sz w:val="24"/>
          <w:szCs w:val="24"/>
        </w:rPr>
        <w:instrText>c</w:instrText>
      </w:r>
      <w:r w:rsidRPr="00B365F2">
        <w:rPr>
          <w:rFonts w:ascii="Cambria" w:eastAsia="Calibri" w:hAnsi="Cambria" w:cs="Times New Roman"/>
          <w:sz w:val="24"/>
          <w:szCs w:val="24"/>
          <w:lang w:val="el-GR"/>
        </w:rPr>
        <w:instrText>96-</w:instrText>
      </w:r>
      <w:r w:rsidRPr="00B365F2">
        <w:rPr>
          <w:rFonts w:ascii="Cambria" w:eastAsia="Calibri" w:hAnsi="Cambria" w:cs="Times New Roman"/>
          <w:sz w:val="24"/>
          <w:szCs w:val="24"/>
        </w:rPr>
        <w:instrText>bce</w:instrText>
      </w:r>
      <w:r w:rsidRPr="00B365F2">
        <w:rPr>
          <w:rFonts w:ascii="Cambria" w:eastAsia="Calibri" w:hAnsi="Cambria" w:cs="Times New Roman"/>
          <w:sz w:val="24"/>
          <w:szCs w:val="24"/>
          <w:lang w:val="el-GR"/>
        </w:rPr>
        <w:instrText>748</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28075" ] } ], "</w:instrText>
      </w:r>
      <w:r w:rsidRPr="00B365F2">
        <w:rPr>
          <w:rFonts w:ascii="Cambria" w:eastAsia="Calibri" w:hAnsi="Cambria" w:cs="Times New Roman"/>
          <w:sz w:val="24"/>
          <w:szCs w:val="24"/>
        </w:rPr>
        <w:instrText>mendeley</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Talberg</w:instrText>
      </w:r>
      <w:r w:rsidRPr="00B365F2">
        <w:rPr>
          <w:rFonts w:ascii="Cambria" w:eastAsia="Calibri" w:hAnsi="Cambria" w:cs="Times New Roman"/>
          <w:sz w:val="24"/>
          <w:szCs w:val="24"/>
          <w:lang w:val="el-GR"/>
        </w:rPr>
        <w:instrText xml:space="preserve"> &amp; </w:instrText>
      </w:r>
      <w:r w:rsidRPr="00B365F2">
        <w:rPr>
          <w:rFonts w:ascii="Cambria" w:eastAsia="Calibri" w:hAnsi="Cambria" w:cs="Times New Roman"/>
          <w:sz w:val="24"/>
          <w:szCs w:val="24"/>
        </w:rPr>
        <w:instrText>Swoboda</w:instrText>
      </w:r>
      <w:r w:rsidRPr="00B365F2">
        <w:rPr>
          <w:rFonts w:ascii="Cambria" w:eastAsia="Calibri" w:hAnsi="Cambria" w:cs="Times New Roman"/>
          <w:sz w:val="24"/>
          <w:szCs w:val="24"/>
          <w:lang w:val="el-GR"/>
        </w:rPr>
        <w:instrText>, 2013)", "</w:instrText>
      </w:r>
      <w:r w:rsidRPr="00B365F2">
        <w:rPr>
          <w:rFonts w:ascii="Cambria" w:eastAsia="Calibri" w:hAnsi="Cambria" w:cs="Times New Roman"/>
          <w:sz w:val="24"/>
          <w:szCs w:val="24"/>
        </w:rPr>
        <w:instrText>plainTextFormattedCitation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Talberg</w:instrText>
      </w:r>
      <w:r w:rsidRPr="00B365F2">
        <w:rPr>
          <w:rFonts w:ascii="Cambria" w:eastAsia="Calibri" w:hAnsi="Cambria" w:cs="Times New Roman"/>
          <w:sz w:val="24"/>
          <w:szCs w:val="24"/>
          <w:lang w:val="el-GR"/>
        </w:rPr>
        <w:instrText xml:space="preserve"> &amp; </w:instrText>
      </w:r>
      <w:r w:rsidRPr="00B365F2">
        <w:rPr>
          <w:rFonts w:ascii="Cambria" w:eastAsia="Calibri" w:hAnsi="Cambria" w:cs="Times New Roman"/>
          <w:sz w:val="24"/>
          <w:szCs w:val="24"/>
        </w:rPr>
        <w:instrText>Swoboda</w:instrText>
      </w:r>
      <w:r w:rsidRPr="00B365F2">
        <w:rPr>
          <w:rFonts w:ascii="Cambria" w:eastAsia="Calibri" w:hAnsi="Cambria" w:cs="Times New Roman"/>
          <w:sz w:val="24"/>
          <w:szCs w:val="24"/>
          <w:lang w:val="el-GR"/>
        </w:rPr>
        <w:instrText>, 2013)", "</w:instrText>
      </w:r>
      <w:r w:rsidRPr="00B365F2">
        <w:rPr>
          <w:rFonts w:ascii="Cambria" w:eastAsia="Calibri" w:hAnsi="Cambria" w:cs="Times New Roman"/>
          <w:sz w:val="24"/>
          <w:szCs w:val="24"/>
        </w:rPr>
        <w:instrText>previouslyFormattedCitation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Talberg</w:instrText>
      </w:r>
      <w:r w:rsidRPr="00B365F2">
        <w:rPr>
          <w:rFonts w:ascii="Cambria" w:eastAsia="Calibri" w:hAnsi="Cambria" w:cs="Times New Roman"/>
          <w:sz w:val="24"/>
          <w:szCs w:val="24"/>
          <w:lang w:val="el-GR"/>
        </w:rPr>
        <w:instrText xml:space="preserve"> &amp; </w:instrText>
      </w:r>
      <w:r w:rsidRPr="00B365F2">
        <w:rPr>
          <w:rFonts w:ascii="Cambria" w:eastAsia="Calibri" w:hAnsi="Cambria" w:cs="Times New Roman"/>
          <w:sz w:val="24"/>
          <w:szCs w:val="24"/>
        </w:rPr>
        <w:instrText>Swoboda</w:instrText>
      </w:r>
      <w:r w:rsidRPr="00B365F2">
        <w:rPr>
          <w:rFonts w:ascii="Cambria" w:eastAsia="Calibri" w:hAnsi="Cambria" w:cs="Times New Roman"/>
          <w:sz w:val="24"/>
          <w:szCs w:val="24"/>
          <w:lang w:val="el-GR"/>
        </w:rPr>
        <w:instrText>, 2013)" }, "</w:instrText>
      </w:r>
      <w:r w:rsidRPr="00B365F2">
        <w:rPr>
          <w:rFonts w:ascii="Cambria" w:eastAsia="Calibri" w:hAnsi="Cambria" w:cs="Times New Roman"/>
          <w:sz w:val="24"/>
          <w:szCs w:val="24"/>
        </w:rPr>
        <w:instrText>properties</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noteIndex</w:instrText>
      </w:r>
      <w:r w:rsidRPr="00B365F2">
        <w:rPr>
          <w:rFonts w:ascii="Cambria" w:eastAsia="Calibri" w:hAnsi="Cambria" w:cs="Times New Roman"/>
          <w:sz w:val="24"/>
          <w:szCs w:val="24"/>
          <w:lang w:val="el-GR"/>
        </w:rPr>
        <w:instrText>" : 0 }, "</w:instrText>
      </w:r>
      <w:r w:rsidRPr="00B365F2">
        <w:rPr>
          <w:rFonts w:ascii="Cambria" w:eastAsia="Calibri" w:hAnsi="Cambria" w:cs="Times New Roman"/>
          <w:sz w:val="24"/>
          <w:szCs w:val="24"/>
        </w:rPr>
        <w:instrText>schema</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https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github</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com</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style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language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schema</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raw</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master</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csl</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json</w:instrText>
      </w:r>
      <w:r w:rsidRPr="00B365F2">
        <w:rPr>
          <w:rFonts w:ascii="Cambria" w:eastAsia="Calibri" w:hAnsi="Cambria" w:cs="Times New Roman"/>
          <w:sz w:val="24"/>
          <w:szCs w:val="24"/>
          <w:lang w:val="el-GR"/>
        </w:rPr>
        <w:instrText>" }</w:instrText>
      </w:r>
      <w:r w:rsidRPr="00AF21B1">
        <w:rPr>
          <w:rFonts w:ascii="Cambria" w:eastAsia="Calibri" w:hAnsi="Cambria" w:cs="Times New Roman"/>
          <w:sz w:val="24"/>
          <w:szCs w:val="24"/>
        </w:rPr>
        <w:fldChar w:fldCharType="separate"/>
      </w:r>
      <w:r w:rsidRPr="00B365F2">
        <w:rPr>
          <w:rFonts w:ascii="Cambria" w:eastAsia="Calibri" w:hAnsi="Cambria" w:cs="Times New Roman"/>
          <w:noProof/>
          <w:sz w:val="24"/>
          <w:szCs w:val="24"/>
          <w:lang w:val="el-GR"/>
        </w:rPr>
        <w:t>(Talberg &amp; Swoboda, 2013)</w:t>
      </w:r>
      <w:r w:rsidRPr="00AF21B1">
        <w:rPr>
          <w:rFonts w:ascii="Cambria" w:eastAsia="Calibri" w:hAnsi="Cambria" w:cs="Times New Roman"/>
          <w:sz w:val="24"/>
          <w:szCs w:val="24"/>
        </w:rPr>
        <w:fldChar w:fldCharType="end"/>
      </w:r>
      <w:r w:rsidRPr="00B365F2">
        <w:rPr>
          <w:rFonts w:ascii="Cambria" w:eastAsia="Calibri" w:hAnsi="Cambria" w:cs="Times New Roman"/>
          <w:sz w:val="24"/>
          <w:szCs w:val="24"/>
          <w:lang w:val="el-GR"/>
        </w:rPr>
        <w:t>.</w:t>
      </w:r>
    </w:p>
    <w:p w14:paraId="23FD1F92" w14:textId="77777777" w:rsidR="00F81AC1" w:rsidRPr="00B365F2" w:rsidRDefault="00F81AC1" w:rsidP="00F81AC1">
      <w:pPr>
        <w:spacing w:line="276" w:lineRule="auto"/>
        <w:contextualSpacing/>
        <w:jc w:val="both"/>
        <w:rPr>
          <w:rFonts w:ascii="Cambria" w:eastAsia="Calibri" w:hAnsi="Cambria" w:cs="Times New Roman"/>
          <w:sz w:val="24"/>
          <w:szCs w:val="24"/>
          <w:lang w:val="el-GR"/>
        </w:rPr>
      </w:pPr>
    </w:p>
    <w:p w14:paraId="60A0F710" w14:textId="77777777" w:rsidR="002D4F77" w:rsidRPr="00B365F2" w:rsidRDefault="00F81AC1" w:rsidP="002D4F77">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Μερικά συστήματα εμπορίας επιτρέπουν να γίνουν συναλλαγές και μεταξύ ξένων μονάδων εκπομπών. Το ΣΕΔΕ της Ευρωπαϊκής Ένωσης (EU ETS) είναι ένα από αυτά τα συστήματα όπου μπορούν να πραγματοποιήσουν συναλλαγές εκτός Ευρωπαϊκής Ένωσης. Οι συμμετέχουσες χώρες στο ΕΕ ΣΕΔΕ μπορούν να χρησιμοποιήσουν μερικούς διαφορετικούς τύπους μονάδων εκπομπών, όπως καθορίζεται σύμφωνα με το πρωτόκολλο του Κιότο. Σε αυτήν την περίπτωση η χρήση των μονάδων «που εισάγονται» από τις δραστηριότητες έξω από την ΕΕ υπόκειται σε ποσοτικά και ποιοτικά όρια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"DOI" : "10.2834/55480", "abstract" : "Greenhouse gases emitted by human activities are warming the Earth and causing changes in the global climate with increasingly severe human, economic and environmental impacts. Scientific evidence indicates that, to prevent climate change from reaching the most dangerous proportions, the world needs to stop the growth in emissions of greenhouse gases by 2020 at the latest and then reduce them sharply - by at least half of 1990 levels by 2050, and more after that. Emissions trading systems are among the most cost-effective tools for cutting greenhouse gas emissions. The European Union launched the EU Emissions Trading System (EU ETS) in 2005 as the cornerstone of its strategy for cutting emissions of carbon dioxide (CO2) and other greenhouse gases at least cost. In contrast to traditional \u2018command and control\u2019 regulation, emissions trading harnesses market forces to find the cheapest ways of reducing emissions. The EU ETS is the world\u2019s first major carbon market and remains by far the biggest today. The first international emissions trading system to address greenhouse gas emissions from companies, the European system accounts for over three-quarters of the trading volume of the international carbon market and functions as its engine. By putting a price on carbon and thereby giving a financial value to each tonne of emissions saved, the EU ETS has placed climate change on the agenda of company boards across Europe. A sufficiently high carbon price also promotes investment in clean, low-carbon technologies. By allowing companies to buy credits from emission-saving projects around the world, the EU ETS also acts as a major driver of investment in clean technologies and low-carbon solutions, particularly in developing countries. While the regulatory framework of the EU ETS was largely unchanged for the first two trading periods of its operation, the beginning of the third trading period in 2013 brings a major reform based on common rules which will strengthen the system. This factsheet explains the EU ETS as it stood in October 2013", "author" : [ { "dropping-particle" : "", "family" : "European Union", "given" : "", "non-dropping-particle" : "", "parse-names" : false, "suffix" : "" } ], "id" : "ITEM-1", "issued" : { "date-parts" : [ [ "2013" ] ] }, "page" : "6", "title" : "The EU Emissions Trading System ( EU ETS )", "type" : "article-journal" }, "uris" : [ "http://www.mendeley.com/documents/?uuid=966339a4-22d2-4434-a149-587207a9ec7c" ] } ], "mendeley" : { "formattedCitation" : "(European Union, 2013)", "plainTextFormattedCitation" : "(European Union, 2013)", "previouslyFormattedCitation" : "(European Union, 2013)"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(European Union, 2013)</w:t>
      </w:r>
      <w:r w:rsidRPr="00AF21B1">
        <w:rPr>
          <w:rFonts w:ascii="Cambria" w:eastAsia="Calibri" w:hAnsi="Cambria" w:cs="Times New Roman"/>
          <w:sz w:val="24"/>
          <w:szCs w:val="24"/>
          <w:lang w:val="el-GR"/>
        </w:rPr>
        <w:fldChar w:fldCharType="end"/>
      </w:r>
      <w:r w:rsidR="002D4F77" w:rsidRPr="00B365F2">
        <w:rPr>
          <w:rFonts w:ascii="Cambria" w:eastAsia="Calibri" w:hAnsi="Cambria" w:cs="Times New Roman"/>
          <w:sz w:val="24"/>
          <w:szCs w:val="24"/>
          <w:lang w:val="el-GR"/>
        </w:rPr>
        <w:t>.</w:t>
      </w:r>
    </w:p>
    <w:p w14:paraId="1A331B79" w14:textId="77777777" w:rsidR="00F81AC1" w:rsidRPr="00B365F2" w:rsidRDefault="00F81AC1" w:rsidP="002D4F77">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Η μεταφορά των αδειών αναφέρεται ως εμπόριο. Στην πραγματικότητα, ο αγοραστής πληρώνει μια δαπάνη για τις εκπομπές του, ενώ ο πωλητής ανταμείβεται για τη μείωση των εκπομπών. Κατά συνέπεια, θεωρητικά, για κάποιους η μείωση των εκπομπών τους θα αποτελέσει οικονομικότερη λύση, επιτυγχάνοντας τη μείωση της ρύπανσης με χαμηλότερο κόστος στην κοινωνία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"author" : [ { "dropping-particle" : "", "family" : "Montgomery", "given" : "W David", "non-dropping-particle" : "", "parse-names" : false, "suffix" : "" } ], "container-title" : "Journal of Economic Theory", "id" : "ITEM-1", "issued" : { "date-parts" : [ [ "1972" ] ] }, "page" : "395-418", "title" : "395 1972", "type" : "article-journal", "volume" : "8" }, "uris" : [ "http://www.mendeley.com/documents/?uuid=a8660d89-7326-4230-8d28-821472310deb" ] } ], "mendeley" : { "formattedCitation" : "(Montgomery, 1972)", "plainTextFormattedCitation" : "(Montgomery, 1972)", "previouslyFormattedCitation" : "(Montgomery, 1972)"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(Montgomery, 1972)</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w:t>
      </w:r>
    </w:p>
    <w:p w14:paraId="35B1B1B2" w14:textId="77777777" w:rsidR="00F81AC1" w:rsidRPr="00B365F2" w:rsidRDefault="00F81AC1" w:rsidP="00F81AC1">
      <w:pPr>
        <w:spacing w:before="100" w:beforeAutospacing="1" w:after="100" w:afterAutospacing="1"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Υπάρχουν ενεργά προγράμματα εμπορικών συναλλαγών για διάφορους ατμοσφαιρικούς ρύπους παγκοσμίως, όπως στις Ηνωμένες Πολιτείες όπου υπάρχει μια εθνική αγορά για τη μείωση της όξινης βροχής και διάφορες περιφερειακές </w:t>
      </w:r>
      <w:r w:rsidR="002D4F77" w:rsidRPr="00B365F2">
        <w:rPr>
          <w:rFonts w:ascii="Cambria" w:eastAsia="Calibri" w:hAnsi="Cambria" w:cs="Times New Roman"/>
          <w:sz w:val="24"/>
          <w:szCs w:val="24"/>
          <w:lang w:val="el-GR"/>
        </w:rPr>
        <w:t>αγορές</w:t>
      </w:r>
      <w:r w:rsidRPr="00B365F2">
        <w:rPr>
          <w:rFonts w:ascii="Cambria" w:eastAsia="Calibri" w:hAnsi="Cambria" w:cs="Times New Roman"/>
          <w:sz w:val="24"/>
          <w:szCs w:val="24"/>
          <w:lang w:val="el-GR"/>
        </w:rPr>
        <w:t xml:space="preserve"> για οξείδια αζώτου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"http://www.epa.gov/airmarkets/", "abstract" : "EPA Clean Air Markets homepage", "accessed" : { "date-parts" : [ [ "2015", "2", "21" ] ] }, "author" : [ { "dropping-particle" : "", "family" : "United States Environmental Protection Agency (EPA US)", "given" : "", "non-dropping-particle" : "", "parse-names" : false, "suffix" : "" } ], "id" : "ITEM-1", "issued" : { "date-parts" : [ [ "0" ] ] }, "title" : "Home | Clean Air Markets | US Environmental Protection Agency", "type" : "webpage" }, "uris" : [ "http://www.mendeley.com/documents/?uuid=158f65f0-d50a-4949-a1c3-3c0766e2d3bd" ] } ], "mendeley" : { "formattedCitation" : "(United States Environmental Protection Agency (EPA US), n.d.)", "manualFormatting" : "(EPA US )", "plainTextFormattedCitation" : "(United States Environmental Protection Agency (EPA US), n.d.)", "previouslyFormattedCitation" : "(United States Environmental Protection Agency (EPA US),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(EPA US )</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Για τα αέρια θερμοκηπίων το μεγαλύτερο είναι το Σύστημα Εμπορίας Δικαιωμάτων Εκπομπών της Ευρωπαϊκής Ένωσης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"http://ec.europa.eu/clima/policies/ets/index_en.htm", "accessed" : { "date-parts" : [ [ "2015", "2", "21" ] ] }, "author" : [ { "dropping-particle" : "", "family" : "EU ETS", "given" : "", "non-dropping-particle" : "", "parse-names" : false, "suffix" : "" } ], "id" : "ITEM-1", "issued" : { "date-parts" : [ [ "0" ] ] }, "title" : "The EU Emissions Trading System (EU ETS) - European Commission", "type" : "webpage" }, "uris" : [ "http://www.mendeley.com/documents/?uuid=94227f7d-ebe8-43b7-803b-b5a183ba9e1c" ] } ], "mendeley" : { "formattedCitation" : "(EU ETS, n.d.)", "plainTextFormattedCitation" : "(EU ETS, n.d.)", "previouslyFormattedCitation" : "(EU ETS,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(EU ETS, n.d.)</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του οποίου σκοπός είναι να αποφευχθεί η επικίνδυνη κλιματική αλλαγή. Το όριο και το εμπόριο παρέχουν στον ιδιωτικό τομέα την ευελιξία που απαιτείται για να μειώσει τις εκπομπές υποκινώντας τη τεχνολογική καινοτομία και την οικονομική ανάπτυξη. Αγορές για άλλους ρύπους τείνουν να είναι μικρότερες και εντοπισμένες.. Το ΣΕΔΕ της Ευρωπαϊκής Ένωσης με τα 15 κράτη μέλη είναι το παλαιότερο σύστημα ξεκινώντας την πρώτη φάση εφαρμογής το 2005</w:t>
      </w:r>
      <w:r w:rsidRPr="00B365F2">
        <w:rPr>
          <w:rFonts w:ascii="Cambria" w:eastAsia="Times New Roman" w:hAnsi="Cambria" w:cs="Arial"/>
          <w:sz w:val="24"/>
          <w:szCs w:val="24"/>
          <w:lang w:val="el-GR"/>
        </w:rPr>
        <w:t xml:space="preserve"> </w:t>
      </w:r>
      <w:r w:rsidRPr="00AF21B1">
        <w:rPr>
          <w:rFonts w:ascii="Cambria" w:eastAsia="Times New Roman" w:hAnsi="Cambria" w:cs="Arial"/>
          <w:sz w:val="24"/>
          <w:szCs w:val="24"/>
          <w:lang w:val="el-GR"/>
        </w:rPr>
        <w:fldChar w:fldCharType="begin" w:fldLock="1"/>
      </w:r>
      <w:r w:rsidRPr="00B365F2">
        <w:rPr>
          <w:rFonts w:ascii="Cambria" w:eastAsia="Times New Roman" w:hAnsi="Cambria" w:cs="Arial"/>
          <w:sz w:val="24"/>
          <w:szCs w:val="24"/>
          <w:lang w:val="el-GR"/>
        </w:rPr>
        <w:instrText>ADDIN CSL_CITATION { "citationItems" : [ { "id" : "ITEM-1", "itemData" : { "DOI" : "10.2834/55480", "abstract" : "Greenhouse gases emitted by human activities are warming the Earth and causing changes in the global climate with increasingly severe human, economic and environmental impacts. Scientific evidence indicates that, to prevent climate change from reaching the most dangerous proportions, the world needs to stop the growth in emissions of greenhouse gases by 2020 at the latest and then reduce them sharply - by at least half of 1990 levels by 2050, and more after that. Emissions trading systems are among the most cost-effective tools for cutting greenhouse gas emissions. The European Union launched the EU Emissions Trading System (EU ETS) in 2005 as the cornerstone of its strategy for cutting emissions of carbon dioxide (CO2) and other greenhouse gases at least cost. In contrast to traditional \u2018command and control\u2019 regulation, emissions trading harnesses market forces to find the cheapest ways of reducing emissions. The EU ETS is the world\u2019s first major carbon market and remains by far the biggest today. The first international emissions trading system to address greenhouse gas emissions from companies, the European system accounts for over three-quarters of the trading volume of the international carbon market and functions as its engine. By putting a price on carbon and thereby giving a financial value to each tonne of emissions saved, the EU ETS has placed climate change on the agenda of company boards across Europe. A sufficiently high carbon price also promotes investment in clean, low-carbon technologies. By allowing companies to buy credits from emission-saving projects around the world, the EU ETS also acts as a major driver of investment in clean technologies and low-carbon solutions, particularly in developing countries. While the regulatory framework of the EU ETS was largely unchanged for the first two trading periods of its operation, the beginning of the third trading period in 2013 brings a major reform based on common rules which will strengthen the system. This factsheet explains the EU ETS as it stood in October 2013", "author" : [ { "dropping-particle" : "", "family" : "European Union", "given" : "", "non-dropping-particle" : "", "parse-names" : false, "suffix" : "" } ], "id" : "ITEM-1", "issued" : { "date-parts" : [ [ "2013" ] ] }, "page" : "6", "title" : "The EU Emissions Trading System ( EU ETS )", "type" : "article-journal" }, "uris" : [ "http://www.mendeley.com/documents/?uuid=966339a4-22d2-4434-a149-587207a9ec7c" ] } ], "mendeley" : { "formattedCitation" : "(European Union, 2013)", "plainTextFormattedCitation" : "(European Union, 2013)", "previouslyFormattedCitation" : "(European Union, 2013)" }, "properties" : { "noteIndex" : 0 }, "schema" : "https://github.com/citation-style-language/schema/raw/master/csl-citation.json" }</w:instrText>
      </w:r>
      <w:r w:rsidRPr="00AF21B1">
        <w:rPr>
          <w:rFonts w:ascii="Cambria" w:eastAsia="Times New Roman" w:hAnsi="Cambria" w:cs="Arial"/>
          <w:sz w:val="24"/>
          <w:szCs w:val="24"/>
          <w:lang w:val="el-GR"/>
        </w:rPr>
        <w:fldChar w:fldCharType="separate"/>
      </w:r>
      <w:r w:rsidRPr="00B365F2">
        <w:rPr>
          <w:rFonts w:ascii="Cambria" w:eastAsia="Times New Roman" w:hAnsi="Cambria" w:cs="Arial"/>
          <w:noProof/>
          <w:sz w:val="24"/>
          <w:szCs w:val="24"/>
          <w:lang w:val="el-GR"/>
        </w:rPr>
        <w:t>(European Union, 2013)</w:t>
      </w:r>
      <w:r w:rsidRPr="00AF21B1">
        <w:rPr>
          <w:rFonts w:ascii="Cambria" w:eastAsia="Times New Roman" w:hAnsi="Cambria" w:cs="Arial"/>
          <w:sz w:val="24"/>
          <w:szCs w:val="24"/>
          <w:lang w:val="el-GR"/>
        </w:rPr>
        <w:fldChar w:fldCharType="end"/>
      </w:r>
      <w:r w:rsidRPr="00B365F2">
        <w:rPr>
          <w:rFonts w:ascii="Cambria" w:eastAsia="Times New Roman" w:hAnsi="Cambria" w:cs="Arial"/>
          <w:sz w:val="24"/>
          <w:szCs w:val="24"/>
          <w:lang w:val="el-GR"/>
        </w:rPr>
        <w:t>.</w:t>
      </w:r>
    </w:p>
    <w:p w14:paraId="3D34D1AD" w14:textId="78CE7370" w:rsidR="00F81AC1" w:rsidRPr="00B365F2" w:rsidRDefault="00F81AC1" w:rsidP="00560AAA">
      <w:pPr>
        <w:pStyle w:val="2"/>
        <w:rPr>
          <w:rFonts w:eastAsia="Calibri"/>
          <w:b/>
          <w:i/>
          <w:color w:val="auto"/>
          <w:sz w:val="28"/>
        </w:rPr>
      </w:pPr>
      <w:bookmarkStart w:id="17" w:name="_Toc417281155"/>
      <w:r w:rsidRPr="00B365F2">
        <w:rPr>
          <w:rFonts w:eastAsia="Calibri"/>
          <w:b/>
          <w:i/>
          <w:color w:val="auto"/>
          <w:sz w:val="28"/>
        </w:rPr>
        <w:t>Ευρωπαϊκή Ένωση &amp; Σύστημα Εμπορίας Δικαιωμάτων Εκπομπών</w:t>
      </w:r>
      <w:bookmarkEnd w:id="17"/>
      <w:r w:rsidRPr="00B365F2">
        <w:rPr>
          <w:rFonts w:eastAsia="Calibri"/>
          <w:b/>
          <w:i/>
          <w:color w:val="auto"/>
          <w:sz w:val="28"/>
        </w:rPr>
        <w:t xml:space="preserve"> </w:t>
      </w:r>
    </w:p>
    <w:p w14:paraId="2E5C9DCF" w14:textId="77777777" w:rsidR="00F81AC1" w:rsidRPr="00B365F2" w:rsidRDefault="00F81AC1" w:rsidP="00F81AC1">
      <w:pPr>
        <w:spacing w:after="0" w:line="276" w:lineRule="auto"/>
        <w:jc w:val="both"/>
        <w:rPr>
          <w:rFonts w:ascii="Cambria" w:eastAsia="Calibri" w:hAnsi="Cambria" w:cs="Times New Roman"/>
          <w:sz w:val="24"/>
          <w:szCs w:val="24"/>
          <w:lang w:val="el-GR"/>
        </w:rPr>
      </w:pPr>
      <w:r w:rsidRPr="00B365F2">
        <w:rPr>
          <w:rFonts w:ascii="Cambria" w:eastAsia="Times New Roman" w:hAnsi="Cambria" w:cs="Arial"/>
          <w:sz w:val="24"/>
          <w:szCs w:val="24"/>
        </w:rPr>
        <w:t>To</w:t>
      </w:r>
      <w:r w:rsidRPr="00B365F2">
        <w:rPr>
          <w:rFonts w:ascii="Cambria" w:eastAsia="Times New Roman" w:hAnsi="Cambria" w:cs="Arial"/>
          <w:sz w:val="24"/>
          <w:szCs w:val="24"/>
          <w:lang w:val="el-GR"/>
        </w:rPr>
        <w:t xml:space="preserve"> σύστημα εμπορίας εκπομπών της Ευρωπαϊκής Ένωσης, του οποίου η βασική δομή αναπτύσσεται παρακάτω, παρουσιάζεται στην επίσημη ιστοσελίδα της Ευρωπαϊκής Επιτροπής</w:t>
      </w:r>
      <w:r w:rsidRPr="00B365F2">
        <w:rPr>
          <w:rFonts w:ascii="Cambria" w:eastAsia="Times New Roman" w:hAnsi="Cambria" w:cs="Arial"/>
          <w:i/>
          <w:iCs/>
          <w:sz w:val="24"/>
          <w:szCs w:val="24"/>
          <w:lang w:val="el-GR"/>
        </w:rPr>
        <w:t xml:space="preserve"> </w:t>
      </w:r>
      <w:r w:rsidRPr="00AF21B1">
        <w:rPr>
          <w:rFonts w:ascii="Cambria" w:eastAsia="Times New Roman" w:hAnsi="Cambria" w:cs="Arial"/>
          <w:i/>
          <w:iCs/>
          <w:sz w:val="24"/>
          <w:szCs w:val="24"/>
        </w:rPr>
        <w:fldChar w:fldCharType="begin" w:fldLock="1"/>
      </w:r>
      <w:r w:rsidRPr="00B365F2">
        <w:rPr>
          <w:rFonts w:ascii="Cambria" w:eastAsia="Times New Roman" w:hAnsi="Cambria" w:cs="Arial"/>
          <w:i/>
          <w:iCs/>
          <w:sz w:val="24"/>
          <w:szCs w:val="24"/>
        </w:rPr>
        <w:instrText>ADDIN</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CSL</w:instrText>
      </w:r>
      <w:r w:rsidRPr="00B365F2">
        <w:rPr>
          <w:rFonts w:ascii="Cambria" w:eastAsia="Times New Roman" w:hAnsi="Cambria" w:cs="Arial"/>
          <w:i/>
          <w:iCs/>
          <w:sz w:val="24"/>
          <w:szCs w:val="24"/>
          <w:lang w:val="el-GR"/>
        </w:rPr>
        <w:instrText>_</w:instrText>
      </w:r>
      <w:r w:rsidRPr="00B365F2">
        <w:rPr>
          <w:rFonts w:ascii="Cambria" w:eastAsia="Times New Roman" w:hAnsi="Cambria" w:cs="Arial"/>
          <w:i/>
          <w:iCs/>
          <w:sz w:val="24"/>
          <w:szCs w:val="24"/>
        </w:rPr>
        <w:instrText>CITATION</w:instrText>
      </w:r>
      <w:r w:rsidRPr="00B365F2">
        <w:rPr>
          <w:rFonts w:ascii="Cambria" w:eastAsia="Times New Roman" w:hAnsi="Cambria" w:cs="Arial"/>
          <w:i/>
          <w:iCs/>
          <w:sz w:val="24"/>
          <w:szCs w:val="24"/>
          <w:lang w:val="el-GR"/>
        </w:rPr>
        <w:instrText xml:space="preserve"> { "</w:instrText>
      </w:r>
      <w:r w:rsidRPr="00B365F2">
        <w:rPr>
          <w:rFonts w:ascii="Cambria" w:eastAsia="Times New Roman" w:hAnsi="Cambria" w:cs="Arial"/>
          <w:i/>
          <w:iCs/>
          <w:sz w:val="24"/>
          <w:szCs w:val="24"/>
        </w:rPr>
        <w:instrText>citationItems</w:instrText>
      </w:r>
      <w:r w:rsidRPr="00B365F2">
        <w:rPr>
          <w:rFonts w:ascii="Cambria" w:eastAsia="Times New Roman" w:hAnsi="Cambria" w:cs="Arial"/>
          <w:i/>
          <w:iCs/>
          <w:sz w:val="24"/>
          <w:szCs w:val="24"/>
          <w:lang w:val="el-GR"/>
        </w:rPr>
        <w:instrText>" : [ { "</w:instrText>
      </w:r>
      <w:r w:rsidRPr="00B365F2">
        <w:rPr>
          <w:rFonts w:ascii="Cambria" w:eastAsia="Times New Roman" w:hAnsi="Cambria" w:cs="Arial"/>
          <w:i/>
          <w:iCs/>
          <w:sz w:val="24"/>
          <w:szCs w:val="24"/>
        </w:rPr>
        <w:instrText>id</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ITEM</w:instrText>
      </w:r>
      <w:r w:rsidRPr="00B365F2">
        <w:rPr>
          <w:rFonts w:ascii="Cambria" w:eastAsia="Times New Roman" w:hAnsi="Cambria" w:cs="Arial"/>
          <w:i/>
          <w:iCs/>
          <w:sz w:val="24"/>
          <w:szCs w:val="24"/>
          <w:lang w:val="el-GR"/>
        </w:rPr>
        <w:instrText>-1", "</w:instrText>
      </w:r>
      <w:r w:rsidRPr="00B365F2">
        <w:rPr>
          <w:rFonts w:ascii="Cambria" w:eastAsia="Times New Roman" w:hAnsi="Cambria" w:cs="Arial"/>
          <w:i/>
          <w:iCs/>
          <w:sz w:val="24"/>
          <w:szCs w:val="24"/>
        </w:rPr>
        <w:instrText>itemData</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URL</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http</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ec</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europa</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clima</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policies</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index</w:instrText>
      </w:r>
      <w:r w:rsidRPr="00B365F2">
        <w:rPr>
          <w:rFonts w:ascii="Cambria" w:eastAsia="Times New Roman" w:hAnsi="Cambria" w:cs="Arial"/>
          <w:i/>
          <w:iCs/>
          <w:sz w:val="24"/>
          <w:szCs w:val="24"/>
          <w:lang w:val="el-GR"/>
        </w:rPr>
        <w:instrText>_</w:instrText>
      </w:r>
      <w:r w:rsidRPr="00B365F2">
        <w:rPr>
          <w:rFonts w:ascii="Cambria" w:eastAsia="Times New Roman" w:hAnsi="Cambria" w:cs="Arial"/>
          <w:i/>
          <w:iCs/>
          <w:sz w:val="24"/>
          <w:szCs w:val="24"/>
        </w:rPr>
        <w:instrText>en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htm</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accessed</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date</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parts</w:instrText>
      </w:r>
      <w:r w:rsidRPr="00B365F2">
        <w:rPr>
          <w:rFonts w:ascii="Cambria" w:eastAsia="Times New Roman" w:hAnsi="Cambria" w:cs="Arial"/>
          <w:i/>
          <w:iCs/>
          <w:sz w:val="24"/>
          <w:szCs w:val="24"/>
          <w:lang w:val="el-GR"/>
        </w:rPr>
        <w:instrText>" : [ [ "2015", "2", "21" ] ] }, "</w:instrText>
      </w:r>
      <w:r w:rsidRPr="00B365F2">
        <w:rPr>
          <w:rFonts w:ascii="Cambria" w:eastAsia="Times New Roman" w:hAnsi="Cambria" w:cs="Arial"/>
          <w:i/>
          <w:iCs/>
          <w:sz w:val="24"/>
          <w:szCs w:val="24"/>
        </w:rPr>
        <w:instrText>author</w:instrText>
      </w:r>
      <w:r w:rsidRPr="00B365F2">
        <w:rPr>
          <w:rFonts w:ascii="Cambria" w:eastAsia="Times New Roman" w:hAnsi="Cambria" w:cs="Arial"/>
          <w:i/>
          <w:iCs/>
          <w:sz w:val="24"/>
          <w:szCs w:val="24"/>
          <w:lang w:val="el-GR"/>
        </w:rPr>
        <w:instrText>" : [ { "</w:instrText>
      </w:r>
      <w:r w:rsidRPr="00B365F2">
        <w:rPr>
          <w:rFonts w:ascii="Cambria" w:eastAsia="Times New Roman" w:hAnsi="Cambria" w:cs="Arial"/>
          <w:i/>
          <w:iCs/>
          <w:sz w:val="24"/>
          <w:szCs w:val="24"/>
        </w:rPr>
        <w:instrText>dropping</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particle</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family</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given</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non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dropping</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particle</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parse</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names</w:instrText>
      </w:r>
      <w:r w:rsidRPr="00B365F2">
        <w:rPr>
          <w:rFonts w:ascii="Cambria" w:eastAsia="Times New Roman" w:hAnsi="Cambria" w:cs="Arial"/>
          <w:i/>
          <w:iCs/>
          <w:sz w:val="24"/>
          <w:szCs w:val="24"/>
          <w:lang w:val="el-GR"/>
        </w:rPr>
        <w:instrText xml:space="preserve">" : </w:instrText>
      </w:r>
      <w:r w:rsidRPr="00B365F2">
        <w:rPr>
          <w:rFonts w:ascii="Cambria" w:eastAsia="Times New Roman" w:hAnsi="Cambria" w:cs="Arial"/>
          <w:i/>
          <w:iCs/>
          <w:sz w:val="24"/>
          <w:szCs w:val="24"/>
        </w:rPr>
        <w:instrText>false</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suffix</w:instrText>
      </w:r>
      <w:r w:rsidRPr="00B365F2">
        <w:rPr>
          <w:rFonts w:ascii="Cambria" w:eastAsia="Times New Roman" w:hAnsi="Cambria" w:cs="Arial"/>
          <w:i/>
          <w:iCs/>
          <w:sz w:val="24"/>
          <w:szCs w:val="24"/>
          <w:lang w:val="el-GR"/>
        </w:rPr>
        <w:instrText>" : "" } ], "</w:instrText>
      </w:r>
      <w:r w:rsidRPr="00B365F2">
        <w:rPr>
          <w:rFonts w:ascii="Cambria" w:eastAsia="Times New Roman" w:hAnsi="Cambria" w:cs="Arial"/>
          <w:i/>
          <w:iCs/>
          <w:sz w:val="24"/>
          <w:szCs w:val="24"/>
        </w:rPr>
        <w:instrText>id</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ITEM</w:instrText>
      </w:r>
      <w:r w:rsidRPr="00B365F2">
        <w:rPr>
          <w:rFonts w:ascii="Cambria" w:eastAsia="Times New Roman" w:hAnsi="Cambria" w:cs="Arial"/>
          <w:i/>
          <w:iCs/>
          <w:sz w:val="24"/>
          <w:szCs w:val="24"/>
          <w:lang w:val="el-GR"/>
        </w:rPr>
        <w:instrText>-1", "</w:instrText>
      </w:r>
      <w:r w:rsidRPr="00B365F2">
        <w:rPr>
          <w:rFonts w:ascii="Cambria" w:eastAsia="Times New Roman" w:hAnsi="Cambria" w:cs="Arial"/>
          <w:i/>
          <w:iCs/>
          <w:sz w:val="24"/>
          <w:szCs w:val="24"/>
        </w:rPr>
        <w:instrText>issued</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date</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parts</w:instrText>
      </w:r>
      <w:r w:rsidRPr="00B365F2">
        <w:rPr>
          <w:rFonts w:ascii="Cambria" w:eastAsia="Times New Roman" w:hAnsi="Cambria" w:cs="Arial"/>
          <w:i/>
          <w:iCs/>
          <w:sz w:val="24"/>
          <w:szCs w:val="24"/>
          <w:lang w:val="el-GR"/>
        </w:rPr>
        <w:instrText>" : [ [ "0" ] ] }, "</w:instrText>
      </w:r>
      <w:r w:rsidRPr="00B365F2">
        <w:rPr>
          <w:rFonts w:ascii="Cambria" w:eastAsia="Times New Roman" w:hAnsi="Cambria" w:cs="Arial"/>
          <w:i/>
          <w:iCs/>
          <w:sz w:val="24"/>
          <w:szCs w:val="24"/>
        </w:rPr>
        <w:instrText>title</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The</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Emissions</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Trading</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System</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 xml:space="preserve">) - </w:instrText>
      </w:r>
      <w:r w:rsidRPr="00B365F2">
        <w:rPr>
          <w:rFonts w:ascii="Cambria" w:eastAsia="Times New Roman" w:hAnsi="Cambria" w:cs="Arial"/>
          <w:i/>
          <w:iCs/>
          <w:sz w:val="24"/>
          <w:szCs w:val="24"/>
        </w:rPr>
        <w:instrText>European</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Commission</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type</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webpage</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uris</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http</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www</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mendeley</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com</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documents</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uuid</w:instrText>
      </w:r>
      <w:r w:rsidRPr="00B365F2">
        <w:rPr>
          <w:rFonts w:ascii="Cambria" w:eastAsia="Times New Roman" w:hAnsi="Cambria" w:cs="Arial"/>
          <w:i/>
          <w:iCs/>
          <w:sz w:val="24"/>
          <w:szCs w:val="24"/>
          <w:lang w:val="el-GR"/>
        </w:rPr>
        <w:instrText>=94227</w:instrText>
      </w:r>
      <w:r w:rsidRPr="00B365F2">
        <w:rPr>
          <w:rFonts w:ascii="Cambria" w:eastAsia="Times New Roman" w:hAnsi="Cambria" w:cs="Arial"/>
          <w:i/>
          <w:iCs/>
          <w:sz w:val="24"/>
          <w:szCs w:val="24"/>
        </w:rPr>
        <w:instrText>f</w:instrText>
      </w:r>
      <w:r w:rsidRPr="00B365F2">
        <w:rPr>
          <w:rFonts w:ascii="Cambria" w:eastAsia="Times New Roman" w:hAnsi="Cambria" w:cs="Arial"/>
          <w:i/>
          <w:iCs/>
          <w:sz w:val="24"/>
          <w:szCs w:val="24"/>
          <w:lang w:val="el-GR"/>
        </w:rPr>
        <w:instrText>7</w:instrText>
      </w:r>
      <w:r w:rsidRPr="00B365F2">
        <w:rPr>
          <w:rFonts w:ascii="Cambria" w:eastAsia="Times New Roman" w:hAnsi="Cambria" w:cs="Arial"/>
          <w:i/>
          <w:iCs/>
          <w:sz w:val="24"/>
          <w:szCs w:val="24"/>
        </w:rPr>
        <w:instrText>d</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ebe</w:instrText>
      </w:r>
      <w:r w:rsidRPr="00B365F2">
        <w:rPr>
          <w:rFonts w:ascii="Cambria" w:eastAsia="Times New Roman" w:hAnsi="Cambria" w:cs="Arial"/>
          <w:i/>
          <w:iCs/>
          <w:sz w:val="24"/>
          <w:szCs w:val="24"/>
          <w:lang w:val="el-GR"/>
        </w:rPr>
        <w:instrText>8-43</w:instrText>
      </w:r>
      <w:r w:rsidRPr="00B365F2">
        <w:rPr>
          <w:rFonts w:ascii="Cambria" w:eastAsia="Times New Roman" w:hAnsi="Cambria" w:cs="Arial"/>
          <w:i/>
          <w:iCs/>
          <w:sz w:val="24"/>
          <w:szCs w:val="24"/>
        </w:rPr>
        <w:instrText>b</w:instrText>
      </w:r>
      <w:r w:rsidRPr="00B365F2">
        <w:rPr>
          <w:rFonts w:ascii="Cambria" w:eastAsia="Times New Roman" w:hAnsi="Cambria" w:cs="Arial"/>
          <w:i/>
          <w:iCs/>
          <w:sz w:val="24"/>
          <w:szCs w:val="24"/>
          <w:lang w:val="el-GR"/>
        </w:rPr>
        <w:instrText>7-803</w:instrText>
      </w:r>
      <w:r w:rsidRPr="00B365F2">
        <w:rPr>
          <w:rFonts w:ascii="Cambria" w:eastAsia="Times New Roman" w:hAnsi="Cambria" w:cs="Arial"/>
          <w:i/>
          <w:iCs/>
          <w:sz w:val="24"/>
          <w:szCs w:val="24"/>
        </w:rPr>
        <w:instrText>b</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b</w:instrText>
      </w:r>
      <w:r w:rsidRPr="00B365F2">
        <w:rPr>
          <w:rFonts w:ascii="Cambria" w:eastAsia="Times New Roman" w:hAnsi="Cambria" w:cs="Arial"/>
          <w:i/>
          <w:iCs/>
          <w:sz w:val="24"/>
          <w:szCs w:val="24"/>
          <w:lang w:val="el-GR"/>
        </w:rPr>
        <w:instrText>5</w:instrText>
      </w:r>
      <w:r w:rsidRPr="00B365F2">
        <w:rPr>
          <w:rFonts w:ascii="Cambria" w:eastAsia="Times New Roman" w:hAnsi="Cambria" w:cs="Arial"/>
          <w:i/>
          <w:iCs/>
          <w:sz w:val="24"/>
          <w:szCs w:val="24"/>
        </w:rPr>
        <w:instrText>a</w:instrText>
      </w:r>
      <w:r w:rsidRPr="00B365F2">
        <w:rPr>
          <w:rFonts w:ascii="Cambria" w:eastAsia="Times New Roman" w:hAnsi="Cambria" w:cs="Arial"/>
          <w:i/>
          <w:iCs/>
          <w:sz w:val="24"/>
          <w:szCs w:val="24"/>
          <w:lang w:val="el-GR"/>
        </w:rPr>
        <w:instrText>183</w:instrText>
      </w:r>
      <w:r w:rsidRPr="00B365F2">
        <w:rPr>
          <w:rFonts w:ascii="Cambria" w:eastAsia="Times New Roman" w:hAnsi="Cambria" w:cs="Arial"/>
          <w:i/>
          <w:iCs/>
          <w:sz w:val="24"/>
          <w:szCs w:val="24"/>
        </w:rPr>
        <w:instrText>ba</w:instrText>
      </w:r>
      <w:r w:rsidRPr="00B365F2">
        <w:rPr>
          <w:rFonts w:ascii="Cambria" w:eastAsia="Times New Roman" w:hAnsi="Cambria" w:cs="Arial"/>
          <w:i/>
          <w:iCs/>
          <w:sz w:val="24"/>
          <w:szCs w:val="24"/>
          <w:lang w:val="el-GR"/>
        </w:rPr>
        <w:instrText>9</w:instrText>
      </w:r>
      <w:r w:rsidRPr="00B365F2">
        <w:rPr>
          <w:rFonts w:ascii="Cambria" w:eastAsia="Times New Roman" w:hAnsi="Cambria" w:cs="Arial"/>
          <w:i/>
          <w:iCs/>
          <w:sz w:val="24"/>
          <w:szCs w:val="24"/>
        </w:rPr>
        <w:instrText>e</w:instrText>
      </w:r>
      <w:r w:rsidRPr="00B365F2">
        <w:rPr>
          <w:rFonts w:ascii="Cambria" w:eastAsia="Times New Roman" w:hAnsi="Cambria" w:cs="Arial"/>
          <w:i/>
          <w:iCs/>
          <w:sz w:val="24"/>
          <w:szCs w:val="24"/>
          <w:lang w:val="el-GR"/>
        </w:rPr>
        <w:instrText>1</w:instrText>
      </w:r>
      <w:r w:rsidRPr="00B365F2">
        <w:rPr>
          <w:rFonts w:ascii="Cambria" w:eastAsia="Times New Roman" w:hAnsi="Cambria" w:cs="Arial"/>
          <w:i/>
          <w:iCs/>
          <w:sz w:val="24"/>
          <w:szCs w:val="24"/>
        </w:rPr>
        <w:instrText>c</w:instrText>
      </w:r>
      <w:r w:rsidRPr="00B365F2">
        <w:rPr>
          <w:rFonts w:ascii="Cambria" w:eastAsia="Times New Roman" w:hAnsi="Cambria" w:cs="Arial"/>
          <w:i/>
          <w:iCs/>
          <w:sz w:val="24"/>
          <w:szCs w:val="24"/>
          <w:lang w:val="el-GR"/>
        </w:rPr>
        <w:instrText>" ] } ], "</w:instrText>
      </w:r>
      <w:r w:rsidRPr="00B365F2">
        <w:rPr>
          <w:rFonts w:ascii="Cambria" w:eastAsia="Times New Roman" w:hAnsi="Cambria" w:cs="Arial"/>
          <w:i/>
          <w:iCs/>
          <w:sz w:val="24"/>
          <w:szCs w:val="24"/>
        </w:rPr>
        <w:instrText>mendeley</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formattedCitation</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d</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manualFormatting</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plainTextFormattedCitation</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d</w:instrText>
      </w:r>
      <w:r w:rsidRPr="00B365F2">
        <w:rPr>
          <w:rFonts w:ascii="Cambria" w:eastAsia="Times New Roman" w:hAnsi="Cambria" w:cs="Arial"/>
          <w:i/>
          <w:iCs/>
          <w:sz w:val="24"/>
          <w:szCs w:val="24"/>
          <w:lang w:val="el-GR"/>
        </w:rPr>
        <w:instrText>.)", "</w:instrText>
      </w:r>
      <w:r w:rsidRPr="00B365F2">
        <w:rPr>
          <w:rFonts w:ascii="Cambria" w:eastAsia="Times New Roman" w:hAnsi="Cambria" w:cs="Arial"/>
          <w:i/>
          <w:iCs/>
          <w:sz w:val="24"/>
          <w:szCs w:val="24"/>
        </w:rPr>
        <w:instrText>previouslyFormattedCitation</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EU</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ETS</w:instrText>
      </w:r>
      <w:r w:rsidRPr="00B365F2">
        <w:rPr>
          <w:rFonts w:ascii="Cambria" w:eastAsia="Times New Roman" w:hAnsi="Cambria" w:cs="Arial"/>
          <w:i/>
          <w:iCs/>
          <w:sz w:val="24"/>
          <w:szCs w:val="24"/>
          <w:lang w:val="el-GR"/>
        </w:rPr>
        <w:instrText xml:space="preserve">, </w:instrText>
      </w:r>
      <w:r w:rsidRPr="00B365F2">
        <w:rPr>
          <w:rFonts w:ascii="Cambria" w:eastAsia="Times New Roman" w:hAnsi="Cambria" w:cs="Arial"/>
          <w:i/>
          <w:iCs/>
          <w:sz w:val="24"/>
          <w:szCs w:val="24"/>
        </w:rPr>
        <w:instrText>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d</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properties</w:instrText>
      </w:r>
      <w:r w:rsidRPr="00B365F2">
        <w:rPr>
          <w:rFonts w:ascii="Cambria" w:eastAsia="Times New Roman" w:hAnsi="Cambria" w:cs="Arial"/>
          <w:i/>
          <w:iCs/>
          <w:sz w:val="24"/>
          <w:szCs w:val="24"/>
          <w:lang w:val="el-GR"/>
        </w:rPr>
        <w:instrText>" : { "</w:instrText>
      </w:r>
      <w:r w:rsidRPr="00B365F2">
        <w:rPr>
          <w:rFonts w:ascii="Cambria" w:eastAsia="Times New Roman" w:hAnsi="Cambria" w:cs="Arial"/>
          <w:i/>
          <w:iCs/>
          <w:sz w:val="24"/>
          <w:szCs w:val="24"/>
        </w:rPr>
        <w:instrText>noteIndex</w:instrText>
      </w:r>
      <w:r w:rsidRPr="00B365F2">
        <w:rPr>
          <w:rFonts w:ascii="Cambria" w:eastAsia="Times New Roman" w:hAnsi="Cambria" w:cs="Arial"/>
          <w:i/>
          <w:iCs/>
          <w:sz w:val="24"/>
          <w:szCs w:val="24"/>
          <w:lang w:val="el-GR"/>
        </w:rPr>
        <w:instrText>" : 0 }, "</w:instrText>
      </w:r>
      <w:r w:rsidRPr="00B365F2">
        <w:rPr>
          <w:rFonts w:ascii="Cambria" w:eastAsia="Times New Roman" w:hAnsi="Cambria" w:cs="Arial"/>
          <w:i/>
          <w:iCs/>
          <w:sz w:val="24"/>
          <w:szCs w:val="24"/>
        </w:rPr>
        <w:instrText>schema</w:instrText>
      </w:r>
      <w:r w:rsidRPr="00B365F2">
        <w:rPr>
          <w:rFonts w:ascii="Cambria" w:eastAsia="Times New Roman" w:hAnsi="Cambria" w:cs="Arial"/>
          <w:i/>
          <w:iCs/>
          <w:sz w:val="24"/>
          <w:szCs w:val="24"/>
          <w:lang w:val="el-GR"/>
        </w:rPr>
        <w:instrText>" : "</w:instrText>
      </w:r>
      <w:r w:rsidRPr="00B365F2">
        <w:rPr>
          <w:rFonts w:ascii="Cambria" w:eastAsia="Times New Roman" w:hAnsi="Cambria" w:cs="Arial"/>
          <w:i/>
          <w:iCs/>
          <w:sz w:val="24"/>
          <w:szCs w:val="24"/>
        </w:rPr>
        <w:instrText>https</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github</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com</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citation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style</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language</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schema</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raw</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master</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csl</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citation</w:instrText>
      </w:r>
      <w:r w:rsidRPr="00B365F2">
        <w:rPr>
          <w:rFonts w:ascii="Cambria" w:eastAsia="Times New Roman" w:hAnsi="Cambria" w:cs="Arial"/>
          <w:i/>
          <w:iCs/>
          <w:sz w:val="24"/>
          <w:szCs w:val="24"/>
          <w:lang w:val="el-GR"/>
        </w:rPr>
        <w:instrText>.</w:instrText>
      </w:r>
      <w:r w:rsidRPr="00B365F2">
        <w:rPr>
          <w:rFonts w:ascii="Cambria" w:eastAsia="Times New Roman" w:hAnsi="Cambria" w:cs="Arial"/>
          <w:i/>
          <w:iCs/>
          <w:sz w:val="24"/>
          <w:szCs w:val="24"/>
        </w:rPr>
        <w:instrText>json</w:instrText>
      </w:r>
      <w:r w:rsidRPr="00B365F2">
        <w:rPr>
          <w:rFonts w:ascii="Cambria" w:eastAsia="Times New Roman" w:hAnsi="Cambria" w:cs="Arial"/>
          <w:i/>
          <w:iCs/>
          <w:sz w:val="24"/>
          <w:szCs w:val="24"/>
          <w:lang w:val="el-GR"/>
        </w:rPr>
        <w:instrText>" }</w:instrText>
      </w:r>
      <w:r w:rsidRPr="00AF21B1">
        <w:rPr>
          <w:rFonts w:ascii="Cambria" w:eastAsia="Times New Roman" w:hAnsi="Cambria" w:cs="Arial"/>
          <w:i/>
          <w:iCs/>
          <w:sz w:val="24"/>
          <w:szCs w:val="24"/>
        </w:rPr>
        <w:fldChar w:fldCharType="separate"/>
      </w:r>
      <w:r w:rsidRPr="00B365F2">
        <w:rPr>
          <w:rFonts w:ascii="Cambria" w:eastAsia="Times New Roman" w:hAnsi="Cambria" w:cs="Arial"/>
          <w:iCs/>
          <w:noProof/>
          <w:sz w:val="24"/>
          <w:szCs w:val="24"/>
          <w:lang w:val="el-GR"/>
        </w:rPr>
        <w:t>(</w:t>
      </w:r>
      <w:r w:rsidRPr="00B365F2">
        <w:rPr>
          <w:rFonts w:ascii="Cambria" w:eastAsia="Times New Roman" w:hAnsi="Cambria" w:cs="Arial"/>
          <w:iCs/>
          <w:noProof/>
          <w:sz w:val="24"/>
          <w:szCs w:val="24"/>
        </w:rPr>
        <w:t>EU</w:t>
      </w:r>
      <w:r w:rsidRPr="00B365F2">
        <w:rPr>
          <w:rFonts w:ascii="Cambria" w:eastAsia="Times New Roman" w:hAnsi="Cambria" w:cs="Arial"/>
          <w:iCs/>
          <w:noProof/>
          <w:sz w:val="24"/>
          <w:szCs w:val="24"/>
          <w:lang w:val="el-GR"/>
        </w:rPr>
        <w:t xml:space="preserve"> </w:t>
      </w:r>
      <w:r w:rsidRPr="00B365F2">
        <w:rPr>
          <w:rFonts w:ascii="Cambria" w:eastAsia="Times New Roman" w:hAnsi="Cambria" w:cs="Arial"/>
          <w:iCs/>
          <w:noProof/>
          <w:sz w:val="24"/>
          <w:szCs w:val="24"/>
        </w:rPr>
        <w:t>ETS</w:t>
      </w:r>
      <w:r w:rsidRPr="00B365F2">
        <w:rPr>
          <w:rFonts w:ascii="Cambria" w:eastAsia="Times New Roman" w:hAnsi="Cambria" w:cs="Arial"/>
          <w:iCs/>
          <w:noProof/>
          <w:sz w:val="24"/>
          <w:szCs w:val="24"/>
          <w:lang w:val="el-GR"/>
        </w:rPr>
        <w:t>)</w:t>
      </w:r>
      <w:r w:rsidRPr="00AF21B1">
        <w:rPr>
          <w:rFonts w:ascii="Cambria" w:eastAsia="Times New Roman" w:hAnsi="Cambria" w:cs="Arial"/>
          <w:i/>
          <w:iCs/>
          <w:sz w:val="24"/>
          <w:szCs w:val="24"/>
        </w:rPr>
        <w:fldChar w:fldCharType="end"/>
      </w:r>
      <w:r w:rsidRPr="00B365F2">
        <w:rPr>
          <w:rFonts w:ascii="Cambria" w:eastAsia="Times New Roman" w:hAnsi="Cambria" w:cs="Arial"/>
          <w:sz w:val="24"/>
          <w:szCs w:val="24"/>
          <w:lang w:val="el-GR"/>
        </w:rPr>
        <w:t xml:space="preserve"> οπού παρέχονται  πληροφορίες σχετικά με κάθε πτυχή του.</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eastAsia="el-GR"/>
        </w:rPr>
        <w:t xml:space="preserve">Η </w:t>
      </w:r>
      <w:r w:rsidRPr="00B365F2">
        <w:rPr>
          <w:rFonts w:ascii="Cambria" w:eastAsia="Calibri" w:hAnsi="Cambria" w:cs="Times New Roman"/>
          <w:sz w:val="24"/>
          <w:szCs w:val="24"/>
          <w:lang w:val="el-GR" w:eastAsia="el-GR"/>
        </w:rPr>
        <w:t>Ευρωπαϊκή Ένωση</w:t>
      </w:r>
      <w:r w:rsidRPr="00B365F2">
        <w:rPr>
          <w:rFonts w:ascii="Cambria" w:eastAsia="Times New Roman" w:hAnsi="Cambria" w:cs="Times New Roman"/>
          <w:sz w:val="24"/>
          <w:szCs w:val="24"/>
          <w:lang w:val="el-GR" w:eastAsia="el-GR"/>
        </w:rPr>
        <w:t xml:space="preserve">, ο πλέον ένθερμος υποστηρικτής του Πρωτοκόλλου του Κιότο, αποφάσισε να εφαρμόσει πιλοτικά την εμπορία εκπομπών εντός της κοινότητας πριν από την επίσημη έναρξη του διεθνούς συστήματος και να ενσωματώσει το Πρωτόκολλο του Κιότο στην κοινοτική </w:t>
      </w:r>
      <w:r w:rsidRPr="00B365F2">
        <w:rPr>
          <w:rFonts w:ascii="Cambria" w:eastAsia="Times New Roman" w:hAnsi="Cambria" w:cs="Times New Roman"/>
          <w:sz w:val="24"/>
          <w:szCs w:val="24"/>
          <w:lang w:val="el-GR" w:eastAsia="el-GR"/>
        </w:rPr>
        <w:lastRenderedPageBreak/>
        <w:t xml:space="preserve">νομοθεσία μέσα από τις οδηγίες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"http://eur-lex.europa.eu/legal-content/EN/TXT/PDF/?uri=CELEX:32003L0087&amp;from=EN", "accessed" : { "date-parts" : [ [ "2015", "2", "21" ] ] }, "author" : [ { "dropping-particle" : "", "family" : "COMMISSION DIRECTIVE 2003/87/EC", "given" : "", "non-dropping-particle" : "", "parse-names" : false, "suffix" : "" } ], "id" : "ITEM-1", "issued" : { "date-parts" : [ [ "0" ] ] }, "title" : "37001 32..32 - http://eur-lex.europa.eu/legal-content/EN/TXT/PDF/?uri=CELEX:32003L0087&amp;from=EN", "type" : "webpage" }, "uris" : [ "http://www.mendeley.com/documents/?uuid=151c3fdc-2b5a-4925-8328-6276547204df" ] } ], "mendeley" : { "formattedCitation" : "(COMMISSION DIRECTIVE 2003/87/EC, n.d.)", "manualFormatting" : "(\u039f\u03b4\u03b7\u03b3\u03af\u03b1 2003/87/EC)", "plainTextFormattedCitation" : "(COMMISSION DIRECTIVE 2003/87/EC, n.d.)", "previouslyFormattedCitation" : "(COMMISSION DIRECTIVE 2003/87/EC,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(Οδηγία 2003/87/EC)</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του Ευρωπαϊκού Κοινοβουλίου και του Συμβουλίου της 13ης Οκτωβρίου 2003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"http://eur-lex.europa.eu/legal-content/EN/TXT/?uri=OJ:L:2003:275:TOC", "accessed" : { "date-parts" : [ [ "2015", "2", "21" ] ] }, "author" : [ { "dropping-particle" : "", "family" : "Legislation L275/ 25.10.03", "given" : "", "non-dropping-particle" : "", "parse-names" : false, "suffix" : "" } ], "id" : "ITEM-1", "issued" : { "date-parts" : [ [ "0" ] ] }, "title" : "EUR-Lex - L:2003:275:TOC - EN - EUR-Lex", "type" : "webpage" }, "uris" : [ "http://www.mendeley.com/documents/?uuid=79c7098d-32c6-4670-a65d-5f60231261e7" ] } ], "mendeley" : { "formattedCitation" : "(Legislation L275/ 25.10.03, n.d.)", "manualFormatting" : "(\u039d\u03bf\u03bc\u03bf\u03b8\u03b5\u03c3\u03af\u03b1 L275/ 25.10.03 )", "plainTextFormattedCitation" : "(Legislation L275/ 25.10.03, n.d.)", "previouslyFormattedCitation" : "(Legislation L275/ 25.10.03,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(Νομοθεσία L275/ 25.10.03 )</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για τη θέσπιση συστήματος εμπορίας δικαιωμάτων εκπομπών αερίων του θερμοκηπίου στην Ευρωπαϊκή  Κοινότητα και την τροποποίηση της οδηγίας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"http://eur-lex.europa.eu/legal-content/EN/TXT/PDF/?uri=CELEX:31996L0061&amp;from=EL", "accessed" : { "date-parts" : [ [ "2015", "2", "21" ] ] }, "author" : [ { "dropping-particle" : "", "family" : "COMMISSION DIRECTIVE 96/61/\u0395C", "given" : "", "non-dropping-particle" : "", "parse-names" : false, "suffix" : "" } ], "id" : "ITEM-1", "issued" : { "date-parts" : [ [ "0" ] ] }, "title" : "http://eur-lex.europa.eu/legal-content/EN/TXT/PDF/?uri=CELEX:31996L0061&amp;from=EL", "type" : "webpage" }, "uris" : [ "http://www.mendeley.com/documents/?uuid=bc0d5b54-eedb-4729-ae96-5f0cf80c68b0" ] } ], "mendeley" : { "formattedCitation" : "(COMMISSION DIRECTIVE 96/61/\u0395C, n.d.)", "manualFormatting" : "( \u039f\u03b4\u03b7\u03b3\u03af\u03b1 96/61/\u0395C )", "plainTextFormattedCitation" : "(COMMISSION DIRECTIVE 96/61/\u0395C, n.d.)", "previouslyFormattedCitation" : "(COMMISSION DIRECTIVE 96/61/\u0395C,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 Οδηγία 96/61/ΕC )</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καθώς και με την οδηγία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"http://eur-lex.europa.eu/legal-content/EN/TXT/PDF/?uri=CELEX:32004L0101&amp;from=EL", "accessed" : { "date-parts" : [ [ "2015", "2", "21" ] ] }, "author" : [ { "dropping-particle" : "", "family" : "COMMISSION DIRECTIVE 2004/101/\u0395C", "given" : "", "non-dropping-particle" : "", "parse-names" : false, "suffix" : "" } ], "id" : "ITEM-1", "issued" : { "date-parts" : [ [ "0" ] ] }, "title" : "http://eur-lex.europa.eu/legal-content/EN/TXT/PDF/?uri=CELEX:32004L0101&amp;from=EL", "type" : "webpage" }, "uris" : [ "http://www.mendeley.com/documents/?uuid=d32d27ab-9ed0-4855-9678-dd643de0a5e3" ] } ], "mendeley" : { "formattedCitation" : "(COMMISSION DIRECTIVE 2004/101/\u0395C, n.d.)", "manualFormatting" : "(\u039f\u03b4\u03b7\u03b3\u03af\u03b1 2004/101/\u0395C )", "plainTextFormattedCitation" : "(COMMISSION DIRECTIVE 2004/101/\u0395C, n.d.)", "previouslyFormattedCitation" : "(COMMISSION DIRECTIVE 2004/101/\u0395C,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(Οδηγία 2004/101/ΕC )</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Υιοθετεί,  σύμφωνα με αυτές, το Κοινοτικό σύστημα εμπορίας δικαιωμάτων εκπομπών αερίων του θερμοκηπίου, με στόχο την</w:t>
      </w:r>
      <w:r w:rsidRPr="00B365F2">
        <w:rPr>
          <w:rFonts w:ascii="Cambria" w:eastAsia="Calibri" w:hAnsi="Cambria" w:cs="Times New Roman"/>
          <w:sz w:val="24"/>
          <w:szCs w:val="24"/>
          <w:lang w:val="el-GR"/>
        </w:rPr>
        <w:t xml:space="preserve"> αποτελεσματικότερη εκπλήρωση των δεσμεύσεων της Ευρωπαϊκής Ένωσης και των κρατών - μελών της για μείωση των εκπομπών αερίων του θερμοκηπίου. Σε συνδυασμό με άλλες πολιτικές και μέτρα, η εμπορία εκπομπών αντιμετωπίζεται ως ένα σημαντικό μέρος της κοινοτικής στρατηγικής για την εφαρμογή των δεσμεύσεων της ΕΕ. Το ευρωπαϊκό σύστημα εμπορίας ξεκίνησε την 1η Ιανουαρίου 2005 και κάλυπτε εκπομπές μόνο διοξειδίου του άνθρακα από μεγάλες σταθερές πηγές (εγκαταστάσεις που ανήκουν στις κατηγορίες δραστηριοτήτων που προσδιορίζονται στο Παράρτημα Ι της Οδηγίας). Η πρώτη φάση ολοκληρώθηκε το 2007, ενώ η δεύτερη αφορά την περίοδο 2008-2012. Η τρίτη φάση αφορά τα έτη 2013-2020 και περιλαμβάνει εκτός από τις σταθερές εγκαταστάσεις και τις αεροπορικές εταιρείες που εμπίπτουν στα κριτήρια του Παραρτήματος Ι της Οδηγίας.</w:t>
      </w:r>
      <w:r w:rsidRPr="00B365F2">
        <w:rPr>
          <w:rFonts w:ascii="Cambria" w:eastAsia="Times New Roman" w:hAnsi="Cambria" w:cs="Times New Roman"/>
          <w:sz w:val="24"/>
          <w:szCs w:val="24"/>
          <w:lang w:val="el-GR" w:eastAsia="el-GR"/>
        </w:rPr>
        <w:t xml:space="preserve"> Οι επόμενες περίοδοι εμπορίας, μετά την πρώτη, ταυτίζονται με τις πενταετείς περιόδους που προβλέπονται από το Πρωτόκολλο του Κιότο (2008-2012, 2013-2017, </w:t>
      </w:r>
      <w:proofErr w:type="spellStart"/>
      <w:r w:rsidRPr="00B365F2">
        <w:rPr>
          <w:rFonts w:ascii="Cambria" w:eastAsia="Times New Roman" w:hAnsi="Cambria" w:cs="Times New Roman"/>
          <w:sz w:val="24"/>
          <w:szCs w:val="24"/>
          <w:lang w:val="el-GR" w:eastAsia="el-GR"/>
        </w:rPr>
        <w:t>κ.ο.κ</w:t>
      </w:r>
      <w:proofErr w:type="spellEnd"/>
      <w:r w:rsidRPr="00B365F2">
        <w:rPr>
          <w:rFonts w:ascii="Cambria" w:eastAsia="Times New Roman" w:hAnsi="Cambria" w:cs="Times New Roman"/>
          <w:sz w:val="24"/>
          <w:szCs w:val="24"/>
          <w:lang w:val="el-GR" w:eastAsia="el-GR"/>
        </w:rPr>
        <w:t>.).</w:t>
      </w:r>
      <w:r w:rsidRPr="00B365F2">
        <w:rPr>
          <w:rFonts w:ascii="Cambria" w:eastAsia="Times New Roman" w:hAnsi="Cambria" w:cs="Arial"/>
          <w:sz w:val="24"/>
          <w:szCs w:val="24"/>
          <w:lang w:val="el-GR"/>
        </w:rPr>
        <w:t xml:space="preserve"> </w:t>
      </w:r>
    </w:p>
    <w:p w14:paraId="321EDE60" w14:textId="77777777" w:rsidR="00F81AC1" w:rsidRPr="00B365F2" w:rsidRDefault="00F81AC1" w:rsidP="00F81AC1">
      <w:pPr>
        <w:spacing w:line="276" w:lineRule="auto"/>
        <w:contextualSpacing/>
        <w:rPr>
          <w:rFonts w:ascii="Cambria" w:eastAsia="Calibri" w:hAnsi="Cambria" w:cs="Times New Roman"/>
          <w:b/>
          <w:sz w:val="24"/>
          <w:szCs w:val="24"/>
          <w:lang w:val="el-GR"/>
        </w:rPr>
      </w:pPr>
    </w:p>
    <w:p w14:paraId="6545C9FC" w14:textId="77777777" w:rsidR="00F81AC1" w:rsidRPr="00B365F2" w:rsidRDefault="00F81AC1" w:rsidP="00F81AC1">
      <w:pPr>
        <w:spacing w:line="276" w:lineRule="auto"/>
        <w:contextualSpacing/>
        <w:jc w:val="both"/>
        <w:rPr>
          <w:rFonts w:ascii="Cambria" w:eastAsia="Calibri" w:hAnsi="Cambria" w:cs="Times New Roman"/>
          <w:lang w:val="el-GR"/>
        </w:rPr>
      </w:pPr>
      <w:r w:rsidRPr="00B365F2">
        <w:rPr>
          <w:rFonts w:ascii="Cambria" w:eastAsia="Calibri" w:hAnsi="Cambria" w:cs="Times New Roman"/>
          <w:sz w:val="24"/>
          <w:szCs w:val="24"/>
          <w:lang w:val="el-GR"/>
        </w:rPr>
        <w:t>Το ΣΕΔΕ της Ευρωπαϊκής Ένωσης είναι ένας ακρογωνιαίος λίθος της πολιτικής της Ευρωπαϊκής Ένωσης για να καταπολεμήσει τη κλιματική αλλαγή και το βασικό εργαλείο του για τις βιομηχανικές εκπομπές αερίων θερμοκηπίου επικερδώς. Το πρώτο - και ακόμα μακράν το μεγαλύτερο - διεθνές σύστημα για τα επιδόματα εκπομπής αερίων θερμοκηπίου εμπορικών συναλλαγών, το ΕΕ ΣΕΔΕ καλύπτει περισσότερους από 11.000 σταθμούς παραγωγής ηλεκτρικού ρεύματος και τις βιομηχανικές εγκαταστάσεις σε 31 χώρες, καθώς επίσης και τις αερογραμμές</w:t>
      </w:r>
      <w:r w:rsidRPr="00AF21B1">
        <w:rPr>
          <w:rFonts w:ascii="Cambria" w:eastAsia="Calibri" w:hAnsi="Cambria" w:cs="Times New Roman"/>
          <w:sz w:val="24"/>
          <w:szCs w:val="24"/>
        </w:rPr>
        <w:fldChar w:fldCharType="begin" w:fldLock="1"/>
      </w:r>
      <w:r w:rsidRPr="00B365F2">
        <w:rPr>
          <w:rFonts w:ascii="Cambria" w:eastAsia="Calibri" w:hAnsi="Cambria" w:cs="Times New Roman"/>
          <w:sz w:val="24"/>
          <w:szCs w:val="24"/>
        </w:rPr>
        <w:instrText>ADDIN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CSL</w:instrText>
      </w:r>
      <w:r w:rsidRPr="00B365F2">
        <w:rPr>
          <w:rFonts w:ascii="Cambria" w:eastAsia="Calibri" w:hAnsi="Cambria" w:cs="Times New Roman"/>
          <w:sz w:val="24"/>
          <w:szCs w:val="24"/>
          <w:lang w:val="el-GR"/>
        </w:rPr>
        <w:instrText>_</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citationItems</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id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ITEM</w:instrText>
      </w:r>
      <w:r w:rsidRPr="00B365F2">
        <w:rPr>
          <w:rFonts w:ascii="Cambria" w:eastAsia="Calibri" w:hAnsi="Cambria" w:cs="Times New Roman"/>
          <w:sz w:val="24"/>
          <w:szCs w:val="24"/>
          <w:lang w:val="el-GR"/>
        </w:rPr>
        <w:instrText>-1", "</w:instrText>
      </w:r>
      <w:r w:rsidRPr="00B365F2">
        <w:rPr>
          <w:rFonts w:ascii="Cambria" w:eastAsia="Calibri" w:hAnsi="Cambria" w:cs="Times New Roman"/>
          <w:sz w:val="24"/>
          <w:szCs w:val="24"/>
        </w:rPr>
        <w:instrText>itemData</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URL</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http</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ec</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europa</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clima</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policies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index</w:instrText>
      </w:r>
      <w:r w:rsidRPr="00B365F2">
        <w:rPr>
          <w:rFonts w:ascii="Cambria" w:eastAsia="Calibri" w:hAnsi="Cambria" w:cs="Times New Roman"/>
          <w:sz w:val="24"/>
          <w:szCs w:val="24"/>
          <w:lang w:val="el-GR"/>
        </w:rPr>
        <w:instrText>_</w:instrText>
      </w:r>
      <w:r w:rsidRPr="00B365F2">
        <w:rPr>
          <w:rFonts w:ascii="Cambria" w:eastAsia="Calibri" w:hAnsi="Cambria" w:cs="Times New Roman"/>
          <w:sz w:val="24"/>
          <w:szCs w:val="24"/>
        </w:rPr>
        <w:instrText>en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htm</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accessed</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date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parts</w:instrText>
      </w:r>
      <w:r w:rsidRPr="00B365F2">
        <w:rPr>
          <w:rFonts w:ascii="Cambria" w:eastAsia="Calibri" w:hAnsi="Cambria" w:cs="Times New Roman"/>
          <w:sz w:val="24"/>
          <w:szCs w:val="24"/>
          <w:lang w:val="el-GR"/>
        </w:rPr>
        <w:instrText>" : [ [ "2015", "2", "21" ] ] }, "</w:instrText>
      </w:r>
      <w:r w:rsidRPr="00B365F2">
        <w:rPr>
          <w:rFonts w:ascii="Cambria" w:eastAsia="Calibri" w:hAnsi="Cambria" w:cs="Times New Roman"/>
          <w:sz w:val="24"/>
          <w:szCs w:val="24"/>
        </w:rPr>
        <w:instrText>author</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family</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given</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non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dropping</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particle</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parse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names</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false</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suffix</w:instrText>
      </w:r>
      <w:r w:rsidRPr="00B365F2">
        <w:rPr>
          <w:rFonts w:ascii="Cambria" w:eastAsia="Calibri" w:hAnsi="Cambria" w:cs="Times New Roman"/>
          <w:sz w:val="24"/>
          <w:szCs w:val="24"/>
          <w:lang w:val="el-GR"/>
        </w:rPr>
        <w:instrText>" : "" } ], "</w:instrText>
      </w:r>
      <w:r w:rsidRPr="00B365F2">
        <w:rPr>
          <w:rFonts w:ascii="Cambria" w:eastAsia="Calibri" w:hAnsi="Cambria" w:cs="Times New Roman"/>
          <w:sz w:val="24"/>
          <w:szCs w:val="24"/>
        </w:rPr>
        <w:instrText>id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ITEM</w:instrText>
      </w:r>
      <w:r w:rsidRPr="00B365F2">
        <w:rPr>
          <w:rFonts w:ascii="Cambria" w:eastAsia="Calibri" w:hAnsi="Cambria" w:cs="Times New Roman"/>
          <w:sz w:val="24"/>
          <w:szCs w:val="24"/>
          <w:lang w:val="el-GR"/>
        </w:rPr>
        <w:instrText>-1", "</w:instrText>
      </w:r>
      <w:r w:rsidRPr="00B365F2">
        <w:rPr>
          <w:rFonts w:ascii="Cambria" w:eastAsia="Calibri" w:hAnsi="Cambria" w:cs="Times New Roman"/>
          <w:sz w:val="24"/>
          <w:szCs w:val="24"/>
        </w:rPr>
        <w:instrText>issued</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date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parts</w:instrText>
      </w:r>
      <w:r w:rsidRPr="00B365F2">
        <w:rPr>
          <w:rFonts w:ascii="Cambria" w:eastAsia="Calibri" w:hAnsi="Cambria" w:cs="Times New Roman"/>
          <w:sz w:val="24"/>
          <w:szCs w:val="24"/>
          <w:lang w:val="el-GR"/>
        </w:rPr>
        <w:instrText>" : [ [ "0" ] ] }, "</w:instrText>
      </w:r>
      <w:r w:rsidRPr="00B365F2">
        <w:rPr>
          <w:rFonts w:ascii="Cambria" w:eastAsia="Calibri" w:hAnsi="Cambria" w:cs="Times New Roman"/>
          <w:sz w:val="24"/>
          <w:szCs w:val="24"/>
        </w:rPr>
        <w:instrText>title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The</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Emissions</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Trading</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System</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 xml:space="preserve">) - </w:instrText>
      </w:r>
      <w:r w:rsidRPr="00B365F2">
        <w:rPr>
          <w:rFonts w:ascii="Cambria" w:eastAsia="Calibri" w:hAnsi="Cambria" w:cs="Times New Roman"/>
          <w:sz w:val="24"/>
          <w:szCs w:val="24"/>
        </w:rPr>
        <w:instrText>European</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Commission</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type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webpage</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uris</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http</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www</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mendeley</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com</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documents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uuid</w:instrText>
      </w:r>
      <w:r w:rsidRPr="00B365F2">
        <w:rPr>
          <w:rFonts w:ascii="Cambria" w:eastAsia="Calibri" w:hAnsi="Cambria" w:cs="Times New Roman"/>
          <w:sz w:val="24"/>
          <w:szCs w:val="24"/>
          <w:lang w:val="el-GR"/>
        </w:rPr>
        <w:instrText>=94227</w:instrText>
      </w:r>
      <w:r w:rsidRPr="00B365F2">
        <w:rPr>
          <w:rFonts w:ascii="Cambria" w:eastAsia="Calibri" w:hAnsi="Cambria" w:cs="Times New Roman"/>
          <w:sz w:val="24"/>
          <w:szCs w:val="24"/>
        </w:rPr>
        <w:instrText>f</w:instrText>
      </w:r>
      <w:r w:rsidRPr="00B365F2">
        <w:rPr>
          <w:rFonts w:ascii="Cambria" w:eastAsia="Calibri" w:hAnsi="Cambria" w:cs="Times New Roman"/>
          <w:sz w:val="24"/>
          <w:szCs w:val="24"/>
          <w:lang w:val="el-GR"/>
        </w:rPr>
        <w:instrText>7</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ebe</w:instrText>
      </w:r>
      <w:r w:rsidRPr="00B365F2">
        <w:rPr>
          <w:rFonts w:ascii="Cambria" w:eastAsia="Calibri" w:hAnsi="Cambria" w:cs="Times New Roman"/>
          <w:sz w:val="24"/>
          <w:szCs w:val="24"/>
          <w:lang w:val="el-GR"/>
        </w:rPr>
        <w:instrText>8-43</w:instrText>
      </w:r>
      <w:r w:rsidRPr="00B365F2">
        <w:rPr>
          <w:rFonts w:ascii="Cambria" w:eastAsia="Calibri" w:hAnsi="Cambria" w:cs="Times New Roman"/>
          <w:sz w:val="24"/>
          <w:szCs w:val="24"/>
        </w:rPr>
        <w:instrText>b</w:instrText>
      </w:r>
      <w:r w:rsidRPr="00B365F2">
        <w:rPr>
          <w:rFonts w:ascii="Cambria" w:eastAsia="Calibri" w:hAnsi="Cambria" w:cs="Times New Roman"/>
          <w:sz w:val="24"/>
          <w:szCs w:val="24"/>
          <w:lang w:val="el-GR"/>
        </w:rPr>
        <w:instrText>7-803</w:instrText>
      </w:r>
      <w:r w:rsidRPr="00B365F2">
        <w:rPr>
          <w:rFonts w:ascii="Cambria" w:eastAsia="Calibri" w:hAnsi="Cambria" w:cs="Times New Roman"/>
          <w:sz w:val="24"/>
          <w:szCs w:val="24"/>
        </w:rPr>
        <w:instrText>b</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b</w:instrText>
      </w:r>
      <w:r w:rsidRPr="00B365F2">
        <w:rPr>
          <w:rFonts w:ascii="Cambria" w:eastAsia="Calibri" w:hAnsi="Cambria" w:cs="Times New Roman"/>
          <w:sz w:val="24"/>
          <w:szCs w:val="24"/>
          <w:lang w:val="el-GR"/>
        </w:rPr>
        <w:instrText>5</w:instrText>
      </w:r>
      <w:r w:rsidRPr="00B365F2">
        <w:rPr>
          <w:rFonts w:ascii="Cambria" w:eastAsia="Calibri" w:hAnsi="Cambria" w:cs="Times New Roman"/>
          <w:sz w:val="24"/>
          <w:szCs w:val="24"/>
        </w:rPr>
        <w:instrText>a</w:instrText>
      </w:r>
      <w:r w:rsidRPr="00B365F2">
        <w:rPr>
          <w:rFonts w:ascii="Cambria" w:eastAsia="Calibri" w:hAnsi="Cambria" w:cs="Times New Roman"/>
          <w:sz w:val="24"/>
          <w:szCs w:val="24"/>
          <w:lang w:val="el-GR"/>
        </w:rPr>
        <w:instrText>183</w:instrText>
      </w:r>
      <w:r w:rsidRPr="00B365F2">
        <w:rPr>
          <w:rFonts w:ascii="Cambria" w:eastAsia="Calibri" w:hAnsi="Cambria" w:cs="Times New Roman"/>
          <w:sz w:val="24"/>
          <w:szCs w:val="24"/>
        </w:rPr>
        <w:instrText>ba</w:instrText>
      </w:r>
      <w:r w:rsidRPr="00B365F2">
        <w:rPr>
          <w:rFonts w:ascii="Cambria" w:eastAsia="Calibri" w:hAnsi="Cambria" w:cs="Times New Roman"/>
          <w:sz w:val="24"/>
          <w:szCs w:val="24"/>
          <w:lang w:val="el-GR"/>
        </w:rPr>
        <w:instrText>9</w:instrText>
      </w:r>
      <w:r w:rsidRPr="00B365F2">
        <w:rPr>
          <w:rFonts w:ascii="Cambria" w:eastAsia="Calibri" w:hAnsi="Cambria" w:cs="Times New Roman"/>
          <w:sz w:val="24"/>
          <w:szCs w:val="24"/>
        </w:rPr>
        <w:instrText>e</w:instrText>
      </w:r>
      <w:r w:rsidRPr="00B365F2">
        <w:rPr>
          <w:rFonts w:ascii="Cambria" w:eastAsia="Calibri" w:hAnsi="Cambria" w:cs="Times New Roman"/>
          <w:sz w:val="24"/>
          <w:szCs w:val="24"/>
          <w:lang w:val="el-GR"/>
        </w:rPr>
        <w:instrText>1</w:instrText>
      </w:r>
      <w:r w:rsidRPr="00B365F2">
        <w:rPr>
          <w:rFonts w:ascii="Cambria" w:eastAsia="Calibri" w:hAnsi="Cambria" w:cs="Times New Roman"/>
          <w:sz w:val="24"/>
          <w:szCs w:val="24"/>
        </w:rPr>
        <w:instrText>c</w:instrText>
      </w:r>
      <w:r w:rsidRPr="00B365F2">
        <w:rPr>
          <w:rFonts w:ascii="Cambria" w:eastAsia="Calibri" w:hAnsi="Cambria" w:cs="Times New Roman"/>
          <w:sz w:val="24"/>
          <w:szCs w:val="24"/>
          <w:lang w:val="el-GR"/>
        </w:rPr>
        <w:instrText>" ] } ], "</w:instrText>
      </w:r>
      <w:r w:rsidRPr="00B365F2">
        <w:rPr>
          <w:rFonts w:ascii="Cambria" w:eastAsia="Calibri" w:hAnsi="Cambria" w:cs="Times New Roman"/>
          <w:sz w:val="24"/>
          <w:szCs w:val="24"/>
        </w:rPr>
        <w:instrText>mendeley</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manualFormatting</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plainTextFormattedCitation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 "</w:instrText>
      </w:r>
      <w:r w:rsidRPr="00B365F2">
        <w:rPr>
          <w:rFonts w:ascii="Cambria" w:eastAsia="Calibri" w:hAnsi="Cambria" w:cs="Times New Roman"/>
          <w:sz w:val="24"/>
          <w:szCs w:val="24"/>
        </w:rPr>
        <w:instrText>previouslyFormattedCitation</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EU</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ETS</w:instrText>
      </w:r>
      <w:r w:rsidRPr="00B365F2">
        <w:rPr>
          <w:rFonts w:ascii="Cambria" w:eastAsia="Calibri" w:hAnsi="Cambria" w:cs="Times New Roman"/>
          <w:sz w:val="24"/>
          <w:szCs w:val="24"/>
          <w:lang w:val="el-GR"/>
        </w:rPr>
        <w:instrText xml:space="preserve">, </w:instrText>
      </w:r>
      <w:r w:rsidRPr="00B365F2">
        <w:rPr>
          <w:rFonts w:ascii="Cambria" w:eastAsia="Calibri" w:hAnsi="Cambria" w:cs="Times New Roman"/>
          <w:sz w:val="24"/>
          <w:szCs w:val="24"/>
        </w:rPr>
        <w:instrText>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d</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properties</w:instrText>
      </w:r>
      <w:r w:rsidRPr="00B365F2">
        <w:rPr>
          <w:rFonts w:ascii="Cambria" w:eastAsia="Calibri" w:hAnsi="Cambria" w:cs="Times New Roman"/>
          <w:sz w:val="24"/>
          <w:szCs w:val="24"/>
          <w:lang w:val="el-GR"/>
        </w:rPr>
        <w:instrText>" : { "</w:instrText>
      </w:r>
      <w:r w:rsidRPr="00B365F2">
        <w:rPr>
          <w:rFonts w:ascii="Cambria" w:eastAsia="Calibri" w:hAnsi="Cambria" w:cs="Times New Roman"/>
          <w:sz w:val="24"/>
          <w:szCs w:val="24"/>
        </w:rPr>
        <w:instrText>noteIndex</w:instrText>
      </w:r>
      <w:r w:rsidRPr="00B365F2">
        <w:rPr>
          <w:rFonts w:ascii="Cambria" w:eastAsia="Calibri" w:hAnsi="Cambria" w:cs="Times New Roman"/>
          <w:sz w:val="24"/>
          <w:szCs w:val="24"/>
          <w:lang w:val="el-GR"/>
        </w:rPr>
        <w:instrText>" : 0 }, "</w:instrText>
      </w:r>
      <w:r w:rsidRPr="00B365F2">
        <w:rPr>
          <w:rFonts w:ascii="Cambria" w:eastAsia="Calibri" w:hAnsi="Cambria" w:cs="Times New Roman"/>
          <w:sz w:val="24"/>
          <w:szCs w:val="24"/>
        </w:rPr>
        <w:instrText>schema</w:instrText>
      </w:r>
      <w:r w:rsidRPr="00B365F2">
        <w:rPr>
          <w:rFonts w:ascii="Cambria" w:eastAsia="Calibri" w:hAnsi="Cambria" w:cs="Times New Roman"/>
          <w:sz w:val="24"/>
          <w:szCs w:val="24"/>
          <w:lang w:val="el-GR"/>
        </w:rPr>
        <w:instrText>" : "</w:instrText>
      </w:r>
      <w:r w:rsidRPr="00B365F2">
        <w:rPr>
          <w:rFonts w:ascii="Cambria" w:eastAsia="Calibri" w:hAnsi="Cambria" w:cs="Times New Roman"/>
          <w:sz w:val="24"/>
          <w:szCs w:val="24"/>
        </w:rPr>
        <w:instrText>https</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github</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com</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style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language</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schema</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raw</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master</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csl</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citation</w:instrText>
      </w:r>
      <w:r w:rsidRPr="00B365F2">
        <w:rPr>
          <w:rFonts w:ascii="Cambria" w:eastAsia="Calibri" w:hAnsi="Cambria" w:cs="Times New Roman"/>
          <w:sz w:val="24"/>
          <w:szCs w:val="24"/>
          <w:lang w:val="el-GR"/>
        </w:rPr>
        <w:instrText>.</w:instrText>
      </w:r>
      <w:r w:rsidRPr="00B365F2">
        <w:rPr>
          <w:rFonts w:ascii="Cambria" w:eastAsia="Calibri" w:hAnsi="Cambria" w:cs="Times New Roman"/>
          <w:sz w:val="24"/>
          <w:szCs w:val="24"/>
        </w:rPr>
        <w:instrText>json</w:instrText>
      </w:r>
      <w:r w:rsidRPr="00B365F2">
        <w:rPr>
          <w:rFonts w:ascii="Cambria" w:eastAsia="Calibri" w:hAnsi="Cambria" w:cs="Times New Roman"/>
          <w:sz w:val="24"/>
          <w:szCs w:val="24"/>
          <w:lang w:val="el-GR"/>
        </w:rPr>
        <w:instrText>" }</w:instrText>
      </w:r>
      <w:r w:rsidRPr="00AF21B1">
        <w:rPr>
          <w:rFonts w:ascii="Cambria" w:eastAsia="Calibri" w:hAnsi="Cambria" w:cs="Times New Roman"/>
          <w:sz w:val="24"/>
          <w:szCs w:val="24"/>
        </w:rPr>
        <w:fldChar w:fldCharType="separate"/>
      </w:r>
      <w:r w:rsidRPr="00B365F2">
        <w:rPr>
          <w:rFonts w:ascii="Cambria" w:eastAsia="Calibri" w:hAnsi="Cambria" w:cs="Times New Roman"/>
          <w:noProof/>
          <w:sz w:val="24"/>
          <w:szCs w:val="24"/>
          <w:lang w:val="el-GR"/>
        </w:rPr>
        <w:t>(</w:t>
      </w:r>
      <w:r w:rsidRPr="00B365F2">
        <w:rPr>
          <w:rFonts w:ascii="Cambria" w:eastAsia="Calibri" w:hAnsi="Cambria" w:cs="Times New Roman"/>
          <w:noProof/>
          <w:sz w:val="24"/>
          <w:szCs w:val="24"/>
        </w:rPr>
        <w:t>EU</w:t>
      </w:r>
      <w:r w:rsidRPr="00B365F2">
        <w:rPr>
          <w:rFonts w:ascii="Cambria" w:eastAsia="Calibri" w:hAnsi="Cambria" w:cs="Times New Roman"/>
          <w:noProof/>
          <w:sz w:val="24"/>
          <w:szCs w:val="24"/>
          <w:lang w:val="el-GR"/>
        </w:rPr>
        <w:t xml:space="preserve"> </w:t>
      </w:r>
      <w:r w:rsidRPr="00B365F2">
        <w:rPr>
          <w:rFonts w:ascii="Cambria" w:eastAsia="Calibri" w:hAnsi="Cambria" w:cs="Times New Roman"/>
          <w:noProof/>
          <w:sz w:val="24"/>
          <w:szCs w:val="24"/>
        </w:rPr>
        <w:t>ETS</w:t>
      </w:r>
      <w:r w:rsidRPr="00B365F2">
        <w:rPr>
          <w:rFonts w:ascii="Cambria" w:eastAsia="Calibri" w:hAnsi="Cambria" w:cs="Times New Roman"/>
          <w:noProof/>
          <w:sz w:val="24"/>
          <w:szCs w:val="24"/>
          <w:lang w:val="el-GR"/>
        </w:rPr>
        <w:t>)</w:t>
      </w:r>
      <w:r w:rsidRPr="00AF21B1">
        <w:rPr>
          <w:rFonts w:ascii="Cambria" w:eastAsia="Calibri" w:hAnsi="Cambria" w:cs="Times New Roman"/>
          <w:sz w:val="24"/>
          <w:szCs w:val="24"/>
        </w:rPr>
        <w:fldChar w:fldCharType="end"/>
      </w:r>
      <w:r w:rsidRPr="00B365F2">
        <w:rPr>
          <w:rFonts w:ascii="Cambria" w:eastAsia="Times New Roman" w:hAnsi="Cambria" w:cs="Arial"/>
          <w:color w:val="FF0000"/>
          <w:sz w:val="24"/>
          <w:szCs w:val="24"/>
          <w:lang w:val="el-GR"/>
        </w:rPr>
        <w:t xml:space="preserve"> </w:t>
      </w:r>
      <w:r w:rsidRPr="00B365F2">
        <w:rPr>
          <w:rFonts w:ascii="Cambria" w:eastAsia="Calibri" w:hAnsi="Cambria" w:cs="Times New Roman"/>
          <w:sz w:val="24"/>
          <w:szCs w:val="24"/>
          <w:lang w:val="el-GR"/>
        </w:rPr>
        <w:t>.</w:t>
      </w:r>
      <w:r w:rsidRPr="00B365F2">
        <w:rPr>
          <w:rFonts w:ascii="Cambria" w:eastAsia="Calibri" w:hAnsi="Cambria" w:cs="Times New Roman"/>
          <w:lang w:val="el-GR"/>
        </w:rPr>
        <w:t xml:space="preserve"> </w:t>
      </w:r>
    </w:p>
    <w:p w14:paraId="541D2E16" w14:textId="77777777" w:rsidR="001C6616" w:rsidRPr="00B365F2" w:rsidRDefault="001C6616" w:rsidP="00F81AC1">
      <w:pPr>
        <w:spacing w:line="276" w:lineRule="auto"/>
        <w:contextualSpacing/>
        <w:jc w:val="both"/>
        <w:rPr>
          <w:rFonts w:ascii="Cambria" w:eastAsia="Calibri" w:hAnsi="Cambria" w:cs="Times New Roman"/>
          <w:b/>
          <w:sz w:val="24"/>
          <w:szCs w:val="24"/>
          <w:lang w:val="el-GR"/>
        </w:rPr>
      </w:pPr>
    </w:p>
    <w:p w14:paraId="4162C2D5" w14:textId="77777777" w:rsidR="00F81AC1" w:rsidRPr="00B365F2" w:rsidRDefault="00F81AC1" w:rsidP="004202E8">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Οι κανόνες για τις δυο πρώτες περιόδους εμπορικών συναλλαγών του ΕΕ ΣΕΔΕ, διαφέρουν σημαντικά σε σχέση με την τρίτη περίοδο εμπορικών συναλλαγών την οποία διανύουμε σήμερα. Οι πρώτη και δεύτερη περίοδος εμπορικών συναλλαγών καθορίστηκαν από την οδηγία εμπορικών εκπομπών του 2003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"http://eur-lex.europa.eu/legal-content/EN/TXT/PDF/?uri=CELEX:32003L0087&amp;from=EN", "accessed" : { "date-parts" : [ [ "2015", "2", "21" ] ] }, "author" : [ { "dropping-particle" : "", "family" : "COMMISSION DIRECTIVE 2003/87/EC", "given" : "", "non-dropping-particle" : "", "parse-names" : false, "suffix" : "" } ], "id" : "ITEM-1", "issued" : { "date-parts" : [ [ "0" ] ] }, "title" : "37001 32..32 - http://eur-lex.europa.eu/legal-content/EN/TXT/PDF/?uri=CELEX:32003L0087&amp;from=EN", "type" : "webpage" }, "uris" : [ "http://www.mendeley.com/documents/?uuid=151c3fdc-2b5a-4925-8328-6276547204df" ] } ], "mendeley" : { "formattedCitation" : "(COMMISSION DIRECTIVE 2003/87/EC, n.d.)", "manualFormatting" : "(\u039f\u03b4\u03b7\u03b3\u03af\u03b1 2003/87/EC)", "plainTextFormattedCitation" : "(COMMISSION DIRECTIVE 2003/87/EC, n.d.)", "previouslyFormattedCitation" : "(COMMISSION DIRECTIVE 2003/87/EC,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(Οδηγία 2003/87/EC)</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καθώς και από την τροποποίηση με βάση την «οδηγία σύνδεσης» του 2004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"http://eur-lex.europa.eu/legal-content/EN/TXT/PDF/?uri=CELEX:32004L0101&amp;from=EL", "accessed" : { "date-parts" : [ [ "2015", "2", "21" ] ] }, "author" : [ { "dropping-particle" : "", "family" : "COMMISSION DIRECTIVE 2004/101/\u0395C", "given" : "", "non-dropping-particle" : "", "parse-names" : false, "suffix" : "" } ], "id" : "ITEM-1", "issued" : { "date-parts" : [ [ "0" ] ] }, "title" : "http://eur-lex.europa.eu/legal-content/EN/TXT/PDF/?uri=CELEX:32004L0101&amp;from=EL", "type" : "webpage" }, "uris" : [ "http://www.mendeley.com/documents/?uuid=d32d27ab-9ed0-4855-9678-dd643de0a5e3" ] } ], "mendeley" : { "formattedCitation" : "(COMMISSION DIRECTIVE 2004/101/\u0395C, n.d.)", "manualFormatting" : "(\u039f\u03b4\u03b7\u03b3\u03af\u03b1 2004/101/\u0395C)", "plainTextFormattedCitation" : "(COMMISSION DIRECTIVE 2004/101/\u0395C, n.d.)", "previouslyFormattedCitation" : "(COMMISSION DIRECTIVE 2004/101/\u0395C,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(Οδηγία 2004/101/ΕC)</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η οποίο αναγνώρισε τη χρήση από το ΕΕ ΣΕΔΕ ενός περιορισμένου ποσού πιστώσεων εκπομπής από τους μηχανισμούς προγράμματος του πρωτοκόλλου του Κιότο, τον μηχανισμό "καθαρής" ανάπτυξης (</w:t>
      </w:r>
      <w:proofErr w:type="spellStart"/>
      <w:r w:rsidRPr="00B365F2">
        <w:rPr>
          <w:rFonts w:ascii="Cambria" w:eastAsia="Calibri" w:hAnsi="Cambria" w:cs="Times New Roman"/>
          <w:sz w:val="24"/>
          <w:szCs w:val="24"/>
          <w:lang w:val="el-GR"/>
        </w:rPr>
        <w:t>clean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development</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mechanism</w:t>
      </w:r>
      <w:proofErr w:type="spellEnd"/>
      <w:r w:rsidRPr="00B365F2">
        <w:rPr>
          <w:rFonts w:ascii="Cambria" w:eastAsia="Calibri" w:hAnsi="Cambria" w:cs="Times New Roman"/>
          <w:sz w:val="24"/>
          <w:szCs w:val="24"/>
          <w:lang w:val="el-GR"/>
        </w:rPr>
        <w:t>, CDM) και τον μηχανισμό κοινής εφαρμογής (</w:t>
      </w:r>
      <w:proofErr w:type="spellStart"/>
      <w:r w:rsidRPr="00B365F2">
        <w:rPr>
          <w:rFonts w:ascii="Cambria" w:eastAsia="Calibri" w:hAnsi="Cambria" w:cs="Times New Roman"/>
          <w:sz w:val="24"/>
          <w:szCs w:val="24"/>
          <w:lang w:val="el-GR"/>
        </w:rPr>
        <w:t>joint</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implementation</w:t>
      </w:r>
      <w:proofErr w:type="spellEnd"/>
      <w:r w:rsidRPr="00B365F2">
        <w:rPr>
          <w:rFonts w:ascii="Cambria" w:eastAsia="Calibri" w:hAnsi="Cambria" w:cs="Times New Roman"/>
          <w:sz w:val="24"/>
          <w:szCs w:val="24"/>
          <w:lang w:val="el-GR"/>
        </w:rPr>
        <w:t xml:space="preserve">, JI). Στις πρώτες δύο φάσεις, το όριο στα επιδόματα τέθηκε σε </w:t>
      </w:r>
      <w:r w:rsidRPr="00B365F2">
        <w:rPr>
          <w:rFonts w:ascii="Cambria" w:eastAsia="Calibri" w:hAnsi="Cambria" w:cs="Times New Roman"/>
          <w:sz w:val="24"/>
          <w:szCs w:val="24"/>
          <w:lang w:val="el-GR"/>
        </w:rPr>
        <w:lastRenderedPageBreak/>
        <w:t>εθνικό επίπεδο μέσω των Εθνικών Σχεδίων Κατανομής Δικαιωμάτων Εκπομπών –ΕΣΚΔΕ (</w:t>
      </w:r>
      <w:proofErr w:type="spellStart"/>
      <w:r w:rsidRPr="00B365F2">
        <w:rPr>
          <w:rFonts w:ascii="Cambria" w:eastAsia="Calibri" w:hAnsi="Cambria" w:cs="Times New Roman"/>
          <w:sz w:val="24"/>
          <w:szCs w:val="24"/>
          <w:lang w:val="el-GR"/>
        </w:rPr>
        <w:t>National</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Allocation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Plans</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NAPs</w:t>
      </w:r>
      <w:proofErr w:type="spellEnd"/>
      <w:r w:rsidRPr="00B365F2">
        <w:rPr>
          <w:rFonts w:ascii="Cambria" w:eastAsia="Calibri" w:hAnsi="Cambria" w:cs="Times New Roman"/>
          <w:sz w:val="24"/>
          <w:szCs w:val="24"/>
          <w:lang w:val="el-GR"/>
        </w:rPr>
        <w:t>)</w:t>
      </w:r>
    </w:p>
    <w:p w14:paraId="04D929A4" w14:textId="77777777" w:rsidR="00F81AC1" w:rsidRPr="00B365F2" w:rsidRDefault="00F81AC1" w:rsidP="004202E8">
      <w:pPr>
        <w:spacing w:line="276" w:lineRule="auto"/>
        <w:contextualSpacing/>
        <w:jc w:val="both"/>
        <w:rPr>
          <w:rFonts w:ascii="Cambria" w:eastAsia="Calibri" w:hAnsi="Cambria" w:cs="Times New Roman"/>
          <w:sz w:val="24"/>
          <w:szCs w:val="24"/>
          <w:lang w:val="el-GR"/>
        </w:rPr>
      </w:pPr>
    </w:p>
    <w:p w14:paraId="1A1F3E44" w14:textId="77777777" w:rsidR="00F81AC1" w:rsidRPr="00B365F2" w:rsidRDefault="00F81AC1" w:rsidP="00560AAA">
      <w:pPr>
        <w:pStyle w:val="2"/>
        <w:rPr>
          <w:rFonts w:eastAsia="Calibri"/>
          <w:b/>
          <w:i/>
          <w:color w:val="auto"/>
          <w:sz w:val="28"/>
        </w:rPr>
      </w:pPr>
      <w:bookmarkStart w:id="18" w:name="_Toc417281156"/>
      <w:r w:rsidRPr="00B365F2">
        <w:rPr>
          <w:rFonts w:eastAsia="Calibri"/>
          <w:b/>
          <w:i/>
          <w:color w:val="auto"/>
          <w:sz w:val="28"/>
        </w:rPr>
        <w:t>Λειτουργία συστήματος</w:t>
      </w:r>
      <w:bookmarkEnd w:id="18"/>
    </w:p>
    <w:p w14:paraId="3BA46755" w14:textId="77777777" w:rsidR="00F81AC1" w:rsidRPr="00B365F2" w:rsidRDefault="00F81AC1" w:rsidP="00F81AC1">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Το σύστημα λειτουργεί με την τοποθέτηση ενός ορίου(</w:t>
      </w:r>
      <w:r w:rsidRPr="00B365F2">
        <w:rPr>
          <w:rFonts w:ascii="Cambria" w:eastAsia="Calibri" w:hAnsi="Cambria" w:cs="Times New Roman"/>
          <w:sz w:val="24"/>
          <w:szCs w:val="24"/>
        </w:rPr>
        <w:t>CAP</w:t>
      </w:r>
      <w:r w:rsidRPr="00B365F2">
        <w:rPr>
          <w:rFonts w:ascii="Cambria" w:eastAsia="Calibri" w:hAnsi="Cambria" w:cs="Times New Roman"/>
          <w:sz w:val="24"/>
          <w:szCs w:val="24"/>
          <w:lang w:val="el-GR"/>
        </w:rPr>
        <w:t>) που τίθεται σε επίπεδο ΕΕ, στις γενικές εκπομπές των αερίων θερμοκηπίων που μπορεί να εκπεμφθεί κάθε χρόνο από σταθερές εγκαταστάσεις (εγκαταστάσεις παραγωγής ενέργειας, εργοστάσια και άλλες επιχειρήσεις που καλύπτονται από το σύστημα). Ένα χωριστό όριο  ισχύει για τον τομέα της αεροπορίας. Και τα δύο όρια τίθενται σε επίπεδο ΕΕ. Μέσα σε αυτά τα πανευρωπαϊκά όρια, οι επιχειρήσεις λαμβάνουν ή αγοράζουν τα δικαιώματα εκπομπής που μπορούν να ανταλλάξουν, εάν επιθυμούν, όπως απαιτείται. Μπορούν επίσης να αγοράσουν τα περιορισμένα ποσά διεθνών πιστώσεων από την εκπομπή-διάσωση των προγραμμάτων σε όλο τον κόσμο. Το όριο στο συνολικό αριθμό των διαθέσιμων δικαιωμάτων εξασφαλίζει ότι έχουν μια αξία. Στο τέλος του χρόνου κάθε επιχείρηση πρέπει να παραδώσει αρκετά επιδόματα για να καλύψει όλες τις εκπομπές της, διαφορετικά επιβάλλονται βαριά πρόστιμα. Εάν μια επιχείρηση μειώσει τις εκπομπές της, μπορεί να κρατήσει τα εφεδρικά δικαιώματα για να καλύψει τις μελλοντικές ανάγκες της ειδάλλως να τα πωλήσει σε μια άλλη επιχείρηση που έχει έλλειψη δικαιωμάτων. Αυτή η «</w:t>
      </w:r>
      <w:proofErr w:type="spellStart"/>
      <w:r w:rsidRPr="00B365F2">
        <w:rPr>
          <w:rFonts w:ascii="Cambria" w:eastAsia="Calibri" w:hAnsi="Cambria" w:cs="Times New Roman"/>
          <w:sz w:val="24"/>
          <w:szCs w:val="24"/>
          <w:lang w:val="el-GR"/>
        </w:rPr>
        <w:t>cap</w:t>
      </w:r>
      <w:proofErr w:type="spellEnd"/>
      <w:r w:rsidRPr="00B365F2">
        <w:rPr>
          <w:rFonts w:ascii="Cambria" w:eastAsia="Calibri" w:hAnsi="Cambria" w:cs="Times New Roman"/>
          <w:sz w:val="24"/>
          <w:szCs w:val="24"/>
          <w:lang w:val="el-GR"/>
        </w:rPr>
        <w:t>-</w:t>
      </w:r>
      <w:proofErr w:type="spellStart"/>
      <w:r w:rsidRPr="00B365F2">
        <w:rPr>
          <w:rFonts w:ascii="Cambria" w:eastAsia="Calibri" w:hAnsi="Cambria" w:cs="Times New Roman"/>
          <w:sz w:val="24"/>
          <w:szCs w:val="24"/>
          <w:lang w:val="el-GR"/>
        </w:rPr>
        <w:t>and</w:t>
      </w:r>
      <w:proofErr w:type="spellEnd"/>
      <w:r w:rsidRPr="00B365F2">
        <w:rPr>
          <w:rFonts w:ascii="Cambria" w:eastAsia="Calibri" w:hAnsi="Cambria" w:cs="Times New Roman"/>
          <w:sz w:val="24"/>
          <w:szCs w:val="24"/>
          <w:lang w:val="el-GR"/>
        </w:rPr>
        <w:t>-</w:t>
      </w:r>
      <w:proofErr w:type="spellStart"/>
      <w:r w:rsidRPr="00B365F2">
        <w:rPr>
          <w:rFonts w:ascii="Cambria" w:eastAsia="Calibri" w:hAnsi="Cambria" w:cs="Times New Roman"/>
          <w:sz w:val="24"/>
          <w:szCs w:val="24"/>
          <w:lang w:val="el-GR"/>
        </w:rPr>
        <w:t>trade</w:t>
      </w:r>
      <w:proofErr w:type="spellEnd"/>
      <w:r w:rsidRPr="00B365F2">
        <w:rPr>
          <w:rFonts w:ascii="Cambria" w:eastAsia="Calibri" w:hAnsi="Cambria" w:cs="Times New Roman"/>
          <w:sz w:val="24"/>
          <w:szCs w:val="24"/>
          <w:lang w:val="el-GR"/>
        </w:rPr>
        <w:t>» προσέγγιση δίνει στις επιχειρήσεις την ευελιξία που πρέπει για να μειώσουν τις εκπομπές τους με οικονομικά αποδοτικό τρόπο.</w:t>
      </w:r>
    </w:p>
    <w:p w14:paraId="2D1CFD4C" w14:textId="77777777" w:rsidR="00F81AC1" w:rsidRPr="00B365F2" w:rsidRDefault="00F81AC1" w:rsidP="00F81AC1">
      <w:pPr>
        <w:spacing w:line="276" w:lineRule="auto"/>
        <w:contextualSpacing/>
        <w:rPr>
          <w:rFonts w:ascii="Cambria" w:eastAsia="Calibri" w:hAnsi="Cambria" w:cs="Times New Roman"/>
          <w:sz w:val="24"/>
          <w:szCs w:val="24"/>
          <w:lang w:val="el-GR"/>
        </w:rPr>
      </w:pPr>
    </w:p>
    <w:p w14:paraId="4C2E2925" w14:textId="77777777" w:rsidR="00F81AC1" w:rsidRPr="00B365F2" w:rsidRDefault="00F81AC1" w:rsidP="00F81AC1">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Τα δικαιώματα ρύπανσης παρέχονται και εφαρμόζονται με τη μορφή αδειών εκπομπής, όπου</w:t>
      </w:r>
      <w:r w:rsidRPr="00B365F2">
        <w:rPr>
          <w:rFonts w:ascii="Cambria" w:eastAsia="Calibri" w:hAnsi="Cambria" w:cs="Times New Roman"/>
          <w:b/>
          <w:sz w:val="24"/>
          <w:szCs w:val="24"/>
          <w:lang w:val="el-GR"/>
        </w:rPr>
        <w:t xml:space="preserve"> </w:t>
      </w:r>
      <w:r w:rsidRPr="00B365F2">
        <w:rPr>
          <w:rFonts w:ascii="Cambria" w:eastAsia="Calibri" w:hAnsi="Cambria" w:cs="Times New Roman"/>
          <w:sz w:val="24"/>
          <w:szCs w:val="24"/>
          <w:lang w:val="el-GR"/>
        </w:rPr>
        <w:t xml:space="preserve">οι </w:t>
      </w:r>
      <w:r w:rsidRPr="00B365F2">
        <w:rPr>
          <w:rFonts w:ascii="Cambria" w:eastAsia="Calibri" w:hAnsi="Cambria" w:cs="Times New Roman"/>
          <w:b/>
          <w:sz w:val="24"/>
          <w:szCs w:val="24"/>
          <w:lang w:val="el-GR"/>
        </w:rPr>
        <w:t>άδειες</w:t>
      </w:r>
      <w:r w:rsidRPr="00B365F2">
        <w:rPr>
          <w:rFonts w:ascii="Cambria" w:eastAsia="Calibri" w:hAnsi="Cambria" w:cs="Times New Roman"/>
          <w:sz w:val="24"/>
          <w:szCs w:val="24"/>
          <w:lang w:val="el-GR"/>
        </w:rPr>
        <w:t xml:space="preserve"> αναφέρονται σε συγκεκριμένες εγκαταστάσεις εγκατεστημένες σε δεδομένες γεωγραφικές θέσεις, καθορίζουν συγκεκριμένες υποχρεώσεις παρακολούθησης και αναφοράς για κάθε εγκατάσταση, την υποχρεώνουν να παραδίδει στο τέλος κάθε ημερολογιακού έτους, έναν αριθμό δικαιωμάτων ίσο με τις εκπομπές αερίων του θερμοκηπίου και τέλος δεν μπορούν να μεταφερθούν.</w:t>
      </w:r>
    </w:p>
    <w:p w14:paraId="21ED56CC" w14:textId="77777777" w:rsidR="00F81AC1" w:rsidRPr="00B365F2" w:rsidRDefault="00F81AC1" w:rsidP="00F81AC1">
      <w:pPr>
        <w:spacing w:line="276" w:lineRule="auto"/>
        <w:contextualSpacing/>
        <w:jc w:val="both"/>
        <w:rPr>
          <w:rFonts w:ascii="Cambria" w:eastAsia="Calibri" w:hAnsi="Cambria" w:cs="Times New Roman"/>
          <w:sz w:val="24"/>
          <w:szCs w:val="24"/>
          <w:lang w:val="el-GR"/>
        </w:rPr>
      </w:pPr>
    </w:p>
    <w:p w14:paraId="2927883B"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Calibri" w:hAnsi="Cambria" w:cs="Times New Roman"/>
          <w:sz w:val="24"/>
          <w:szCs w:val="24"/>
          <w:lang w:val="el-GR"/>
        </w:rPr>
        <w:t xml:space="preserve">Τα </w:t>
      </w:r>
      <w:r w:rsidRPr="00B365F2">
        <w:rPr>
          <w:rFonts w:ascii="Cambria" w:eastAsia="Calibri" w:hAnsi="Cambria" w:cs="Times New Roman"/>
          <w:b/>
          <w:sz w:val="24"/>
          <w:szCs w:val="24"/>
          <w:lang w:val="el-GR"/>
        </w:rPr>
        <w:t>δικαιώματα</w:t>
      </w:r>
      <w:r w:rsidRPr="00B365F2">
        <w:rPr>
          <w:rFonts w:ascii="Cambria" w:eastAsia="Calibri" w:hAnsi="Cambria" w:cs="Times New Roman"/>
          <w:sz w:val="24"/>
          <w:szCs w:val="24"/>
          <w:lang w:val="el-GR"/>
        </w:rPr>
        <w:t xml:space="preserve"> εκδίδονται από τα κράτη-μέλη, είναι εμπορεύσιμα σε όλη την Ευρωπαϊκή Ένωση, οι μεταβιβάσεις, παραδώσεις, ακυρώσεις κλπ. Καταγράφονται σε ηλεκτρονική μορφή στο Εθνικό μητρώο καταγραφής συναλλαγών(</w:t>
      </w:r>
      <w:r w:rsidRPr="00B365F2">
        <w:rPr>
          <w:rFonts w:ascii="Cambria" w:eastAsia="Calibri" w:hAnsi="Cambria" w:cs="Times New Roman"/>
          <w:sz w:val="24"/>
          <w:szCs w:val="24"/>
        </w:rPr>
        <w:t>National</w:t>
      </w:r>
      <w:r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rPr>
        <w:t>Registry</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rPr>
        <w:t xml:space="preserve">Από 1ης Ιανουαρίου 2005, με βάση την </w:t>
      </w:r>
      <w:r w:rsidRPr="00B365F2">
        <w:rPr>
          <w:rFonts w:ascii="Cambria" w:eastAsia="Calibri" w:hAnsi="Cambria" w:cs="Times New Roman"/>
          <w:sz w:val="24"/>
          <w:szCs w:val="24"/>
          <w:lang w:val="el-GR"/>
        </w:rPr>
        <w:t xml:space="preserve">οδηγία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"http://eur-lex.europa.eu/legal-content/EN/TXT/PDF/?uri=CELEX:32003L0087&amp;from=EN", "accessed" : { "date-parts" : [ [ "2015", "2", "21" ] ] }, "author" : [ { "dropping-particle" : "", "family" : "COMMISSION DIRECTIVE 2003/87/EC", "given" : "", "non-dropping-particle" : "", "parse-names" : false, "suffix" : "" } ], "id" : "ITEM-1", "issued" : { "date-parts" : [ [ "0" ] ] }, "title" : "37001 32..32 - http://eur-lex.europa.eu/legal-content/EN/TXT/PDF/?uri=CELEX:32003L0087&amp;from=EN", "type" : "webpage" }, "uris" : [ "http://www.mendeley.com/documents/?uuid=151c3fdc-2b5a-4925-8328-6276547204df" ] } ], "mendeley" : { "formattedCitation" : "(COMMISSION DIRECTIVE 2003/87/EC, n.d.)", "manualFormatting" : "(\u039f\u03b4\u03b7\u03b3\u03af\u03b1 2003/87/EC )", "plainTextFormattedCitation" : "(COMMISSION DIRECTIVE 2003/87/EC, n.d.)", "previouslyFormattedCitation" : "(COMMISSION DIRECTIVE 2003/87/EC,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(Οδηγία 2003/87/EC )</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κάθε εγκατάσταση που συμμετέχει στο σύστημα οφείλει να είναι κάτοχος της χορηγούμενης</w:t>
      </w:r>
      <w:r w:rsidRPr="00B365F2">
        <w:rPr>
          <w:rFonts w:ascii="Cambria" w:eastAsia="Times New Roman" w:hAnsi="Cambria" w:cs="Times New Roman"/>
          <w:sz w:val="24"/>
          <w:szCs w:val="24"/>
          <w:lang w:val="el-GR"/>
        </w:rPr>
        <w:t xml:space="preserve"> άδειας</w:t>
      </w:r>
      <w:r w:rsidRPr="00B365F2">
        <w:rPr>
          <w:rFonts w:ascii="Cambria" w:eastAsia="Calibri" w:hAnsi="Cambria" w:cs="Times New Roman"/>
          <w:sz w:val="24"/>
          <w:szCs w:val="24"/>
          <w:lang w:val="el-GR"/>
        </w:rPr>
        <w:t xml:space="preserve"> </w:t>
      </w:r>
      <w:r w:rsidRPr="00B365F2">
        <w:rPr>
          <w:rFonts w:ascii="Cambria" w:eastAsia="Times New Roman" w:hAnsi="Cambria" w:cs="Times New Roman"/>
          <w:sz w:val="24"/>
          <w:szCs w:val="24"/>
          <w:lang w:val="el-GR"/>
        </w:rPr>
        <w:t xml:space="preserve">από αρμόδιες αρχές. Οι άδειες μπορούν να καλύπτουν μία ή περισσότερες εγκαταστάσεις στον ίδιο τόπο υπό τον ίδιο φορέα εκμετάλλευσης. </w:t>
      </w:r>
    </w:p>
    <w:p w14:paraId="6CA21B25"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lastRenderedPageBreak/>
        <w:t>Η αρμόδια αρχή επανεξετάζει την άδεια εκπομπής αερίων θερμοκηπίου ανά πεντάμηνο και προβαίνει στις αναγκαίες τροποποιήσεις</w:t>
      </w:r>
      <w:r w:rsidRPr="00B365F2">
        <w:rPr>
          <w:rFonts w:ascii="Cambria" w:eastAsia="Calibri" w:hAnsi="Cambria" w:cs="Times New Roman"/>
          <w:sz w:val="24"/>
          <w:szCs w:val="24"/>
          <w:lang w:val="el-GR"/>
        </w:rPr>
        <w:t>. Αυτοί οι κοινοί κανόνες είναι σημαντικοί για την εξασφάλιση της ποιότητας των ετησίως αναφερόμενων εκπομπών και της αξιοπιστίας των στοιχείων.</w:t>
      </w:r>
    </w:p>
    <w:p w14:paraId="21F840DF" w14:textId="3D914A04"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Το όριο του 2013 για τις εκπομπές από τους σταθμούς παραγωγής ηλεκτρικού ρεύματος και άλλες σταθερές εγκαταστάσεις στα 28 κράτη μέλη της ΕΕ και τα τρία κράτη </w:t>
      </w:r>
      <w:r w:rsidRPr="00B365F2">
        <w:rPr>
          <w:rFonts w:ascii="Cambria" w:eastAsia="Times New Roman" w:hAnsi="Cambria" w:cs="Times New Roman"/>
          <w:sz w:val="24"/>
          <w:szCs w:val="24"/>
          <w:lang w:eastAsia="el-GR"/>
        </w:rPr>
        <w:t>EEA</w:t>
      </w:r>
      <w:r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eastAsia="el-GR"/>
        </w:rPr>
        <w:t>EFTA</w:t>
      </w:r>
      <w:r w:rsidRPr="00B365F2">
        <w:rPr>
          <w:rFonts w:ascii="Cambria" w:eastAsia="Times New Roman" w:hAnsi="Cambria" w:cs="Times New Roman"/>
          <w:sz w:val="24"/>
          <w:szCs w:val="24"/>
          <w:lang w:val="el-GR" w:eastAsia="el-GR"/>
        </w:rPr>
        <w:t xml:space="preserve"> τέθηκε σε 2.084.301.856 επιδόματα.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"http://eur-lex.europa.eu/LexUriServ/LexUriServ.do?uri=OJ:L:2010:279:0034:0035:EN:PDF", "accessed" : { "date-parts" : [ [ "2015", "2", "22" ] ] }, "author" : [ { "dropping-particle" : "", "family" : "COMMISSION DECISION 634/2010", "given" : "", "non-dropping-particle" : "", "parse-names" : false, "suffix" : "" } ], "id" : "ITEM-1", "issued" : { "date-parts" : [ [ "0" ] ] }, "title" : "Commission Decision of 22 October 2010 adjusting the Union-wide quantity of allowances to be issued under the Union Scheme for 2013 and repealing Decision 2010/384/EU (notified under document C(2010) 7180) - LexUriServ.do", "type" : "webpage" }, "uris" : [ "http://www.mendeley.com/documents/?uuid=a2dd7eb4-5233-4192-b75d-21f96cc93645" ] } ], "mendeley" : { "formattedCitation" : "(COMMISSION DECISION 634/2010, n.d.)", "manualFormatting" : "(\u0391\u03c0\u03cc\u03c6\u03b1\u03c3\u03b7 634/2010)", "plainTextFormattedCitation" : "(COMMISSION DECISION 634/2010, n.d.)", "previouslyFormattedCitation" : "(COMMISSION DECISION 634/2010,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noProof/>
          <w:sz w:val="24"/>
          <w:szCs w:val="24"/>
          <w:lang w:val="el-GR" w:eastAsia="el-GR"/>
        </w:rPr>
        <w:t>(Απόφαση 634/2010)</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Κατά τη διάρκεια της φάσης 3 της ΕΕ ETS (2013-2020), αυτό το όριο μειώνεται κάθε χρόνο κατά 1,74% της μέσης συνολικής ποσότητας επιδομάτων που </w:t>
      </w:r>
      <w:r w:rsidR="009869BB">
        <w:rPr>
          <w:rFonts w:ascii="Cambria" w:eastAsia="Times New Roman" w:hAnsi="Cambria" w:cs="Times New Roman"/>
          <w:sz w:val="24"/>
          <w:szCs w:val="24"/>
          <w:lang w:val="el-GR" w:eastAsia="el-GR"/>
        </w:rPr>
        <w:t>εκδόθηκαν</w:t>
      </w:r>
      <w:r w:rsidRPr="00B365F2">
        <w:rPr>
          <w:rFonts w:ascii="Cambria" w:eastAsia="Times New Roman" w:hAnsi="Cambria" w:cs="Times New Roman"/>
          <w:sz w:val="24"/>
          <w:szCs w:val="24"/>
          <w:lang w:val="el-GR" w:eastAsia="el-GR"/>
        </w:rPr>
        <w:t xml:space="preserve"> ετησίως το 2008-2012. Στους απόλυτους όρους αυτό σημαίνει ότι ο αριθμός γενικών επιδομάτων θα μειωθεί ετησίως κατά 38.264.246. Με βάση τη συνεχή μείωση του ορίου, το 2020 οι εκπομπές από τις σταθερές εγκαταστάσεις θα είναι 21% χαμηλότερες από το 2005. </w:t>
      </w:r>
    </w:p>
    <w:p w14:paraId="4BDD6A2D" w14:textId="77777777" w:rsidR="00F81AC1" w:rsidRPr="00B365F2" w:rsidRDefault="00F81AC1" w:rsidP="00F81AC1">
      <w:pPr>
        <w:spacing w:line="276" w:lineRule="auto"/>
        <w:contextualSpacing/>
        <w:rPr>
          <w:rFonts w:ascii="Cambria" w:eastAsia="Calibri" w:hAnsi="Cambria" w:cs="Times New Roman"/>
          <w:sz w:val="24"/>
          <w:szCs w:val="24"/>
          <w:lang w:val="el-GR"/>
        </w:rPr>
      </w:pPr>
      <w:r w:rsidRPr="00B365F2">
        <w:rPr>
          <w:rFonts w:ascii="Cambria" w:eastAsia="Calibri" w:hAnsi="Cambria" w:cs="Times New Roman"/>
          <w:sz w:val="24"/>
          <w:szCs w:val="24"/>
          <w:lang w:val="el-GR"/>
        </w:rPr>
        <w:t>Η ετήσια μείωση του ορίου θα συνεχιστεί πέρα από το 2020. Για να επιτύχει το στόχο μιας μείωσης 40% των εκπομπών αερίων θερμοκηπίου στην ΕΕ κάτω από τα επίπεδα του 1990 ως το 2030, που καθορίζεται στο πλαίσιο του 2030 για το κλίμα και την ενεργειακή πολιτική</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"http://www.consilium.europa.eu/uedocs/cms_data/docs/pressdata/el/ec/145427.pdf", "accessed" : { "date-parts" : [ [ "2015", "2", "21" ] ] }, "author" : [ { "dropping-particle" : "", "family" : "European Council 169/14", "given" : "", "non-dropping-particle" : "", "parse-names" : false, "suffix" : "" } ], "id" : "ITEM-1", "issued" : { "date-parts" : [ [ "0" ] ] }, "title" : "145427.pdf", "type" : "webpage" }, "uris" : [ "http://www.mendeley.com/documents/?uuid=4f7d51d3-ad51-4e05-b569-24e1ac404a21" ] } ], "mendeley" : { "formattedCitation" : "(European Council 169/14, n.d.)", "manualFormatting" : "( \u0395\u03c5\u03c1\u03c9\u03c0\u03b1\u03ca\u03ba\u03cc \u03a3\u03c5\u03bc\u03b2\u03bf\u03cd\u03bb\u03b9\u03bf 169/14)", "plainTextFormattedCitation" : "(European Council 169/14, n.d.)", "previouslyFormattedCitation" : "(European Council 169/14,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 Ευρωπαϊκό Συμβούλιο 169/14)</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το όριο  θα πρέπει να μειώνεται κατά 2.2% το χρόνο από το 2021, έναντι 1,74% αυτήν την περίοδο. Αυτό θα μείωνε τις εκπομπές από τις σταθερές εγκαταστάσεις σε περίπου 43% κάτω από 2005 επίπεδα ως το 2030.</w:t>
      </w:r>
    </w:p>
    <w:p w14:paraId="083F1EE9" w14:textId="77777777" w:rsidR="00F81AC1" w:rsidRPr="00B365F2" w:rsidRDefault="00F81AC1" w:rsidP="00F81AC1">
      <w:pPr>
        <w:spacing w:before="100" w:beforeAutospacing="1" w:after="100" w:afterAutospacing="1" w:line="276" w:lineRule="auto"/>
        <w:jc w:val="both"/>
        <w:outlineLvl w:val="0"/>
        <w:rPr>
          <w:rFonts w:ascii="Cambria" w:eastAsia="Times New Roman" w:hAnsi="Cambria" w:cs="Times New Roman"/>
          <w:b/>
          <w:bCs/>
          <w:kern w:val="36"/>
          <w:sz w:val="24"/>
          <w:szCs w:val="24"/>
          <w:lang w:val="el-GR"/>
        </w:rPr>
      </w:pPr>
    </w:p>
    <w:p w14:paraId="78918CF5" w14:textId="77777777" w:rsidR="00F81AC1" w:rsidRPr="00B365F2" w:rsidRDefault="00F81AC1" w:rsidP="004202E8">
      <w:pPr>
        <w:pStyle w:val="2"/>
        <w:rPr>
          <w:rFonts w:eastAsia="Calibri"/>
          <w:b/>
          <w:i/>
          <w:color w:val="auto"/>
          <w:sz w:val="28"/>
        </w:rPr>
      </w:pPr>
      <w:bookmarkStart w:id="19" w:name="_Toc417281157"/>
      <w:r w:rsidRPr="00B365F2">
        <w:rPr>
          <w:rFonts w:eastAsia="Calibri"/>
          <w:b/>
          <w:i/>
          <w:color w:val="auto"/>
          <w:sz w:val="28"/>
        </w:rPr>
        <w:t>Πρώτη φάση εφαρμογής 2005-2007</w:t>
      </w:r>
      <w:bookmarkEnd w:id="19"/>
    </w:p>
    <w:p w14:paraId="02D99BAD" w14:textId="48339231" w:rsidR="00F81AC1" w:rsidRPr="00B365F2" w:rsidRDefault="00F81AC1" w:rsidP="00AF21B1">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Η πρώτη φάση ξεκίνησε με τα 15 τότε κράτη-μέλη και ήταν μια τριετής πειραματική περίοδος μαθαίνοντας από την πράξη που προετοίμασε τη δεύτερη φάση, ώστε να λειτουργήσει αποτελεσματικά το ΕΕ ΣΕΔΕ για να βοηθήσει να εξασφαλίσει στην ΕΕ και τα κράτη μέλη την εκπλήρωση των στόχων εκπομπής του πρωτοκόλλου του Κιότο. Στη πρώτη φάση το ΣΕΔΕ κάλυψε μόνο τις εκπομπές του CO2 από τους σταθμούς παραγωγής ενέργειας (</w:t>
      </w:r>
      <w:r w:rsidRPr="00B365F2">
        <w:rPr>
          <w:rFonts w:ascii="Cambria" w:eastAsia="Times New Roman" w:hAnsi="Cambria" w:cs="Times New Roman"/>
          <w:sz w:val="24"/>
          <w:szCs w:val="24"/>
          <w:lang w:eastAsia="el-GR"/>
        </w:rPr>
        <w:t>power</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generators</w:t>
      </w:r>
      <w:r w:rsidRPr="00B365F2">
        <w:rPr>
          <w:rFonts w:ascii="Cambria" w:eastAsia="Times New Roman" w:hAnsi="Cambria" w:cs="Times New Roman"/>
          <w:sz w:val="24"/>
          <w:szCs w:val="24"/>
          <w:lang w:val="el-GR" w:eastAsia="el-GR"/>
        </w:rPr>
        <w:t xml:space="preserve">) και τις </w:t>
      </w:r>
      <w:proofErr w:type="spellStart"/>
      <w:r w:rsidRPr="00B365F2">
        <w:rPr>
          <w:rFonts w:ascii="Cambria" w:eastAsia="Times New Roman" w:hAnsi="Cambria" w:cs="Times New Roman"/>
          <w:sz w:val="24"/>
          <w:szCs w:val="24"/>
          <w:lang w:val="el-GR" w:eastAsia="el-GR"/>
        </w:rPr>
        <w:t>ενεργοβόρες</w:t>
      </w:r>
      <w:proofErr w:type="spellEnd"/>
      <w:r w:rsidRPr="00B365F2">
        <w:rPr>
          <w:rFonts w:ascii="Cambria" w:eastAsia="Times New Roman" w:hAnsi="Cambria" w:cs="Times New Roman"/>
          <w:sz w:val="24"/>
          <w:szCs w:val="24"/>
          <w:lang w:val="el-GR" w:eastAsia="el-GR"/>
        </w:rPr>
        <w:t xml:space="preserve"> μονάδες (</w:t>
      </w:r>
      <w:proofErr w:type="spellStart"/>
      <w:r w:rsidRPr="00B365F2">
        <w:rPr>
          <w:rFonts w:ascii="Cambria" w:eastAsia="Times New Roman" w:hAnsi="Cambria" w:cs="Times New Roman"/>
          <w:sz w:val="24"/>
          <w:szCs w:val="24"/>
          <w:lang w:val="el-GR" w:eastAsia="el-GR"/>
        </w:rPr>
        <w:t>energy</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intensive</w:t>
      </w:r>
      <w:proofErr w:type="spellEnd"/>
      <w:r w:rsidRPr="00B365F2">
        <w:rPr>
          <w:rFonts w:ascii="Cambria" w:eastAsia="Times New Roman" w:hAnsi="Cambria" w:cs="Times New Roman"/>
          <w:sz w:val="24"/>
          <w:szCs w:val="24"/>
          <w:lang w:val="el-GR" w:eastAsia="el-GR"/>
        </w:rPr>
        <w:t xml:space="preserve">). Σχεδόν όλα τα </w:t>
      </w:r>
      <w:r w:rsidR="006F62D9" w:rsidRPr="00B365F2">
        <w:rPr>
          <w:rFonts w:ascii="Cambria" w:eastAsia="Times New Roman" w:hAnsi="Cambria" w:cs="Times New Roman"/>
          <w:sz w:val="24"/>
          <w:szCs w:val="24"/>
          <w:lang w:val="el-GR" w:eastAsia="el-GR"/>
        </w:rPr>
        <w:t xml:space="preserve">δικαιώματα </w:t>
      </w:r>
      <w:r w:rsidRPr="00B365F2">
        <w:rPr>
          <w:rFonts w:ascii="Cambria" w:eastAsia="Times New Roman" w:hAnsi="Cambria" w:cs="Times New Roman"/>
          <w:sz w:val="24"/>
          <w:szCs w:val="24"/>
          <w:lang w:val="el-GR" w:eastAsia="el-GR"/>
        </w:rPr>
        <w:t xml:space="preserve">δόθηκαν στις επιχειρήσεις δωρεάν. Η ποινική ρήτρα για τη μη συμμόρφωση ήταν €40 ανά τόνο. Η πρώτη φάση πέτυχε στον προσδιορισμό μιας αξίας του άνθρακα, της απελευθέρωσης των συναλλαγών στα </w:t>
      </w:r>
      <w:r w:rsidR="006F62D9" w:rsidRPr="00B365F2">
        <w:rPr>
          <w:rFonts w:ascii="Cambria" w:eastAsia="Times New Roman" w:hAnsi="Cambria" w:cs="Times New Roman"/>
          <w:sz w:val="24"/>
          <w:szCs w:val="24"/>
          <w:lang w:val="el-GR" w:eastAsia="el-GR"/>
        </w:rPr>
        <w:t xml:space="preserve">δικαιώματα </w:t>
      </w:r>
      <w:r w:rsidRPr="00B365F2">
        <w:rPr>
          <w:rFonts w:ascii="Cambria" w:eastAsia="Times New Roman" w:hAnsi="Cambria" w:cs="Times New Roman"/>
          <w:sz w:val="24"/>
          <w:szCs w:val="24"/>
          <w:lang w:val="el-GR" w:eastAsia="el-GR"/>
        </w:rPr>
        <w:t xml:space="preserve">εκπομπής σε ολόκληρη την ΕΕ και της απαραίτητης υποδομής για τον έλεγχο, την υποβολή εκθέσεων και την επαλήθευση των πραγματικών εκπομπών από τις επιχειρήσεις που καλύφθηκαν. </w:t>
      </w:r>
    </w:p>
    <w:p w14:paraId="7135FB4F" w14:textId="221CF359" w:rsidR="00F81AC1" w:rsidRPr="00B365F2" w:rsidRDefault="00F81AC1" w:rsidP="007A1742">
      <w:pPr>
        <w:spacing w:before="100" w:beforeAutospacing="1" w:after="100" w:afterAutospacing="1" w:line="276" w:lineRule="auto"/>
        <w:jc w:val="both"/>
        <w:rPr>
          <w:rFonts w:ascii="Cambria" w:eastAsia="Times New Roman" w:hAnsi="Cambria" w:cs="Times New Roman"/>
          <w:b/>
          <w:sz w:val="24"/>
          <w:szCs w:val="24"/>
          <w:lang w:val="el-GR" w:eastAsia="el-GR"/>
        </w:rPr>
      </w:pPr>
      <w:r w:rsidRPr="00B365F2">
        <w:rPr>
          <w:rFonts w:ascii="Cambria" w:eastAsia="Times New Roman" w:hAnsi="Cambria" w:cs="Times New Roman"/>
          <w:sz w:val="24"/>
          <w:szCs w:val="24"/>
          <w:lang w:val="el-GR" w:eastAsia="el-GR"/>
        </w:rPr>
        <w:t xml:space="preserve">Λόγω της έλλειψης αξιόπιστων στοιχείων εκπομπών, το όριο εκπομπών της πρώτης φάσης τέθηκε βάσει των καλύτερων εικασιών. Στην πράξη, η συνολική </w:t>
      </w:r>
      <w:r w:rsidRPr="00B365F2">
        <w:rPr>
          <w:rFonts w:ascii="Cambria" w:eastAsia="Times New Roman" w:hAnsi="Cambria" w:cs="Times New Roman"/>
          <w:sz w:val="24"/>
          <w:szCs w:val="24"/>
          <w:lang w:val="el-GR" w:eastAsia="el-GR"/>
        </w:rPr>
        <w:lastRenderedPageBreak/>
        <w:t xml:space="preserve">κατανομή των </w:t>
      </w:r>
      <w:r w:rsidR="006F62D9" w:rsidRPr="00B365F2">
        <w:rPr>
          <w:rFonts w:ascii="Cambria" w:eastAsia="Times New Roman" w:hAnsi="Cambria" w:cs="Times New Roman"/>
          <w:sz w:val="24"/>
          <w:szCs w:val="24"/>
          <w:lang w:val="el-GR" w:eastAsia="el-GR"/>
        </w:rPr>
        <w:t xml:space="preserve">δικαιωμάτων </w:t>
      </w:r>
      <w:r w:rsidRPr="00B365F2">
        <w:rPr>
          <w:rFonts w:ascii="Cambria" w:eastAsia="Times New Roman" w:hAnsi="Cambria" w:cs="Times New Roman"/>
          <w:sz w:val="24"/>
          <w:szCs w:val="24"/>
          <w:lang w:val="el-GR" w:eastAsia="el-GR"/>
        </w:rPr>
        <w:t xml:space="preserve">της ΕΕ ΣΕΔΕ υπερέβη την απαίτηση σε αρκετά μεγάλο βαθμό και το 2007 η τιμή των </w:t>
      </w:r>
      <w:r w:rsidR="006F62D9" w:rsidRPr="00B365F2">
        <w:rPr>
          <w:rFonts w:ascii="Cambria" w:eastAsia="Times New Roman" w:hAnsi="Cambria" w:cs="Times New Roman"/>
          <w:sz w:val="24"/>
          <w:szCs w:val="24"/>
          <w:lang w:val="el-GR" w:eastAsia="el-GR"/>
        </w:rPr>
        <w:t>δικαιωμάτων</w:t>
      </w:r>
      <w:r w:rsidRPr="00B365F2">
        <w:rPr>
          <w:rFonts w:ascii="Cambria" w:eastAsia="Times New Roman" w:hAnsi="Cambria" w:cs="Times New Roman"/>
          <w:sz w:val="24"/>
          <w:szCs w:val="24"/>
          <w:lang w:val="el-GR" w:eastAsia="el-GR"/>
        </w:rPr>
        <w:t xml:space="preserve"> της πρώτης φάσης μειώθηκε στο μηδέν (στην πρώτη φάση ένα επίδομα δεν μπορούσε να μεταφερθεί για χρήση στην δεύτερη φάση). Η παραγωγή των ελεγχόμενων ετήσιων στοιχείων εκπομπών από τις εγκαταστάσεις που συμμετέχουν στην πιλοτική φάση συμπλήρωσαν το σημαντικό χάσμα πληροφοριών και δημιουργήθηκε μια στερεά βάση για τα εθνικά όρια εκπομπών της δεύτερης φάσης. </w:t>
      </w:r>
    </w:p>
    <w:p w14:paraId="3EF70023" w14:textId="77777777" w:rsidR="00F81AC1" w:rsidRPr="00B365F2" w:rsidRDefault="00F81AC1" w:rsidP="00AF21B1">
      <w:pPr>
        <w:spacing w:after="0" w:line="276" w:lineRule="auto"/>
        <w:outlineLvl w:val="1"/>
        <w:rPr>
          <w:rFonts w:ascii="Cambria" w:eastAsia="Times New Roman" w:hAnsi="Cambria" w:cs="Times New Roman"/>
          <w:b/>
          <w:sz w:val="24"/>
          <w:szCs w:val="24"/>
          <w:lang w:val="el-GR" w:eastAsia="el-GR"/>
        </w:rPr>
      </w:pPr>
    </w:p>
    <w:p w14:paraId="24CD01A1" w14:textId="77777777" w:rsidR="00F81AC1" w:rsidRPr="00B365F2" w:rsidRDefault="00F81AC1" w:rsidP="004202E8">
      <w:pPr>
        <w:pStyle w:val="2"/>
        <w:rPr>
          <w:rFonts w:eastAsia="Calibri"/>
          <w:b/>
          <w:i/>
          <w:color w:val="auto"/>
          <w:sz w:val="28"/>
        </w:rPr>
      </w:pPr>
      <w:bookmarkStart w:id="20" w:name="_Toc417281158"/>
      <w:r w:rsidRPr="00B365F2">
        <w:rPr>
          <w:rFonts w:eastAsia="Calibri"/>
          <w:b/>
          <w:i/>
          <w:color w:val="auto"/>
          <w:sz w:val="28"/>
        </w:rPr>
        <w:t>Δεύτερη φάση εφαρμογής 2008-2012</w:t>
      </w:r>
      <w:bookmarkEnd w:id="20"/>
    </w:p>
    <w:p w14:paraId="67C438D4" w14:textId="202ADE91"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Τρία κράτη τα οποία χαρακτηρίστηκαν ως </w:t>
      </w:r>
      <w:r w:rsidR="00EE6595" w:rsidRPr="00B365F2">
        <w:rPr>
          <w:rFonts w:ascii="Cambria" w:eastAsia="Calibri" w:hAnsi="Cambria" w:cs="Times New Roman"/>
          <w:sz w:val="24"/>
          <w:szCs w:val="24"/>
          <w:lang w:val="el-GR"/>
        </w:rPr>
        <w:t>Ευρωπαϊκής Ζώνης Ελευθέρων Συναλλαγών</w:t>
      </w:r>
      <w:r w:rsidRPr="00B365F2">
        <w:rPr>
          <w:rFonts w:ascii="Cambria" w:eastAsia="Calibri" w:hAnsi="Cambria" w:cs="Times New Roman"/>
          <w:sz w:val="24"/>
          <w:szCs w:val="24"/>
          <w:lang w:val="el-GR"/>
        </w:rPr>
        <w:t xml:space="preserve"> ΕΖΕΣ (</w:t>
      </w:r>
      <w:proofErr w:type="spellStart"/>
      <w:r w:rsidRPr="00B365F2">
        <w:rPr>
          <w:rFonts w:ascii="Cambria" w:eastAsia="Calibri" w:hAnsi="Cambria" w:cs="Times New Roman"/>
          <w:sz w:val="24"/>
          <w:szCs w:val="24"/>
          <w:lang w:val="el-GR"/>
        </w:rPr>
        <w:t>European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Free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Trade</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Association</w:t>
      </w:r>
      <w:proofErr w:type="spellEnd"/>
      <w:r w:rsidRPr="00B365F2">
        <w:rPr>
          <w:rFonts w:ascii="Cambria" w:eastAsia="Calibri" w:hAnsi="Cambria" w:cs="Times New Roman"/>
          <w:sz w:val="24"/>
          <w:szCs w:val="24"/>
          <w:lang w:val="el-GR"/>
        </w:rPr>
        <w:t xml:space="preserve">, EFTA), Ισλανδία, Λιχτενστάιν και Νορβηγία προσχώρησαν στο ΕΕ ΣΕΔΕ στην έναρξη της δεύτερης φάσης. Συγχρόνως, το πεδίο του συστήματος διευρύνθηκε περιθωριακά μέσω του συνυπολογισμού των εκπομπών νιτρωδών οξειδίων από την παραγωγή του νιτρικού οξέος από διάφορα κράτη μέλη. </w:t>
      </w:r>
    </w:p>
    <w:p w14:paraId="6DC517D2" w14:textId="4BB059F3" w:rsidR="00F81AC1" w:rsidRPr="00B365F2" w:rsidRDefault="00F81AC1" w:rsidP="00F81AC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Το ποσοστό των γενικών </w:t>
      </w:r>
      <w:r w:rsidR="0021162E" w:rsidRPr="00B365F2">
        <w:rPr>
          <w:rFonts w:ascii="Cambria" w:eastAsia="Calibri" w:hAnsi="Cambria" w:cs="Times New Roman"/>
          <w:sz w:val="24"/>
          <w:szCs w:val="24"/>
          <w:lang w:val="el-GR"/>
        </w:rPr>
        <w:t xml:space="preserve">δικαιωμάτων </w:t>
      </w:r>
      <w:r w:rsidRPr="00B365F2">
        <w:rPr>
          <w:rFonts w:ascii="Cambria" w:eastAsia="Calibri" w:hAnsi="Cambria" w:cs="Times New Roman"/>
          <w:sz w:val="24"/>
          <w:szCs w:val="24"/>
          <w:lang w:val="el-GR"/>
        </w:rPr>
        <w:t xml:space="preserve">που δόθηκαν δωρεάν μειώθηκε ελαφρώς σε τουλάχιστον 90%. Η ποινική ρήτρα για τη μη συμμόρφωση αυξήθηκε σε €100 ανά τόνο. Διάφορα κράτη μέλη διεξήγαγαν τις δημοπρασίες στη δεύτερη περίοδο εμπορικών συναλλαγών. Αυτές οι δημοπρασίες μπορούσαν να συνεχιστούν μέχρι την προθεσμία στις 30 Απριλίου 2013 μέχρι την οποία οι χειριστές έπρεπε να παραδώσουν τα επιδόματα του 2012 για τις εκπομπές τους. Οι δημοπρασίες της δεύτερης φάσης δεν καλύπτονται από τον κανονισμό δημοπρασίας </w:t>
      </w:r>
      <w:r w:rsidRPr="00B365F2">
        <w:rPr>
          <w:rFonts w:ascii="Cambria" w:eastAsia="Times New Roman" w:hAnsi="Cambria" w:cs="Times New Roman"/>
          <w:sz w:val="24"/>
          <w:szCs w:val="24"/>
          <w:lang w:val="el-GR"/>
        </w:rPr>
        <w:t xml:space="preserve"> </w:t>
      </w:r>
      <w:r w:rsidRPr="00B365F2">
        <w:rPr>
          <w:rFonts w:ascii="Cambria" w:eastAsia="Calibri" w:hAnsi="Cambria" w:cs="Times New Roman"/>
          <w:sz w:val="24"/>
          <w:szCs w:val="24"/>
          <w:lang w:val="el-GR"/>
        </w:rPr>
        <w:t>αλλά έχουν παράσχει τη χρήσιμη και από πρώτο χέρι μαθησιακή εμπειρία που έχει βοηθήσει στην προετοιμασία για τους κανόνες δημοπρασίας για την τρίτη φάση</w:t>
      </w:r>
    </w:p>
    <w:p w14:paraId="3D2FC854"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Στις επιχειρήσεις επιτράπηκε να αγοράσουν πιστώσεις CDM και JI (εκτός από τις πυρηνικές εγκαταστάσεις και τις αγροτικές δραστηριότητες) που συμπληρώνουν συνολικά περίπου 1,4 δισεκατομμύριο τόνους ποσότητας CO2. Αυτή η δυνατότητα διεύρυνε μια σειρά οικονομικά αποδοτικών επιλογών, οι οποίες είναι διαθέσιμες στις επιχειρήσεις για τον περιορισμό των εκπομπών τους. Η ΕΕ ΣΕΔΕ έγινε η μεγαλύτερη πηγή απαίτησης για τέτοιες πιστώσεις, κάνοντας την τον κύριο οδηγό της διεθνούς αγοράς άνθρακα και τον κύριο προμηθευτή της επένδυσης καθαρής ενέργειας στις αναπτυσσόμενες χώρες και τις μεταβατικές οικονομίες. Η δεύτερη φάση συνέπεσε με την πρώτη περίοδο υποχρέωσης του πρωτοκόλλου του Κιότο, έτσι δημιουργήθηκε η απαίτηση για την εκπλήρωση των στόχων εκπομπής της ΕΕ και των κρατών μελών.</w:t>
      </w:r>
    </w:p>
    <w:p w14:paraId="6D250DDD" w14:textId="51EC4910"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Βάσει των ελεγμένων εκπομπών που αναφέρθηκαν κατά τη διάρκεια της πρώτης φάσης, η Ευρωπαϊκή Επιτροπή μείωσε το όριο με την κοπή του συνολικού όγκου </w:t>
      </w:r>
      <w:r w:rsidRPr="00B365F2">
        <w:rPr>
          <w:rFonts w:ascii="Cambria" w:eastAsia="Calibri" w:hAnsi="Cambria" w:cs="Times New Roman"/>
          <w:sz w:val="24"/>
          <w:szCs w:val="24"/>
          <w:lang w:val="el-GR"/>
        </w:rPr>
        <w:lastRenderedPageBreak/>
        <w:t xml:space="preserve">των επιδομάτων εκπομπής κατά περίπου 6.5% έναντι του επιπέδου του 2005. Εντούτοις, η οικονομική κρίση που άρχισε στα τέλη του 2008 μείωσε τις εκπομπές, και έτσι την απαίτηση για </w:t>
      </w:r>
      <w:r w:rsidR="006F62D9" w:rsidRPr="00B365F2">
        <w:rPr>
          <w:rFonts w:ascii="Cambria" w:eastAsia="Calibri" w:hAnsi="Cambria" w:cs="Times New Roman"/>
          <w:sz w:val="24"/>
          <w:szCs w:val="24"/>
          <w:lang w:val="el-GR"/>
        </w:rPr>
        <w:t>δικαιώματα</w:t>
      </w:r>
      <w:r w:rsidRPr="00B365F2">
        <w:rPr>
          <w:rFonts w:ascii="Cambria" w:eastAsia="Calibri" w:hAnsi="Cambria" w:cs="Times New Roman"/>
          <w:sz w:val="24"/>
          <w:szCs w:val="24"/>
          <w:lang w:val="el-GR"/>
        </w:rPr>
        <w:t>, δημιουργώντας ένα ακόμα μεγαλύτερο περιθώριο. Αυτό οδήγησε σε ένα μεγάλο και αυξανόμενο πλεόνασμα των αχρησιμοποίητων επιδομάτων και των πιστώσεων που επιβάρυναν την τιμή άνθρακα καθ' όλη τη διάρκεια της δεύτερης περιόδου εμπορικών συναλλαγών. Ο τομέας της αεροπορίας παρουσιάστηκε στην ΕΕ ΣΕΔΕ την 1η Ιανουαρίου 2012 μέσω της νομοθεσίας που υιοθετήθηκε το 2008</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"http://eur-lex.europa.eu/LexUriServ/LexUriServ.do?uri=OJ:L:2009:008:0003:0021:EN:PDF", "accessed" : { "date-parts" : [ [ "2015", "2", "22" ] ] }, "author" : [ { "dropping-particle" : "", "family" : "DIRECTIVE 2008/101/EC", "given" : "", "non-dropping-particle" : "", "parse-names" : false, "suffix" : "" } ], "id" : "ITEM-1", "issued" : { "date-parts" : [ [ "0" ] ] }, "title" : "LexUriServ.do", "type" : "webpage" }, "uris" : [ "http://www.mendeley.com/documents/?uuid=5e83e4ff-c8bb-41a1-b783-979f50288880" ] } ], "mendeley" : { "formattedCitation" : "(DIRECTIVE 2008/101/EC, n.d.)", "manualFormatting" : "(\u039f\u03b4\u03b7\u03b3\u03af\u03b1 2008/101/EC)", "plainTextFormattedCitation" : "(DIRECTIVE 2008/101/EC, n.d.)", "previouslyFormattedCitation" : "(DIRECTIVE 2008/101/EC,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(Οδηγία 2008/101/EC)</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Για το 2012 το όριο στα </w:t>
      </w:r>
      <w:r w:rsidR="00387FF8" w:rsidRPr="00B365F2">
        <w:rPr>
          <w:rFonts w:ascii="Cambria" w:eastAsia="Calibri" w:hAnsi="Cambria" w:cs="Times New Roman"/>
          <w:sz w:val="24"/>
          <w:szCs w:val="24"/>
          <w:lang w:val="el-GR"/>
        </w:rPr>
        <w:t>δικαιώματα</w:t>
      </w:r>
      <w:r w:rsidRPr="00B365F2">
        <w:rPr>
          <w:rFonts w:ascii="Cambria" w:eastAsia="Calibri" w:hAnsi="Cambria" w:cs="Times New Roman"/>
          <w:sz w:val="24"/>
          <w:szCs w:val="24"/>
          <w:lang w:val="el-GR"/>
        </w:rPr>
        <w:t xml:space="preserve"> αεροπορίας τέθηκε σε επίπεδο ισοδύναμο με 97% των εκπομπών αεροπορίας στην περίοδο αναφοράς του 2004-2006. Το 85% των </w:t>
      </w:r>
      <w:proofErr w:type="spellStart"/>
      <w:r w:rsidRPr="00B365F2">
        <w:rPr>
          <w:rFonts w:ascii="Cambria" w:eastAsia="Calibri" w:hAnsi="Cambria" w:cs="Times New Roman"/>
          <w:sz w:val="24"/>
          <w:szCs w:val="24"/>
          <w:lang w:val="el-GR"/>
        </w:rPr>
        <w:t>ε</w:t>
      </w:r>
      <w:r w:rsidR="00387FF8" w:rsidRPr="00B365F2">
        <w:rPr>
          <w:rFonts w:ascii="Cambria" w:eastAsia="Calibri" w:hAnsi="Cambria" w:cs="Times New Roman"/>
          <w:sz w:val="24"/>
          <w:szCs w:val="24"/>
          <w:lang w:val="el-GR"/>
        </w:rPr>
        <w:t>δικαιωματα</w:t>
      </w:r>
      <w:proofErr w:type="spellEnd"/>
      <w:r w:rsidRPr="00B365F2">
        <w:rPr>
          <w:rFonts w:ascii="Cambria" w:eastAsia="Calibri" w:hAnsi="Cambria" w:cs="Times New Roman"/>
          <w:sz w:val="24"/>
          <w:szCs w:val="24"/>
          <w:lang w:val="el-GR"/>
        </w:rPr>
        <w:t xml:space="preserve"> δόθηκαν στους χειριστές αεροσκαφών δωρεάν. </w:t>
      </w:r>
    </w:p>
    <w:p w14:paraId="4191BED6" w14:textId="77777777" w:rsidR="00F81AC1" w:rsidRPr="00B365F2" w:rsidRDefault="00F81AC1" w:rsidP="00F81AC1">
      <w:pPr>
        <w:spacing w:before="100" w:beforeAutospacing="1" w:after="100" w:afterAutospacing="1" w:line="276" w:lineRule="auto"/>
        <w:outlineLvl w:val="1"/>
        <w:rPr>
          <w:rFonts w:ascii="Cambria" w:eastAsia="Calibri" w:hAnsi="Cambria" w:cs="Times New Roman"/>
          <w:noProof/>
          <w:sz w:val="24"/>
          <w:szCs w:val="24"/>
          <w:lang w:val="el-GR"/>
        </w:rPr>
      </w:pPr>
    </w:p>
    <w:p w14:paraId="0F52F2C9" w14:textId="77777777" w:rsidR="00F81AC1" w:rsidRPr="00B365F2" w:rsidRDefault="00F81AC1" w:rsidP="004202E8">
      <w:pPr>
        <w:pStyle w:val="2"/>
        <w:rPr>
          <w:rFonts w:eastAsia="Calibri"/>
          <w:b/>
          <w:i/>
          <w:color w:val="auto"/>
          <w:sz w:val="28"/>
        </w:rPr>
      </w:pPr>
      <w:bookmarkStart w:id="21" w:name="_Toc417281159"/>
      <w:r w:rsidRPr="00B365F2">
        <w:rPr>
          <w:rFonts w:eastAsia="Calibri"/>
          <w:b/>
          <w:i/>
          <w:color w:val="auto"/>
          <w:sz w:val="28"/>
        </w:rPr>
        <w:t>Τρίτη φάση εφαρμογής 2013-2020</w:t>
      </w:r>
      <w:bookmarkEnd w:id="21"/>
    </w:p>
    <w:p w14:paraId="7C38B0BA" w14:textId="77777777" w:rsidR="00F81AC1" w:rsidRPr="00B365F2" w:rsidRDefault="00F81AC1" w:rsidP="00215DD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Το ΕΕ ΣΕΔΕ διανύει τώρα στην τρίτη φάση με 31 χώρες να συμμετέχουν, όλα τα 28 κράτη μέλη της ΕΕ συν την Ισλανδία, τη Νορβηγία και το Λιχτενστάιν, η οποία ξεκίνησε το 2013 και διαρκεί ως το 2020. Προκειμένου να ενισχυθεί το σύστημα δείχνει ότι η τρίτη φάση είναι σημαντικά διαφορετική από τις φάσεις 1 και 2 και είναι βασισμένη σε κανόνες οι οποίοι είναι πολύ πιο εναρμονισμένοι από ότι πριν. Οι κύριες αλλαγές είναι: </w:t>
      </w:r>
    </w:p>
    <w:p w14:paraId="25E0DA1D" w14:textId="77777777" w:rsidR="00F81AC1" w:rsidRPr="00B365F2" w:rsidRDefault="00F81AC1" w:rsidP="00F81AC1">
      <w:pPr>
        <w:numPr>
          <w:ilvl w:val="0"/>
          <w:numId w:val="22"/>
        </w:numPr>
        <w:spacing w:after="200" w:line="276" w:lineRule="auto"/>
        <w:contextualSpacing/>
        <w:jc w:val="both"/>
        <w:rPr>
          <w:rFonts w:ascii="Cambria" w:eastAsia="Calibri" w:hAnsi="Cambria" w:cs="Times New Roman"/>
          <w:b/>
          <w:sz w:val="24"/>
          <w:szCs w:val="24"/>
          <w:lang w:val="el-GR"/>
        </w:rPr>
      </w:pPr>
      <w:r w:rsidRPr="00B365F2">
        <w:rPr>
          <w:rFonts w:ascii="Cambria" w:eastAsia="Calibri" w:hAnsi="Cambria" w:cs="Times New Roman"/>
          <w:sz w:val="24"/>
          <w:szCs w:val="24"/>
          <w:lang w:val="el-GR"/>
        </w:rPr>
        <w:t>Ένα  ενιαίο, «παν – κοινοτικό» όριο εκπομπών ισχύει αντί του προηγούμενου συστήματος των εθνικών ορίων (ΕΣΚΔΕ).</w:t>
      </w:r>
    </w:p>
    <w:p w14:paraId="3E1C5ED4" w14:textId="77777777" w:rsidR="00F81AC1" w:rsidRPr="00B365F2" w:rsidRDefault="00F81AC1" w:rsidP="00F81AC1">
      <w:pPr>
        <w:numPr>
          <w:ilvl w:val="0"/>
          <w:numId w:val="22"/>
        </w:numPr>
        <w:spacing w:after="200" w:line="276" w:lineRule="auto"/>
        <w:contextualSpacing/>
        <w:jc w:val="both"/>
        <w:rPr>
          <w:rFonts w:ascii="Cambria" w:eastAsia="Calibri" w:hAnsi="Cambria" w:cs="Times New Roman"/>
          <w:b/>
          <w:sz w:val="24"/>
          <w:szCs w:val="24"/>
          <w:lang w:val="el-GR"/>
        </w:rPr>
      </w:pPr>
      <w:r w:rsidRPr="00B365F2">
        <w:rPr>
          <w:rFonts w:ascii="Cambria" w:eastAsia="Calibri" w:hAnsi="Cambria" w:cs="Times New Roman"/>
          <w:sz w:val="24"/>
          <w:szCs w:val="24"/>
          <w:lang w:val="el-GR"/>
        </w:rPr>
        <w:t>Δημοπράτηση και όχι ελεύθερη κατανομή, είναι τώρα η μέθοδος προεπιλογής για τα δικαιώματα εκπομπών (</w:t>
      </w:r>
      <w:proofErr w:type="spellStart"/>
      <w:r w:rsidRPr="00B365F2">
        <w:rPr>
          <w:rFonts w:ascii="Cambria" w:eastAsia="Calibri" w:hAnsi="Cambria" w:cs="Times New Roman"/>
          <w:sz w:val="24"/>
          <w:szCs w:val="24"/>
          <w:lang w:val="el-GR"/>
        </w:rPr>
        <w:t>allowances</w:t>
      </w:r>
      <w:proofErr w:type="spellEnd"/>
      <w:r w:rsidRPr="00B365F2">
        <w:rPr>
          <w:rFonts w:ascii="Cambria" w:eastAsia="Calibri" w:hAnsi="Cambria" w:cs="Times New Roman"/>
          <w:sz w:val="24"/>
          <w:szCs w:val="24"/>
          <w:lang w:val="el-GR"/>
        </w:rPr>
        <w:t>). Το 2013 περισσότερο από το 40% των δικαιωμάτων δημοπρατήθηκαν, και αυτό το μερίδιο αυξάνεται σταδιακά κάθε χρόνο.</w:t>
      </w:r>
    </w:p>
    <w:p w14:paraId="616ED21E" w14:textId="77777777" w:rsidR="00F81AC1" w:rsidRPr="00B365F2" w:rsidRDefault="00F81AC1" w:rsidP="00F81AC1">
      <w:pPr>
        <w:numPr>
          <w:ilvl w:val="0"/>
          <w:numId w:val="22"/>
        </w:numPr>
        <w:spacing w:after="200" w:line="276" w:lineRule="auto"/>
        <w:contextualSpacing/>
        <w:jc w:val="both"/>
        <w:rPr>
          <w:rFonts w:ascii="Cambria" w:eastAsia="Calibri" w:hAnsi="Cambria" w:cs="Times New Roman"/>
          <w:b/>
          <w:sz w:val="24"/>
          <w:szCs w:val="24"/>
          <w:lang w:val="el-GR"/>
        </w:rPr>
      </w:pPr>
      <w:r w:rsidRPr="00B365F2">
        <w:rPr>
          <w:rFonts w:ascii="Cambria" w:eastAsia="Calibri" w:hAnsi="Cambria" w:cs="Times New Roman"/>
          <w:sz w:val="24"/>
          <w:szCs w:val="24"/>
          <w:lang w:val="el-GR"/>
        </w:rPr>
        <w:t>Για εκείνες τα δικαιώματα εκπομπών που δίνονται ακόμα δωρεάν, οι εναρμονισμένοι κανόνες κατανομής που ισχύουν είναι βασισμένοι στις φιλόδοξες συγκριτικές μετρήσεις επιδόσεων της απόδοσης εκπομπών.</w:t>
      </w:r>
      <w:r w:rsidRPr="00B365F2">
        <w:rPr>
          <w:rFonts w:ascii="Cambria" w:eastAsia="Times New Roman" w:hAnsi="Cambria" w:cs="Times New Roman"/>
          <w:sz w:val="24"/>
          <w:szCs w:val="24"/>
          <w:lang w:val="el-GR" w:eastAsia="el-GR"/>
        </w:rPr>
        <w:t xml:space="preserve"> Οι παραγωγοί ηλεκτρικής ενέργειας δεν θα λαμβάνουν πλέον δωρεάν δικαιώματα, εκτός από την υψηλής απόδοσης συμπαραγωγής και τηλεθέρμανσης.</w:t>
      </w:r>
    </w:p>
    <w:p w14:paraId="737FA056" w14:textId="77777777" w:rsidR="00F81AC1" w:rsidRPr="00B365F2" w:rsidRDefault="00F81AC1" w:rsidP="00F81AC1">
      <w:pPr>
        <w:numPr>
          <w:ilvl w:val="0"/>
          <w:numId w:val="22"/>
        </w:numPr>
        <w:spacing w:after="200" w:line="276" w:lineRule="auto"/>
        <w:contextualSpacing/>
        <w:jc w:val="both"/>
        <w:rPr>
          <w:rFonts w:ascii="Cambria" w:eastAsia="Calibri" w:hAnsi="Cambria" w:cs="Times New Roman"/>
          <w:b/>
          <w:sz w:val="24"/>
          <w:szCs w:val="24"/>
          <w:lang w:val="el-GR"/>
        </w:rPr>
      </w:pPr>
      <w:r w:rsidRPr="00B365F2">
        <w:rPr>
          <w:rFonts w:ascii="Cambria" w:eastAsia="Times New Roman" w:hAnsi="Cambria" w:cs="Times New Roman"/>
          <w:sz w:val="24"/>
          <w:szCs w:val="24"/>
          <w:lang w:val="el-GR" w:eastAsia="el-GR"/>
        </w:rPr>
        <w:t>Τομείς που θεωρείται ότι εκτίθενται σε κίνδυνο διαρροής άνθρακα (</w:t>
      </w:r>
      <w:proofErr w:type="spellStart"/>
      <w:r w:rsidRPr="00B365F2">
        <w:rPr>
          <w:rFonts w:ascii="Cambria" w:eastAsia="Times New Roman" w:hAnsi="Cambria" w:cs="Times New Roman"/>
          <w:sz w:val="24"/>
          <w:szCs w:val="24"/>
          <w:lang w:val="el-GR" w:eastAsia="el-GR"/>
        </w:rPr>
        <w:t>carbon</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leakage</w:t>
      </w:r>
      <w:proofErr w:type="spellEnd"/>
      <w:r w:rsidRPr="00B365F2">
        <w:rPr>
          <w:rFonts w:ascii="Cambria" w:eastAsia="Times New Roman" w:hAnsi="Cambria" w:cs="Times New Roman"/>
          <w:sz w:val="24"/>
          <w:szCs w:val="24"/>
          <w:lang w:val="el-GR" w:eastAsia="el-GR"/>
        </w:rPr>
        <w:t xml:space="preserve">), θα λάβουν </w:t>
      </w:r>
      <w:r w:rsidRPr="00B365F2">
        <w:rPr>
          <w:rFonts w:ascii="Cambria" w:eastAsia="Calibri" w:hAnsi="Cambria" w:cs="Times New Roman"/>
          <w:sz w:val="24"/>
          <w:szCs w:val="24"/>
          <w:lang w:val="el-GR"/>
        </w:rPr>
        <w:t>βάσει της απόδοσης εκπομπών τους το</w:t>
      </w:r>
      <w:r w:rsidRPr="00B365F2">
        <w:rPr>
          <w:rFonts w:ascii="Cambria" w:eastAsia="Times New Roman" w:hAnsi="Cambria" w:cs="Times New Roman"/>
          <w:sz w:val="24"/>
          <w:szCs w:val="24"/>
          <w:lang w:val="el-GR" w:eastAsia="el-GR"/>
        </w:rPr>
        <w:t xml:space="preserve"> 100% δωρεάν. Οι άλλοι τομείς που θα λάβουν το 80% βάσει</w:t>
      </w:r>
      <w:r w:rsidRPr="00B365F2">
        <w:rPr>
          <w:rFonts w:ascii="Cambria" w:eastAsia="Calibri" w:hAnsi="Cambria" w:cs="Times New Roman"/>
          <w:sz w:val="24"/>
          <w:szCs w:val="24"/>
          <w:lang w:val="el-GR"/>
        </w:rPr>
        <w:t xml:space="preserve"> της απόδοσης εκπομπών τους</w:t>
      </w:r>
      <w:r w:rsidRPr="00B365F2">
        <w:rPr>
          <w:rFonts w:ascii="Cambria" w:eastAsia="Times New Roman" w:hAnsi="Cambria" w:cs="Times New Roman"/>
          <w:sz w:val="24"/>
          <w:szCs w:val="24"/>
          <w:lang w:val="el-GR" w:eastAsia="el-GR"/>
        </w:rPr>
        <w:t xml:space="preserve"> δωρεάν το 2013, με σταδιακή μείωση της δωρεάν κατανομής σε 30% το 2020.</w:t>
      </w:r>
    </w:p>
    <w:p w14:paraId="02370279" w14:textId="77777777" w:rsidR="00F81AC1" w:rsidRPr="00B365F2" w:rsidRDefault="00F81AC1" w:rsidP="00F81AC1">
      <w:pPr>
        <w:numPr>
          <w:ilvl w:val="0"/>
          <w:numId w:val="22"/>
        </w:numPr>
        <w:spacing w:after="200" w:line="276" w:lineRule="auto"/>
        <w:contextualSpacing/>
        <w:jc w:val="both"/>
        <w:rPr>
          <w:rFonts w:ascii="Cambria" w:eastAsia="Calibri" w:hAnsi="Cambria" w:cs="Times New Roman"/>
          <w:b/>
          <w:sz w:val="24"/>
          <w:szCs w:val="24"/>
          <w:lang w:val="el-GR"/>
        </w:rPr>
      </w:pPr>
      <w:r w:rsidRPr="00B365F2">
        <w:rPr>
          <w:rFonts w:ascii="Cambria" w:eastAsia="Calibri" w:hAnsi="Cambria" w:cs="Times New Roman"/>
          <w:sz w:val="24"/>
          <w:szCs w:val="24"/>
          <w:lang w:val="el-GR"/>
        </w:rPr>
        <w:t xml:space="preserve"> Ορισμένοι  επιπλέον τομείς και αέρια συμπεριλαμβάνονται.</w:t>
      </w:r>
    </w:p>
    <w:p w14:paraId="13669FEC" w14:textId="77777777" w:rsidR="00F81AC1" w:rsidRPr="00B365F2" w:rsidRDefault="00F81AC1" w:rsidP="00F81AC1">
      <w:pPr>
        <w:numPr>
          <w:ilvl w:val="0"/>
          <w:numId w:val="22"/>
        </w:numPr>
        <w:spacing w:after="200" w:line="276" w:lineRule="auto"/>
        <w:contextualSpacing/>
        <w:jc w:val="both"/>
        <w:rPr>
          <w:rFonts w:ascii="Cambria" w:eastAsia="Calibri" w:hAnsi="Cambria" w:cs="Times New Roman"/>
          <w:b/>
          <w:sz w:val="24"/>
          <w:szCs w:val="24"/>
          <w:lang w:val="el-GR"/>
        </w:rPr>
      </w:pPr>
      <w:r w:rsidRPr="00B365F2">
        <w:rPr>
          <w:rFonts w:ascii="Cambria" w:eastAsia="Calibri" w:hAnsi="Cambria" w:cs="Times New Roman"/>
          <w:sz w:val="24"/>
          <w:szCs w:val="24"/>
          <w:lang w:val="el-GR"/>
        </w:rPr>
        <w:lastRenderedPageBreak/>
        <w:t xml:space="preserve">Ένας αριθμός της τάξης των 300 εκατομμυρίων επιδομάτων τίθενται σε διαθεσιμότητα αναμένοντας νεοεισερχόμενους, ώστε να χρηματοδοτηθούν για την επέκταση καινοτόμων τεχνολογιών, ανανεώσιμης ενέργειας καθώς επίσης και στην συλλογή και αποθήκευση του άνθρακα μέσω του προγράμματος </w:t>
      </w:r>
      <w:r w:rsidRPr="00B365F2">
        <w:rPr>
          <w:rFonts w:ascii="Cambria" w:eastAsia="Calibri" w:hAnsi="Cambria" w:cs="Times New Roman"/>
          <w:sz w:val="24"/>
          <w:szCs w:val="24"/>
        </w:rPr>
        <w:t>NER</w:t>
      </w:r>
      <w:r w:rsidRPr="00B365F2">
        <w:rPr>
          <w:rFonts w:ascii="Cambria" w:eastAsia="Calibri" w:hAnsi="Cambria" w:cs="Times New Roman"/>
          <w:sz w:val="24"/>
          <w:szCs w:val="24"/>
          <w:lang w:val="el-GR"/>
        </w:rPr>
        <w:t>-300.</w:t>
      </w:r>
    </w:p>
    <w:p w14:paraId="6311CA8B" w14:textId="77777777" w:rsidR="00F81AC1" w:rsidRPr="00B365F2" w:rsidRDefault="00F81AC1" w:rsidP="004202E8">
      <w:pPr>
        <w:spacing w:after="200" w:line="276" w:lineRule="auto"/>
        <w:jc w:val="both"/>
        <w:rPr>
          <w:rFonts w:ascii="Cambria" w:eastAsia="Calibri" w:hAnsi="Cambria" w:cs="Times New Roman"/>
          <w:sz w:val="24"/>
          <w:szCs w:val="24"/>
          <w:lang w:val="el-GR"/>
        </w:rPr>
      </w:pPr>
    </w:p>
    <w:p w14:paraId="3C9434FA"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Για τον τομέα της ηλεκτρικής παραγωγής, ο κανόνας είναι ότι οι χειριστές δεν λαμβάνουν πλέον οποιαδήποτε ελεύθερα επιδόματα, αλλά πρέπει να τα αγοράσουν. Η εμπειρία των πρώτων δύο περιόδων εμπορικών συναλλαγών δείχνει ότι οι μονάδες ηλεκτρικής παραγωγής ήταν επιμέριζαν το εννοιολογικό κόστος των επιδομάτων στους πελάτες τους ακόμα και όταν έλαβαν τις σχετικές άδειες δωρεάν. </w:t>
      </w:r>
    </w:p>
    <w:p w14:paraId="1CC125AD"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Εντούτοις, οκτώ από τα κράτη μέλη που έχουν προσχωρήσει στην ΕΕ από το 2004 - Βουλγαρία, Κύπρος, Δημοκρατία της Τσεχίας, Εσθονία, Ουγγαρία, Λιθουανία, Πολωνία και Ρουμανία - έχουν χρησιμοποιήσει μια παρέκκλιση (σύμφωνα με το άρθρο 10c της αναθεωρημένης οδηγίας του ΕΕ ΣΕΔΕ) που επιτρέπει να δώσει σε αυτά έναν μειωμένο αριθμό ελεύθερων επιδομάτων για τις υπάρχουσες εγκαταστάσεις παραγωγής ενέργειας για μια μεταβατική περίοδο μέχρι το 2019. Η Λετονία και η Μάλτα ήταν επίσης επιλέξιμες για να χρησιμοποιήσουν αυτήν την παρέκκλιση αλλά επέλεξαν να μην το κάνουν. Σε αντάλλαγμα για τη μεταβατική ελεύθερη κατανομή, τα οκτώ κράτη μέλη θα αναλάβουν εθνικά σχέδια για να εκσυγχρονίσουν τους τομείς της ηλεκτρικής ενέργειάς τους και να διαφοροποιήσουν το ενεργειακό μίγμα τους μέσω των επενδύσεων αξίας, τουλάχιστον τόσο όση η αξία των ελεύθερων δικαιωμάτων. </w:t>
      </w:r>
    </w:p>
    <w:p w14:paraId="38CF22EF" w14:textId="6BCB51C4"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Συνολικά οι άδειες εκπομπών (εκτός από το μέρος που επιτρέπεται για τον τομέα των αερομεταφορών, ο οποίος θα παραμείνει σταθερός στο 95% των εκπομπών 2004-2006) θα πρέπει να μειωθούν κατά 1,74% ανά έτος από το 2010, με αποτέλεσμα τη μείωση κατά 21% έως το 2020 σε σύγκριση με τις εκπομπές του 2005. Η Επιτροπή της ΕΕ στοχεύει </w:t>
      </w:r>
      <w:r w:rsidR="009852BA" w:rsidRPr="00B365F2">
        <w:rPr>
          <w:rFonts w:ascii="Cambria" w:eastAsia="Calibri" w:hAnsi="Cambria" w:cs="Times New Roman"/>
          <w:sz w:val="24"/>
          <w:szCs w:val="24"/>
          <w:lang w:val="el-GR"/>
        </w:rPr>
        <w:t xml:space="preserve">από το </w:t>
      </w:r>
      <w:r w:rsidRPr="00B365F2">
        <w:rPr>
          <w:rFonts w:ascii="Cambria" w:eastAsia="Calibri" w:hAnsi="Cambria" w:cs="Times New Roman"/>
          <w:sz w:val="24"/>
          <w:szCs w:val="24"/>
          <w:lang w:val="el-GR"/>
        </w:rPr>
        <w:t>50% των δικαιωμάτων που</w:t>
      </w:r>
      <w:r w:rsidR="009852BA" w:rsidRPr="00B365F2">
        <w:rPr>
          <w:rFonts w:ascii="Cambria" w:eastAsia="Calibri" w:hAnsi="Cambria" w:cs="Times New Roman"/>
          <w:sz w:val="24"/>
          <w:szCs w:val="24"/>
          <w:lang w:val="el-GR"/>
        </w:rPr>
        <w:t xml:space="preserve"> </w:t>
      </w:r>
      <w:r w:rsidR="00FE1207" w:rsidRPr="00B365F2">
        <w:rPr>
          <w:rFonts w:ascii="Cambria" w:eastAsia="Calibri" w:hAnsi="Cambria" w:cs="Times New Roman"/>
          <w:sz w:val="24"/>
          <w:szCs w:val="24"/>
          <w:lang w:val="el-GR"/>
        </w:rPr>
        <w:t>είχε</w:t>
      </w:r>
      <w:r w:rsidR="009852BA" w:rsidRPr="00B365F2">
        <w:rPr>
          <w:rFonts w:ascii="Cambria" w:eastAsia="Calibri" w:hAnsi="Cambria" w:cs="Times New Roman"/>
          <w:sz w:val="24"/>
          <w:szCs w:val="24"/>
          <w:lang w:val="el-GR"/>
        </w:rPr>
        <w:t xml:space="preserve"> </w:t>
      </w:r>
      <w:r w:rsidR="00FE1207" w:rsidRPr="00B365F2">
        <w:rPr>
          <w:rFonts w:ascii="Cambria" w:eastAsia="Calibri" w:hAnsi="Cambria" w:cs="Times New Roman"/>
          <w:sz w:val="24"/>
          <w:szCs w:val="24"/>
          <w:lang w:val="el-GR"/>
        </w:rPr>
        <w:t>προβλε</w:t>
      </w:r>
      <w:r w:rsidR="00FE1207">
        <w:rPr>
          <w:rFonts w:ascii="Cambria" w:eastAsia="Calibri" w:hAnsi="Cambria" w:cs="Times New Roman"/>
          <w:sz w:val="24"/>
          <w:szCs w:val="24"/>
          <w:lang w:val="el-GR"/>
        </w:rPr>
        <w:t>φ</w:t>
      </w:r>
      <w:r w:rsidR="00FE1207" w:rsidRPr="00B365F2">
        <w:rPr>
          <w:rFonts w:ascii="Cambria" w:eastAsia="Calibri" w:hAnsi="Cambria" w:cs="Times New Roman"/>
          <w:sz w:val="24"/>
          <w:szCs w:val="24"/>
          <w:lang w:val="el-GR"/>
        </w:rPr>
        <w:t>τεί</w:t>
      </w:r>
      <w:r w:rsidR="009852BA" w:rsidRPr="00B365F2">
        <w:rPr>
          <w:rFonts w:ascii="Cambria" w:eastAsia="Calibri" w:hAnsi="Cambria" w:cs="Times New Roman"/>
          <w:sz w:val="24"/>
          <w:szCs w:val="24"/>
          <w:lang w:val="el-GR"/>
        </w:rPr>
        <w:t xml:space="preserve"> να</w:t>
      </w:r>
      <w:r w:rsidRPr="00B365F2">
        <w:rPr>
          <w:rFonts w:ascii="Cambria" w:eastAsia="Calibri" w:hAnsi="Cambria" w:cs="Times New Roman"/>
          <w:sz w:val="24"/>
          <w:szCs w:val="24"/>
          <w:lang w:val="el-GR"/>
        </w:rPr>
        <w:t xml:space="preserve"> δημοπρατηθούν το 2013, μ</w:t>
      </w:r>
      <w:r w:rsidR="009852BA" w:rsidRPr="00B365F2">
        <w:rPr>
          <w:rFonts w:ascii="Cambria" w:eastAsia="Calibri" w:hAnsi="Cambria" w:cs="Times New Roman"/>
          <w:sz w:val="24"/>
          <w:szCs w:val="24"/>
          <w:lang w:val="el-GR"/>
        </w:rPr>
        <w:t>ια</w:t>
      </w:r>
      <w:r w:rsidRPr="00B365F2">
        <w:rPr>
          <w:rFonts w:ascii="Cambria" w:eastAsia="Calibri" w:hAnsi="Cambria" w:cs="Times New Roman"/>
          <w:sz w:val="24"/>
          <w:szCs w:val="24"/>
          <w:lang w:val="el-GR"/>
        </w:rPr>
        <w:t xml:space="preserve"> σταδιακή αύξηση των πλειστηριασμών, φθάνοντας το 100% το 2027. </w:t>
      </w:r>
    </w:p>
    <w:p w14:paraId="7D7BF06E" w14:textId="77777777" w:rsidR="00F81AC1" w:rsidRPr="00B365F2" w:rsidRDefault="00F81AC1" w:rsidP="004202E8">
      <w:pPr>
        <w:spacing w:after="200" w:line="276" w:lineRule="auto"/>
        <w:jc w:val="both"/>
        <w:rPr>
          <w:rFonts w:ascii="Cambria" w:eastAsia="Calibri" w:hAnsi="Cambria" w:cs="Times New Roman"/>
          <w:sz w:val="24"/>
          <w:szCs w:val="24"/>
          <w:lang w:val="el-GR"/>
        </w:rPr>
      </w:pPr>
    </w:p>
    <w:p w14:paraId="16C3A25A" w14:textId="77777777" w:rsidR="00F81AC1" w:rsidRPr="00B365F2" w:rsidRDefault="00F81AC1" w:rsidP="00F81AC1">
      <w:pPr>
        <w:spacing w:line="276" w:lineRule="auto"/>
        <w:contextualSpacing/>
        <w:rPr>
          <w:rFonts w:ascii="Cambria" w:eastAsia="Calibri" w:hAnsi="Cambria" w:cs="Times New Roman"/>
          <w:sz w:val="24"/>
          <w:szCs w:val="24"/>
          <w:lang w:val="el-GR"/>
        </w:rPr>
      </w:pPr>
    </w:p>
    <w:p w14:paraId="6A3809DE" w14:textId="77777777" w:rsidR="00F81AC1" w:rsidRPr="00B365F2" w:rsidRDefault="00F81AC1" w:rsidP="004202E8">
      <w:pPr>
        <w:pStyle w:val="2"/>
        <w:rPr>
          <w:rFonts w:eastAsia="Calibri"/>
          <w:b/>
          <w:i/>
          <w:color w:val="auto"/>
          <w:sz w:val="28"/>
        </w:rPr>
      </w:pPr>
      <w:bookmarkStart w:id="22" w:name="_Toc417281160"/>
      <w:r w:rsidRPr="00B365F2">
        <w:rPr>
          <w:rFonts w:eastAsia="Calibri"/>
          <w:b/>
          <w:i/>
          <w:color w:val="auto"/>
          <w:sz w:val="28"/>
        </w:rPr>
        <w:t>Εθνικά Σχέδια Κατανομής</w:t>
      </w:r>
      <w:bookmarkEnd w:id="22"/>
      <w:r w:rsidRPr="00B365F2">
        <w:rPr>
          <w:rFonts w:eastAsia="Calibri"/>
          <w:b/>
          <w:i/>
          <w:color w:val="auto"/>
          <w:sz w:val="28"/>
        </w:rPr>
        <w:t xml:space="preserve"> </w:t>
      </w:r>
    </w:p>
    <w:p w14:paraId="02DF8C2D"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Το σύστημα εμπορίας δικαιωμάτων εκπομπών λειτουργεί με την παρακολούθηση των εκπομπών των σταθερών εγκαταστάσεων που εμπίπτουν στα κριτήρια του </w:t>
      </w:r>
      <w:r w:rsidRPr="00B365F2">
        <w:rPr>
          <w:rFonts w:ascii="Cambria" w:eastAsia="Calibri" w:hAnsi="Cambria" w:cs="Times New Roman"/>
          <w:sz w:val="24"/>
          <w:szCs w:val="24"/>
          <w:lang w:val="el-GR"/>
        </w:rPr>
        <w:lastRenderedPageBreak/>
        <w:t xml:space="preserve">Παραρτήματος Ι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"http://www.minenv.gr/4/41/000/emission_trading/kya 54409-2632.pdf", "accessed" : { "date-parts" : [ [ "2015", "2", "21" ] ] }, "author" : [ { "dropping-particle" : "", "family" : "KYA 54409/2632/2004", "given" : "", "non-dropping-particle" : "", "parse-names" : false, "suffix" : "" } ], "id" : "ITEM-1", "issued" : { "date-parts" : [ [ "0" ] ] }, "title" : "b1989.qxd - kya 54409-2632.pdf", "type" : "webpage" }, "uris" : [ "http://www.mendeley.com/documents/?uuid=948f0e2f-c28f-40e7-a7c0-bbdfead8289b" ] } ], "mendeley" : { "formattedCitation" : "(KYA 54409/2632/2004, n.d.)", "manualFormatting" : "(KYA 54409/2632/2004 )", "plainTextFormattedCitation" : "(KYA 54409/2632/2004, n.d.)", "previouslyFormattedCitation" : "(KYA 54409/2632/2004,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(KYA 54409/2632/2004 )</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(ΦΕΚ 1931/Β’/27.12.2004), όπως έχει τροποποιηθεί και ισχύει. Τα κράτη μέλη οφείλουν μέσα σε συγκεκριμένα χρονοδιαγράμματα να εκπονήσουν Εθνικά Σχέδια Κατανομής Δικαιωμάτων Εκπομπών (ΕΣΚΔΕ-NAPs) με συγκεκριμένες προϋποθέσεις που προκύπτουν από αποφάσεις της Ευρωπαϊκής Επιτροπής, στα οποία υπάρχει πρόβλεψη, μεταξύ άλλων, για:</w:t>
      </w:r>
    </w:p>
    <w:p w14:paraId="55115DDB" w14:textId="77777777" w:rsidR="00F81AC1" w:rsidRPr="00B365F2" w:rsidRDefault="00F81AC1" w:rsidP="00F81AC1">
      <w:pPr>
        <w:numPr>
          <w:ilvl w:val="0"/>
          <w:numId w:val="23"/>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τη συνολική ποσότητα δικαιωμάτων,</w:t>
      </w:r>
    </w:p>
    <w:p w14:paraId="164A8DA7" w14:textId="77777777" w:rsidR="00F81AC1" w:rsidRPr="00B365F2" w:rsidRDefault="00F81AC1" w:rsidP="00F81AC1">
      <w:pPr>
        <w:numPr>
          <w:ilvl w:val="0"/>
          <w:numId w:val="23"/>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την κατανομή σε επίπεδο δραστηριότητας (κατά περίπτωση),</w:t>
      </w:r>
    </w:p>
    <w:p w14:paraId="45290A26" w14:textId="77777777" w:rsidR="00F81AC1" w:rsidRPr="00B365F2" w:rsidRDefault="00F81AC1" w:rsidP="00F81AC1">
      <w:pPr>
        <w:numPr>
          <w:ilvl w:val="0"/>
          <w:numId w:val="23"/>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την κατανομή σε επίπεδο εγκατάστασης,</w:t>
      </w:r>
    </w:p>
    <w:p w14:paraId="52771C69" w14:textId="77777777" w:rsidR="00F81AC1" w:rsidRPr="00B365F2" w:rsidRDefault="00F81AC1" w:rsidP="00F81AC1">
      <w:pPr>
        <w:numPr>
          <w:ilvl w:val="0"/>
          <w:numId w:val="23"/>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τους νεοεισερχόμενους,</w:t>
      </w:r>
    </w:p>
    <w:p w14:paraId="3E89C25C" w14:textId="77777777" w:rsidR="00F81AC1" w:rsidRPr="00B365F2" w:rsidRDefault="00F81AC1" w:rsidP="00F81AC1">
      <w:pPr>
        <w:numPr>
          <w:ilvl w:val="0"/>
          <w:numId w:val="23"/>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τη μεθοδολογία κατανομής (μαθηματικοί τύποι, διάφορες ειδικές διατάξεις, κτλ), και</w:t>
      </w:r>
    </w:p>
    <w:p w14:paraId="45F21192" w14:textId="77777777" w:rsidR="00F81AC1" w:rsidRPr="00B365F2" w:rsidRDefault="00F81AC1" w:rsidP="00F81AC1">
      <w:pPr>
        <w:numPr>
          <w:ilvl w:val="0"/>
          <w:numId w:val="23"/>
        </w:numPr>
        <w:spacing w:before="100" w:beforeAutospacing="1" w:after="100" w:afterAutospacing="1"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τη λίστα των υπόχρεων εγκαταστάσεων.</w:t>
      </w:r>
    </w:p>
    <w:p w14:paraId="7298F92F"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Οι εγκαταστάσεις λαμβάνουν τα δικαιώματα αυτά ετησίως και για το τρέχον έτος στο τέλος Φεβρουαρίου, ενώ παραδίδουν τις επαληθευμένες εκθέσεις εκπομπών τους το αργότερο στο τέλος Μαρτίου κάθε έτους με έτος αναφοράς το προηγούμενο. Στο τέλος Απριλίου πρέπει να επιστρέψουν στους λογαριασμούς τους στο Μητρώο δικαιώματα αντίστοιχα με τους τόνους CO2 που εξέπεμψαν το προηγούμενο έτος. Οι επαληθευμένες εκπομπές και τα δικαιώματα που έχουν επιστραφεί ανά εγκατάσταση φαίνονται στην σχετική ιστοσελίδα της Ε.Ε.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"http://ec.europa.eu/environment/ets/", "accessed" : { "date-parts" : [ [ "2015", "2", "21" ] ] }, "author" : [ { "dropping-particle" : "", "family" : "European Union Transaction Log (EUTL)", "given" : "", "non-dropping-particle" : "", "parse-names" : false, "suffix" : "" } ], "id" : "ITEM-1", "issued" : { "date-parts" : [ [ "0" ] ] }, "title" : "The European Commission - Environment", "type" : "webpage" }, "uris" : [ "http://www.mendeley.com/documents/?uuid=21792518-a1e7-4805-ae8a-761fa303c63d" ] } ], "mendeley" : { "formattedCitation" : "(European Union Transaction Log (EUTL), n.d.)", "manualFormatting" : "(European Union Transaction Log (EUTL))", "plainTextFormattedCitation" : "(European Union Transaction Log (EUTL), n.d.)", "previouslyFormattedCitation" : "(European Union Transaction Log (EUTL),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(European Union Transaction Log (EUTL))</w:t>
      </w:r>
      <w:r w:rsidRPr="00AF21B1">
        <w:rPr>
          <w:rFonts w:ascii="Cambria" w:eastAsia="Calibri" w:hAnsi="Cambria" w:cs="Times New Roman"/>
          <w:sz w:val="24"/>
          <w:szCs w:val="24"/>
          <w:lang w:val="el-GR"/>
        </w:rPr>
        <w:fldChar w:fldCharType="end"/>
      </w:r>
    </w:p>
    <w:p w14:paraId="719C7688"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Η Ευρωπαϊκή Επιτροπή έπρεπε να αξιολογήσει τα </w:t>
      </w:r>
      <w:proofErr w:type="spellStart"/>
      <w:r w:rsidRPr="00B365F2">
        <w:rPr>
          <w:rFonts w:ascii="Cambria" w:eastAsia="Calibri" w:hAnsi="Cambria" w:cs="Times New Roman"/>
          <w:sz w:val="24"/>
          <w:szCs w:val="24"/>
          <w:lang w:val="el-GR"/>
        </w:rPr>
        <w:t>NAPs</w:t>
      </w:r>
      <w:proofErr w:type="spellEnd"/>
      <w:r w:rsidRPr="00B365F2">
        <w:rPr>
          <w:rFonts w:ascii="Cambria" w:eastAsia="Calibri" w:hAnsi="Cambria" w:cs="Times New Roman"/>
          <w:sz w:val="24"/>
          <w:szCs w:val="24"/>
          <w:lang w:val="el-GR"/>
        </w:rPr>
        <w:t xml:space="preserve"> ώστε να υπάρχει συμμόρφωση με τα κριτήρια που καθορίστηκαν στο παράρτημα της οδηγίας εμπορίας εκπομπών ,καθώς επίσης και με τους κανόνες της ΕΕ για την κρατική βοήθεια και τον ανταγωνισμό. Σε πολλές περιπτώσεις η Επιτροπή απαίτησε αλλαγές στα </w:t>
      </w:r>
      <w:proofErr w:type="spellStart"/>
      <w:r w:rsidRPr="00B365F2">
        <w:rPr>
          <w:rFonts w:ascii="Cambria" w:eastAsia="Calibri" w:hAnsi="Cambria" w:cs="Times New Roman"/>
          <w:sz w:val="24"/>
          <w:szCs w:val="24"/>
          <w:lang w:val="el-GR"/>
        </w:rPr>
        <w:t>NAPs</w:t>
      </w:r>
      <w:proofErr w:type="spellEnd"/>
      <w:r w:rsidRPr="00B365F2">
        <w:rPr>
          <w:rFonts w:ascii="Cambria" w:eastAsia="Calibri" w:hAnsi="Cambria" w:cs="Times New Roman"/>
          <w:sz w:val="24"/>
          <w:szCs w:val="24"/>
          <w:lang w:val="el-GR"/>
        </w:rPr>
        <w:t>, ιδίως μειώσεις των εθνικών ορίων. Να σημειωθεί πως μόλις εγκρίνεται ένα NAP, ούτε το όριο ούτε η κατανομή ανά εγκατάσταση δεν μπορούν να αλλάξουν.</w:t>
      </w:r>
    </w:p>
    <w:p w14:paraId="1A7C465B" w14:textId="77777777" w:rsidR="00F81AC1" w:rsidRPr="00B365F2" w:rsidRDefault="00F81AC1" w:rsidP="004202E8">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Ένα από τα πιο σημαντικά μαθήματα που προέκυψε από την εφαρμογή τις πρώτης φάσης ήταν ότι η διαδικασία ήταν πολύ χρονοβόρα. Η έγκαιρη ανακοίνωση των NAP στην Επιτροπή και οι έγκαιρες τελικές αποφάσεις κατανομής απαιτήθηκαν για να δώσουν τη βεβαιότητα επιχειρήσεων πολύ πριν από μια περίοδο εμπορικών συναλλαγών που άρχισε. Ένα άλλο σημαντικό μάθημα ήταν ότι τα NAP ήταν σύνθετα και όχι αρκετά διαφανή. Επομένως η Επιτροπή στο έγγραφο καθοδήγησής της δεύτερης φάσης εφαρμογής, υπογράμμισε την ανάγκη να καταστήσει τα εθνικά σχέδια κατανομής απλούστερα και διαφανέστερα. Για να απλοποιήσει τα NAP, η Επιτροπή ενθάρρυνε τα κράτη μέλη να αναθεωρήσουν αυστηρά τους διοικητικού </w:t>
      </w:r>
      <w:r w:rsidRPr="00B365F2">
        <w:rPr>
          <w:rFonts w:ascii="Cambria" w:eastAsia="Calibri" w:hAnsi="Cambria" w:cs="Times New Roman"/>
          <w:sz w:val="24"/>
          <w:szCs w:val="24"/>
          <w:lang w:val="el-GR"/>
        </w:rPr>
        <w:lastRenderedPageBreak/>
        <w:t xml:space="preserve">χαρακτήρα κανόνες που δημιουργήθηκαν στο πρώτο σχέδιο κατανομής τους. Για να διασφαλίσει μεγαλύτερη διαφάνεια, η Επιτροπή συνέταξε διάφορους τυποποιημένους πίνακες για να συνοψίσει τις βασικές πληροφορίες που περιλήφθηκαν στα </w:t>
      </w:r>
      <w:proofErr w:type="spellStart"/>
      <w:r w:rsidRPr="00B365F2">
        <w:rPr>
          <w:rFonts w:ascii="Cambria" w:eastAsia="Calibri" w:hAnsi="Cambria" w:cs="Times New Roman"/>
          <w:sz w:val="24"/>
          <w:szCs w:val="24"/>
          <w:lang w:val="el-GR"/>
        </w:rPr>
        <w:t>NAP</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"http://ec.europa.eu/transparency/regdoc/rep/1/2005/EL/1-2005-489-EL-F1-1.Pdf", "accessed" : { "date-parts" : [ [ "2015", "2", "21" ] ] }, "author" : [ { "dropping-particle" : "", "family" : "COMMISSION (2005) 489", "given" : "", "non-dropping-particle" : "", "parse-names" : false, "suffix" : "" } ], "id" : "ITEM-1", "issued" : { "date-parts" : [ [ "0" ] ] }, "title" : "COM(2005)489/F1 - EL - 1-2005-489-EL-F1-1.Pdf", "type" : "webpage" }, "uris" : [ "http://www.mendeley.com/documents/?uuid=8605e113-9182-453c-a6b1-c0cac9f231c8" ] } ], "mendeley" : { "formattedCitation" : "(COMMISSION (2005) 489, n.d.)", "manualFormatting" : "(E\u03c0\u03b9\u03c1\u03bf\u03c0\u03b7 (2005) 489)", "plainTextFormattedCitation" : "(COMMISSION (2005) 489, n.d.)", "previouslyFormattedCitation" : "(COMMISSION (2005) 489,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(Eπιροπη</w:t>
      </w:r>
      <w:proofErr w:type="spellEnd"/>
      <w:r w:rsidRPr="00B365F2">
        <w:rPr>
          <w:rFonts w:ascii="Cambria" w:eastAsia="Calibri" w:hAnsi="Cambria" w:cs="Times New Roman"/>
          <w:sz w:val="24"/>
          <w:szCs w:val="24"/>
          <w:lang w:val="el-GR"/>
        </w:rPr>
        <w:t xml:space="preserve"> (2005) 489)</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w:t>
      </w:r>
    </w:p>
    <w:p w14:paraId="2CA3C9C8" w14:textId="77777777" w:rsidR="00F81AC1" w:rsidRPr="00B365F2" w:rsidRDefault="00F81AC1" w:rsidP="00F81AC1">
      <w:pPr>
        <w:spacing w:before="100" w:beforeAutospacing="1" w:after="100" w:afterAutospacing="1" w:line="276" w:lineRule="auto"/>
        <w:jc w:val="both"/>
        <w:rPr>
          <w:rFonts w:ascii="Cambria" w:eastAsia="Times New Roman" w:hAnsi="Cambria" w:cs="Times New Roman"/>
          <w:sz w:val="24"/>
          <w:szCs w:val="24"/>
          <w:lang w:val="el-GR" w:eastAsia="el-GR"/>
        </w:rPr>
      </w:pPr>
      <w:r w:rsidRPr="00B365F2">
        <w:rPr>
          <w:rFonts w:ascii="Cambria" w:eastAsia="Calibri" w:hAnsi="Cambria" w:cs="Times New Roman"/>
          <w:sz w:val="24"/>
          <w:szCs w:val="24"/>
          <w:lang w:val="el-GR"/>
        </w:rPr>
        <w:t xml:space="preserve">Η ακριβής λογιστική καταγραφή για όλα τα επιδόματα που εκδίδονται κάτω από το σύστημα εμπορίας δικαιωμάτων της εξασφαλίζεται από το </w:t>
      </w:r>
      <w:r w:rsidRPr="00B365F2">
        <w:rPr>
          <w:rFonts w:ascii="Cambria" w:eastAsia="Calibri" w:hAnsi="Cambria" w:cs="Times New Roman"/>
          <w:b/>
          <w:sz w:val="24"/>
          <w:szCs w:val="24"/>
          <w:lang w:val="el-GR"/>
        </w:rPr>
        <w:t xml:space="preserve">ληξιαρχείο ένωσης </w:t>
      </w:r>
      <w:r w:rsidRPr="00B365F2">
        <w:rPr>
          <w:rFonts w:ascii="Cambria" w:eastAsia="Times New Roman" w:hAnsi="Cambria" w:cs="Times New Roman"/>
          <w:b/>
          <w:bCs/>
          <w:sz w:val="24"/>
          <w:szCs w:val="24"/>
          <w:lang w:val="el-GR" w:eastAsia="el-GR"/>
        </w:rPr>
        <w:t>(</w:t>
      </w:r>
      <w:proofErr w:type="spellStart"/>
      <w:r w:rsidRPr="00B365F2">
        <w:rPr>
          <w:rFonts w:ascii="Cambria" w:eastAsia="Calibri" w:hAnsi="Cambria" w:cs="Times New Roman"/>
          <w:b/>
          <w:sz w:val="24"/>
          <w:szCs w:val="24"/>
          <w:lang w:val="el-GR"/>
        </w:rPr>
        <w:t>Union</w:t>
      </w:r>
      <w:proofErr w:type="spellEnd"/>
      <w:r w:rsidRPr="00B365F2">
        <w:rPr>
          <w:rFonts w:ascii="Cambria" w:eastAsia="Calibri" w:hAnsi="Cambria" w:cs="Times New Roman"/>
          <w:b/>
          <w:sz w:val="24"/>
          <w:szCs w:val="24"/>
          <w:lang w:val="el-GR"/>
        </w:rPr>
        <w:t xml:space="preserve"> </w:t>
      </w:r>
      <w:proofErr w:type="spellStart"/>
      <w:r w:rsidRPr="00B365F2">
        <w:rPr>
          <w:rFonts w:ascii="Cambria" w:eastAsia="Calibri" w:hAnsi="Cambria" w:cs="Times New Roman"/>
          <w:b/>
          <w:sz w:val="24"/>
          <w:szCs w:val="24"/>
          <w:lang w:val="el-GR"/>
        </w:rPr>
        <w:t>registry</w:t>
      </w:r>
      <w:proofErr w:type="spellEnd"/>
      <w:r w:rsidRPr="00B365F2">
        <w:rPr>
          <w:rFonts w:ascii="Cambria" w:eastAsia="Calibri" w:hAnsi="Cambria" w:cs="Times New Roman"/>
          <w:b/>
          <w:sz w:val="24"/>
          <w:szCs w:val="24"/>
          <w:lang w:val="el-GR"/>
        </w:rPr>
        <w:t xml:space="preserve">). </w:t>
      </w:r>
      <w:r w:rsidRPr="00B365F2">
        <w:rPr>
          <w:rFonts w:ascii="Cambria" w:eastAsia="Calibri" w:hAnsi="Cambria" w:cs="Times New Roman"/>
          <w:sz w:val="24"/>
          <w:szCs w:val="24"/>
          <w:lang w:val="el-GR"/>
        </w:rPr>
        <w:t>Το ληξιαρχείο παρακολουθεί τις ιδιοκτησίες των επιδομάτων που κρατιούνται στους ηλεκτρονικούς απολογισμούς με τον ίδιο τρόπο όπως μια τράπεζα έχει ένα αρχείο όλων των πελατών της και των χρημάτων τους. Από την έναρξη του ΕΕ ΣΕΔΕ τον Ιανουάριο του 2005, τα</w:t>
      </w:r>
      <w:r w:rsidRPr="00B365F2">
        <w:rPr>
          <w:rFonts w:ascii="Cambria" w:eastAsia="Calibri" w:hAnsi="Cambria" w:cs="Times New Roman"/>
          <w:b/>
          <w:sz w:val="24"/>
          <w:szCs w:val="24"/>
          <w:lang w:val="el-GR"/>
        </w:rPr>
        <w:t xml:space="preserve"> εθνικά ληξιαρχεία (</w:t>
      </w:r>
      <w:r w:rsidRPr="00B365F2">
        <w:rPr>
          <w:rFonts w:ascii="Cambria" w:eastAsia="Calibri" w:hAnsi="Cambria" w:cs="Times New Roman"/>
          <w:b/>
          <w:sz w:val="24"/>
          <w:szCs w:val="24"/>
        </w:rPr>
        <w:t>N</w:t>
      </w:r>
      <w:proofErr w:type="spellStart"/>
      <w:r w:rsidRPr="00B365F2">
        <w:rPr>
          <w:rFonts w:ascii="Cambria" w:eastAsia="Calibri" w:hAnsi="Cambria" w:cs="Times New Roman"/>
          <w:b/>
          <w:sz w:val="24"/>
          <w:szCs w:val="24"/>
          <w:lang w:val="el-GR"/>
        </w:rPr>
        <w:t>ational</w:t>
      </w:r>
      <w:proofErr w:type="spellEnd"/>
      <w:r w:rsidRPr="00B365F2">
        <w:rPr>
          <w:rFonts w:ascii="Cambria" w:eastAsia="Calibri" w:hAnsi="Cambria" w:cs="Times New Roman"/>
          <w:b/>
          <w:sz w:val="24"/>
          <w:szCs w:val="24"/>
          <w:lang w:val="el-GR"/>
        </w:rPr>
        <w:t xml:space="preserve"> </w:t>
      </w:r>
      <w:proofErr w:type="spellStart"/>
      <w:r w:rsidRPr="00B365F2">
        <w:rPr>
          <w:rFonts w:ascii="Cambria" w:eastAsia="Calibri" w:hAnsi="Cambria" w:cs="Times New Roman"/>
          <w:b/>
          <w:sz w:val="24"/>
          <w:szCs w:val="24"/>
          <w:lang w:val="el-GR"/>
        </w:rPr>
        <w:t>registries</w:t>
      </w:r>
      <w:proofErr w:type="spellEnd"/>
      <w:r w:rsidRPr="00B365F2">
        <w:rPr>
          <w:rFonts w:ascii="Cambria" w:eastAsia="Calibri" w:hAnsi="Cambria" w:cs="Times New Roman"/>
          <w:sz w:val="24"/>
          <w:szCs w:val="24"/>
          <w:lang w:val="el-GR"/>
        </w:rPr>
        <w:t xml:space="preserve">) εξασφάλισαν την ακριβή λογιστική απεικόνιση όλων των επιδομάτων που εκδόθηκαν. Μετά από μια αναθεώρηση της οδηγίας ETS το 2009, οι διαδικασίες του ΕΕ ΣΕΔΕ συγκεντρώθηκαν σε ένα ενιαίο ληξιαρχείο της ΕΕ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"http://eur-lex.europa.eu/LexUriServ/LexUriServ.do?uri=OJ:L:2013:122:0001:0059:EN:PDF", "accessed" : { "date-parts" : [ [ "2015", "2", "22" ] ] }, "author" : [ { "dropping-particle" : "", "family" : "Commission Regulation No 389/2013", "given" : "", "non-dropping-particle" : "", "parse-names" : false, "suffix" : "" } ], "id" : "ITEM-1", "issued" : { "date-parts" : [ [ "0" ] ] }, "title" : "Commission Regulation (EU) No 389/2013 of 2 May 2013 establishing a Union Registry pursuant to Directive 2003/87/EC of the European Parliament and of the Council, Decisions No 280/2004/EC and No 406/2009/EC of the European Parliament and of the Council an", "type" : "webpage" }, "uris" : [ "http://www.mendeley.com/documents/?uuid=8565518a-475e-408c-9ff8-8e1834adc27b" ] } ], "mendeley" : { "formattedCitation" : "(Commission Regulation No 389/2013, n.d.)", "manualFormatting" : "(\u039a\u03b1\u03bd\u03bf\u03bd\u03b9\u03c3\u03bc\u03cc\u03c2 No 389/2013)", "plainTextFormattedCitation" : "(Commission Regulation No 389/2013, n.d.)", "previouslyFormattedCitation" : "(Commission Regulation No 389/2013,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noProof/>
          <w:sz w:val="24"/>
          <w:szCs w:val="24"/>
          <w:lang w:val="el-GR"/>
        </w:rPr>
        <w:t>(Κανονισμός No 389/2013)</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που χρησιμοποιήθηκε από την Ευρωπαϊκή Επιτροπή, η οποία καλύπτει επίσης τα τρία κράτη (EEA-EFTA). Το ληξιαρχείο της ένωσης (</w:t>
      </w:r>
      <w:proofErr w:type="spellStart"/>
      <w:r w:rsidRPr="00B365F2">
        <w:rPr>
          <w:rFonts w:ascii="Cambria" w:eastAsia="Calibri" w:hAnsi="Cambria" w:cs="Times New Roman"/>
          <w:sz w:val="24"/>
          <w:szCs w:val="24"/>
          <w:lang w:val="el-GR"/>
        </w:rPr>
        <w:t>Union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registry</w:t>
      </w:r>
      <w:proofErr w:type="spellEnd"/>
      <w:r w:rsidRPr="00B365F2">
        <w:rPr>
          <w:rFonts w:ascii="Cambria" w:eastAsia="Calibri" w:hAnsi="Cambria" w:cs="Times New Roman"/>
          <w:sz w:val="24"/>
          <w:szCs w:val="24"/>
          <w:lang w:val="el-GR"/>
        </w:rPr>
        <w:t>) έχει αντικαταστήσει τα εθνικά ληξιαρχεία των κρατών μελών και καλύπτει και τις 31 χώρες που συμμετέχουν στην ΕΕ ETS. Το ληξιαρχείο της ένωσης είναι μια βάση δεδομένων, σε απευθείας σύνδεση, που κρατά τους απολογισμούς για τις σταθερές εγκαταστάσεις που έχουν μεταφερθεί από τα εθνικά ληξιαρχεία, καθώς επίσης και τους λογαριασμούς των χειριστών αεροσκαφών, οι οποίοι έχουν περιληφθεί στην ΕΕ ETS από τον Ιανουάριο του 2012.</w:t>
      </w:r>
    </w:p>
    <w:p w14:paraId="2280C464" w14:textId="4066C985"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Για να συμμετέχει στο ΕΕ ETS μια επιχείρηση ή ένα φυσικό πρόσωπο</w:t>
      </w:r>
      <w:r w:rsidR="001C6616"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lang w:val="el-GR"/>
        </w:rPr>
        <w:t>(</w:t>
      </w:r>
      <w:proofErr w:type="spellStart"/>
      <w:r w:rsidRPr="00B365F2">
        <w:rPr>
          <w:rFonts w:ascii="Cambria" w:eastAsia="Calibri" w:hAnsi="Cambria" w:cs="Times New Roman"/>
          <w:sz w:val="24"/>
          <w:szCs w:val="24"/>
          <w:lang w:val="el-GR"/>
        </w:rPr>
        <w:t>physical</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person</w:t>
      </w:r>
      <w:proofErr w:type="spellEnd"/>
      <w:r w:rsidRPr="00B365F2">
        <w:rPr>
          <w:rFonts w:ascii="Cambria" w:eastAsia="Calibri" w:hAnsi="Cambria" w:cs="Times New Roman"/>
          <w:sz w:val="24"/>
          <w:szCs w:val="24"/>
          <w:lang w:val="el-GR"/>
        </w:rPr>
        <w:t>) πρέπει να ανοίξει έναν λογαριασμό στο ληξιαρχείο ένωσης. Για να ανοίξει έναν λογαριασμό ένα αίτημα πρέπει να σταλεί στο σχετικό εθνικό διαχειριστή (</w:t>
      </w:r>
      <w:proofErr w:type="spellStart"/>
      <w:r w:rsidRPr="00B365F2">
        <w:rPr>
          <w:rFonts w:ascii="Cambria" w:eastAsia="Calibri" w:hAnsi="Cambria" w:cs="Times New Roman"/>
          <w:sz w:val="24"/>
          <w:szCs w:val="24"/>
          <w:lang w:val="el-GR"/>
        </w:rPr>
        <w:t>national</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administrator</w:t>
      </w:r>
      <w:proofErr w:type="spellEnd"/>
      <w:r w:rsidRPr="00B365F2">
        <w:rPr>
          <w:rFonts w:ascii="Cambria" w:eastAsia="Calibri" w:hAnsi="Cambria" w:cs="Times New Roman"/>
          <w:sz w:val="24"/>
          <w:szCs w:val="24"/>
          <w:lang w:val="el-GR"/>
        </w:rPr>
        <w:t>), ο οποίος είναι υπεύθυνος για τη συλλογή και την επαλήθευση όλης της ενισχυτικής τεκμηρίωσης.</w:t>
      </w:r>
    </w:p>
    <w:p w14:paraId="40FAF5C9" w14:textId="77777777" w:rsidR="00F81AC1" w:rsidRPr="00B365F2" w:rsidRDefault="00F81AC1" w:rsidP="00F81AC1">
      <w:pPr>
        <w:spacing w:before="100" w:beforeAutospacing="1" w:after="100" w:afterAutospacing="1" w:line="276" w:lineRule="auto"/>
        <w:outlineLvl w:val="0"/>
        <w:rPr>
          <w:rFonts w:ascii="Cambria" w:eastAsia="Calibri" w:hAnsi="Cambria" w:cs="Times New Roman"/>
          <w:sz w:val="24"/>
          <w:szCs w:val="24"/>
          <w:lang w:val="el-GR"/>
        </w:rPr>
      </w:pPr>
    </w:p>
    <w:p w14:paraId="76B40877" w14:textId="77777777" w:rsidR="00F81AC1" w:rsidRPr="00B365F2" w:rsidRDefault="00F81AC1" w:rsidP="004202E8">
      <w:pPr>
        <w:pStyle w:val="2"/>
        <w:rPr>
          <w:rFonts w:eastAsia="Calibri"/>
          <w:b/>
          <w:i/>
          <w:color w:val="auto"/>
          <w:sz w:val="28"/>
        </w:rPr>
      </w:pPr>
      <w:bookmarkStart w:id="23" w:name="_Toc417281161"/>
      <w:r w:rsidRPr="00B365F2">
        <w:rPr>
          <w:rFonts w:eastAsia="Calibri"/>
          <w:b/>
          <w:i/>
          <w:color w:val="auto"/>
          <w:sz w:val="28"/>
        </w:rPr>
        <w:t>Μηχανισμός δημοπρασίας</w:t>
      </w:r>
      <w:bookmarkEnd w:id="23"/>
      <w:r w:rsidRPr="00B365F2">
        <w:rPr>
          <w:rFonts w:eastAsia="Calibri"/>
          <w:b/>
          <w:i/>
          <w:color w:val="auto"/>
          <w:sz w:val="28"/>
        </w:rPr>
        <w:t xml:space="preserve"> </w:t>
      </w:r>
    </w:p>
    <w:p w14:paraId="73B5C55F" w14:textId="77777777"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Η δημοπρασία (</w:t>
      </w:r>
      <w:proofErr w:type="spellStart"/>
      <w:r w:rsidRPr="00B365F2">
        <w:rPr>
          <w:rFonts w:ascii="Cambria" w:eastAsia="Calibri" w:hAnsi="Cambria" w:cs="Times New Roman"/>
          <w:sz w:val="24"/>
          <w:szCs w:val="24"/>
          <w:lang w:val="el-GR"/>
        </w:rPr>
        <w:t>Auctioning</w:t>
      </w:r>
      <w:proofErr w:type="spellEnd"/>
      <w:r w:rsidRPr="00B365F2">
        <w:rPr>
          <w:rFonts w:ascii="Cambria" w:eastAsia="Calibri" w:hAnsi="Cambria" w:cs="Times New Roman"/>
          <w:sz w:val="24"/>
          <w:szCs w:val="24"/>
          <w:lang w:val="el-GR"/>
        </w:rPr>
        <w:t xml:space="preserve">) είναι η μέθοδος προεπιλογής των δικαιωμάτων μέσα στο σύστημα εμπορίας δικαιωμάτων εκπομπών της ΕΕ. Αυτό σημαίνει ότι οι επιχειρήσεις πρέπει να αγοράσουν ένα αυξημένο ποσοστό επιδομάτων μέσω των δημοπρασιών. Είναι η διαφανέστερη μέθοδος κατανομής και βάζει στην πράξη την αρχή όπου ο </w:t>
      </w:r>
      <w:proofErr w:type="spellStart"/>
      <w:r w:rsidRPr="00B365F2">
        <w:rPr>
          <w:rFonts w:ascii="Cambria" w:eastAsia="Calibri" w:hAnsi="Cambria" w:cs="Times New Roman"/>
          <w:sz w:val="24"/>
          <w:szCs w:val="24"/>
          <w:lang w:val="el-GR"/>
        </w:rPr>
        <w:t>μολύνων</w:t>
      </w:r>
      <w:proofErr w:type="spellEnd"/>
      <w:r w:rsidRPr="00B365F2">
        <w:rPr>
          <w:rFonts w:ascii="Cambria" w:eastAsia="Calibri" w:hAnsi="Cambria" w:cs="Times New Roman"/>
          <w:sz w:val="24"/>
          <w:szCs w:val="24"/>
          <w:lang w:val="el-GR"/>
        </w:rPr>
        <w:t xml:space="preserve"> πρέπει να πληρώσει. Υπολογίζεται ότι κατά τη διάρκεια της 3ης φάσης τουλάχιστον το 48% των επιδομάτων θα δημοπρατηθούν. Αυτή η εκτίμηση λαμβάνει υπόψη όλα τα επιδόματα που διανέμονται δωρεάν, συμπεριλαμβανομένων εκείνων για τον εκσυγχρονισμό του τομέα της ηλεκτρικής </w:t>
      </w:r>
      <w:r w:rsidRPr="00B365F2">
        <w:rPr>
          <w:rFonts w:ascii="Cambria" w:eastAsia="Calibri" w:hAnsi="Cambria" w:cs="Times New Roman"/>
          <w:sz w:val="24"/>
          <w:szCs w:val="24"/>
          <w:lang w:val="el-GR"/>
        </w:rPr>
        <w:lastRenderedPageBreak/>
        <w:t>ενέργειας σε οκτώ κράτη μέλη, και είναι βασισμένη στον υπάρχοντα κατάλογο «διαρροής άνθρακα». Οι αλλαγές στον κατάλογο «διαρροής άνθρακα» απαριθμούνται ως αποτέλεσμα της τρέχουσας αναθεώρησης, ή της μη-εφαρμογής των επενδύσεων εκσυγχρονισμού στη βιομηχανία ηλεκτρικής ενέργειας, μπορεί στο μέλλον να αυξήσει το μερίδιο των επιδομάτων που δημοπρατούνται.</w:t>
      </w:r>
    </w:p>
    <w:p w14:paraId="1F61CF5D" w14:textId="77777777"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Ο τρόπος που διανέμονται τα ποσοστά των επιδομάτων μεταξύ των κρατών μελών παρουσιάζεται παρακάτω στην διεξαγωγή των δημοπρασιών κατά τη φάση που διανύουμε:</w:t>
      </w:r>
    </w:p>
    <w:p w14:paraId="065CF463" w14:textId="77777777" w:rsidR="00F81AC1" w:rsidRPr="00B365F2" w:rsidRDefault="00F81AC1" w:rsidP="00F81AC1">
      <w:pPr>
        <w:numPr>
          <w:ilvl w:val="0"/>
          <w:numId w:val="24"/>
        </w:numPr>
        <w:spacing w:before="100" w:beforeAutospacing="1" w:after="100" w:afterAutospacing="1"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88% των επιδομάτων που δημοπρατούνται διανέμονται στα κράτη μέλη της ΕΕ βάσει του μεριδίου ελεγμένων εκπομπών τους από τις εγκαταστάσεις της ΕΕ </w:t>
      </w:r>
      <w:r w:rsidRPr="00B365F2">
        <w:rPr>
          <w:rFonts w:ascii="Cambria" w:eastAsia="Calibri" w:hAnsi="Cambria" w:cs="Times New Roman"/>
          <w:sz w:val="24"/>
          <w:szCs w:val="24"/>
        </w:rPr>
        <w:t>ETS</w:t>
      </w:r>
      <w:r w:rsidRPr="00B365F2">
        <w:rPr>
          <w:rFonts w:ascii="Cambria" w:eastAsia="Calibri" w:hAnsi="Cambria" w:cs="Times New Roman"/>
          <w:sz w:val="24"/>
          <w:szCs w:val="24"/>
          <w:lang w:val="el-GR"/>
        </w:rPr>
        <w:t xml:space="preserve"> το 2005.</w:t>
      </w:r>
    </w:p>
    <w:p w14:paraId="37182606" w14:textId="77777777" w:rsidR="00F81AC1" w:rsidRPr="00B365F2" w:rsidRDefault="00F81AC1" w:rsidP="00F81AC1">
      <w:pPr>
        <w:numPr>
          <w:ilvl w:val="0"/>
          <w:numId w:val="24"/>
        </w:numPr>
        <w:spacing w:before="100" w:beforeAutospacing="1" w:after="100" w:afterAutospacing="1"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10% διατίθενται στα λιγότερο πλούσια κράτη μέλη της ΕΕ ως πρόσθετη εισοδηματική πηγή για να βοηθήσουν της οικονομίες τους να επενδύσουν στη μείωση εκπομπών και να προσαρμοστούν στη κλιματική αλλαγή. </w:t>
      </w:r>
    </w:p>
    <w:p w14:paraId="34778687" w14:textId="77777777" w:rsidR="00F81AC1" w:rsidRPr="00B365F2" w:rsidRDefault="00F81AC1" w:rsidP="00F81AC1">
      <w:pPr>
        <w:numPr>
          <w:ilvl w:val="0"/>
          <w:numId w:val="24"/>
        </w:numPr>
        <w:spacing w:before="100" w:beforeAutospacing="1" w:after="100" w:afterAutospacing="1"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Το υπόλοιπο 2% δίνεται ως «επίδομα του Κιότο» σε εννέα κράτη μέλη της ΕΕ που ως το 2005 είχαν μειώσει τις εκπομπές αερίων θερμοκηπίου τους κατά τουλάχιστον 20% των επιπέδων στο έτος αναφοράς ή την περίοδο πρωτοκόλλου του Κιότο τους. Αυτοί είναι Βουλγαρία, Δημοκρατία της Τσεχίας, Εσθονία, Ουγγαρία, Λετονία, Λιθουανία, Πολωνία, Ρουμανία και Σλοβακία.</w:t>
      </w:r>
      <w:r w:rsidRPr="00B365F2">
        <w:rPr>
          <w:rFonts w:ascii="Cambria" w:eastAsia="Times New Roman" w:hAnsi="Cambria" w:cs="Times New Roman"/>
          <w:sz w:val="24"/>
          <w:szCs w:val="24"/>
          <w:lang w:val="el-GR"/>
        </w:rPr>
        <w:t xml:space="preserve"> </w:t>
      </w:r>
    </w:p>
    <w:p w14:paraId="6870B46B" w14:textId="77777777" w:rsidR="00F81AC1" w:rsidRPr="00B365F2" w:rsidRDefault="00F81AC1" w:rsidP="00F81AC1">
      <w:pPr>
        <w:spacing w:before="100" w:beforeAutospacing="1" w:after="100" w:afterAutospacing="1" w:line="276" w:lineRule="auto"/>
        <w:ind w:left="720"/>
        <w:contextualSpacing/>
        <w:rPr>
          <w:rFonts w:ascii="Cambria" w:eastAsia="Calibri" w:hAnsi="Cambria" w:cs="Times New Roman"/>
          <w:sz w:val="24"/>
          <w:szCs w:val="24"/>
          <w:lang w:val="el-GR"/>
        </w:rPr>
      </w:pPr>
    </w:p>
    <w:p w14:paraId="46C662BC" w14:textId="5E0563FE"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Δύο πλατφόρμες δημοπρασίας είναι ήδη σε ισχύ. Η ευρωπαϊκή ενεργειακή δημοπράτηση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"https://www.eex.com/en/products/environmentals/emission-allowances/emissions-auctions", "accessed" : { "date-parts" : [ [ "2015", "2", "21" ] ] }, "author" : [ { "dropping-particle" : "", "family" : "EEX", "given" : "", "non-dropping-particle" : "", "parse-names" : false, "suffix" : "" } ], "id" : "ITEM-1", "issued" : { "date-parts" : [ [ "0" ] ] }, "title" : "Emissions Auctions", "type" : "webpage" }, "uris" : [ "http://www.mendeley.com/documents/?uuid=f93147d4-79eb-4a0d-9fd7-daf925c8be89" ] } ], "mendeley" : { "formattedCitation" : "(EEX, n.d.)", "manualFormatting" : "(European Energy Exchange, EEX)", "plainTextFormattedCitation" : "(EEX, n.d.)", "previouslyFormattedCitation" : "(EEX,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(European Energy Exchange, EEX)</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στη Λειψία είναι η κοινή πλατφόρμα για τη μεγάλη πλειοψηφία των χωρών που συμμετέχουν στην ΕΕ ETS. Η EEX ενεργεί επίσης ως πλατφόρμα δημοπρασίας της Γερμανίας. Η δεύτερη πλατφόρμα δημοπρασίας είναι στο Λονδίνο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"https://www.theice.com/emissions/auctions", "accessed" : { "date-parts" : [ [ "2015", "2", "21" ] ] }, "author" : [ { "dropping-particle" : "", "family" : "ICE", "given" : "", "non-dropping-particle" : "", "parse-names" : false, "suffix" : "" } ], "id" : "ITEM-1", "issued" : { "date-parts" : [ [ "0" ] ] }, "title" : "ICE Products: Emissions Auctions", "type" : "webpage" }, "uris" : [ "http://www.mendeley.com/documents/?uuid=535d76e1-e90c-4427-9c59-91385e81c199" ] } ], "mendeley" : { "formattedCitation" : "(ICE, n.d.)", "manualFormatting" : "(ICE Futures Europe)", "plainTextFormattedCitation" : "(ICE, n.d.)", "previouslyFormattedCitation" : "(ICE,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w:t>
      </w:r>
      <w:r w:rsidR="00EE6595" w:rsidRPr="00B365F2">
        <w:rPr>
          <w:rFonts w:ascii="Cambria" w:eastAsia="Calibri" w:hAnsi="Cambria" w:cs="Times New Roman"/>
          <w:sz w:val="24"/>
          <w:szCs w:val="24"/>
          <w:lang w:val="el-GR"/>
        </w:rPr>
        <w:t>ICE Futures Europe</w:t>
      </w:r>
      <w:r w:rsidRPr="00B365F2">
        <w:rPr>
          <w:rFonts w:ascii="Cambria" w:eastAsia="Calibri" w:hAnsi="Cambria" w:cs="Times New Roman"/>
          <w:sz w:val="24"/>
          <w:szCs w:val="24"/>
          <w:lang w:val="el-GR"/>
        </w:rPr>
        <w:t>)</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η οποία ενεργεί ως πλατφόρμα για το Ηνωμένο Βασίλειο.</w:t>
      </w:r>
    </w:p>
    <w:p w14:paraId="43C6956C" w14:textId="77777777"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Η δημοπρασία των δικαιωμάτων εκπομπών βασίζεται στον κανονισμό δημοπρασίας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"http://eur-lex.europa.eu/legal-content/EN/TXT/PDF/?uri=CELEX:02010R1031-20111125&amp;from=EN", "accessed" : { "date-parts" : [ [ "2015", "2", "21" ] ] }, "author" : [ { "dropping-particle" : "", "family" : "COMMISSION REGULATION (EU) No", "given" : "", "non-dropping-particle" : "", "parse-names" : false, "suffix" : "" }, { "dropping-particle" : "", "family" : "1031", "given" : "", "non-dropping-particle" : "", "parse-names" : false, "suffix" : "" }, { "dropping-particle" : "", "family" : "/2010", "given" : "", "non-dropping-particle" : "", "parse-names" : false, "suffix" : "" } ], "id" : "ITEM-1", "issued" : { "date-parts" : [ [ "0" ] ] }, "title" : "untitled - http://eur-lex.europa.eu/legal-content/EN/TXT/PDF/?uri=CELEX:02010R1031-20111125&amp;from=ENo, COMMISSION REGULATION (EU) 1031", "type" : "webpage" }, "uris" : [ "http://www.mendeley.com/documents/?uuid=a4128200-0fd6-4555-b076-931ff48a511c" ] } ], "mendeley" : { "formattedCitation" : "(COMMISSION REGULATION (EU) No et al., n.d.)", "manualFormatting" : "(\u039a\u03b1\u03bd\u03bf\u03bd\u03b9\u03c3\u03bc\u03bf\u03c2 No389/2013)", "plainTextFormattedCitation" : "(COMMISSION REGULATION (EU) No et al., n.d.)", "previouslyFormattedCitation" : "(COMMISSION REGULATION (EU) No et al.,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(Κανονισμος No389/2013)</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του ΕΕ ΣΕΔΕ. Αυτό καλύπτει το συγχρονισμό, τη διοίκηση και άλλες πτυχές της δημοπρασίας και εξασφαλίζει πως διευθύνονται κατά τρόπο ανοικτό, διαφανή, εναρμονισμένο και αμερόληπτο. Ο κανονισμός δημοπρασίας επιδιώκει να βάλει στην πράξη διάφορα κριτήρια τα οποία περιλαμβάνονται στην αναθεωρημένη οδηγία του ΕΕ ΣΕΔΕ και θα πρέπει να ενσωματωθούν από τις κρατικές δημοπρασίες, όπως η </w:t>
      </w:r>
      <w:proofErr w:type="spellStart"/>
      <w:r w:rsidRPr="00B365F2">
        <w:rPr>
          <w:rFonts w:ascii="Cambria" w:eastAsia="Calibri" w:hAnsi="Cambria" w:cs="Times New Roman"/>
          <w:sz w:val="24"/>
          <w:szCs w:val="24"/>
          <w:lang w:val="el-GR"/>
        </w:rPr>
        <w:t>προβλεψιμότητα</w:t>
      </w:r>
      <w:proofErr w:type="spellEnd"/>
      <w:r w:rsidRPr="00B365F2">
        <w:rPr>
          <w:rFonts w:ascii="Cambria" w:eastAsia="Calibri" w:hAnsi="Cambria" w:cs="Times New Roman"/>
          <w:sz w:val="24"/>
          <w:szCs w:val="24"/>
          <w:lang w:val="el-GR"/>
        </w:rPr>
        <w:t>, η οικονομική αποδοτικότητα, η επαρκή πρόσβαση στις δημοπρασίες και η ταυτόχρονη πρόσβαση στη σχετική πληροφορία για όλους τους χειριστές.</w:t>
      </w:r>
    </w:p>
    <w:p w14:paraId="345F22E2" w14:textId="77777777"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lastRenderedPageBreak/>
        <w:t xml:space="preserve">Ο κανονισμός δημοπρασίας αποβλέπει για τα κράτη μέλη και την Επιτροπή να προμηθεύσει μια κοινή πλατφόρμα όπου θα δημοπρατούνται τα επιδόματα εκπομπής εξ ονόματος των κρατών μελών. Αυτό αναμένεται για να είναι οικονομικά μια πιο αποδοτική προσέγγιση για τα κράτη μέλη και τους όμοιους πλειοδότες. Επίσης η Επιτροπή θεωρεί ότι μια κοινή πλατφόρμα εξασφαλίζει μεγαλύτερο σεβασμό ως προς τις αρχές της μη-διάκρισης, της διαφάνειας και της απλότητας, παρέχει καλύτερες εγγυήσεις για την πλήρη, επαρκή και δίκαιη πρόσβαση στις μικρομεσαίες επιχειρήσεις που καλύπτονται από την ΕΕ ΣΕΔΕ και εκείνες με μικρότερες εκπομπές, ενώ ελαχιστοποιεί τον κίνδυνο κατάχρησης αγοράς. </w:t>
      </w:r>
    </w:p>
    <w:p w14:paraId="40C9F8FD" w14:textId="04B6F292"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Μετά από μια ανταγωνιστική διαδικασία προσφοράς που πραγματοποιήθηκε στο πλαίσιο μιας κοινής συμφωνίας προμήθειας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"http://ec.europa.eu/clima/policies/ets/cap/auctioning/docs/en_cap_en.pdf", "accessed" : { "date-parts" : [ [ "2015", "2", "21" ] ] }, "author" : [ { "dropping-particle" : "", "family" : "JPA auction platforms", "given" : "2011", "non-dropping-particle" : "", "parse-names" : false, "suffix" : "" } ], "id" : "ITEM-1", "issued" : { "date-parts" : [ [ "0" ] ] }, "title" : "JOINT PROCUREMENT AGREEMENT - en_cap_en.pdf", "type" : "webpage" }, "uris" : [ "http://www.mendeley.com/documents/?uuid=22102367-8728-4010-9bc1-99dda859d7f8" ] } ], "mendeley" : { "formattedCitation" : "(JPA auction platforms, n.d.)", "manualFormatting" : "(JPA auction platforms)", "plainTextFormattedCitation" : "(JPA auction platforms, n.d.)", "previouslyFormattedCitation" : "(JPA auction platforms,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(JPA auction platforms)</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η Επιτροπή και 24 κράτη μέλη διόρισαν το EEX ως μεταβατική κοινή πλατφόρμα δημοπρασίας για αυτά τα κράτη μέλη. Κατόπιν εντάχθηκε και η Κροατία. Τα τρία κράτη EEA-EFTA θα συμβληθούν επίσης </w:t>
      </w:r>
      <w:r w:rsidR="004E18AB">
        <w:rPr>
          <w:rFonts w:ascii="Cambria" w:eastAsia="Calibri" w:hAnsi="Cambria" w:cs="Times New Roman"/>
          <w:sz w:val="24"/>
          <w:szCs w:val="24"/>
          <w:lang w:val="el-GR"/>
        </w:rPr>
        <w:t xml:space="preserve">στην EEX για τη δημοπρασία των </w:t>
      </w:r>
      <w:proofErr w:type="spellStart"/>
      <w:r w:rsidR="004E18AB">
        <w:rPr>
          <w:rFonts w:ascii="Cambria" w:eastAsia="Calibri" w:hAnsi="Cambria" w:cs="Times New Roman"/>
          <w:sz w:val="24"/>
          <w:szCs w:val="24"/>
          <w:lang w:val="el-GR"/>
        </w:rPr>
        <w:t>δικαιοματων</w:t>
      </w:r>
      <w:proofErr w:type="spellEnd"/>
      <w:r w:rsidRPr="00B365F2">
        <w:rPr>
          <w:rFonts w:ascii="Cambria" w:eastAsia="Calibri" w:hAnsi="Cambria" w:cs="Times New Roman"/>
          <w:sz w:val="24"/>
          <w:szCs w:val="24"/>
          <w:lang w:val="el-GR"/>
        </w:rPr>
        <w:t xml:space="preserve"> τους. Τα κράτη μέλη έχουν δικαίωμα να αποχωρήσουν από την κοινή πλατφόρμα και να ορίσουν τη δική τους πλατφόρμα δημοπρασίας. Η Γερμανία, η Πολωνία και το Ηνωμένο Βασίλειο έχουν αποφασίσει να το πράξουν. </w:t>
      </w:r>
    </w:p>
    <w:p w14:paraId="1F61E74A" w14:textId="77777777" w:rsidR="00F81AC1"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Η Επιτροπή και όλα τα κράτη μέλη έχουν επίσης μια κοινή συμφωνία προμήθειας για την ανάθεση ενός οργάνου ελέγχου δημοπρασίας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"http://ec.europa.eu/clima/policies/ets/cap/auctioning/docs/en_am_en.pdf", "accessed" : { "date-parts" : [ [ "2015", "2", "21" ] ] }, "author" : [ { "dropping-particle" : "", "family" : "JPA auction monitor", "given" : "2011", "non-dropping-particle" : "", "parse-names" : false, "suffix" : "" } ], "id" : "ITEM-1", "issued" : { "date-parts" : [ [ "0" ] ] }, "title" : "en_am_en.pdf", "type" : "webpage" }, "uris" : [ "http://www.mendeley.com/documents/?uuid=43396312-e346-46ba-8b30-164b4dbe0c76" ] } ], "mendeley" : { "formattedCitation" : "(JPA auction monitor, n.d.)", "manualFormatting" : "(JPA auction monitor)", "plainTextFormattedCitation" : "(JPA auction monitor, n.d.)", "previouslyFormattedCitation" : "(JPA auction monitor,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(JPA auction monitor)</w:t>
      </w:r>
      <w:r w:rsidRPr="00AF21B1">
        <w:rPr>
          <w:rFonts w:ascii="Cambria" w:eastAsia="Calibri" w:hAnsi="Cambria" w:cs="Times New Roman"/>
          <w:sz w:val="24"/>
          <w:szCs w:val="24"/>
          <w:lang w:val="el-GR"/>
        </w:rPr>
        <w:fldChar w:fldCharType="end"/>
      </w:r>
      <w:r w:rsidRPr="00B365F2">
        <w:rPr>
          <w:rFonts w:ascii="Cambria" w:eastAsia="Calibri" w:hAnsi="Cambria" w:cs="Times New Roman"/>
          <w:sz w:val="24"/>
          <w:szCs w:val="24"/>
          <w:lang w:val="el-GR"/>
        </w:rPr>
        <w:t xml:space="preserve"> για να ελέγξουν και να υποβάλουν εκθέσεις σχετικά με τις δημοπρασίες που διευθύνονται από όλες τις πλατφόρμες όπως καθορίζονται στο άρθρο 25 του κανονισμού δημοπρασίας. </w:t>
      </w:r>
    </w:p>
    <w:p w14:paraId="3B58DC6A" w14:textId="3C9DD4CE" w:rsidR="00524A41" w:rsidRPr="00B365F2" w:rsidRDefault="00524A41" w:rsidP="00524A4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Η αναθεωρημένη οδηγία της ΕΕ ΣΕΔΕ ορίζει ότι τουλάχιστον τα μισά από τα εισοδήματα από τη δημοπρασία των γενικών </w:t>
      </w:r>
      <w:r w:rsidR="004E18AB">
        <w:rPr>
          <w:rFonts w:ascii="Cambria" w:eastAsia="Calibri" w:hAnsi="Cambria" w:cs="Times New Roman"/>
          <w:sz w:val="24"/>
          <w:szCs w:val="24"/>
          <w:lang w:val="el-GR"/>
        </w:rPr>
        <w:t>δικαιωμάτων</w:t>
      </w:r>
      <w:r w:rsidRPr="00B365F2">
        <w:rPr>
          <w:rFonts w:ascii="Cambria" w:eastAsia="Calibri" w:hAnsi="Cambria" w:cs="Times New Roman"/>
          <w:sz w:val="24"/>
          <w:szCs w:val="24"/>
          <w:lang w:val="el-GR"/>
        </w:rPr>
        <w:t xml:space="preserve"> πρέπει να χρησιμοποιηθούν για την καταπολέμηση της κλιματικής αλλαγής στην Ευρώπη ή άλλων χώρων. Τα κράτη μέλη είναι υποχρεωμένα να ενημερώσουν την Επιτροπή για το πώς χρησιμοποιούν τα έσοδα. Πιο συγκεκριμένα τουλάχιστον το 50% των εισπράξεων από τον πλειστηριασμό των δικαιωμάτων οφείλει να χρησιμοποιείται για τους ακόλουθους σκοπούς:</w:t>
      </w:r>
    </w:p>
    <w:p w14:paraId="5B0CA486"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Μείωση των αεριών θερμοκηπίου.</w:t>
      </w:r>
    </w:p>
    <w:p w14:paraId="0F10969A"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Ανάπτυξη ανανεώσιμων πηγών ενέργειας, καθώς και άλλων τεχνολογιών που συμβάλλουν στη μετάβαση προς μία οικονομία χαμηλών εκπομπών άνθρακα.</w:t>
      </w:r>
    </w:p>
    <w:p w14:paraId="0A6E5755"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Μέτρα με στόχο την αποφυγή της αποψίλωσης των δασών και μέτρα για την αναδάσωση.</w:t>
      </w:r>
    </w:p>
    <w:p w14:paraId="461912FF"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 xml:space="preserve">Απομόνωση του </w:t>
      </w:r>
      <w:r w:rsidRPr="00B365F2">
        <w:rPr>
          <w:rFonts w:ascii="Cambria" w:eastAsia="Times New Roman" w:hAnsi="Cambria" w:cs="Times New Roman"/>
          <w:sz w:val="24"/>
          <w:szCs w:val="24"/>
        </w:rPr>
        <w:t>CO</w:t>
      </w:r>
      <w:r w:rsidRPr="00B365F2">
        <w:rPr>
          <w:rFonts w:ascii="Cambria" w:eastAsia="Times New Roman" w:hAnsi="Cambria" w:cs="Times New Roman"/>
          <w:sz w:val="24"/>
          <w:szCs w:val="24"/>
          <w:lang w:val="el-GR"/>
        </w:rPr>
        <w:t>2</w:t>
      </w:r>
      <w:r w:rsidRPr="00B365F2">
        <w:rPr>
          <w:rFonts w:ascii="Cambria" w:eastAsia="Times New Roman" w:hAnsi="Cambria" w:cs="Times New Roman"/>
          <w:sz w:val="24"/>
          <w:szCs w:val="24"/>
        </w:rPr>
        <w:t> </w:t>
      </w:r>
      <w:r w:rsidRPr="00B365F2">
        <w:rPr>
          <w:rFonts w:ascii="Cambria" w:eastAsia="Times New Roman" w:hAnsi="Cambria" w:cs="Times New Roman"/>
          <w:sz w:val="24"/>
          <w:szCs w:val="24"/>
          <w:lang w:val="el-GR"/>
        </w:rPr>
        <w:t>από τα δάση.</w:t>
      </w:r>
    </w:p>
    <w:p w14:paraId="4AFAA68A"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 xml:space="preserve">Δέσμευση και γεωλογική αποθήκευση του </w:t>
      </w:r>
      <w:r w:rsidRPr="00B365F2">
        <w:rPr>
          <w:rFonts w:ascii="Cambria" w:eastAsia="Times New Roman" w:hAnsi="Cambria" w:cs="Times New Roman"/>
          <w:sz w:val="24"/>
          <w:szCs w:val="24"/>
        </w:rPr>
        <w:t>CO</w:t>
      </w:r>
      <w:r w:rsidRPr="00B365F2">
        <w:rPr>
          <w:rFonts w:ascii="Cambria" w:eastAsia="Times New Roman" w:hAnsi="Cambria" w:cs="Times New Roman"/>
          <w:sz w:val="24"/>
          <w:szCs w:val="24"/>
          <w:lang w:val="el-GR"/>
        </w:rPr>
        <w:t>2.</w:t>
      </w:r>
    </w:p>
    <w:p w14:paraId="0CD3D72D"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lastRenderedPageBreak/>
        <w:t>Στροφή προς τα χαμηλών εκπομπών δημόσια μέσα μεταφορών.</w:t>
      </w:r>
    </w:p>
    <w:p w14:paraId="35F28110"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Έρευνα στον τομέα της ενεργειακής απόδοσης και των καθαρών τεχνολογιών.</w:t>
      </w:r>
    </w:p>
    <w:p w14:paraId="334E00A1"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Ενίσχυση της ενεργειακής απόδοσης και της μόνωσης.</w:t>
      </w:r>
    </w:p>
    <w:p w14:paraId="527AF4B5" w14:textId="77777777" w:rsidR="00524A41" w:rsidRPr="00B365F2" w:rsidRDefault="00524A41" w:rsidP="00524A41">
      <w:pPr>
        <w:numPr>
          <w:ilvl w:val="0"/>
          <w:numId w:val="25"/>
        </w:numPr>
        <w:spacing w:before="100" w:beforeAutospacing="1" w:after="100" w:afterAutospacing="1" w:line="276" w:lineRule="auto"/>
        <w:rPr>
          <w:rFonts w:ascii="Cambria" w:eastAsia="Times New Roman" w:hAnsi="Cambria" w:cs="Times New Roman"/>
          <w:sz w:val="24"/>
          <w:szCs w:val="24"/>
          <w:lang w:val="el-GR"/>
        </w:rPr>
      </w:pPr>
      <w:r w:rsidRPr="00B365F2">
        <w:rPr>
          <w:rFonts w:ascii="Cambria" w:eastAsia="Times New Roman" w:hAnsi="Cambria" w:cs="Times New Roman"/>
          <w:sz w:val="24"/>
          <w:szCs w:val="24"/>
          <w:lang w:val="el-GR"/>
        </w:rPr>
        <w:t>Κάλυψη των διοικητικών δαπανών για τη διαχείριση του ευρωπαϊκού συστήματος.</w:t>
      </w:r>
    </w:p>
    <w:p w14:paraId="520AA3E3" w14:textId="5E855B1B" w:rsidR="00524A41" w:rsidRPr="00B365F2" w:rsidRDefault="00524A41" w:rsidP="00524A41">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Για πρώτη φορά, η έκθεση προόδου του 2014 παρέχει στοιχεία όσον αφορά στη χρήση των φορολογικών εισοδημάτων (Έκθεση Προόδου Ε.Ε. , 2014) από τη δημοπρασία των </w:t>
      </w:r>
      <w:r w:rsidR="004E18AB">
        <w:rPr>
          <w:rFonts w:ascii="Cambria" w:eastAsia="Calibri" w:hAnsi="Cambria" w:cs="Times New Roman"/>
          <w:sz w:val="24"/>
          <w:szCs w:val="24"/>
          <w:lang w:val="el-GR"/>
        </w:rPr>
        <w:t>δικαιωμάτων</w:t>
      </w:r>
      <w:r w:rsidRPr="00B365F2">
        <w:rPr>
          <w:rFonts w:ascii="Cambria" w:eastAsia="Calibri" w:hAnsi="Cambria" w:cs="Times New Roman"/>
          <w:sz w:val="24"/>
          <w:szCs w:val="24"/>
          <w:lang w:val="el-GR"/>
        </w:rPr>
        <w:t xml:space="preserve"> στο σύστημα εμπορίας δικαιωμάτων εκπομπών της ΕΕ. Αυτή η νέα πηγή εισοδημάτων για τα κράτη μέλη ανήλθε στο σύνολο σε €3,6 δισεκατομμύρια το 2013. Τα κράτη μέλη έχουν χρησιμοποιήσει ή προγραμματίζουν να χρησιμοποιήσουν €3 δις από αυτά τα εισοδήματα ή το αντίτιμο στην οικονομική αξία για το κλίμα και σχετικούς με την ενέργεια λόγους, για να υποστηρίξουν πρώτιστα τις εσωτερικές επενδύσεις στη χαμηλής οικονομίας άνθρακα. Αυτό είναι σημαντικά περισσότερο από το επίπεδο 50% που συστήνεται στην οδηγία της ΕΕ ΣΕΔΕ.</w:t>
      </w:r>
    </w:p>
    <w:p w14:paraId="644E9FB8" w14:textId="77777777" w:rsidR="00524A41" w:rsidRPr="00B365F2" w:rsidRDefault="00524A41" w:rsidP="005825CC">
      <w:pPr>
        <w:spacing w:after="200" w:line="276" w:lineRule="auto"/>
        <w:jc w:val="both"/>
        <w:rPr>
          <w:rFonts w:ascii="Cambria" w:eastAsia="Calibri" w:hAnsi="Cambria" w:cs="Times New Roman"/>
          <w:sz w:val="24"/>
          <w:szCs w:val="24"/>
          <w:lang w:val="el-GR"/>
        </w:rPr>
      </w:pPr>
    </w:p>
    <w:p w14:paraId="2275F0A1" w14:textId="633C0F15" w:rsidR="00524A41" w:rsidRPr="00524A41" w:rsidRDefault="00524A41" w:rsidP="00524A41">
      <w:pPr>
        <w:pStyle w:val="2"/>
        <w:rPr>
          <w:rFonts w:eastAsia="Calibri"/>
          <w:b/>
          <w:i/>
          <w:color w:val="auto"/>
          <w:sz w:val="28"/>
        </w:rPr>
      </w:pPr>
      <w:bookmarkStart w:id="24" w:name="_Toc417281162"/>
      <w:r w:rsidRPr="00524A41">
        <w:rPr>
          <w:rFonts w:eastAsia="Calibri"/>
          <w:b/>
          <w:i/>
          <w:color w:val="auto"/>
          <w:sz w:val="28"/>
        </w:rPr>
        <w:t>Αγορά άνθρακα</w:t>
      </w:r>
      <w:bookmarkEnd w:id="24"/>
      <w:r w:rsidRPr="00524A41">
        <w:rPr>
          <w:rFonts w:eastAsia="Calibri"/>
          <w:b/>
          <w:i/>
          <w:color w:val="auto"/>
          <w:sz w:val="28"/>
        </w:rPr>
        <w:t xml:space="preserve"> </w:t>
      </w:r>
    </w:p>
    <w:p w14:paraId="09F2D282" w14:textId="488B3273"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Η αγορά των δικαιωμάτων εκπομπής αναπτύσσεται έντονα από την αρχή. </w:t>
      </w:r>
      <w:r w:rsidR="000A6FDF" w:rsidRPr="000A6FDF">
        <w:rPr>
          <w:rFonts w:ascii="Cambria" w:eastAsia="Calibri" w:hAnsi="Cambria" w:cs="Times New Roman"/>
          <w:sz w:val="24"/>
          <w:szCs w:val="24"/>
          <w:lang w:val="el-GR"/>
        </w:rPr>
        <w:t xml:space="preserve">Οι κύριες κατηγορίες </w:t>
      </w:r>
      <w:r w:rsidR="000A6FDF">
        <w:rPr>
          <w:rFonts w:ascii="Cambria" w:eastAsia="Calibri" w:hAnsi="Cambria" w:cs="Times New Roman"/>
          <w:sz w:val="24"/>
          <w:szCs w:val="24"/>
          <w:lang w:val="el-GR"/>
        </w:rPr>
        <w:t>αυτών που εμπορεύονται (</w:t>
      </w:r>
      <w:r w:rsidR="000A6FDF" w:rsidRPr="000A6FDF">
        <w:rPr>
          <w:rFonts w:ascii="Cambria" w:eastAsia="Calibri" w:hAnsi="Cambria" w:cs="Times New Roman"/>
          <w:sz w:val="24"/>
          <w:szCs w:val="24"/>
        </w:rPr>
        <w:t>traders</w:t>
      </w:r>
      <w:r w:rsidR="000A6FDF">
        <w:rPr>
          <w:rFonts w:ascii="Cambria" w:eastAsia="Calibri" w:hAnsi="Cambria" w:cs="Times New Roman"/>
          <w:sz w:val="24"/>
          <w:szCs w:val="24"/>
          <w:lang w:val="el-GR"/>
        </w:rPr>
        <w:t xml:space="preserve">) </w:t>
      </w:r>
      <w:r w:rsidR="000A6FDF" w:rsidRPr="000A6FDF">
        <w:rPr>
          <w:rFonts w:ascii="Cambria" w:eastAsia="Calibri" w:hAnsi="Cambria" w:cs="Times New Roman"/>
          <w:sz w:val="24"/>
          <w:szCs w:val="24"/>
          <w:lang w:val="el-GR"/>
        </w:rPr>
        <w:t xml:space="preserve">είναι εταιρείες ενέργειας και βιομηχανικές επιχειρήσεις, που έχουν υποχρεώσεις στο πλαίσιο του ΣΕΔΕ της ΕΕ, καθώς και ενδιάμεσων χρηματοπιστωτικών οργανισμών, όπως οι τράπεζες, που επίσης δρουν για λογαριασμό των μικρότερων εταιρειών </w:t>
      </w:r>
      <w:r w:rsidR="000A6FDF">
        <w:rPr>
          <w:rFonts w:ascii="Cambria" w:eastAsia="Calibri" w:hAnsi="Cambria" w:cs="Times New Roman"/>
          <w:sz w:val="24"/>
          <w:szCs w:val="24"/>
          <w:lang w:val="el-GR"/>
        </w:rPr>
        <w:t>και</w:t>
      </w:r>
      <w:r w:rsidR="000A6FDF" w:rsidRPr="000A6FDF">
        <w:rPr>
          <w:rFonts w:ascii="Cambria" w:eastAsia="Calibri" w:hAnsi="Cambria" w:cs="Times New Roman"/>
          <w:sz w:val="24"/>
          <w:szCs w:val="24"/>
          <w:lang w:val="el-GR"/>
        </w:rPr>
        <w:t xml:space="preserve"> εκπομπών. </w:t>
      </w:r>
      <w:r w:rsidRPr="00B365F2">
        <w:rPr>
          <w:rFonts w:ascii="Cambria" w:eastAsia="Calibri" w:hAnsi="Cambria" w:cs="Times New Roman"/>
          <w:sz w:val="24"/>
          <w:szCs w:val="24"/>
          <w:lang w:val="el-GR"/>
        </w:rPr>
        <w:t xml:space="preserve">Το 2005, στο πρώτο έτος λειτουργίας του ΕΕ ΣΕΔΕ, κυκλοφόρησαν στο εμπόριο περίπου 321 εκατομμύρια </w:t>
      </w:r>
      <w:r w:rsidR="004E18AB">
        <w:rPr>
          <w:rFonts w:ascii="Cambria" w:eastAsia="Calibri" w:hAnsi="Cambria" w:cs="Times New Roman"/>
          <w:sz w:val="24"/>
          <w:szCs w:val="24"/>
          <w:lang w:val="el-GR"/>
        </w:rPr>
        <w:t>δικαιώματα</w:t>
      </w:r>
      <w:r w:rsidRPr="00B365F2">
        <w:rPr>
          <w:rFonts w:ascii="Cambria" w:eastAsia="Calibri" w:hAnsi="Cambria" w:cs="Times New Roman"/>
          <w:sz w:val="24"/>
          <w:szCs w:val="24"/>
          <w:lang w:val="el-GR"/>
        </w:rPr>
        <w:t xml:space="preserve">, αξίας 7,9 δις δολαρίων. Ο όγκος εμπορικών συναλλαγών ανήλθε σε 1,1 δισεκατομμύριο </w:t>
      </w:r>
      <w:r w:rsidR="004E18AB">
        <w:rPr>
          <w:rFonts w:ascii="Cambria" w:eastAsia="Calibri" w:hAnsi="Cambria" w:cs="Times New Roman"/>
          <w:sz w:val="24"/>
          <w:szCs w:val="24"/>
          <w:lang w:val="el-GR"/>
        </w:rPr>
        <w:t>δικαιώματα</w:t>
      </w:r>
      <w:r w:rsidRPr="00B365F2">
        <w:rPr>
          <w:rFonts w:ascii="Cambria" w:eastAsia="Calibri" w:hAnsi="Cambria" w:cs="Times New Roman"/>
          <w:sz w:val="24"/>
          <w:szCs w:val="24"/>
          <w:lang w:val="el-GR"/>
        </w:rPr>
        <w:t xml:space="preserve"> το 2006 και 2,1 δισεκατομμύρια (αξίας 49,1 δις δολαρίων) το 2007, σύμφωνα με τις ετήσιες εκθέσεις αγοράς άνθρακα της Παγκόσμιας Τράπεζας. </w:t>
      </w:r>
    </w:p>
    <w:p w14:paraId="438289C9" w14:textId="77777777"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Η ΕΕ ΣΕΔΕ παρέμεινε ο κύριος οδηγός της διεθνούς αγοράς άνθρακα κατά τη διάρκεια της δεύτερης φάσης. Ο όγκος εμπορικών συναλλαγών στα επιδόματα της ΕΕ αυξήθηκε από 3,1 δισεκατομμύρια το 2008 σε 6,3 δισεκατομμύριο το 2009 και 6,8 δισεκατομμύρια το 2010 (όταν αποτέλεσαν τα επιδόματα της ΕΕ 84% της αξίας της συνολικής αγοράς άνθρακα). Το 2011, 7,9 δις επιδόματα κυκλοφόρησαν στο εμπόριο, αξίας $147,9 δις.</w:t>
      </w:r>
    </w:p>
    <w:p w14:paraId="01ECC595" w14:textId="77777777"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Οι καθημερινοί όγκοι εμπορικών συναλλαγών υπερέβησαν τα 40 εκατομμύρια επιδόματα στις αρχές του 2009, άγγιξαν 60 εκατομμύρια στις αρχές του 2011 και </w:t>
      </w:r>
      <w:r w:rsidRPr="00B365F2">
        <w:rPr>
          <w:rFonts w:ascii="Cambria" w:eastAsia="Calibri" w:hAnsi="Cambria" w:cs="Times New Roman"/>
          <w:sz w:val="24"/>
          <w:szCs w:val="24"/>
          <w:lang w:val="el-GR"/>
        </w:rPr>
        <w:lastRenderedPageBreak/>
        <w:t xml:space="preserve">υπερέβησαν 70 εκατομμύρια στα μέσα του 2011,όπως παρουσιάζονται με βάση  τα στοιχεία που συντάσσονται από το </w:t>
      </w:r>
      <w:proofErr w:type="spellStart"/>
      <w:r w:rsidRPr="00B365F2">
        <w:rPr>
          <w:rFonts w:ascii="Cambria" w:eastAsia="Calibri" w:hAnsi="Cambria" w:cs="Times New Roman"/>
          <w:sz w:val="24"/>
          <w:szCs w:val="24"/>
          <w:lang w:val="el-GR"/>
        </w:rPr>
        <w:t>Bloomberg</w:t>
      </w:r>
      <w:proofErr w:type="spellEnd"/>
      <w:r w:rsidRPr="00B365F2">
        <w:rPr>
          <w:rFonts w:ascii="Cambria" w:eastAsia="Calibri" w:hAnsi="Cambria" w:cs="Times New Roman"/>
          <w:sz w:val="24"/>
          <w:szCs w:val="24"/>
          <w:lang w:val="el-GR"/>
        </w:rPr>
        <w:t xml:space="preserve"> και τον σύνδεσμο χρηματιστών ενέργειας (</w:t>
      </w:r>
      <w:proofErr w:type="spellStart"/>
      <w:r w:rsidRPr="00B365F2">
        <w:rPr>
          <w:rFonts w:ascii="Cambria" w:eastAsia="Calibri" w:hAnsi="Cambria" w:cs="Times New Roman"/>
          <w:sz w:val="24"/>
          <w:szCs w:val="24"/>
          <w:lang w:val="el-GR"/>
        </w:rPr>
        <w:t>Energy</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Brokers</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Association</w:t>
      </w:r>
      <w:proofErr w:type="spellEnd"/>
      <w:r w:rsidRPr="00B365F2">
        <w:rPr>
          <w:rFonts w:ascii="Cambria" w:eastAsia="Calibri" w:hAnsi="Cambria" w:cs="Times New Roman"/>
          <w:sz w:val="24"/>
          <w:szCs w:val="24"/>
          <w:lang w:val="el-GR"/>
        </w:rPr>
        <w:t>) του Λονδίνου (γράφημα 12) .</w:t>
      </w:r>
    </w:p>
    <w:p w14:paraId="73648545" w14:textId="77777777" w:rsidR="00F81AC1" w:rsidRPr="00B365F2" w:rsidRDefault="00F81AC1" w:rsidP="001C6616">
      <w:pPr>
        <w:spacing w:before="100" w:beforeAutospacing="1" w:after="100" w:afterAutospacing="1" w:line="276" w:lineRule="auto"/>
        <w:jc w:val="both"/>
        <w:rPr>
          <w:rFonts w:ascii="Cambria" w:eastAsia="Calibri" w:hAnsi="Cambria" w:cs="Times New Roman"/>
          <w:sz w:val="24"/>
          <w:szCs w:val="24"/>
          <w:lang w:val="el-GR"/>
        </w:rPr>
      </w:pPr>
      <w:r w:rsidRPr="00AF21B1">
        <w:rPr>
          <w:rFonts w:ascii="Cambria" w:eastAsia="Calibri" w:hAnsi="Cambria" w:cs="Times New Roman"/>
          <w:noProof/>
          <w:sz w:val="24"/>
          <w:szCs w:val="24"/>
          <w:lang w:val="el-GR" w:eastAsia="el-GR"/>
        </w:rPr>
        <w:drawing>
          <wp:inline distT="0" distB="0" distL="0" distR="0" wp14:anchorId="18836160" wp14:editId="033B554E">
            <wp:extent cx="5276850" cy="2990850"/>
            <wp:effectExtent l="0" t="0" r="0" b="0"/>
            <wp:docPr id="56" name="Picture 27" descr="Daily trading volumes in EU emission allow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aily trading volumes in EU emission allowances"/>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276850" cy="2990850"/>
                    </a:xfrm>
                    <a:prstGeom prst="rect">
                      <a:avLst/>
                    </a:prstGeom>
                    <a:noFill/>
                    <a:ln>
                      <a:noFill/>
                    </a:ln>
                  </pic:spPr>
                </pic:pic>
              </a:graphicData>
            </a:graphic>
          </wp:inline>
        </w:drawing>
      </w:r>
      <w:r w:rsidRPr="00B365F2">
        <w:rPr>
          <w:rFonts w:ascii="Cambria" w:eastAsia="Times New Roman" w:hAnsi="Cambria" w:cs="Times New Roman"/>
          <w:i/>
          <w:sz w:val="24"/>
          <w:szCs w:val="24"/>
          <w:u w:val="single"/>
          <w:lang w:val="el-GR"/>
        </w:rPr>
        <w:t>Γράφημα 12:</w:t>
      </w:r>
      <w:r w:rsidRPr="00B365F2">
        <w:rPr>
          <w:rFonts w:ascii="Cambria" w:eastAsia="Times New Roman" w:hAnsi="Cambria" w:cs="Times New Roman"/>
          <w:i/>
          <w:sz w:val="24"/>
          <w:szCs w:val="24"/>
          <w:lang w:val="el-GR"/>
        </w:rPr>
        <w:t xml:space="preserve"> </w:t>
      </w:r>
      <w:r w:rsidRPr="00B365F2">
        <w:rPr>
          <w:rFonts w:ascii="Cambria" w:eastAsia="Calibri" w:hAnsi="Cambria" w:cs="Times New Roman"/>
          <w:i/>
          <w:sz w:val="24"/>
          <w:szCs w:val="24"/>
          <w:lang w:val="el-GR"/>
        </w:rPr>
        <w:t xml:space="preserve">Καθημερινοί όγκοι εμπορικών συναλλαγών στα επιδόματα εκπομπής της ΕΕ (σε εκατομμύρια)  Πηγή: </w:t>
      </w:r>
      <w:r w:rsidRPr="00B365F2">
        <w:rPr>
          <w:rFonts w:ascii="Cambria" w:eastAsia="Calibri" w:hAnsi="Cambria" w:cs="Times New Roman"/>
          <w:i/>
          <w:sz w:val="24"/>
          <w:szCs w:val="24"/>
        </w:rPr>
        <w:t>Bloomberg</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New</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Energy</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Finance</w:t>
      </w:r>
      <w:r w:rsidRPr="00B365F2">
        <w:rPr>
          <w:rFonts w:ascii="Cambria" w:eastAsia="Calibri" w:hAnsi="Cambria" w:cs="Times New Roman"/>
          <w:i/>
          <w:sz w:val="24"/>
          <w:szCs w:val="24"/>
          <w:lang w:val="el-GR"/>
        </w:rPr>
        <w:t xml:space="preserve"> και </w:t>
      </w:r>
      <w:proofErr w:type="spellStart"/>
      <w:r w:rsidRPr="00B365F2">
        <w:rPr>
          <w:rFonts w:ascii="Cambria" w:eastAsia="Calibri" w:hAnsi="Cambria" w:cs="Times New Roman"/>
          <w:i/>
          <w:sz w:val="24"/>
          <w:szCs w:val="24"/>
          <w:lang w:val="el-GR"/>
        </w:rPr>
        <w:t>Energy</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Brokers</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Association</w:t>
      </w:r>
      <w:proofErr w:type="spellEnd"/>
      <w:r w:rsidRPr="00B365F2">
        <w:rPr>
          <w:rFonts w:ascii="Cambria" w:eastAsia="Calibri" w:hAnsi="Cambria" w:cs="Times New Roman"/>
          <w:i/>
          <w:sz w:val="24"/>
          <w:szCs w:val="24"/>
          <w:lang w:val="el-GR"/>
        </w:rPr>
        <w:t xml:space="preserve"> του Λονδίνου. Δεδομένα από τα έξι χρηματιστήρια που χρησιμοποιούνται σε αυτή την : </w:t>
      </w:r>
      <w:proofErr w:type="spellStart"/>
      <w:r w:rsidRPr="00B365F2">
        <w:rPr>
          <w:rFonts w:ascii="Cambria" w:eastAsia="Calibri" w:hAnsi="Cambria" w:cs="Times New Roman"/>
          <w:i/>
          <w:sz w:val="24"/>
          <w:szCs w:val="24"/>
          <w:lang w:val="el-GR"/>
        </w:rPr>
        <w:t>Bluenext</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Climex</w:t>
      </w:r>
      <w:proofErr w:type="spellEnd"/>
      <w:r w:rsidRPr="00B365F2">
        <w:rPr>
          <w:rFonts w:ascii="Cambria" w:eastAsia="Calibri" w:hAnsi="Cambria" w:cs="Times New Roman"/>
          <w:i/>
          <w:sz w:val="24"/>
          <w:szCs w:val="24"/>
          <w:lang w:val="el-GR"/>
        </w:rPr>
        <w:t xml:space="preserve">, </w:t>
      </w:r>
      <w:proofErr w:type="spellStart"/>
      <w:r w:rsidRPr="00B365F2">
        <w:rPr>
          <w:rFonts w:ascii="Cambria" w:eastAsia="Calibri" w:hAnsi="Cambria" w:cs="Times New Roman"/>
          <w:i/>
          <w:sz w:val="24"/>
          <w:szCs w:val="24"/>
          <w:lang w:val="el-GR"/>
        </w:rPr>
        <w:t>European</w:t>
      </w:r>
      <w:proofErr w:type="spellEnd"/>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Energy</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Exchange</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Green</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Exchange</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Intercontinental</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Exchange</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and</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Nord</w:t>
      </w:r>
      <w:r w:rsidRPr="00B365F2">
        <w:rPr>
          <w:rFonts w:ascii="Cambria" w:eastAsia="Calibri" w:hAnsi="Cambria" w:cs="Times New Roman"/>
          <w:i/>
          <w:sz w:val="24"/>
          <w:szCs w:val="24"/>
          <w:lang w:val="el-GR"/>
        </w:rPr>
        <w:t xml:space="preserve"> </w:t>
      </w:r>
      <w:r w:rsidRPr="00B365F2">
        <w:rPr>
          <w:rFonts w:ascii="Cambria" w:eastAsia="Calibri" w:hAnsi="Cambria" w:cs="Times New Roman"/>
          <w:i/>
          <w:sz w:val="24"/>
          <w:szCs w:val="24"/>
        </w:rPr>
        <w:t>Pool</w:t>
      </w:r>
      <w:r w:rsidRPr="00B365F2">
        <w:rPr>
          <w:rFonts w:ascii="Cambria" w:eastAsia="Calibri" w:hAnsi="Cambria" w:cs="Times New Roman"/>
          <w:i/>
          <w:sz w:val="24"/>
          <w:szCs w:val="24"/>
          <w:lang w:val="el-GR"/>
        </w:rPr>
        <w:t>.</w:t>
      </w:r>
    </w:p>
    <w:p w14:paraId="7259A559" w14:textId="0DE1C5A8" w:rsidR="00F81AC1" w:rsidRPr="00B365F2" w:rsidRDefault="00F81AC1" w:rsidP="005825CC">
      <w:pPr>
        <w:spacing w:after="20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Το σύστημα συναλλαγής της Ευρωπαϊκής Ένωσης </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"URL" : "http://ec.europa.eu/environment/ets/", "accessed" : { "date-parts" : [ [ "2015", "2", "21" ] ] }, "author" : [ { "dropping-particle" : "", "family" : "European Union Transaction Log (EUTL)", "given" : "", "non-dropping-particle" : "", "parse-names" : false, "suffix" : "" } ], "id" : "ITEM-1", "issued" : { "date-parts" : [ [ "0" ] ] }, "title" : "The European Commission - Environment", "type" : "webpage" }, "uris" : [ "http://www.mendeley.com/documents/?uuid=21792518-a1e7-4805-ae8a-761fa303c63d" ] } ], "mendeley" : { "formattedCitation" : "(European Union Transaction Log (EUTL), n.d.)", "plainTextFormattedCitation" : "(European Union Transaction Log (EUTL), n.d.)", "previouslyFormattedCitation" : "(European Union Transaction Log (EUTL), n.d.)"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(European Union Transaction Log (EUTL) )</w:t>
      </w:r>
      <w:r w:rsidRPr="00AF21B1">
        <w:rPr>
          <w:rFonts w:ascii="Cambria" w:eastAsia="Calibri" w:hAnsi="Cambria" w:cs="Times New Roman"/>
          <w:sz w:val="24"/>
          <w:szCs w:val="24"/>
          <w:lang w:val="el-GR"/>
        </w:rPr>
        <w:fldChar w:fldCharType="end"/>
      </w:r>
      <w:r w:rsidR="001C6616"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lang w:val="el-GR"/>
        </w:rPr>
        <w:t xml:space="preserve">αυτόματα ελέγχει, καταγράφει, και εγκρίνει όλες τις συναλλαγές που πραγματοποιούνται μεταξύ των λογαριασμών στο ληξιαρχείο της ένωσης. Αυτή η επαλήθευση εξασφαλίζει ότι οποιαδήποτε μεταφορά των </w:t>
      </w:r>
      <w:r w:rsidR="000A6FDF">
        <w:rPr>
          <w:rFonts w:ascii="Cambria" w:eastAsia="Calibri" w:hAnsi="Cambria" w:cs="Times New Roman"/>
          <w:sz w:val="24"/>
          <w:szCs w:val="24"/>
          <w:lang w:val="el-GR"/>
        </w:rPr>
        <w:t>δικαιωμάτων</w:t>
      </w:r>
      <w:r w:rsidRPr="00B365F2">
        <w:rPr>
          <w:rFonts w:ascii="Cambria" w:eastAsia="Calibri" w:hAnsi="Cambria" w:cs="Times New Roman"/>
          <w:sz w:val="24"/>
          <w:szCs w:val="24"/>
          <w:lang w:val="el-GR"/>
        </w:rPr>
        <w:t xml:space="preserve"> από έναν λογαριασμό σε άλλον και είναι σύμφωνη με τους κανόνες της ΕΕ ΣΕΔΕ. Το EUTL είναι ο διάδοχος του κοινοτικού ανεξάρτητου συστήματος συναλλαγής (</w:t>
      </w:r>
      <w:proofErr w:type="spellStart"/>
      <w:r w:rsidRPr="00B365F2">
        <w:rPr>
          <w:rFonts w:ascii="Cambria" w:eastAsia="Calibri" w:hAnsi="Cambria" w:cs="Times New Roman"/>
          <w:sz w:val="24"/>
          <w:szCs w:val="24"/>
          <w:lang w:val="el-GR"/>
        </w:rPr>
        <w:t>Community</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Independent</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Transaction</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Log</w:t>
      </w:r>
      <w:proofErr w:type="spellEnd"/>
      <w:r w:rsidRPr="00B365F2">
        <w:rPr>
          <w:rFonts w:ascii="Cambria" w:eastAsia="Calibri" w:hAnsi="Cambria" w:cs="Times New Roman"/>
          <w:sz w:val="24"/>
          <w:szCs w:val="24"/>
          <w:lang w:val="el-GR"/>
        </w:rPr>
        <w:t>, CITL), το οποίο είχε έναν παρόμοιο ρόλο πριν από την ενεργοποίηση του ληξιαρχείου της ένωσης.</w:t>
      </w:r>
    </w:p>
    <w:p w14:paraId="461CAD0E" w14:textId="77777777" w:rsidR="00F81AC1" w:rsidRPr="00B365F2" w:rsidRDefault="00F81AC1" w:rsidP="00F81AC1">
      <w:pPr>
        <w:spacing w:line="276" w:lineRule="auto"/>
        <w:contextualSpacing/>
        <w:rPr>
          <w:rFonts w:ascii="Cambria" w:eastAsia="Calibri" w:hAnsi="Cambria" w:cs="Times New Roman"/>
          <w:b/>
          <w:sz w:val="24"/>
          <w:szCs w:val="24"/>
          <w:lang w:val="el-GR"/>
        </w:rPr>
      </w:pPr>
    </w:p>
    <w:p w14:paraId="5527C9C0" w14:textId="77777777" w:rsidR="00F81AC1" w:rsidRPr="00B365F2" w:rsidRDefault="00F81AC1" w:rsidP="00F81AC1">
      <w:pPr>
        <w:rPr>
          <w:rFonts w:ascii="Cambria" w:hAnsi="Cambria"/>
          <w:lang w:val="el-GR"/>
        </w:rPr>
      </w:pPr>
    </w:p>
    <w:p w14:paraId="7273B884" w14:textId="77777777" w:rsidR="00EC3177" w:rsidRPr="00B365F2" w:rsidRDefault="00EC3177">
      <w:pPr>
        <w:rPr>
          <w:rFonts w:ascii="Cambria" w:hAnsi="Cambria"/>
          <w:lang w:val="el-GR"/>
        </w:rPr>
      </w:pPr>
      <w:r w:rsidRPr="00B365F2">
        <w:rPr>
          <w:rFonts w:ascii="Cambria" w:hAnsi="Cambria"/>
          <w:lang w:val="el-GR"/>
        </w:rPr>
        <w:br w:type="page"/>
      </w:r>
    </w:p>
    <w:p w14:paraId="5C7AA420" w14:textId="77777777" w:rsidR="00F81AC1" w:rsidRPr="00B365F2" w:rsidRDefault="00F81AC1" w:rsidP="00560AAA">
      <w:pPr>
        <w:pStyle w:val="1"/>
        <w:jc w:val="center"/>
        <w:rPr>
          <w:color w:val="auto"/>
          <w:sz w:val="36"/>
        </w:rPr>
      </w:pPr>
      <w:bookmarkStart w:id="25" w:name="_Toc417281163"/>
      <w:r w:rsidRPr="00B365F2">
        <w:rPr>
          <w:color w:val="auto"/>
          <w:sz w:val="36"/>
        </w:rPr>
        <w:lastRenderedPageBreak/>
        <w:t>Κεφάλαιο 4 : Η αξιολόγηση της αποτελεσματικότητας του ΣΕΔΕ της ΕΕ</w:t>
      </w:r>
      <w:bookmarkEnd w:id="25"/>
    </w:p>
    <w:p w14:paraId="67F74959" w14:textId="77777777" w:rsidR="00F81AC1" w:rsidRPr="00B365F2" w:rsidRDefault="00F81AC1" w:rsidP="00F81AC1">
      <w:pPr>
        <w:rPr>
          <w:rFonts w:ascii="Cambria" w:hAnsi="Cambria"/>
          <w:b/>
          <w:i/>
          <w:sz w:val="24"/>
          <w:szCs w:val="24"/>
          <w:lang w:val="el-GR"/>
        </w:rPr>
      </w:pPr>
    </w:p>
    <w:p w14:paraId="14C5C07D" w14:textId="77777777" w:rsidR="00F81AC1" w:rsidRPr="00B365F2" w:rsidRDefault="00F81AC1" w:rsidP="004202E8">
      <w:pPr>
        <w:pStyle w:val="2"/>
        <w:rPr>
          <w:rFonts w:eastAsia="Calibri"/>
          <w:b/>
          <w:i/>
          <w:color w:val="auto"/>
          <w:sz w:val="28"/>
        </w:rPr>
      </w:pPr>
      <w:bookmarkStart w:id="26" w:name="_Toc417281164"/>
      <w:r w:rsidRPr="00B365F2">
        <w:rPr>
          <w:rFonts w:eastAsia="Calibri"/>
          <w:b/>
          <w:i/>
          <w:color w:val="auto"/>
          <w:sz w:val="28"/>
        </w:rPr>
        <w:t>Αδύνατα σημεία</w:t>
      </w:r>
      <w:bookmarkEnd w:id="26"/>
      <w:r w:rsidRPr="00B365F2">
        <w:rPr>
          <w:rFonts w:eastAsia="Calibri"/>
          <w:b/>
          <w:i/>
          <w:color w:val="auto"/>
          <w:sz w:val="28"/>
        </w:rPr>
        <w:t xml:space="preserve"> </w:t>
      </w:r>
    </w:p>
    <w:p w14:paraId="01763722" w14:textId="77777777" w:rsidR="00F81AC1" w:rsidRPr="00B365F2" w:rsidRDefault="00F81AC1" w:rsidP="006F7C2B">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Από την αρχή λειτουργίας του συστήματος συμπληρώνονται πια δέκα χρόνια εφαρμογής, από </w:t>
      </w:r>
      <w:r w:rsidR="009C47EF" w:rsidRPr="00B365F2">
        <w:rPr>
          <w:rFonts w:ascii="Cambria" w:eastAsia="Calibri" w:hAnsi="Cambria" w:cs="Times New Roman"/>
          <w:sz w:val="24"/>
          <w:szCs w:val="24"/>
          <w:lang w:val="el-GR"/>
        </w:rPr>
        <w:t xml:space="preserve">τα </w:t>
      </w:r>
      <w:r w:rsidR="002D4F77" w:rsidRPr="00B365F2">
        <w:rPr>
          <w:rFonts w:ascii="Cambria" w:eastAsia="Calibri" w:hAnsi="Cambria" w:cs="Times New Roman"/>
          <w:sz w:val="24"/>
          <w:szCs w:val="24"/>
          <w:lang w:val="el-GR"/>
        </w:rPr>
        <w:t>οποία</w:t>
      </w:r>
      <w:r w:rsidRPr="00B365F2">
        <w:rPr>
          <w:rFonts w:ascii="Cambria" w:eastAsia="Calibri" w:hAnsi="Cambria" w:cs="Times New Roman"/>
          <w:sz w:val="24"/>
          <w:szCs w:val="24"/>
          <w:lang w:val="el-GR"/>
        </w:rPr>
        <w:t xml:space="preserve"> </w:t>
      </w:r>
      <w:r w:rsidR="002D4F77" w:rsidRPr="00B365F2">
        <w:rPr>
          <w:rFonts w:ascii="Cambria" w:eastAsia="Calibri" w:hAnsi="Cambria" w:cs="Times New Roman"/>
          <w:sz w:val="24"/>
          <w:szCs w:val="24"/>
          <w:lang w:val="el-GR"/>
        </w:rPr>
        <w:t xml:space="preserve">έχει αποκτηθεί </w:t>
      </w:r>
      <w:r w:rsidRPr="00B365F2">
        <w:rPr>
          <w:rFonts w:ascii="Cambria" w:eastAsia="Calibri" w:hAnsi="Cambria" w:cs="Times New Roman"/>
          <w:sz w:val="24"/>
          <w:szCs w:val="24"/>
          <w:lang w:val="el-GR"/>
        </w:rPr>
        <w:t xml:space="preserve">πολύτιμη εμπειρία, μέσα από </w:t>
      </w:r>
      <w:r w:rsidR="009C47EF" w:rsidRPr="00B365F2">
        <w:rPr>
          <w:rFonts w:ascii="Cambria" w:eastAsia="Calibri" w:hAnsi="Cambria" w:cs="Times New Roman"/>
          <w:sz w:val="24"/>
          <w:szCs w:val="24"/>
          <w:lang w:val="el-GR"/>
        </w:rPr>
        <w:t>έ</w:t>
      </w:r>
      <w:r w:rsidR="002D4F77" w:rsidRPr="00B365F2">
        <w:rPr>
          <w:rFonts w:ascii="Cambria" w:eastAsia="Calibri" w:hAnsi="Cambria" w:cs="Times New Roman"/>
          <w:sz w:val="24"/>
          <w:szCs w:val="24"/>
          <w:lang w:val="el-GR"/>
        </w:rPr>
        <w:t>ρευν</w:t>
      </w:r>
      <w:r w:rsidR="009C47EF" w:rsidRPr="00B365F2">
        <w:rPr>
          <w:rFonts w:ascii="Cambria" w:eastAsia="Calibri" w:hAnsi="Cambria" w:cs="Times New Roman"/>
          <w:sz w:val="24"/>
          <w:szCs w:val="24"/>
          <w:lang w:val="el-GR"/>
        </w:rPr>
        <w:t>α</w:t>
      </w:r>
      <w:r w:rsidRPr="00B365F2">
        <w:rPr>
          <w:rFonts w:ascii="Cambria" w:eastAsia="Calibri" w:hAnsi="Cambria" w:cs="Times New Roman"/>
          <w:sz w:val="24"/>
          <w:szCs w:val="24"/>
          <w:lang w:val="el-GR"/>
        </w:rPr>
        <w:t xml:space="preserve"> και μελέτες, ενώ έχει δημιουργηθεί ένα νέο τεράστιο κύμα μελετών στην εκ των υστέρων αξιολόγηση του ETS εντός της περιβαλλοντικής οικονομικής  βιβλιογραφίας. Δεκάδες έγγραφα έχουν αξιολογήσει και συζητήσει την επίδοση του προγράμματος, εξετάζοντας πολλές πτυχές του, όπως το σχεδιασμό του μηχανισμού και τα πολιτικά ανταλλάγματα. Για τα έργα αυτά ενημερώνονται οι φορείς χάραξης πολιτικής, όχι μόνο στην Ευρώπη, αλλά και ευρύτερα. Σημαντικό είναι πως καθώς οι νέες γενιές πολιτικών και τιμολόγησης του άνθρακα αναδύονται  ή  είναι στο παγκόσμιο  σχεδιασμό , η Ευρώπη λειτουργεί ως πρότυπο από τα οποίο αναδεικνύονται τα πλεονεκτήματα και τα μειονεκτήματα του συστήματος.</w:t>
      </w:r>
    </w:p>
    <w:p w14:paraId="2F2DBDEA" w14:textId="77777777" w:rsidR="00F81AC1" w:rsidRPr="00B365F2" w:rsidRDefault="00F81AC1" w:rsidP="006F7C2B">
      <w:pPr>
        <w:spacing w:line="276" w:lineRule="auto"/>
        <w:contextualSpacing/>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 Το </w:t>
      </w:r>
      <w:r w:rsidR="009C47EF" w:rsidRPr="00B365F2">
        <w:rPr>
          <w:rFonts w:ascii="Cambria" w:eastAsia="Calibri" w:hAnsi="Cambria" w:cs="Times New Roman"/>
          <w:sz w:val="24"/>
          <w:szCs w:val="24"/>
          <w:lang w:val="el-GR"/>
        </w:rPr>
        <w:t>σύστημα</w:t>
      </w:r>
      <w:r w:rsidRPr="00B365F2">
        <w:rPr>
          <w:rFonts w:ascii="Cambria" w:eastAsia="Calibri" w:hAnsi="Cambria" w:cs="Times New Roman"/>
          <w:sz w:val="24"/>
          <w:szCs w:val="24"/>
          <w:lang w:val="el-GR"/>
        </w:rPr>
        <w:t xml:space="preserve"> εμπορίας εκπομπών της ΕΕ μέχρι στιγμής προχωρεί σε έναν δύσβατο δρόμο</w:t>
      </w:r>
      <w:r w:rsidR="009C47EF"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 xml:space="preserve"> ενώ έχει υποβληθεί σε αυστηρό έλεγχο από τα μέσα ενημέρωσης, τους ακαδημαϊκούς  και την γκρίζα βιβλιογραφία</w:t>
      </w:r>
      <w:r w:rsidR="009C47EF" w:rsidRPr="00B365F2">
        <w:rPr>
          <w:rFonts w:ascii="Cambria" w:eastAsia="Calibri" w:hAnsi="Cambria" w:cs="Times New Roman"/>
          <w:sz w:val="24"/>
          <w:szCs w:val="24"/>
          <w:lang w:val="el-GR"/>
        </w:rPr>
        <w:t>,</w:t>
      </w:r>
      <w:r w:rsidRPr="00B365F2">
        <w:rPr>
          <w:rFonts w:ascii="Cambria" w:eastAsia="Calibri" w:hAnsi="Cambria" w:cs="Times New Roman"/>
          <w:sz w:val="24"/>
          <w:szCs w:val="24"/>
          <w:lang w:val="el-GR"/>
        </w:rPr>
        <w:t xml:space="preserve"> παρό</w:t>
      </w:r>
      <w:r w:rsidR="009C47EF" w:rsidRPr="00B365F2">
        <w:rPr>
          <w:rFonts w:ascii="Cambria" w:eastAsia="Calibri" w:hAnsi="Cambria" w:cs="Times New Roman"/>
          <w:sz w:val="24"/>
          <w:szCs w:val="24"/>
          <w:lang w:val="el-GR"/>
        </w:rPr>
        <w:t>τι</w:t>
      </w:r>
      <w:r w:rsidRPr="00B365F2">
        <w:rPr>
          <w:rFonts w:ascii="Cambria" w:eastAsia="Calibri" w:hAnsi="Cambria" w:cs="Times New Roman"/>
          <w:sz w:val="24"/>
          <w:szCs w:val="24"/>
          <w:lang w:val="el-GR"/>
        </w:rPr>
        <w:t xml:space="preserve"> είναι διαπιστευμένο ως ένα καινοτόμο και προσαρμοστικό μέσο πολιτικής. Κατά  τη διάρκεια των δύο πρώτων φάσεων τη</w:t>
      </w:r>
      <w:r w:rsidR="009C47EF" w:rsidRPr="00B365F2">
        <w:rPr>
          <w:rFonts w:ascii="Cambria" w:eastAsia="Calibri" w:hAnsi="Cambria" w:cs="Times New Roman"/>
          <w:sz w:val="24"/>
          <w:szCs w:val="24"/>
          <w:lang w:val="el-GR"/>
        </w:rPr>
        <w:t xml:space="preserve">ς ύπαρξής του, πέρασε μέσα από </w:t>
      </w:r>
      <w:r w:rsidRPr="00B365F2">
        <w:rPr>
          <w:rFonts w:ascii="Cambria" w:eastAsia="Calibri" w:hAnsi="Cambria" w:cs="Times New Roman"/>
          <w:sz w:val="24"/>
          <w:szCs w:val="24"/>
          <w:lang w:val="el-GR"/>
        </w:rPr>
        <w:t>μια απότομη καμπύλη μάθησης όπου αρκετές μεγάλες αποτυχίες έχουν καταγραφεί και τεκμηριωθεί πλήρως. Οι αποτυχίες αυτές  περιλαμβάνουν :</w:t>
      </w:r>
    </w:p>
    <w:p w14:paraId="08DB7415" w14:textId="77777777" w:rsidR="00F81AC1" w:rsidRPr="00B365F2" w:rsidRDefault="00F81AC1" w:rsidP="00F81AC1">
      <w:pPr>
        <w:numPr>
          <w:ilvl w:val="0"/>
          <w:numId w:val="26"/>
        </w:numPr>
        <w:contextualSpacing/>
        <w:rPr>
          <w:rFonts w:ascii="Cambria" w:hAnsi="Cambria"/>
          <w:sz w:val="24"/>
          <w:szCs w:val="24"/>
          <w:lang w:val="el-GR"/>
        </w:rPr>
      </w:pPr>
      <w:r w:rsidRPr="00B365F2">
        <w:rPr>
          <w:rFonts w:ascii="Cambria" w:hAnsi="Cambria"/>
          <w:sz w:val="24"/>
          <w:szCs w:val="24"/>
          <w:lang w:val="el-GR"/>
        </w:rPr>
        <w:t>την υπερβολική κατανομή  των δικαιωμάτων που οδήγησε στην αναπόφευκτη κατάρρευση των τιμών</w:t>
      </w:r>
    </w:p>
    <w:p w14:paraId="6600FFD6" w14:textId="77777777" w:rsidR="00F81AC1" w:rsidRPr="00B365F2" w:rsidRDefault="00F81AC1" w:rsidP="00F81AC1">
      <w:pPr>
        <w:numPr>
          <w:ilvl w:val="0"/>
          <w:numId w:val="26"/>
        </w:numPr>
        <w:contextualSpacing/>
        <w:rPr>
          <w:rFonts w:ascii="Cambria" w:hAnsi="Cambria"/>
          <w:sz w:val="24"/>
          <w:szCs w:val="24"/>
          <w:lang w:val="el-GR"/>
        </w:rPr>
      </w:pPr>
      <w:r w:rsidRPr="00B365F2">
        <w:rPr>
          <w:rFonts w:ascii="Cambria" w:hAnsi="Cambria"/>
          <w:sz w:val="24"/>
          <w:szCs w:val="24"/>
          <w:lang w:val="el-GR"/>
        </w:rPr>
        <w:t>μεγάλα απροσδόκητα κέρδη από τη γενναιόδωρη δωρεάν κατανομή</w:t>
      </w:r>
    </w:p>
    <w:p w14:paraId="4F63B1C2" w14:textId="77777777" w:rsidR="00F81AC1" w:rsidRPr="00B365F2" w:rsidRDefault="00F81AC1" w:rsidP="00F81AC1">
      <w:pPr>
        <w:numPr>
          <w:ilvl w:val="0"/>
          <w:numId w:val="26"/>
        </w:numPr>
        <w:contextualSpacing/>
        <w:rPr>
          <w:rFonts w:ascii="Cambria" w:hAnsi="Cambria"/>
          <w:sz w:val="24"/>
          <w:szCs w:val="24"/>
          <w:lang w:val="el-GR"/>
        </w:rPr>
      </w:pPr>
      <w:r w:rsidRPr="00B365F2">
        <w:rPr>
          <w:rFonts w:ascii="Cambria" w:hAnsi="Cambria"/>
          <w:sz w:val="24"/>
          <w:szCs w:val="24"/>
          <w:lang w:val="el-GR"/>
        </w:rPr>
        <w:t>καθώς  και  θέματα με οικονομικές απάτες.</w:t>
      </w:r>
    </w:p>
    <w:p w14:paraId="3EA74F1F" w14:textId="77777777" w:rsidR="003F1D88" w:rsidRPr="00B365F2" w:rsidRDefault="003F1D88" w:rsidP="006F7C2B">
      <w:pPr>
        <w:jc w:val="both"/>
        <w:rPr>
          <w:rFonts w:ascii="Cambria" w:eastAsia="Calibri" w:hAnsi="Cambria" w:cs="Times New Roman"/>
          <w:sz w:val="24"/>
          <w:szCs w:val="24"/>
          <w:lang w:val="el-GR"/>
        </w:rPr>
      </w:pPr>
    </w:p>
    <w:p w14:paraId="33932477" w14:textId="77777777" w:rsidR="00F81AC1" w:rsidRPr="00B365F2" w:rsidRDefault="009C47EF" w:rsidP="003F1D88">
      <w:pPr>
        <w:spacing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Η α</w:t>
      </w:r>
      <w:r w:rsidR="00F81AC1" w:rsidRPr="00B365F2">
        <w:rPr>
          <w:rFonts w:ascii="Cambria" w:eastAsia="Calibri" w:hAnsi="Cambria" w:cs="Times New Roman"/>
          <w:sz w:val="24"/>
          <w:szCs w:val="24"/>
          <w:lang w:val="el-GR"/>
        </w:rPr>
        <w:t>καδημαϊκή έρευνα γύρ</w:t>
      </w:r>
      <w:r w:rsidRPr="00B365F2">
        <w:rPr>
          <w:rFonts w:ascii="Cambria" w:eastAsia="Calibri" w:hAnsi="Cambria" w:cs="Times New Roman"/>
          <w:sz w:val="24"/>
          <w:szCs w:val="24"/>
          <w:lang w:val="el-GR"/>
        </w:rPr>
        <w:t>ω</w:t>
      </w:r>
      <w:r w:rsidR="00F81AC1" w:rsidRPr="00B365F2">
        <w:rPr>
          <w:rFonts w:ascii="Cambria" w:eastAsia="Calibri" w:hAnsi="Cambria" w:cs="Times New Roman"/>
          <w:sz w:val="24"/>
          <w:szCs w:val="24"/>
          <w:lang w:val="el-GR"/>
        </w:rPr>
        <w:t xml:space="preserve"> από το ΣΕΔΕ της ΕΕ έχει αναπτυχθεί ραγδαία τα τελευταία χρόνια, δεδομένου ότι είναι μακράν το πιο σημαντικό πείρα</w:t>
      </w:r>
      <w:r w:rsidRPr="00B365F2">
        <w:rPr>
          <w:rFonts w:ascii="Cambria" w:eastAsia="Calibri" w:hAnsi="Cambria" w:cs="Times New Roman"/>
          <w:sz w:val="24"/>
          <w:szCs w:val="24"/>
          <w:lang w:val="el-GR"/>
        </w:rPr>
        <w:t>μα σε συστήματα εμπορίας ρύπων</w:t>
      </w:r>
      <w:r w:rsidR="00F81AC1" w:rsidRPr="00B365F2">
        <w:rPr>
          <w:rFonts w:ascii="Cambria" w:eastAsia="Calibri" w:hAnsi="Cambria" w:cs="Times New Roman"/>
          <w:sz w:val="24"/>
          <w:szCs w:val="24"/>
          <w:lang w:val="el-GR"/>
        </w:rPr>
        <w:t xml:space="preserve"> στον κόσμο. Το ΣΕΔΕ της ΕΕ είναι μια σύνθετη πολιτική που καλύπτει 31 χώρες που συμμετέχουν σε διεθνείς διαπραγματεύσεις και χιλιάδες επιχειρήσεις που ενεργούν στις διεθνείς αγορές, έτσι ώστε τα έγγραφα που βασίζονται σε διαφορετικές φιλοσοφίες, παραδείγματα και αξιολογήσεις, αν</w:t>
      </w:r>
      <w:r w:rsidRPr="00B365F2">
        <w:rPr>
          <w:rFonts w:ascii="Cambria" w:eastAsia="Calibri" w:hAnsi="Cambria" w:cs="Times New Roman"/>
          <w:sz w:val="24"/>
          <w:szCs w:val="24"/>
          <w:lang w:val="el-GR"/>
        </w:rPr>
        <w:t>αδύουν διαφορετικά συμπεράσματα</w:t>
      </w:r>
      <w:r w:rsidR="00F81AC1" w:rsidRPr="00B365F2">
        <w:rPr>
          <w:rFonts w:ascii="Cambria" w:eastAsia="Calibri" w:hAnsi="Cambria" w:cs="Times New Roman"/>
          <w:sz w:val="24"/>
          <w:szCs w:val="24"/>
          <w:lang w:val="el-GR"/>
        </w:rPr>
        <w:t xml:space="preserve">. Αξίζει να σημειωθεί, ότι η αυξανόμενη βιβλιογραφία για το σύστημα ΣΕΔΕ της ΕΕ στην εκ των υστέρων αξιολόγηση έχει υποβληθεί για ελάχιστα χρόνια σε συστηματική σύνθεση. </w:t>
      </w:r>
      <w:r w:rsidRPr="00B365F2">
        <w:rPr>
          <w:rFonts w:ascii="Cambria" w:eastAsia="Calibri" w:hAnsi="Cambria" w:cs="Times New Roman"/>
          <w:sz w:val="24"/>
          <w:szCs w:val="24"/>
          <w:lang w:val="el-GR"/>
        </w:rPr>
        <w:t>Ξ</w:t>
      </w:r>
      <w:r w:rsidR="00F81AC1" w:rsidRPr="00B365F2">
        <w:rPr>
          <w:rFonts w:ascii="Cambria" w:eastAsia="Calibri" w:hAnsi="Cambria" w:cs="Times New Roman"/>
          <w:sz w:val="24"/>
          <w:szCs w:val="24"/>
          <w:lang w:val="el-GR"/>
        </w:rPr>
        <w:t xml:space="preserve">εχωριστές συνεισφορές σε αυτό το πνεύμα </w:t>
      </w:r>
      <w:r w:rsidRPr="00B365F2">
        <w:rPr>
          <w:rFonts w:ascii="Cambria" w:eastAsia="Calibri" w:hAnsi="Cambria" w:cs="Times New Roman"/>
          <w:sz w:val="24"/>
          <w:szCs w:val="24"/>
          <w:lang w:val="el-GR"/>
        </w:rPr>
        <w:t>παρέχονται ενδεικτικά από τους</w:t>
      </w:r>
      <w:r w:rsidR="00F81AC1" w:rsidRPr="00B365F2">
        <w:rPr>
          <w:rFonts w:ascii="Cambria" w:eastAsia="Calibri" w:hAnsi="Cambria" w:cs="Times New Roman"/>
          <w:sz w:val="24"/>
          <w:szCs w:val="24"/>
          <w:lang w:val="el-GR"/>
        </w:rPr>
        <w:t xml:space="preserve">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lang w:val="el-GR"/>
        </w:rPr>
        <w:instrText xml:space="preserve">ADDIN CSL_CITATION { "citationItems" : [ { "id" : "ITEM-1", "itemData" : { "DOI" : "10.1093/reep/ren020", "ISBN" : "17506816", "ISSN" : "17506816", "abstract" : "The European Union Emissions Trading Scheme (EU ETS), inaugurated in 2005, is arguably the most important application of environmental economics the world has ever seen. It has generated an important literature, focused on understanding its origins and history, the allocation of allowances, the implications of competitiveness and the distribution of costs and benefits, the extent of abatement, the economic efficiency of the scheme, the implications of the new entrant provisions, and the study of markets, trading, and finance. This </w:instrText>
      </w:r>
      <w:r w:rsidR="00F81AC1" w:rsidRPr="00AF21B1">
        <w:rPr>
          <w:rFonts w:ascii="Cambria" w:eastAsia="Calibri" w:hAnsi="Cambria" w:cs="Times New Roman"/>
          <w:sz w:val="24"/>
          <w:szCs w:val="24"/>
        </w:rPr>
        <w:instrText>article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reviews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recent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literature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other</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sources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of</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information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data</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EU</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ETS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identifies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some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of</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most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interesting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emerging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trends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articles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emissions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trading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literature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especially</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those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that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appear</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to</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have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been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interesting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useful</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to</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our</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peers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profession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provides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some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general</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insights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concerning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what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emissions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trading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literature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has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to</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offer</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to</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those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involved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policy</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process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author</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used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survey</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responses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from</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twenty</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eight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scholars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emissions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trading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field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to</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help</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identify</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some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of</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most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interesting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valuable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prescient</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research</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EU</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ETS</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author</w:instrText>
      </w:r>
      <w:r w:rsidR="00F81AC1" w:rsidRPr="00AF21B1">
        <w:rPr>
          <w:rFonts w:ascii="Cambria" w:eastAsia="Calibri" w:hAnsi="Cambria" w:cs="Times New Roman"/>
          <w:sz w:val="24"/>
          <w:szCs w:val="24"/>
          <w:lang w:val="el-GR"/>
        </w:rPr>
        <w:instrText>" : [ { "</w:instrText>
      </w:r>
      <w:r w:rsidR="00F81AC1" w:rsidRPr="00AF21B1">
        <w:rPr>
          <w:rFonts w:ascii="Cambria" w:eastAsia="Calibri" w:hAnsi="Cambria" w:cs="Times New Roman"/>
          <w:sz w:val="24"/>
          <w:szCs w:val="24"/>
        </w:rPr>
        <w:instrText>dropping</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particle</w:instrText>
      </w:r>
      <w:r w:rsidR="00F81AC1" w:rsidRPr="00AF21B1">
        <w:rPr>
          <w:rFonts w:ascii="Cambria" w:eastAsia="Calibri" w:hAnsi="Cambria" w:cs="Times New Roman"/>
          <w:sz w:val="24"/>
          <w:szCs w:val="24"/>
          <w:lang w:val="el-GR"/>
        </w:rPr>
        <w:instrText>" : "", "</w:instrText>
      </w:r>
      <w:r w:rsidR="00F81AC1" w:rsidRPr="00AF21B1">
        <w:rPr>
          <w:rFonts w:ascii="Cambria" w:eastAsia="Calibri" w:hAnsi="Cambria" w:cs="Times New Roman"/>
          <w:sz w:val="24"/>
          <w:szCs w:val="24"/>
        </w:rPr>
        <w:instrText>family</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Convery</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given</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Frank</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J</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non</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dropping</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particle</w:instrText>
      </w:r>
      <w:r w:rsidR="00F81AC1" w:rsidRPr="00AF21B1">
        <w:rPr>
          <w:rFonts w:ascii="Cambria" w:eastAsia="Calibri" w:hAnsi="Cambria" w:cs="Times New Roman"/>
          <w:sz w:val="24"/>
          <w:szCs w:val="24"/>
          <w:lang w:val="el-GR"/>
        </w:rPr>
        <w:instrText>" : "", "</w:instrText>
      </w:r>
      <w:r w:rsidR="00F81AC1" w:rsidRPr="00AF21B1">
        <w:rPr>
          <w:rFonts w:ascii="Cambria" w:eastAsia="Calibri" w:hAnsi="Cambria" w:cs="Times New Roman"/>
          <w:sz w:val="24"/>
          <w:szCs w:val="24"/>
        </w:rPr>
        <w:instrText>parse</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names</w:instrText>
      </w:r>
      <w:r w:rsidR="00F81AC1" w:rsidRPr="00AF21B1">
        <w:rPr>
          <w:rFonts w:ascii="Cambria" w:eastAsia="Calibri" w:hAnsi="Cambria" w:cs="Times New Roman"/>
          <w:sz w:val="24"/>
          <w:szCs w:val="24"/>
          <w:lang w:val="el-GR"/>
        </w:rPr>
        <w:instrText xml:space="preserve">" : </w:instrText>
      </w:r>
      <w:r w:rsidR="00F81AC1" w:rsidRPr="00AF21B1">
        <w:rPr>
          <w:rFonts w:ascii="Cambria" w:eastAsia="Calibri" w:hAnsi="Cambria" w:cs="Times New Roman"/>
          <w:sz w:val="24"/>
          <w:szCs w:val="24"/>
        </w:rPr>
        <w:instrText>false</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suffix</w:instrText>
      </w:r>
      <w:r w:rsidR="00F81AC1" w:rsidRPr="00AF21B1">
        <w:rPr>
          <w:rFonts w:ascii="Cambria" w:eastAsia="Calibri" w:hAnsi="Cambria" w:cs="Times New Roman"/>
          <w:sz w:val="24"/>
          <w:szCs w:val="24"/>
          <w:lang w:val="el-GR"/>
        </w:rPr>
        <w:instrText>" : "" } ], "</w:instrText>
      </w:r>
      <w:r w:rsidR="00F81AC1" w:rsidRPr="00AF21B1">
        <w:rPr>
          <w:rFonts w:ascii="Cambria" w:eastAsia="Calibri" w:hAnsi="Cambria" w:cs="Times New Roman"/>
          <w:sz w:val="24"/>
          <w:szCs w:val="24"/>
        </w:rPr>
        <w:instrText>container</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title</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Review</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of</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Environmental</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Economics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and</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Policy</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id</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ITEM</w:instrText>
      </w:r>
      <w:r w:rsidR="00F81AC1" w:rsidRPr="00AF21B1">
        <w:rPr>
          <w:rFonts w:ascii="Cambria" w:eastAsia="Calibri" w:hAnsi="Cambria" w:cs="Times New Roman"/>
          <w:sz w:val="24"/>
          <w:szCs w:val="24"/>
          <w:lang w:val="el-GR"/>
        </w:rPr>
        <w:instrText>-1", "</w:instrText>
      </w:r>
      <w:r w:rsidR="00F81AC1" w:rsidRPr="00AF21B1">
        <w:rPr>
          <w:rFonts w:ascii="Cambria" w:eastAsia="Calibri" w:hAnsi="Cambria" w:cs="Times New Roman"/>
          <w:sz w:val="24"/>
          <w:szCs w:val="24"/>
        </w:rPr>
        <w:instrText>issue</w:instrText>
      </w:r>
      <w:r w:rsidR="00F81AC1" w:rsidRPr="00AF21B1">
        <w:rPr>
          <w:rFonts w:ascii="Cambria" w:eastAsia="Calibri" w:hAnsi="Cambria" w:cs="Times New Roman"/>
          <w:sz w:val="24"/>
          <w:szCs w:val="24"/>
          <w:lang w:val="el-GR"/>
        </w:rPr>
        <w:instrText>" : "1", "</w:instrText>
      </w:r>
      <w:r w:rsidR="00F81AC1" w:rsidRPr="00AF21B1">
        <w:rPr>
          <w:rFonts w:ascii="Cambria" w:eastAsia="Calibri" w:hAnsi="Cambria" w:cs="Times New Roman"/>
          <w:sz w:val="24"/>
          <w:szCs w:val="24"/>
        </w:rPr>
        <w:instrText>issued</w:instrText>
      </w:r>
      <w:r w:rsidR="00F81AC1" w:rsidRPr="00AF21B1">
        <w:rPr>
          <w:rFonts w:ascii="Cambria" w:eastAsia="Calibri" w:hAnsi="Cambria" w:cs="Times New Roman"/>
          <w:sz w:val="24"/>
          <w:szCs w:val="24"/>
          <w:lang w:val="el-GR"/>
        </w:rPr>
        <w:instrText>" : { "</w:instrText>
      </w:r>
      <w:r w:rsidR="00F81AC1" w:rsidRPr="00AF21B1">
        <w:rPr>
          <w:rFonts w:ascii="Cambria" w:eastAsia="Calibri" w:hAnsi="Cambria" w:cs="Times New Roman"/>
          <w:sz w:val="24"/>
          <w:szCs w:val="24"/>
        </w:rPr>
        <w:instrText>date</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parts</w:instrText>
      </w:r>
      <w:r w:rsidR="00F81AC1" w:rsidRPr="00AF21B1">
        <w:rPr>
          <w:rFonts w:ascii="Cambria" w:eastAsia="Calibri" w:hAnsi="Cambria" w:cs="Times New Roman"/>
          <w:sz w:val="24"/>
          <w:szCs w:val="24"/>
          <w:lang w:val="el-GR"/>
        </w:rPr>
        <w:instrText>" : [ [ "2009" ] ] }, "</w:instrText>
      </w:r>
      <w:r w:rsidR="00F81AC1" w:rsidRPr="00AF21B1">
        <w:rPr>
          <w:rFonts w:ascii="Cambria" w:eastAsia="Calibri" w:hAnsi="Cambria" w:cs="Times New Roman"/>
          <w:sz w:val="24"/>
          <w:szCs w:val="24"/>
        </w:rPr>
        <w:instrText>page</w:instrText>
      </w:r>
      <w:r w:rsidR="00F81AC1" w:rsidRPr="00AF21B1">
        <w:rPr>
          <w:rFonts w:ascii="Cambria" w:eastAsia="Calibri" w:hAnsi="Cambria" w:cs="Times New Roman"/>
          <w:sz w:val="24"/>
          <w:szCs w:val="24"/>
          <w:lang w:val="el-GR"/>
        </w:rPr>
        <w:instrText>" : "121-137", "</w:instrText>
      </w:r>
      <w:r w:rsidR="00F81AC1" w:rsidRPr="00AF21B1">
        <w:rPr>
          <w:rFonts w:ascii="Cambria" w:eastAsia="Calibri" w:hAnsi="Cambria" w:cs="Times New Roman"/>
          <w:sz w:val="24"/>
          <w:szCs w:val="24"/>
        </w:rPr>
        <w:instrText>title</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Reflections</w:instrText>
      </w:r>
      <w:r w:rsidR="00F81AC1" w:rsidRPr="00AF21B1">
        <w:rPr>
          <w:rFonts w:ascii="Cambria" w:eastAsia="Calibri" w:hAnsi="Cambria" w:cs="Times New Roman"/>
          <w:sz w:val="24"/>
          <w:szCs w:val="24"/>
          <w:lang w:val="el-GR"/>
        </w:rPr>
        <w:instrText xml:space="preserve"> - </w:instrText>
      </w:r>
      <w:r w:rsidR="00F81AC1" w:rsidRPr="00AF21B1">
        <w:rPr>
          <w:rFonts w:ascii="Cambria" w:eastAsia="Calibri" w:hAnsi="Cambria" w:cs="Times New Roman"/>
          <w:sz w:val="24"/>
          <w:szCs w:val="24"/>
        </w:rPr>
        <w:instrText>The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emerging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literature</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on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emissions</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trading</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in</w:instrText>
      </w:r>
      <w:r w:rsidR="00F81AC1" w:rsidRPr="00AF21B1">
        <w:rPr>
          <w:rFonts w:ascii="Cambria" w:eastAsia="Calibri" w:hAnsi="Cambria" w:cs="Times New Roman"/>
          <w:sz w:val="24"/>
          <w:szCs w:val="24"/>
          <w:lang w:val="el-GR"/>
        </w:rPr>
        <w:instrText xml:space="preserve"> </w:instrText>
      </w:r>
      <w:r w:rsidR="00F81AC1" w:rsidRPr="00AF21B1">
        <w:rPr>
          <w:rFonts w:ascii="Cambria" w:eastAsia="Calibri" w:hAnsi="Cambria" w:cs="Times New Roman"/>
          <w:sz w:val="24"/>
          <w:szCs w:val="24"/>
        </w:rPr>
        <w:instrText>Europe</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type</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article</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journal</w:instrText>
      </w:r>
      <w:r w:rsidR="00F81AC1" w:rsidRPr="00AF21B1">
        <w:rPr>
          <w:rFonts w:ascii="Cambria" w:eastAsia="Calibri" w:hAnsi="Cambria" w:cs="Times New Roman"/>
          <w:sz w:val="24"/>
          <w:szCs w:val="24"/>
          <w:lang w:val="el-GR"/>
        </w:rPr>
        <w:instrText>", "</w:instrText>
      </w:r>
      <w:r w:rsidR="00F81AC1" w:rsidRPr="00AF21B1">
        <w:rPr>
          <w:rFonts w:ascii="Cambria" w:eastAsia="Calibri" w:hAnsi="Cambria" w:cs="Times New Roman"/>
          <w:sz w:val="24"/>
          <w:szCs w:val="24"/>
        </w:rPr>
        <w:instrText>volume</w:instrText>
      </w:r>
      <w:r w:rsidR="00F81AC1" w:rsidRPr="00AF21B1">
        <w:rPr>
          <w:rFonts w:ascii="Cambria" w:eastAsia="Calibri" w:hAnsi="Cambria" w:cs="Times New Roman"/>
          <w:sz w:val="24"/>
          <w:szCs w:val="24"/>
          <w:lang w:val="el-GR"/>
        </w:rPr>
        <w:instrText>" : "3" }, "</w:instrText>
      </w:r>
      <w:r w:rsidR="00F81AC1" w:rsidRPr="00AF21B1">
        <w:rPr>
          <w:rFonts w:ascii="Cambria" w:eastAsia="Calibri" w:hAnsi="Cambria" w:cs="Times New Roman"/>
          <w:sz w:val="24"/>
          <w:szCs w:val="24"/>
        </w:rPr>
        <w:instrText>uris</w:instrText>
      </w:r>
      <w:r w:rsidR="00F81AC1" w:rsidRPr="00AF21B1">
        <w:rPr>
          <w:rFonts w:ascii="Cambria" w:eastAsia="Calibri" w:hAnsi="Cambria" w:cs="Times New Roman"/>
          <w:sz w:val="24"/>
          <w:szCs w:val="24"/>
          <w:lang w:val="el-GR"/>
        </w:rPr>
        <w:instrText>" : [ "</w:instrText>
      </w:r>
      <w:r w:rsidR="00F81AC1" w:rsidRPr="00AF21B1">
        <w:rPr>
          <w:rFonts w:ascii="Cambria" w:eastAsia="Calibri" w:hAnsi="Cambria" w:cs="Times New Roman"/>
          <w:sz w:val="24"/>
          <w:szCs w:val="24"/>
        </w:rPr>
        <w:instrText>http</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www</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mendeley</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com</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documents</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uuid</w:instrText>
      </w:r>
      <w:r w:rsidR="00F81AC1" w:rsidRPr="00AF21B1">
        <w:rPr>
          <w:rFonts w:ascii="Cambria" w:eastAsia="Calibri" w:hAnsi="Cambria" w:cs="Times New Roman"/>
          <w:sz w:val="24"/>
          <w:szCs w:val="24"/>
          <w:lang w:val="el-GR"/>
        </w:rPr>
        <w:instrText>=9</w:instrText>
      </w:r>
      <w:r w:rsidR="00F81AC1" w:rsidRPr="00AF21B1">
        <w:rPr>
          <w:rFonts w:ascii="Cambria" w:eastAsia="Calibri" w:hAnsi="Cambria" w:cs="Times New Roman"/>
          <w:sz w:val="24"/>
          <w:szCs w:val="24"/>
        </w:rPr>
        <w:instrText>fec</w:instrText>
      </w:r>
      <w:r w:rsidR="00F81AC1" w:rsidRPr="00AF21B1">
        <w:rPr>
          <w:rFonts w:ascii="Cambria" w:eastAsia="Calibri" w:hAnsi="Cambria" w:cs="Times New Roman"/>
          <w:sz w:val="24"/>
          <w:szCs w:val="24"/>
          <w:lang w:val="el-GR"/>
        </w:rPr>
        <w:instrText>7</w:instrText>
      </w:r>
      <w:r w:rsidR="00F81AC1" w:rsidRPr="00AF21B1">
        <w:rPr>
          <w:rFonts w:ascii="Cambria" w:eastAsia="Calibri" w:hAnsi="Cambria" w:cs="Times New Roman"/>
          <w:sz w:val="24"/>
          <w:szCs w:val="24"/>
        </w:rPr>
        <w:instrText>c</w:instrText>
      </w:r>
      <w:r w:rsidR="00F81AC1" w:rsidRPr="00AF21B1">
        <w:rPr>
          <w:rFonts w:ascii="Cambria" w:eastAsia="Calibri" w:hAnsi="Cambria" w:cs="Times New Roman"/>
          <w:sz w:val="24"/>
          <w:szCs w:val="24"/>
          <w:lang w:val="el-GR"/>
        </w:rPr>
        <w:instrText>33-603</w:instrText>
      </w:r>
      <w:r w:rsidR="00F81AC1" w:rsidRPr="00AF21B1">
        <w:rPr>
          <w:rFonts w:ascii="Cambria" w:eastAsia="Calibri" w:hAnsi="Cambria" w:cs="Times New Roman"/>
          <w:sz w:val="24"/>
          <w:szCs w:val="24"/>
        </w:rPr>
        <w:instrText>b</w:instrText>
      </w:r>
      <w:r w:rsidR="00F81AC1" w:rsidRPr="00AF21B1">
        <w:rPr>
          <w:rFonts w:ascii="Cambria" w:eastAsia="Calibri" w:hAnsi="Cambria" w:cs="Times New Roman"/>
          <w:sz w:val="24"/>
          <w:szCs w:val="24"/>
          <w:lang w:val="el-GR"/>
        </w:rPr>
        <w:instrText>-433</w:instrText>
      </w:r>
      <w:r w:rsidR="00F81AC1" w:rsidRPr="00AF21B1">
        <w:rPr>
          <w:rFonts w:ascii="Cambria" w:eastAsia="Calibri" w:hAnsi="Cambria" w:cs="Times New Roman"/>
          <w:sz w:val="24"/>
          <w:szCs w:val="24"/>
        </w:rPr>
        <w:instrText>b</w:instrText>
      </w:r>
      <w:r w:rsidR="00F81AC1" w:rsidRPr="00AF21B1">
        <w:rPr>
          <w:rFonts w:ascii="Cambria" w:eastAsia="Calibri" w:hAnsi="Cambria" w:cs="Times New Roman"/>
          <w:sz w:val="24"/>
          <w:szCs w:val="24"/>
          <w:lang w:val="el-GR"/>
        </w:rPr>
        <w:instrText>-</w:instrText>
      </w:r>
      <w:r w:rsidR="00F81AC1" w:rsidRPr="00AF21B1">
        <w:rPr>
          <w:rFonts w:ascii="Cambria" w:eastAsia="Calibri" w:hAnsi="Cambria" w:cs="Times New Roman"/>
          <w:sz w:val="24"/>
          <w:szCs w:val="24"/>
        </w:rPr>
        <w:instrText>bdff</w:instrText>
      </w:r>
      <w:r w:rsidR="00F81AC1" w:rsidRPr="00AF21B1">
        <w:rPr>
          <w:rFonts w:ascii="Cambria" w:eastAsia="Calibri" w:hAnsi="Cambria" w:cs="Times New Roman"/>
          <w:sz w:val="24"/>
          <w:szCs w:val="24"/>
          <w:lang w:val="el-GR"/>
        </w:rPr>
        <w:instrText>-8</w:instrText>
      </w:r>
      <w:r w:rsidR="00F81AC1" w:rsidRPr="00AF21B1">
        <w:rPr>
          <w:rFonts w:ascii="Cambria" w:eastAsia="Calibri" w:hAnsi="Cambria" w:cs="Times New Roman"/>
          <w:sz w:val="24"/>
          <w:szCs w:val="24"/>
        </w:rPr>
        <w:instrText>a</w:instrText>
      </w:r>
      <w:r w:rsidR="00F81AC1" w:rsidRPr="00AF21B1">
        <w:rPr>
          <w:rFonts w:ascii="Cambria" w:eastAsia="Calibri" w:hAnsi="Cambria" w:cs="Times New Roman"/>
          <w:sz w:val="24"/>
          <w:szCs w:val="24"/>
          <w:lang w:val="el-GR"/>
        </w:rPr>
        <w:instrText>28</w:instrText>
      </w:r>
      <w:r w:rsidR="00F81AC1" w:rsidRPr="00AF21B1">
        <w:rPr>
          <w:rFonts w:ascii="Cambria" w:eastAsia="Calibri" w:hAnsi="Cambria" w:cs="Times New Roman"/>
          <w:sz w:val="24"/>
          <w:szCs w:val="24"/>
        </w:rPr>
        <w:instrText>fdcfbb</w:instrText>
      </w:r>
      <w:r w:rsidR="00F81AC1" w:rsidRPr="00AF21B1">
        <w:rPr>
          <w:rFonts w:ascii="Cambria" w:eastAsia="Calibri" w:hAnsi="Cambria" w:cs="Times New Roman"/>
          <w:sz w:val="24"/>
          <w:szCs w:val="24"/>
          <w:lang w:val="el-GR"/>
        </w:rPr>
        <w:instrText>15" ] } ], "</w:instrText>
      </w:r>
      <w:r w:rsidR="00F81AC1" w:rsidRPr="00AF21B1">
        <w:rPr>
          <w:rFonts w:ascii="Cambria" w:eastAsia="Calibri" w:hAnsi="Cambria" w:cs="Times New Roman"/>
          <w:sz w:val="24"/>
          <w:szCs w:val="24"/>
        </w:rPr>
        <w:instrText>mendeley</w:instrText>
      </w:r>
      <w:r w:rsidR="00F81AC1" w:rsidRPr="00AF21B1">
        <w:rPr>
          <w:rFonts w:ascii="Cambria" w:eastAsia="Calibri" w:hAnsi="Cambria" w:cs="Times New Roman"/>
          <w:sz w:val="24"/>
          <w:szCs w:val="24"/>
          <w:lang w:val="el-GR"/>
        </w:rPr>
        <w:instrText>" : { "</w:instrText>
      </w:r>
      <w:r w:rsidR="00F81AC1" w:rsidRPr="00AF21B1">
        <w:rPr>
          <w:rFonts w:ascii="Cambria" w:eastAsia="Calibri" w:hAnsi="Cambria" w:cs="Times New Roman"/>
          <w:sz w:val="24"/>
          <w:szCs w:val="24"/>
        </w:rPr>
        <w:instrText>formattedCitation</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Convery</w:instrText>
      </w:r>
      <w:r w:rsidR="00F81AC1" w:rsidRPr="00AF21B1">
        <w:rPr>
          <w:rFonts w:ascii="Cambria" w:eastAsia="Calibri" w:hAnsi="Cambria" w:cs="Times New Roman"/>
          <w:sz w:val="24"/>
          <w:szCs w:val="24"/>
          <w:lang w:val="el-GR"/>
        </w:rPr>
        <w:instrText>, 2009)", "</w:instrText>
      </w:r>
      <w:r w:rsidR="00F81AC1" w:rsidRPr="00AF21B1">
        <w:rPr>
          <w:rFonts w:ascii="Cambria" w:eastAsia="Calibri" w:hAnsi="Cambria" w:cs="Times New Roman"/>
          <w:sz w:val="24"/>
          <w:szCs w:val="24"/>
        </w:rPr>
        <w:instrText>manualFormatting</w:instrText>
      </w:r>
      <w:r w:rsidR="00F81AC1" w:rsidRPr="00AF21B1">
        <w:rPr>
          <w:rFonts w:ascii="Cambria" w:eastAsia="Calibri" w:hAnsi="Cambria" w:cs="Times New Roman"/>
          <w:sz w:val="24"/>
          <w:szCs w:val="24"/>
          <w:lang w:val="el-GR"/>
        </w:rPr>
        <w:instrText>" : "</w:instrText>
      </w:r>
      <w:r w:rsidR="00F81AC1" w:rsidRPr="00AF21B1">
        <w:rPr>
          <w:rFonts w:ascii="Cambria" w:eastAsia="Calibri" w:hAnsi="Cambria" w:cs="Times New Roman"/>
          <w:sz w:val="24"/>
          <w:szCs w:val="24"/>
        </w:rPr>
        <w:instrText>Convery</w:instrText>
      </w:r>
      <w:r w:rsidR="00F81AC1" w:rsidRPr="00AF21B1">
        <w:rPr>
          <w:rFonts w:ascii="Cambria" w:eastAsia="Calibri" w:hAnsi="Cambria" w:cs="Times New Roman"/>
          <w:sz w:val="24"/>
          <w:szCs w:val="24"/>
          <w:lang w:val="el-GR"/>
        </w:rPr>
        <w:instrText xml:space="preserve"> (2009)", "</w:instrText>
      </w:r>
      <w:r w:rsidR="00F81AC1" w:rsidRPr="00AF21B1">
        <w:rPr>
          <w:rFonts w:ascii="Cambria" w:eastAsia="Calibri" w:hAnsi="Cambria" w:cs="Times New Roman"/>
          <w:sz w:val="24"/>
          <w:szCs w:val="24"/>
        </w:rPr>
        <w:instrText>plainText</w:instrText>
      </w:r>
      <w:r w:rsidR="00F81AC1" w:rsidRPr="00B365F2">
        <w:rPr>
          <w:rFonts w:ascii="Cambria" w:eastAsia="Calibri" w:hAnsi="Cambria" w:cs="Times New Roman"/>
          <w:sz w:val="24"/>
          <w:szCs w:val="24"/>
        </w:rPr>
        <w:instrText>FormattedCitation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Convery</w:instrText>
      </w:r>
      <w:r w:rsidR="00F81AC1" w:rsidRPr="00A416D3">
        <w:rPr>
          <w:rFonts w:ascii="Cambria" w:eastAsia="Calibri" w:hAnsi="Cambria" w:cs="Times New Roman"/>
          <w:sz w:val="24"/>
          <w:szCs w:val="24"/>
        </w:rPr>
        <w:instrText>, 2009)", "</w:instrText>
      </w:r>
      <w:r w:rsidR="00F81AC1" w:rsidRPr="00B365F2">
        <w:rPr>
          <w:rFonts w:ascii="Cambria" w:eastAsia="Calibri" w:hAnsi="Cambria" w:cs="Times New Roman"/>
          <w:sz w:val="24"/>
          <w:szCs w:val="24"/>
        </w:rPr>
        <w:instrText>previouslyFormattedCitation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Convery</w:instrText>
      </w:r>
      <w:r w:rsidR="00F81AC1" w:rsidRPr="00A416D3">
        <w:rPr>
          <w:rFonts w:ascii="Cambria" w:eastAsia="Calibri" w:hAnsi="Cambria" w:cs="Times New Roman"/>
          <w:sz w:val="24"/>
          <w:szCs w:val="24"/>
        </w:rPr>
        <w:instrText>, 2009)" }, "</w:instrText>
      </w:r>
      <w:r w:rsidR="00F81AC1" w:rsidRPr="00B365F2">
        <w:rPr>
          <w:rFonts w:ascii="Cambria" w:eastAsia="Calibri" w:hAnsi="Cambria" w:cs="Times New Roman"/>
          <w:sz w:val="24"/>
          <w:szCs w:val="24"/>
        </w:rPr>
        <w:instrText>properties</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noteIndex</w:instrText>
      </w:r>
      <w:r w:rsidR="00F81AC1" w:rsidRPr="00A416D3">
        <w:rPr>
          <w:rFonts w:ascii="Cambria" w:eastAsia="Calibri" w:hAnsi="Cambria" w:cs="Times New Roman"/>
          <w:sz w:val="24"/>
          <w:szCs w:val="24"/>
        </w:rPr>
        <w:instrText>" : 0 }, "</w:instrText>
      </w:r>
      <w:r w:rsidR="00F81AC1" w:rsidRPr="00B365F2">
        <w:rPr>
          <w:rFonts w:ascii="Cambria" w:eastAsia="Calibri" w:hAnsi="Cambria" w:cs="Times New Roman"/>
          <w:sz w:val="24"/>
          <w:szCs w:val="24"/>
        </w:rPr>
        <w:instrText>schema</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https</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github</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com</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citation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style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language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schema</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raw</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master</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csl</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citation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json</w:instrText>
      </w:r>
      <w:r w:rsidR="00F81AC1" w:rsidRPr="00A416D3">
        <w:rPr>
          <w:rFonts w:ascii="Cambria" w:eastAsia="Calibri" w:hAnsi="Cambria" w:cs="Times New Roman"/>
          <w:sz w:val="24"/>
          <w:szCs w:val="24"/>
        </w:rPr>
        <w:instrText>" }</w:instrText>
      </w:r>
      <w:r w:rsidR="00F81AC1" w:rsidRPr="00AF21B1">
        <w:rPr>
          <w:rFonts w:ascii="Cambria" w:eastAsia="Calibri" w:hAnsi="Cambria" w:cs="Times New Roman"/>
          <w:sz w:val="24"/>
          <w:szCs w:val="24"/>
          <w:lang w:val="el-GR"/>
        </w:rPr>
        <w:fldChar w:fldCharType="separate"/>
      </w:r>
      <w:proofErr w:type="spellStart"/>
      <w:r w:rsidR="00F81AC1" w:rsidRPr="00B365F2">
        <w:rPr>
          <w:rFonts w:ascii="Cambria" w:eastAsia="Calibri" w:hAnsi="Cambria" w:cs="Times New Roman"/>
          <w:sz w:val="24"/>
          <w:szCs w:val="24"/>
        </w:rPr>
        <w:t>Convery</w:t>
      </w:r>
      <w:proofErr w:type="spellEnd"/>
      <w:r w:rsidR="00F81AC1" w:rsidRPr="00A416D3">
        <w:rPr>
          <w:rFonts w:ascii="Cambria" w:eastAsia="Calibri" w:hAnsi="Cambria" w:cs="Times New Roman"/>
          <w:sz w:val="24"/>
          <w:szCs w:val="24"/>
        </w:rPr>
        <w:t xml:space="preserve"> (2009)</w:t>
      </w:r>
      <w:r w:rsidR="00F81AC1" w:rsidRPr="00AF21B1">
        <w:rPr>
          <w:rFonts w:ascii="Cambria" w:eastAsia="Calibri" w:hAnsi="Cambria" w:cs="Times New Roman"/>
          <w:sz w:val="24"/>
          <w:szCs w:val="24"/>
          <w:lang w:val="el-GR"/>
        </w:rPr>
        <w:fldChar w:fldCharType="end"/>
      </w:r>
      <w:r w:rsidR="00F81AC1" w:rsidRPr="00A416D3">
        <w:rPr>
          <w:rFonts w:ascii="Cambria" w:eastAsia="Calibri" w:hAnsi="Cambria" w:cs="Times New Roman"/>
          <w:sz w:val="24"/>
          <w:szCs w:val="24"/>
        </w:rPr>
        <w:t>,</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rPr>
        <w:instrText>ADDIN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CSL</w:instrText>
      </w:r>
      <w:r w:rsidR="00F81AC1" w:rsidRPr="00A416D3">
        <w:rPr>
          <w:rFonts w:ascii="Cambria" w:eastAsia="Calibri" w:hAnsi="Cambria" w:cs="Times New Roman"/>
          <w:sz w:val="24"/>
          <w:szCs w:val="24"/>
        </w:rPr>
        <w:instrText>_</w:instrText>
      </w:r>
      <w:r w:rsidR="00F81AC1" w:rsidRPr="00B365F2">
        <w:rPr>
          <w:rFonts w:ascii="Cambria" w:eastAsia="Calibri" w:hAnsi="Cambria" w:cs="Times New Roman"/>
          <w:sz w:val="24"/>
          <w:szCs w:val="24"/>
        </w:rPr>
        <w:instrText>CITATION</w:instrText>
      </w:r>
      <w:r w:rsidR="00F81AC1" w:rsidRPr="00A416D3">
        <w:rPr>
          <w:rFonts w:ascii="Cambria" w:eastAsia="Calibri" w:hAnsi="Cambria" w:cs="Times New Roman"/>
          <w:sz w:val="24"/>
          <w:szCs w:val="24"/>
        </w:rPr>
        <w:instrText xml:space="preserve"> { "</w:instrText>
      </w:r>
      <w:r w:rsidR="00F81AC1" w:rsidRPr="00B365F2">
        <w:rPr>
          <w:rFonts w:ascii="Cambria" w:eastAsia="Calibri" w:hAnsi="Cambria" w:cs="Times New Roman"/>
          <w:sz w:val="24"/>
          <w:szCs w:val="24"/>
        </w:rPr>
        <w:instrText>citationItems</w:instrText>
      </w:r>
      <w:r w:rsidR="00F81AC1" w:rsidRPr="00A416D3">
        <w:rPr>
          <w:rFonts w:ascii="Cambria" w:eastAsia="Calibri" w:hAnsi="Cambria" w:cs="Times New Roman"/>
          <w:sz w:val="24"/>
          <w:szCs w:val="24"/>
        </w:rPr>
        <w:instrText>" : [ { "</w:instrText>
      </w:r>
      <w:r w:rsidR="00F81AC1" w:rsidRPr="00B365F2">
        <w:rPr>
          <w:rFonts w:ascii="Cambria" w:eastAsia="Calibri" w:hAnsi="Cambria" w:cs="Times New Roman"/>
          <w:sz w:val="24"/>
          <w:szCs w:val="24"/>
        </w:rPr>
        <w:instrText>id</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ITEM</w:instrText>
      </w:r>
      <w:r w:rsidR="00F81AC1" w:rsidRPr="00A416D3">
        <w:rPr>
          <w:rFonts w:ascii="Cambria" w:eastAsia="Calibri" w:hAnsi="Cambria" w:cs="Times New Roman"/>
          <w:sz w:val="24"/>
          <w:szCs w:val="24"/>
        </w:rPr>
        <w:instrText>-1", "</w:instrText>
      </w:r>
      <w:r w:rsidR="00F81AC1" w:rsidRPr="00B365F2">
        <w:rPr>
          <w:rFonts w:ascii="Cambria" w:eastAsia="Calibri" w:hAnsi="Cambria" w:cs="Times New Roman"/>
          <w:sz w:val="24"/>
          <w:szCs w:val="24"/>
        </w:rPr>
        <w:instrText>itemData</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ISBN</w:instrText>
      </w:r>
      <w:r w:rsidR="00F81AC1" w:rsidRPr="00A416D3">
        <w:rPr>
          <w:rFonts w:ascii="Cambria" w:eastAsia="Calibri" w:hAnsi="Cambria" w:cs="Times New Roman"/>
          <w:sz w:val="24"/>
          <w:szCs w:val="24"/>
        </w:rPr>
        <w:instrText>" : "9780521196475", "</w:instrText>
      </w:r>
      <w:r w:rsidR="00F81AC1" w:rsidRPr="00B365F2">
        <w:rPr>
          <w:rFonts w:ascii="Cambria" w:eastAsia="Calibri" w:hAnsi="Cambria" w:cs="Times New Roman"/>
          <w:sz w:val="24"/>
          <w:szCs w:val="24"/>
        </w:rPr>
        <w:instrText>author</w:instrText>
      </w:r>
      <w:r w:rsidR="00F81AC1" w:rsidRPr="00A416D3">
        <w:rPr>
          <w:rFonts w:ascii="Cambria" w:eastAsia="Calibri" w:hAnsi="Cambria" w:cs="Times New Roman"/>
          <w:sz w:val="24"/>
          <w:szCs w:val="24"/>
        </w:rPr>
        <w:instrText>" : [ { "</w:instrText>
      </w:r>
      <w:r w:rsidR="00F81AC1" w:rsidRPr="00B365F2">
        <w:rPr>
          <w:rFonts w:ascii="Cambria" w:eastAsia="Calibri" w:hAnsi="Cambria" w:cs="Times New Roman"/>
          <w:sz w:val="24"/>
          <w:szCs w:val="24"/>
        </w:rPr>
        <w:instrText>dropping</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particle</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family</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ELLERMAN</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given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A</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Denny</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non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dropping</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particle</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parse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names</w:instrText>
      </w:r>
      <w:r w:rsidR="00F81AC1" w:rsidRPr="00A416D3">
        <w:rPr>
          <w:rFonts w:ascii="Cambria" w:eastAsia="Calibri" w:hAnsi="Cambria" w:cs="Times New Roman"/>
          <w:sz w:val="24"/>
          <w:szCs w:val="24"/>
        </w:rPr>
        <w:instrText xml:space="preserve">" : </w:instrText>
      </w:r>
      <w:r w:rsidR="00F81AC1" w:rsidRPr="00B365F2">
        <w:rPr>
          <w:rFonts w:ascii="Cambria" w:eastAsia="Calibri" w:hAnsi="Cambria" w:cs="Times New Roman"/>
          <w:sz w:val="24"/>
          <w:szCs w:val="24"/>
        </w:rPr>
        <w:instrText>false</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suffix</w:instrText>
      </w:r>
      <w:r w:rsidR="00F81AC1" w:rsidRPr="00A416D3">
        <w:rPr>
          <w:rFonts w:ascii="Cambria" w:eastAsia="Calibri" w:hAnsi="Cambria" w:cs="Times New Roman"/>
          <w:sz w:val="24"/>
          <w:szCs w:val="24"/>
        </w:rPr>
        <w:instrText>" : "" }, { "</w:instrText>
      </w:r>
      <w:r w:rsidR="00F81AC1" w:rsidRPr="00B365F2">
        <w:rPr>
          <w:rFonts w:ascii="Cambria" w:eastAsia="Calibri" w:hAnsi="Cambria" w:cs="Times New Roman"/>
          <w:sz w:val="24"/>
          <w:szCs w:val="24"/>
        </w:rPr>
        <w:instrText>dropping</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particle</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family</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CONVERY</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given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Frank</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J</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non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dropping</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particle</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parse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names</w:instrText>
      </w:r>
      <w:r w:rsidR="00F81AC1" w:rsidRPr="00A416D3">
        <w:rPr>
          <w:rFonts w:ascii="Cambria" w:eastAsia="Calibri" w:hAnsi="Cambria" w:cs="Times New Roman"/>
          <w:sz w:val="24"/>
          <w:szCs w:val="24"/>
        </w:rPr>
        <w:instrText xml:space="preserve">" : </w:instrText>
      </w:r>
      <w:r w:rsidR="00F81AC1" w:rsidRPr="00B365F2">
        <w:rPr>
          <w:rFonts w:ascii="Cambria" w:eastAsia="Calibri" w:hAnsi="Cambria" w:cs="Times New Roman"/>
          <w:sz w:val="24"/>
          <w:szCs w:val="24"/>
        </w:rPr>
        <w:instrText>false</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suffix</w:instrText>
      </w:r>
      <w:r w:rsidR="00F81AC1" w:rsidRPr="00A416D3">
        <w:rPr>
          <w:rFonts w:ascii="Cambria" w:eastAsia="Calibri" w:hAnsi="Cambria" w:cs="Times New Roman"/>
          <w:sz w:val="24"/>
          <w:szCs w:val="24"/>
        </w:rPr>
        <w:instrText>" : "" }, { "</w:instrText>
      </w:r>
      <w:r w:rsidR="00F81AC1" w:rsidRPr="00B365F2">
        <w:rPr>
          <w:rFonts w:ascii="Cambria" w:eastAsia="Calibri" w:hAnsi="Cambria" w:cs="Times New Roman"/>
          <w:sz w:val="24"/>
          <w:szCs w:val="24"/>
        </w:rPr>
        <w:instrText>dropping</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particle</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family</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PERTHUIS</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given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Christian</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non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dropping</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particle</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DE</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parse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names</w:instrText>
      </w:r>
      <w:r w:rsidR="00F81AC1" w:rsidRPr="00A416D3">
        <w:rPr>
          <w:rFonts w:ascii="Cambria" w:eastAsia="Calibri" w:hAnsi="Cambria" w:cs="Times New Roman"/>
          <w:sz w:val="24"/>
          <w:szCs w:val="24"/>
        </w:rPr>
        <w:instrText xml:space="preserve">" : </w:instrText>
      </w:r>
      <w:r w:rsidR="00F81AC1" w:rsidRPr="00B365F2">
        <w:rPr>
          <w:rFonts w:ascii="Cambria" w:eastAsia="Calibri" w:hAnsi="Cambria" w:cs="Times New Roman"/>
          <w:sz w:val="24"/>
          <w:szCs w:val="24"/>
        </w:rPr>
        <w:instrText>false</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suffix</w:instrText>
      </w:r>
      <w:r w:rsidR="00F81AC1" w:rsidRPr="00A416D3">
        <w:rPr>
          <w:rFonts w:ascii="Cambria" w:eastAsia="Calibri" w:hAnsi="Cambria" w:cs="Times New Roman"/>
          <w:sz w:val="24"/>
          <w:szCs w:val="24"/>
        </w:rPr>
        <w:instrText>" : "" } ], "</w:instrText>
      </w:r>
      <w:r w:rsidR="00F81AC1" w:rsidRPr="00B365F2">
        <w:rPr>
          <w:rFonts w:ascii="Cambria" w:eastAsia="Calibri" w:hAnsi="Cambria" w:cs="Times New Roman"/>
          <w:sz w:val="24"/>
          <w:szCs w:val="24"/>
        </w:rPr>
        <w:instrText>id</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ITEM</w:instrText>
      </w:r>
      <w:r w:rsidR="00F81AC1" w:rsidRPr="00A416D3">
        <w:rPr>
          <w:rFonts w:ascii="Cambria" w:eastAsia="Calibri" w:hAnsi="Cambria" w:cs="Times New Roman"/>
          <w:sz w:val="24"/>
          <w:szCs w:val="24"/>
        </w:rPr>
        <w:instrText>-1", "</w:instrText>
      </w:r>
      <w:r w:rsidR="00F81AC1" w:rsidRPr="00B365F2">
        <w:rPr>
          <w:rFonts w:ascii="Cambria" w:eastAsia="Calibri" w:hAnsi="Cambria" w:cs="Times New Roman"/>
          <w:sz w:val="24"/>
          <w:szCs w:val="24"/>
        </w:rPr>
        <w:instrText>issued</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date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parts</w:instrText>
      </w:r>
      <w:r w:rsidR="00F81AC1" w:rsidRPr="00A416D3">
        <w:rPr>
          <w:rFonts w:ascii="Cambria" w:eastAsia="Calibri" w:hAnsi="Cambria" w:cs="Times New Roman"/>
          <w:sz w:val="24"/>
          <w:szCs w:val="24"/>
        </w:rPr>
        <w:instrText>" : [ [ "2010" ] ] }, "</w:instrText>
      </w:r>
      <w:r w:rsidR="00F81AC1" w:rsidRPr="00B365F2">
        <w:rPr>
          <w:rFonts w:ascii="Cambria" w:eastAsia="Calibri" w:hAnsi="Cambria" w:cs="Times New Roman"/>
          <w:sz w:val="24"/>
          <w:szCs w:val="24"/>
        </w:rPr>
        <w:instrText>publisher</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Cambridge</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University</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Press</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title</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Pricing</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Carbon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The</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European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Union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Emissions</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Trading</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Scheme</w:instrText>
      </w:r>
      <w:r w:rsidR="00F81AC1" w:rsidRPr="00A416D3">
        <w:rPr>
          <w:rFonts w:ascii="Cambria" w:eastAsia="Calibri" w:hAnsi="Cambria" w:cs="Times New Roman"/>
          <w:sz w:val="24"/>
          <w:szCs w:val="24"/>
        </w:rPr>
        <w:instrText>", "</w:instrText>
      </w:r>
      <w:r w:rsidR="00F81AC1" w:rsidRPr="00B365F2">
        <w:rPr>
          <w:rFonts w:ascii="Cambria" w:eastAsia="Calibri" w:hAnsi="Cambria" w:cs="Times New Roman"/>
          <w:sz w:val="24"/>
          <w:szCs w:val="24"/>
        </w:rPr>
        <w:instrText>type</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article</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uris</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http</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www</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mendeley</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com</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documents</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uuid</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f</w:instrText>
      </w:r>
      <w:r w:rsidR="00F81AC1" w:rsidRPr="00A416D3">
        <w:rPr>
          <w:rFonts w:ascii="Cambria" w:eastAsia="Calibri" w:hAnsi="Cambria" w:cs="Times New Roman"/>
          <w:sz w:val="24"/>
          <w:szCs w:val="24"/>
        </w:rPr>
        <w:instrText>7</w:instrText>
      </w:r>
      <w:r w:rsidR="00F81AC1" w:rsidRPr="00B365F2">
        <w:rPr>
          <w:rFonts w:ascii="Cambria" w:eastAsia="Calibri" w:hAnsi="Cambria" w:cs="Times New Roman"/>
          <w:sz w:val="24"/>
          <w:szCs w:val="24"/>
        </w:rPr>
        <w:instrText>a</w:instrText>
      </w:r>
      <w:r w:rsidR="00F81AC1" w:rsidRPr="00A416D3">
        <w:rPr>
          <w:rFonts w:ascii="Cambria" w:eastAsia="Calibri" w:hAnsi="Cambria" w:cs="Times New Roman"/>
          <w:sz w:val="24"/>
          <w:szCs w:val="24"/>
        </w:rPr>
        <w:instrText>755</w:instrText>
      </w:r>
      <w:r w:rsidR="00F81AC1" w:rsidRPr="00B365F2">
        <w:rPr>
          <w:rFonts w:ascii="Cambria" w:eastAsia="Calibri" w:hAnsi="Cambria" w:cs="Times New Roman"/>
          <w:sz w:val="24"/>
          <w:szCs w:val="24"/>
        </w:rPr>
        <w:instrText>f</w:instrText>
      </w:r>
      <w:r w:rsidR="00F81AC1" w:rsidRPr="00A416D3">
        <w:rPr>
          <w:rFonts w:ascii="Cambria" w:eastAsia="Calibri" w:hAnsi="Cambria" w:cs="Times New Roman"/>
          <w:sz w:val="24"/>
          <w:szCs w:val="24"/>
        </w:rPr>
        <w:instrText>2-157</w:instrText>
      </w:r>
      <w:r w:rsidR="00F81AC1" w:rsidRPr="00B365F2">
        <w:rPr>
          <w:rFonts w:ascii="Cambria" w:eastAsia="Calibri" w:hAnsi="Cambria" w:cs="Times New Roman"/>
          <w:sz w:val="24"/>
          <w:szCs w:val="24"/>
        </w:rPr>
        <w:instrText>e</w:instrText>
      </w:r>
      <w:r w:rsidR="00F81AC1" w:rsidRPr="00A416D3">
        <w:rPr>
          <w:rFonts w:ascii="Cambria" w:eastAsia="Calibri" w:hAnsi="Cambria" w:cs="Times New Roman"/>
          <w:sz w:val="24"/>
          <w:szCs w:val="24"/>
        </w:rPr>
        <w:instrText>-4723-</w:instrText>
      </w:r>
      <w:r w:rsidR="00F81AC1" w:rsidRPr="00B365F2">
        <w:rPr>
          <w:rFonts w:ascii="Cambria" w:eastAsia="Calibri" w:hAnsi="Cambria" w:cs="Times New Roman"/>
          <w:sz w:val="24"/>
          <w:szCs w:val="24"/>
        </w:rPr>
        <w:instrText>b</w:instrText>
      </w:r>
      <w:r w:rsidR="00F81AC1" w:rsidRPr="00A416D3">
        <w:rPr>
          <w:rFonts w:ascii="Cambria" w:eastAsia="Calibri" w:hAnsi="Cambria" w:cs="Times New Roman"/>
          <w:sz w:val="24"/>
          <w:szCs w:val="24"/>
        </w:rPr>
        <w:instrText>60</w:instrText>
      </w:r>
      <w:r w:rsidR="00F81AC1" w:rsidRPr="00B365F2">
        <w:rPr>
          <w:rFonts w:ascii="Cambria" w:eastAsia="Calibri" w:hAnsi="Cambria" w:cs="Times New Roman"/>
          <w:sz w:val="24"/>
          <w:szCs w:val="24"/>
        </w:rPr>
        <w:instrText>a</w:instrText>
      </w:r>
      <w:r w:rsidR="00F81AC1" w:rsidRPr="00A416D3">
        <w:rPr>
          <w:rFonts w:ascii="Cambria" w:eastAsia="Calibri" w:hAnsi="Cambria" w:cs="Times New Roman"/>
          <w:sz w:val="24"/>
          <w:szCs w:val="24"/>
        </w:rPr>
        <w:instrText>-2</w:instrText>
      </w:r>
      <w:r w:rsidR="00F81AC1" w:rsidRPr="00B365F2">
        <w:rPr>
          <w:rFonts w:ascii="Cambria" w:eastAsia="Calibri" w:hAnsi="Cambria" w:cs="Times New Roman"/>
          <w:sz w:val="24"/>
          <w:szCs w:val="24"/>
        </w:rPr>
        <w:instrText>e</w:instrText>
      </w:r>
      <w:r w:rsidR="00F81AC1" w:rsidRPr="00A416D3">
        <w:rPr>
          <w:rFonts w:ascii="Cambria" w:eastAsia="Calibri" w:hAnsi="Cambria" w:cs="Times New Roman"/>
          <w:sz w:val="24"/>
          <w:szCs w:val="24"/>
        </w:rPr>
        <w:instrText>4</w:instrText>
      </w:r>
      <w:r w:rsidR="00F81AC1" w:rsidRPr="00B365F2">
        <w:rPr>
          <w:rFonts w:ascii="Cambria" w:eastAsia="Calibri" w:hAnsi="Cambria" w:cs="Times New Roman"/>
          <w:sz w:val="24"/>
          <w:szCs w:val="24"/>
        </w:rPr>
        <w:instrText>f</w:instrText>
      </w:r>
      <w:r w:rsidR="00F81AC1" w:rsidRPr="00A416D3">
        <w:rPr>
          <w:rFonts w:ascii="Cambria" w:eastAsia="Calibri" w:hAnsi="Cambria" w:cs="Times New Roman"/>
          <w:sz w:val="24"/>
          <w:szCs w:val="24"/>
        </w:rPr>
        <w:instrText>66</w:instrText>
      </w:r>
      <w:r w:rsidR="00F81AC1" w:rsidRPr="00B365F2">
        <w:rPr>
          <w:rFonts w:ascii="Cambria" w:eastAsia="Calibri" w:hAnsi="Cambria" w:cs="Times New Roman"/>
          <w:sz w:val="24"/>
          <w:szCs w:val="24"/>
        </w:rPr>
        <w:instrText>c</w:instrText>
      </w:r>
      <w:r w:rsidR="00F81AC1" w:rsidRPr="00A416D3">
        <w:rPr>
          <w:rFonts w:ascii="Cambria" w:eastAsia="Calibri" w:hAnsi="Cambria" w:cs="Times New Roman"/>
          <w:sz w:val="24"/>
          <w:szCs w:val="24"/>
        </w:rPr>
        <w:instrText>1</w:instrText>
      </w:r>
      <w:r w:rsidR="00F81AC1" w:rsidRPr="00B365F2">
        <w:rPr>
          <w:rFonts w:ascii="Cambria" w:eastAsia="Calibri" w:hAnsi="Cambria" w:cs="Times New Roman"/>
          <w:sz w:val="24"/>
          <w:szCs w:val="24"/>
        </w:rPr>
        <w:instrText>a</w:instrText>
      </w:r>
      <w:r w:rsidR="00F81AC1" w:rsidRPr="00A416D3">
        <w:rPr>
          <w:rFonts w:ascii="Cambria" w:eastAsia="Calibri" w:hAnsi="Cambria" w:cs="Times New Roman"/>
          <w:sz w:val="24"/>
          <w:szCs w:val="24"/>
        </w:rPr>
        <w:instrText>757" ] } ], "</w:instrText>
      </w:r>
      <w:r w:rsidR="00F81AC1" w:rsidRPr="00B365F2">
        <w:rPr>
          <w:rFonts w:ascii="Cambria" w:eastAsia="Calibri" w:hAnsi="Cambria" w:cs="Times New Roman"/>
          <w:sz w:val="24"/>
          <w:szCs w:val="24"/>
        </w:rPr>
        <w:instrText>mendeley</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formattedCitation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ELLERMAN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CONVERY</w:instrText>
      </w:r>
      <w:r w:rsidR="00F81AC1" w:rsidRPr="00A416D3">
        <w:rPr>
          <w:rFonts w:ascii="Cambria" w:eastAsia="Calibri" w:hAnsi="Cambria" w:cs="Times New Roman"/>
          <w:sz w:val="24"/>
          <w:szCs w:val="24"/>
        </w:rPr>
        <w:instrText xml:space="preserve">, &amp; </w:instrText>
      </w:r>
      <w:r w:rsidR="00F81AC1" w:rsidRPr="00B365F2">
        <w:rPr>
          <w:rFonts w:ascii="Cambria" w:eastAsia="Calibri" w:hAnsi="Cambria" w:cs="Times New Roman"/>
          <w:sz w:val="24"/>
          <w:szCs w:val="24"/>
        </w:rPr>
        <w:instrText>DE</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PERTHUIS</w:instrText>
      </w:r>
      <w:r w:rsidR="00F81AC1" w:rsidRPr="00A416D3">
        <w:rPr>
          <w:rFonts w:ascii="Cambria" w:eastAsia="Calibri" w:hAnsi="Cambria" w:cs="Times New Roman"/>
          <w:sz w:val="24"/>
          <w:szCs w:val="24"/>
        </w:rPr>
        <w:instrText>, 2010)", "</w:instrText>
      </w:r>
      <w:r w:rsidR="00F81AC1" w:rsidRPr="00B365F2">
        <w:rPr>
          <w:rFonts w:ascii="Cambria" w:eastAsia="Calibri" w:hAnsi="Cambria" w:cs="Times New Roman"/>
          <w:sz w:val="24"/>
          <w:szCs w:val="24"/>
        </w:rPr>
        <w:instrText>manualFormatting</w:instrText>
      </w:r>
      <w:r w:rsidR="00F81AC1" w:rsidRPr="00A416D3">
        <w:rPr>
          <w:rFonts w:ascii="Cambria" w:eastAsia="Calibri" w:hAnsi="Cambria" w:cs="Times New Roman"/>
          <w:sz w:val="24"/>
          <w:szCs w:val="24"/>
        </w:rPr>
        <w:instrText xml:space="preserve">" : " </w:instrText>
      </w:r>
      <w:r w:rsidR="00F81AC1" w:rsidRPr="00B365F2">
        <w:rPr>
          <w:rFonts w:ascii="Cambria" w:eastAsia="Calibri" w:hAnsi="Cambria" w:cs="Times New Roman"/>
          <w:sz w:val="24"/>
          <w:szCs w:val="24"/>
        </w:rPr>
        <w:instrText>Ellerman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et</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al</w:instrText>
      </w:r>
      <w:r w:rsidR="00F81AC1" w:rsidRPr="00A416D3">
        <w:rPr>
          <w:rFonts w:ascii="Cambria" w:eastAsia="Calibri" w:hAnsi="Cambria" w:cs="Times New Roman"/>
          <w:sz w:val="24"/>
          <w:szCs w:val="24"/>
        </w:rPr>
        <w:instrText>. (2010)", "</w:instrText>
      </w:r>
      <w:r w:rsidR="00F81AC1" w:rsidRPr="00B365F2">
        <w:rPr>
          <w:rFonts w:ascii="Cambria" w:eastAsia="Calibri" w:hAnsi="Cambria" w:cs="Times New Roman"/>
          <w:sz w:val="24"/>
          <w:szCs w:val="24"/>
        </w:rPr>
        <w:instrText>plainTextFormattedCitation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ELLERMAN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CONVERY</w:instrText>
      </w:r>
      <w:r w:rsidR="00F81AC1" w:rsidRPr="00A416D3">
        <w:rPr>
          <w:rFonts w:ascii="Cambria" w:eastAsia="Calibri" w:hAnsi="Cambria" w:cs="Times New Roman"/>
          <w:sz w:val="24"/>
          <w:szCs w:val="24"/>
        </w:rPr>
        <w:instrText xml:space="preserve">, &amp; </w:instrText>
      </w:r>
      <w:r w:rsidR="00F81AC1" w:rsidRPr="00B365F2">
        <w:rPr>
          <w:rFonts w:ascii="Cambria" w:eastAsia="Calibri" w:hAnsi="Cambria" w:cs="Times New Roman"/>
          <w:sz w:val="24"/>
          <w:szCs w:val="24"/>
        </w:rPr>
        <w:instrText>DE</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PERTHUIS</w:instrText>
      </w:r>
      <w:r w:rsidR="00F81AC1" w:rsidRPr="00A416D3">
        <w:rPr>
          <w:rFonts w:ascii="Cambria" w:eastAsia="Calibri" w:hAnsi="Cambria" w:cs="Times New Roman"/>
          <w:sz w:val="24"/>
          <w:szCs w:val="24"/>
        </w:rPr>
        <w:instrText>, 2010)", "</w:instrText>
      </w:r>
      <w:r w:rsidR="00F81AC1" w:rsidRPr="00B365F2">
        <w:rPr>
          <w:rFonts w:ascii="Cambria" w:eastAsia="Calibri" w:hAnsi="Cambria" w:cs="Times New Roman"/>
          <w:sz w:val="24"/>
          <w:szCs w:val="24"/>
        </w:rPr>
        <w:instrText>previouslyFormattedCitation</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ELLERMAN</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CONVERY</w:instrText>
      </w:r>
      <w:r w:rsidR="00F81AC1" w:rsidRPr="00A416D3">
        <w:rPr>
          <w:rFonts w:ascii="Cambria" w:eastAsia="Calibri" w:hAnsi="Cambria" w:cs="Times New Roman"/>
          <w:sz w:val="24"/>
          <w:szCs w:val="24"/>
        </w:rPr>
        <w:instrText xml:space="preserve">, &amp; </w:instrText>
      </w:r>
      <w:r w:rsidR="00F81AC1" w:rsidRPr="00B365F2">
        <w:rPr>
          <w:rFonts w:ascii="Cambria" w:eastAsia="Calibri" w:hAnsi="Cambria" w:cs="Times New Roman"/>
          <w:sz w:val="24"/>
          <w:szCs w:val="24"/>
        </w:rPr>
        <w:instrText>DE</w:instrText>
      </w:r>
      <w:r w:rsidR="00F81AC1" w:rsidRPr="00A416D3">
        <w:rPr>
          <w:rFonts w:ascii="Cambria" w:eastAsia="Calibri" w:hAnsi="Cambria" w:cs="Times New Roman"/>
          <w:sz w:val="24"/>
          <w:szCs w:val="24"/>
        </w:rPr>
        <w:instrText xml:space="preserve"> </w:instrText>
      </w:r>
      <w:r w:rsidR="00F81AC1" w:rsidRPr="00B365F2">
        <w:rPr>
          <w:rFonts w:ascii="Cambria" w:eastAsia="Calibri" w:hAnsi="Cambria" w:cs="Times New Roman"/>
          <w:sz w:val="24"/>
          <w:szCs w:val="24"/>
        </w:rPr>
        <w:instrText>PERTHUIS</w:instrText>
      </w:r>
      <w:r w:rsidR="00F81AC1" w:rsidRPr="00A416D3">
        <w:rPr>
          <w:rFonts w:ascii="Cambria" w:eastAsia="Calibri" w:hAnsi="Cambria" w:cs="Times New Roman"/>
          <w:sz w:val="24"/>
          <w:szCs w:val="24"/>
        </w:rPr>
        <w:instrText>, 2010)" }, "</w:instrText>
      </w:r>
      <w:r w:rsidR="00F81AC1" w:rsidRPr="00B365F2">
        <w:rPr>
          <w:rFonts w:ascii="Cambria" w:eastAsia="Calibri" w:hAnsi="Cambria" w:cs="Times New Roman"/>
          <w:sz w:val="24"/>
          <w:szCs w:val="24"/>
        </w:rPr>
        <w:instrText>properties</w:instrText>
      </w:r>
      <w:r w:rsidR="00F81AC1" w:rsidRPr="00A416D3">
        <w:rPr>
          <w:rFonts w:ascii="Cambria" w:eastAsia="Calibri" w:hAnsi="Cambria" w:cs="Times New Roman"/>
          <w:sz w:val="24"/>
          <w:szCs w:val="24"/>
        </w:rPr>
        <w:instrText>" : { "</w:instrText>
      </w:r>
      <w:r w:rsidR="00F81AC1" w:rsidRPr="00B365F2">
        <w:rPr>
          <w:rFonts w:ascii="Cambria" w:eastAsia="Calibri" w:hAnsi="Cambria" w:cs="Times New Roman"/>
          <w:sz w:val="24"/>
          <w:szCs w:val="24"/>
        </w:rPr>
        <w:instrText>noteIndex</w:instrText>
      </w:r>
      <w:r w:rsidR="00F81AC1" w:rsidRPr="00A416D3">
        <w:rPr>
          <w:rFonts w:ascii="Cambria" w:eastAsia="Calibri" w:hAnsi="Cambria" w:cs="Times New Roman"/>
          <w:sz w:val="24"/>
          <w:szCs w:val="24"/>
        </w:rPr>
        <w:instrText>" : 0 }, "</w:instrText>
      </w:r>
      <w:r w:rsidR="00F81AC1" w:rsidRPr="00B365F2">
        <w:rPr>
          <w:rFonts w:ascii="Cambria" w:eastAsia="Calibri" w:hAnsi="Cambria" w:cs="Times New Roman"/>
          <w:sz w:val="24"/>
          <w:szCs w:val="24"/>
        </w:rPr>
        <w:instrText>schema</w:instrText>
      </w:r>
      <w:r w:rsidR="00F81AC1" w:rsidRPr="00A416D3">
        <w:rPr>
          <w:rFonts w:ascii="Cambria" w:eastAsia="Calibri" w:hAnsi="Cambria" w:cs="Times New Roman"/>
          <w:sz w:val="24"/>
          <w:szCs w:val="24"/>
        </w:rPr>
        <w:instrText>" : "</w:instrText>
      </w:r>
      <w:r w:rsidR="00F81AC1" w:rsidRPr="00B365F2">
        <w:rPr>
          <w:rFonts w:ascii="Cambria" w:eastAsia="Calibri" w:hAnsi="Cambria" w:cs="Times New Roman"/>
          <w:sz w:val="24"/>
          <w:szCs w:val="24"/>
        </w:rPr>
        <w:instrText>https</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github</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com</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citation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style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language</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schema</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raw</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master</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csl</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citation</w:instrText>
      </w:r>
      <w:r w:rsidR="00F81AC1" w:rsidRPr="00A416D3">
        <w:rPr>
          <w:rFonts w:ascii="Cambria" w:eastAsia="Calibri" w:hAnsi="Cambria" w:cs="Times New Roman"/>
          <w:sz w:val="24"/>
          <w:szCs w:val="24"/>
        </w:rPr>
        <w:instrText>.</w:instrText>
      </w:r>
      <w:r w:rsidR="00F81AC1" w:rsidRPr="00B365F2">
        <w:rPr>
          <w:rFonts w:ascii="Cambria" w:eastAsia="Calibri" w:hAnsi="Cambria" w:cs="Times New Roman"/>
          <w:sz w:val="24"/>
          <w:szCs w:val="24"/>
        </w:rPr>
        <w:instrText>json</w:instrText>
      </w:r>
      <w:r w:rsidR="00F81AC1" w:rsidRPr="00A416D3">
        <w:rPr>
          <w:rFonts w:ascii="Cambria" w:eastAsia="Calibri" w:hAnsi="Cambria" w:cs="Times New Roman"/>
          <w:sz w:val="24"/>
          <w:szCs w:val="24"/>
        </w:rPr>
        <w:instrText>" }</w:instrText>
      </w:r>
      <w:r w:rsidR="00F81AC1" w:rsidRPr="00AF21B1">
        <w:rPr>
          <w:rFonts w:ascii="Cambria" w:eastAsia="Calibri" w:hAnsi="Cambria" w:cs="Times New Roman"/>
          <w:sz w:val="24"/>
          <w:szCs w:val="24"/>
          <w:lang w:val="el-GR"/>
        </w:rPr>
        <w:fldChar w:fldCharType="separate"/>
      </w:r>
      <w:r w:rsidR="00F81AC1" w:rsidRPr="00A416D3">
        <w:rPr>
          <w:rFonts w:ascii="Cambria" w:eastAsia="Calibri" w:hAnsi="Cambria" w:cs="Times New Roman"/>
          <w:sz w:val="24"/>
          <w:szCs w:val="24"/>
        </w:rPr>
        <w:t xml:space="preserve"> </w:t>
      </w:r>
      <w:proofErr w:type="spellStart"/>
      <w:r w:rsidR="00F81AC1" w:rsidRPr="00B365F2">
        <w:rPr>
          <w:rFonts w:ascii="Cambria" w:eastAsia="Calibri" w:hAnsi="Cambria" w:cs="Times New Roman"/>
          <w:sz w:val="24"/>
          <w:szCs w:val="24"/>
        </w:rPr>
        <w:t>Ellerman</w:t>
      </w:r>
      <w:proofErr w:type="spellEnd"/>
      <w:r w:rsidR="00F81AC1" w:rsidRPr="00B365F2">
        <w:rPr>
          <w:rFonts w:ascii="Cambria" w:eastAsia="Calibri" w:hAnsi="Cambria" w:cs="Times New Roman"/>
          <w:sz w:val="24"/>
          <w:szCs w:val="24"/>
        </w:rPr>
        <w:t xml:space="preserve"> et. al. (2010)</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rPr>
        <w:t xml:space="preserve">,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rPr>
        <w:instrText>ADDIN CSL_CITATION { "citationItems" : [ { "id" : "ITEM-1", "itemData" : { "DOI" : "10.1007/s13280-011-0237-2", "ISSN" : "0044-7447", "PMID" : "22278179", "abstract" : "The EU Emissions Trading System (ETS) demonstrated the ability to design and launch a large-scale trading system in a short period of time. The path from initial reticence about emissions trading to implementation of the world's largest program is an important history. Three issues play a large role in the evaluation of the program to date and its on-going development: allocation plans, cost uncertainty, and leakage of emissions to abroad. Decisions in Phase I and II (2005-2012) were responsive to questions of political feasibility and implementation, but some of these decisions including allocation in particular will be substantially revised in Phase III (2013-2020).", "author" : [ { "dropping-particle" : "", "family" : "Wr\u00e5ke", "given" : "Markus", "non-dropping-particle" : "", "parse-names" : false, "suffix" : "" }, { "dropping-particle" : "", "family" : "Burtraw", "given" : "Dallas", "non-dropping-particle" : "", "parse-names" : false, "suffix" : "" }, { "dropping-particle" : "", "family" : "L\u00f6fgren", "given" : "Asa", "non-dropping-particle" : "", "parse-names" : false, "suffix" : "" }, { "dropping-particle" : "", "family" : "Zetterberg", "given" : "Lars", "non-dropping-particle" : "", "parse-names" : false, "suffix" : "" } ], "container-title" : "Ambio", "id" : "ITEM-1", "issued" : { "date-parts" : [ [ "2012", "1" ] ] }, "page" : "12-22", "title" : "What have we learnt from the European Union's Emissions Trading System?", "type" : "article-journal", "volume" : "41 Suppl 1" }, "uris" : [ "http://www.mendeley.com/documents/?uuid=739b463f-b42f-44dd-a955-207cd84ff9db" ] } ], "mendeley" : { "formattedCitation" : "(Wr\u00e5ke, Burtraw, L\u00f6fgren, &amp; Zetterberg, 2012)", "manualFormatting" : "Wr\u00e5ke et. al.(2012)", "plainTextFormattedCitation" : "(Wr\u00e5ke, Burtraw, L\u00f6fgren, &amp; Zetterberg, 2012)", "previouslyFormattedCitation" : "(Wr\u00e5ke, Burtraw, L\u00f6fgren, &amp; Zetterberg, 2012)"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rPr>
        <w:t>Wråke et. al.(2012)</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rPr>
        <w:t xml:space="preserve">,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rPr>
        <w:instrText>ADDIN CSL_CITATION { "citationItems" : [ { "id" : "ITEM-1", "itemData" : { "author" : [ { "dropping-particle" : "", "family" : "Martin", "given" : "Ralf", "non-dropping-particle" : "", "parse-names" : false, "suffix" : "" }, { "dropping-particle" : "", "family" : "Mu\u00fbls", "given" : "Mirabelle", "non-dropping-particle" : "", "parse-names" : false, "suffix" : "" }, { "dropping-particle" : "", "family" : "Wagner", "given" : "Ulrich", "non-dropping-particle" : "", "parse-names" : false, "suffix" : "" } ], "container-title" : "Decc.Gov.Uk", "id" : "ITEM-1", "issued" : { "date-parts" : [ [ "2012" ] ] }, "page" : "1-70", "title" : "an Evidence Review of the Eu Emissions Trading System, Focussing on Effectiveness of the System in Driving Industrial", "type" : "article-journal" }, "uris" : [ "http://www.mendeley.com/documents/?uuid=7ffbdb71-0eeb-43d9-ba17-3948d876c118" ] } ], "mendeley" : { "formattedCitation" : "(Martin, Mu\u00fbls, &amp; Wagner, 2012)", "manualFormatting" : " Martin et. al. (2012)", "plainTextFormattedCitation" : "(Martin, Mu\u00fbls, &amp; Wagner, 2012)", "previouslyFormattedCitation" : "(Martin, Mu\u00fbls, &amp; Wagner, 2012)"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rPr>
        <w:t xml:space="preserve"> Martin et. </w:t>
      </w:r>
      <w:proofErr w:type="gramStart"/>
      <w:r w:rsidR="00F81AC1" w:rsidRPr="00B365F2">
        <w:rPr>
          <w:rFonts w:ascii="Cambria" w:eastAsia="Calibri" w:hAnsi="Cambria" w:cs="Times New Roman"/>
          <w:sz w:val="24"/>
          <w:szCs w:val="24"/>
        </w:rPr>
        <w:t>al.</w:t>
      </w:r>
      <w:r w:rsidR="003F1D88" w:rsidRPr="00B365F2">
        <w:rPr>
          <w:rFonts w:ascii="Cambria" w:eastAsia="Calibri" w:hAnsi="Cambria" w:cs="Times New Roman"/>
          <w:sz w:val="24"/>
          <w:szCs w:val="24"/>
        </w:rPr>
        <w:t xml:space="preserve"> </w:t>
      </w:r>
      <w:r w:rsidR="00F81AC1" w:rsidRPr="00B365F2">
        <w:rPr>
          <w:rFonts w:ascii="Cambria" w:eastAsia="Calibri" w:hAnsi="Cambria" w:cs="Times New Roman"/>
          <w:sz w:val="24"/>
          <w:szCs w:val="24"/>
          <w:lang w:val="el-GR"/>
        </w:rPr>
        <w:t>(2012)</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lang w:val="el-GR"/>
        </w:rPr>
        <w:t>.</w:t>
      </w:r>
      <w:proofErr w:type="gramEnd"/>
      <w:r w:rsidR="00F81AC1" w:rsidRPr="00B365F2">
        <w:rPr>
          <w:rFonts w:ascii="Cambria" w:eastAsia="Calibri" w:hAnsi="Cambria" w:cs="Times New Roman"/>
          <w:sz w:val="24"/>
          <w:szCs w:val="24"/>
          <w:lang w:val="el-GR"/>
        </w:rPr>
        <w:t xml:space="preserve"> Έχουν παρουσιαστεί διάφορες </w:t>
      </w:r>
      <w:r w:rsidRPr="00B365F2">
        <w:rPr>
          <w:rFonts w:ascii="Cambria" w:eastAsia="Calibri" w:hAnsi="Cambria" w:cs="Times New Roman"/>
          <w:sz w:val="24"/>
          <w:szCs w:val="24"/>
          <w:lang w:val="el-GR"/>
        </w:rPr>
        <w:lastRenderedPageBreak/>
        <w:t xml:space="preserve">μελέτες </w:t>
      </w:r>
      <w:r w:rsidR="00F81AC1" w:rsidRPr="00B365F2">
        <w:rPr>
          <w:rFonts w:ascii="Cambria" w:eastAsia="Calibri" w:hAnsi="Cambria" w:cs="Times New Roman"/>
          <w:sz w:val="24"/>
          <w:szCs w:val="24"/>
          <w:lang w:val="el-GR"/>
        </w:rPr>
        <w:t xml:space="preserve">μέχρι σήμερα που </w:t>
      </w:r>
      <w:r w:rsidRPr="00B365F2">
        <w:rPr>
          <w:rFonts w:ascii="Cambria" w:eastAsia="Calibri" w:hAnsi="Cambria" w:cs="Times New Roman"/>
          <w:sz w:val="24"/>
          <w:szCs w:val="24"/>
          <w:lang w:val="el-GR"/>
        </w:rPr>
        <w:t>αφορούν σε</w:t>
      </w:r>
      <w:r w:rsidR="00F81AC1" w:rsidRPr="00B365F2">
        <w:rPr>
          <w:rFonts w:ascii="Cambria" w:eastAsia="Calibri" w:hAnsi="Cambria" w:cs="Times New Roman"/>
          <w:sz w:val="24"/>
          <w:szCs w:val="24"/>
          <w:lang w:val="el-GR"/>
        </w:rPr>
        <w:t xml:space="preserve"> ενδιαφέρουσες εργασίες</w:t>
      </w:r>
      <w:r w:rsidRPr="00B365F2">
        <w:rPr>
          <w:rFonts w:ascii="Cambria" w:eastAsia="Calibri" w:hAnsi="Cambria" w:cs="Times New Roman"/>
          <w:sz w:val="24"/>
          <w:szCs w:val="24"/>
          <w:lang w:val="el-GR"/>
        </w:rPr>
        <w:t xml:space="preserve"> </w:t>
      </w:r>
      <w:r w:rsidR="00F81AC1" w:rsidRPr="00B365F2">
        <w:rPr>
          <w:rFonts w:ascii="Cambria" w:eastAsia="Calibri" w:hAnsi="Cambria" w:cs="Times New Roman"/>
          <w:sz w:val="24"/>
          <w:szCs w:val="24"/>
          <w:lang w:val="el-GR"/>
        </w:rPr>
        <w:t xml:space="preserve">με μεγάλη επιρροή στο ΣΕΔΕ της ΕΕ, </w:t>
      </w:r>
      <w:r w:rsidRPr="00B365F2">
        <w:rPr>
          <w:rFonts w:ascii="Cambria" w:eastAsia="Calibri" w:hAnsi="Cambria" w:cs="Times New Roman"/>
          <w:sz w:val="24"/>
          <w:szCs w:val="24"/>
          <w:lang w:val="el-GR"/>
        </w:rPr>
        <w:t>με βάση</w:t>
      </w:r>
      <w:r w:rsidR="00F81AC1" w:rsidRPr="00B365F2">
        <w:rPr>
          <w:rFonts w:ascii="Cambria" w:eastAsia="Calibri" w:hAnsi="Cambria" w:cs="Times New Roman"/>
          <w:sz w:val="24"/>
          <w:szCs w:val="24"/>
          <w:lang w:val="el-GR"/>
        </w:rPr>
        <w:t xml:space="preserve"> μια σειρά από θεματικές ενότητες (μείωση εκπομπών, κατανομή, ανταγωνιστικότητα, θέματα</w:t>
      </w:r>
      <w:r w:rsidR="005D5E96" w:rsidRPr="00B365F2">
        <w:rPr>
          <w:rFonts w:ascii="Cambria" w:eastAsia="Calibri" w:hAnsi="Cambria" w:cs="Times New Roman"/>
          <w:sz w:val="24"/>
          <w:szCs w:val="24"/>
          <w:lang w:val="el-GR"/>
        </w:rPr>
        <w:t xml:space="preserve"> κατανομής, αγορές &amp; οικονομικά</w:t>
      </w:r>
      <w:r w:rsidR="00F81AC1" w:rsidRPr="00B365F2">
        <w:rPr>
          <w:rFonts w:ascii="Cambria" w:eastAsia="Calibri" w:hAnsi="Cambria" w:cs="Times New Roman"/>
          <w:sz w:val="24"/>
          <w:szCs w:val="24"/>
          <w:lang w:val="el-GR"/>
        </w:rPr>
        <w:t>) όπου περιγράφουν τα ερευνητικά ερωτήματα που καλύπτονται</w:t>
      </w:r>
      <w:r w:rsidR="005D5E96" w:rsidRPr="00B365F2">
        <w:rPr>
          <w:rFonts w:ascii="Cambria" w:eastAsia="Calibri" w:hAnsi="Cambria" w:cs="Times New Roman"/>
          <w:sz w:val="24"/>
          <w:szCs w:val="24"/>
          <w:lang w:val="el-GR"/>
        </w:rPr>
        <w:t>,</w:t>
      </w:r>
      <w:r w:rsidR="00F81AC1" w:rsidRPr="00B365F2">
        <w:rPr>
          <w:rFonts w:ascii="Cambria" w:eastAsia="Calibri" w:hAnsi="Cambria" w:cs="Times New Roman"/>
          <w:sz w:val="24"/>
          <w:szCs w:val="24"/>
          <w:lang w:val="el-GR"/>
        </w:rPr>
        <w:t xml:space="preserve"> συνοψίζοντας τη συμβολή κάθε μελέτης και όχι μια σύνθεση των αποτελεσμάτων από όλες τις μελέτες. Οι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lang w:val="el-GR"/>
        </w:rPr>
        <w:instrText>ADDIN CSL_CITATION { "citationItems" : [ { "id" : "ITEM-1", "itemData" : { "DOI" : "10.1016/j.apenergy.2009.12.019", "ISSN" : "03062619", "abstract" : "The European Union Emissions Trading Scheme (EU ETS) is supposed to be an important mechanism for addressing climate change. Up to now, the theoretical foundation of EU ETS has been widely acknowledged, but empirical research on its current situation has only been published recently or is forthcoming. Therefore, this paper is aimed to summarize the main arguments of empirical studies on the EU ETS, in terms of two aspects, i.e., the operating mechanism and economic effect of the EU ETS, which are two crucial topics and have been attached much attention. Based on the shortcomings of current research and future requirements of the EU ETS evolution, finally, we also present some further directions of the EU ETS research. Overall, the research overview here may be helpful to recognize the features of the EU ETS and its effect on others.", "author" : [ { "dropping-particle" : "", "family" : "Zhang", "given" : "Yue-Jun", "non-dropping-particle" : "", "parse-names" : false, "suffix" : "" }, { "dropping-particle" : "", "family" : "Wei", "given" : "Yi-Ming", "non-dropping-particle" : "", "parse-names" : false, "suffix" : "" } ], "container-title" : "Applied Energy", "id" : "ITEM-1", "issue" : "6", "issued" : { "date-parts" : [ [ "2010", "6" ] ] }, "page" : "1804-1814", "title" : "An overview of current research on EU ETS: Evidence from its operating mechanism and economic effect", "type" : "article-journal", "volume" : "87" }, "uris" : [ "http://www.mendeley.com/documents/?uuid=64f1b2fd-b809-413c-9247-5381eeb54a25" ] } ], "mendeley" : { "formattedCitation" : "(Zhang &amp; Wei, 2010)", "manualFormatting" : "Zhang &amp; Wei (2010)", "plainTextFormattedCitation" : "(Zhang &amp; Wei, 2010)", "previouslyFormattedCitation" : "(Zhang &amp; Wei, 2010)"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lang w:val="el-GR"/>
        </w:rPr>
        <w:t>Zhang &amp; Wei (2010)</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lang w:val="el-GR"/>
        </w:rPr>
        <w:t xml:space="preserve"> συνοψίζουν τα κύρια επιχειρήματα εμπειρικών μελετών σχετικά με το ΣΕΔΕ της ΕΕ, όσον αφορά δύο πτυχές, μηχανισμό λειτουργίας και οικονομικές επιπτώσεις του ΣΕΔΕ της ΕΕ. Οι</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lang w:val="el-GR"/>
        </w:rPr>
        <w:instrText>ADDIN CSL_CITATION { "citationItems" : [ { "id" : "ITEM-1", "itemData" : { "ISBN" : "9780521196475", "author" : [ { "dropping-particle" : "", "family" : "ELLERMAN", "given" : "A. Denny", "non-dropping-particle" : "", "parse-names" : false, "suffix" : "" }, { "dropping-particle" : "", "family" : "CONVERY", "given" : "Frank J.", "non-dropping-particle" : "", "parse-names" : false, "suffix" : "" }, { "dropping-particle" : "", "family" : "PERTHUIS", "given" : "Christian", "non-dropping-particle" : "DE", "parse-names" : false, "suffix" : "" } ], "id" : "ITEM-1", "issued" : { "date-parts" : [ [ "2010" ] ] }, "publisher" : "Cambridge University Press", "title" : "Pricing Carbon: The European Union Emissions Trading Scheme", "type" : "article" }, "uris" : [ "http://www.mendeley.com/documents/?uuid=f7a755f2-157e-4723-b60a-2e4f66c1a757" ] } ], "mendeley" : { "formattedCitation" : "(ELLERMAN et al., 2010)", "manualFormatting" : " Ellerman et. al. (2010)", "plainTextFormattedCitation" : "(ELLERMAN et al., 2010)", "previouslyFormattedCitation" : "(ELLERMAN et al., 2010)"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lang w:val="el-GR"/>
        </w:rPr>
        <w:t xml:space="preserve"> Ellerman et. al. (2010)</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lang w:val="el-GR"/>
        </w:rPr>
        <w:t xml:space="preserve"> παρέχουν μια περιεκτική επισκόπηση του συστήματος. Ο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lang w:val="el-GR"/>
        </w:rPr>
        <w:instrText>ADDIN CSL_CITATION { "citationItems" : [ { "id" : "ITEM-1", "itemData" : { "DOI" : "10.1016/j.rser.2012.05.036", "ISSN" : "13640321", "abstract" : "This article reviews the existing literature on the European Union Emission Trading Scheme (EU ETS), focusing on empirical ex-post research since the end of the first period (2007). The literature is presented through a multi-criteria evaluation. Concerning environmental effectiveness, despite over-allocation during the first period, abatement is estimated between \u22122.5% and \u22125%. Trade-driven carbon leakage was not observed, even if long-term economic models predict divergent leakage estimates for certain at-risk sectors. The abatement target was likely to be below an economically efficient level, but was reached in a fairly cost-effective way, even if free allocation gave rise to several distortional effects. Equity concerns were manifold and constitute a major drawback to the policy. Finally, institutional feasibility can be considered positive in that the EU ETS passed the European legislative process, unlike the previously proposed EU-wide carbon tax.", "author" : [ { "dropping-particle" : "", "family" : "Venmans", "given" : "Frank", "non-dropping-particle" : "", "parse-names" : false, "suffix" : "" } ], "container-title" : "Renewable and Sustainable Energy Reviews", "id" : "ITEM-1", "issue" : "8", "issued" : { "date-parts" : [ [ "2012", "10" ] ] }, "page" : "5493-5510", "title" : "A literature-based multi-criteria evaluation of the EU ETS", "type" : "article-journal", "volume" : "16" }, "uris" : [ "http://www.mendeley.com/documents/?uuid=9315945d-f86e-45dc-8e67-3543b3202844" ] } ], "mendeley" : { "formattedCitation" : "(Venmans, 2012)", "manualFormatting" : "Venmans (2012)", "plainTextFormattedCitation" : "(Venmans, 2012)", "previouslyFormattedCitation" : "(Venmans, 2012)"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lang w:val="el-GR"/>
        </w:rPr>
        <w:t>Venmans (2012)</w:t>
      </w:r>
      <w:r w:rsidR="00F81AC1" w:rsidRPr="00AF21B1">
        <w:rPr>
          <w:rFonts w:ascii="Cambria" w:eastAsia="Calibri" w:hAnsi="Cambria" w:cs="Times New Roman"/>
          <w:sz w:val="24"/>
          <w:szCs w:val="24"/>
          <w:lang w:val="el-GR"/>
        </w:rPr>
        <w:fldChar w:fldCharType="end"/>
      </w:r>
      <w:r w:rsidR="005D5E96" w:rsidRPr="00B365F2">
        <w:rPr>
          <w:rFonts w:ascii="Cambria" w:eastAsia="Calibri" w:hAnsi="Cambria" w:cs="Times New Roman"/>
          <w:sz w:val="24"/>
          <w:szCs w:val="24"/>
          <w:lang w:val="el-GR"/>
        </w:rPr>
        <w:t xml:space="preserve"> με </w:t>
      </w:r>
      <w:r w:rsidR="00F81AC1" w:rsidRPr="00B365F2">
        <w:rPr>
          <w:rFonts w:ascii="Cambria" w:eastAsia="Calibri" w:hAnsi="Cambria" w:cs="Times New Roman"/>
          <w:sz w:val="24"/>
          <w:szCs w:val="24"/>
          <w:lang w:val="el-GR"/>
        </w:rPr>
        <w:t>έμφαση στην εμπειρική εκ των υστέρων αξιολόγηση παρουσιάζει μια ανασκόπηση</w:t>
      </w:r>
      <w:r w:rsidR="005D5E96" w:rsidRPr="00B365F2">
        <w:rPr>
          <w:rFonts w:ascii="Cambria" w:eastAsia="Calibri" w:hAnsi="Cambria" w:cs="Times New Roman"/>
          <w:sz w:val="24"/>
          <w:szCs w:val="24"/>
          <w:lang w:val="el-GR"/>
        </w:rPr>
        <w:t>,</w:t>
      </w:r>
      <w:r w:rsidR="00F81AC1" w:rsidRPr="00B365F2">
        <w:rPr>
          <w:rFonts w:ascii="Cambria" w:eastAsia="Calibri" w:hAnsi="Cambria" w:cs="Times New Roman"/>
          <w:sz w:val="24"/>
          <w:szCs w:val="24"/>
          <w:lang w:val="el-GR"/>
        </w:rPr>
        <w:t xml:space="preserve"> σκοπός της οποίας  είναι να ορ</w:t>
      </w:r>
      <w:r w:rsidR="005D5E96" w:rsidRPr="00B365F2">
        <w:rPr>
          <w:rFonts w:ascii="Cambria" w:eastAsia="Calibri" w:hAnsi="Cambria" w:cs="Times New Roman"/>
          <w:sz w:val="24"/>
          <w:szCs w:val="24"/>
          <w:lang w:val="el-GR"/>
        </w:rPr>
        <w:t>ι</w:t>
      </w:r>
      <w:r w:rsidR="00F81AC1" w:rsidRPr="00B365F2">
        <w:rPr>
          <w:rFonts w:ascii="Cambria" w:eastAsia="Calibri" w:hAnsi="Cambria" w:cs="Times New Roman"/>
          <w:sz w:val="24"/>
          <w:szCs w:val="24"/>
          <w:lang w:val="el-GR"/>
        </w:rPr>
        <w:t>οθετηθούν τα δυνατά και αδύνατα σημεία του ΣΕΔΕ της ΕΕ</w:t>
      </w:r>
      <w:r w:rsidR="005D5E96" w:rsidRPr="00B365F2">
        <w:rPr>
          <w:rFonts w:ascii="Cambria" w:eastAsia="Calibri" w:hAnsi="Cambria" w:cs="Times New Roman"/>
          <w:sz w:val="24"/>
          <w:szCs w:val="24"/>
          <w:lang w:val="el-GR"/>
        </w:rPr>
        <w:t>,</w:t>
      </w:r>
      <w:r w:rsidR="00F81AC1" w:rsidRPr="00B365F2">
        <w:rPr>
          <w:rFonts w:ascii="Cambria" w:eastAsia="Calibri" w:hAnsi="Cambria" w:cs="Times New Roman"/>
          <w:sz w:val="24"/>
          <w:szCs w:val="24"/>
          <w:lang w:val="el-GR"/>
        </w:rPr>
        <w:t xml:space="preserve"> ενώ βασίζεται σε μια επισκόπηση της ακαδημαϊκής βιβλιογραφίας, χρησιμοποιώντας μια μεθοδολογία προσέγγισης πολλαπλών κριτηρίων. Ενώ οι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lang w:val="el-GR"/>
        </w:rPr>
        <w:instrText>ADDIN CSL_CITATION { "citationItems" : [ { "id" : "ITEM-1", "itemData" : { "DOI" : "10.1007/s13280-011-0237-2", "ISSN" : "0044-7447", "PMID" : "22278179", "abstract" : "The EU Emissions Trading System (ETS) demonstrated the ability to design and launch a large-scale trading system in a short period of time. The path from initial reticence about emissions trading to implementation of the world's largest program is an important history. Three issues play a large role in the evaluation of the program to date and its on-going development: allocation plans, cost uncertainty, and leakage of emissions to abroad. Decisions in Phase I and II (2005-2012) were responsive to questions of political feasibility and implementation, but some of these decisions including allocation in particular will be substantially revised in Phase III (2013-2020).", "author" : [ { "dropping-particle" : "", "family" : "Wr\u00e5ke", "given" : "Markus", "non-dropping-particle" : "", "parse-names" : false, "suffix" : "" }, { "dropping-particle" : "", "family" : "Burtraw", "given" : "Dallas", "non-dropping-particle" : "", "parse-names" : false, "suffix" : "" }, { "dropping-particle" : "", "family" : "L\u00f6fgren", "given" : "Asa", "non-dropping-particle" : "", "parse-names" : false, "suffix" : "" }, { "dropping-particle" : "", "family" : "Zetterberg", "given" : "Lars", "non-dropping-particle" : "", "parse-names" : false, "suffix" : "" } ], "container-title" : "Ambio", "id" : "ITEM-1", "issued" : { "date-parts" : [ [ "2012", "1" ] ] }, "page" : "12-22", "title" : "What have we learnt from the European Union's Emissions Trading System?", "type" : "article-journal", "volume" : "41 Suppl 1" }, "uris" : [ "http://www.mendeley.com/documents/?uuid=739b463f-b42f-44dd-a955-207cd84ff9db" ] } ], "mendeley" : { "formattedCitation" : "(Wr\u00e5ke et al., 2012)", "manualFormatting" : "Wr\u00e5ke et. al. (2012)", "plainTextFormattedCitation" : "(Wr\u00e5ke et al., 2012)", "previouslyFormattedCitation" : "(Wr\u00e5ke et al., 2012)"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lang w:val="el-GR"/>
        </w:rPr>
        <w:t>Wråke et. al. (2012)</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lang w:val="el-GR"/>
        </w:rPr>
        <w:t xml:space="preserve"> τονίζουν ορισμένους από τους βασικούς τομείς της ίριδος κατά τη διάρκεια των δύο πρώτων εμπορικών φάσεων (κατανομή, τομέας ηλεκτρικής ενέργειας, αβεβαιότητα και </w:t>
      </w:r>
      <w:r w:rsidR="005D5E96" w:rsidRPr="00B365F2">
        <w:rPr>
          <w:rFonts w:ascii="Cambria" w:eastAsia="Calibri" w:hAnsi="Cambria" w:cs="Times New Roman"/>
          <w:sz w:val="24"/>
          <w:szCs w:val="24"/>
          <w:lang w:val="el-GR"/>
        </w:rPr>
        <w:t>αστάθεια τιμών</w:t>
      </w:r>
      <w:r w:rsidR="00F81AC1" w:rsidRPr="00B365F2">
        <w:rPr>
          <w:rFonts w:ascii="Cambria" w:eastAsia="Calibri" w:hAnsi="Cambria" w:cs="Times New Roman"/>
          <w:sz w:val="24"/>
          <w:szCs w:val="24"/>
          <w:lang w:val="el-GR"/>
        </w:rPr>
        <w:t xml:space="preserve">, </w:t>
      </w:r>
      <w:r w:rsidR="005D5E96" w:rsidRPr="00B365F2">
        <w:rPr>
          <w:rFonts w:ascii="Cambria" w:eastAsia="Calibri" w:hAnsi="Cambria" w:cs="Times New Roman"/>
          <w:sz w:val="24"/>
          <w:szCs w:val="24"/>
          <w:lang w:val="el-GR"/>
        </w:rPr>
        <w:t xml:space="preserve">ανταγωνιστικότητα) αντλώντας στοιχεία από </w:t>
      </w:r>
      <w:r w:rsidR="00F81AC1" w:rsidRPr="00B365F2">
        <w:rPr>
          <w:rFonts w:ascii="Cambria" w:eastAsia="Calibri" w:hAnsi="Cambria" w:cs="Times New Roman"/>
          <w:sz w:val="24"/>
          <w:szCs w:val="24"/>
          <w:lang w:val="el-GR"/>
        </w:rPr>
        <w:t xml:space="preserve">την υπάρχουσα εμπειρική βιβλιογραφία. Οι </w:t>
      </w:r>
      <w:r w:rsidR="00F81AC1" w:rsidRPr="00AF21B1">
        <w:rPr>
          <w:rFonts w:ascii="Cambria" w:eastAsia="Calibri" w:hAnsi="Cambria" w:cs="Times New Roman"/>
          <w:sz w:val="24"/>
          <w:szCs w:val="24"/>
          <w:lang w:val="el-GR"/>
        </w:rPr>
        <w:fldChar w:fldCharType="begin" w:fldLock="1"/>
      </w:r>
      <w:r w:rsidR="00F81AC1" w:rsidRPr="00B365F2">
        <w:rPr>
          <w:rFonts w:ascii="Cambria" w:eastAsia="Calibri" w:hAnsi="Cambria" w:cs="Times New Roman"/>
          <w:sz w:val="24"/>
          <w:szCs w:val="24"/>
          <w:lang w:val="el-GR"/>
        </w:rPr>
        <w:instrText>ADDIN CSL_CITATION { "citationItems" : [ { "id" : "ITEM-1", "itemData" : { "author" : [ { "dropping-particle" : "", "family" : "Laing", "given" : "Tim", "non-dropping-particle" : "", "parse-names" : false, "suffix" : "" }, { "dropping-particle" : "", "family" : "Sato", "given" : "Misato", "non-dropping-particle" : "", "parse-names" : false, "suffix" : "" }, { "dropping-particle" : "", "family" : "Grubb", "given" : "Michael", "non-dropping-particle" : "", "parse-names" : false, "suffix" : "" }, { "dropping-particle" : "", "family" : "No", "given" : "Working Paper", "non-dropping-particle" : "", "parse-names" : false, "suffix" : "" } ], "id" : "ITEM-1", "issue" : "126", "issued" : { "date-parts" : [ [ "2013" ] ] }, "title" : "Assessing the effectiveness of the EU Emissions Trading System Claudia Comberti January 2013 Centre for Climate Change Economics and Policy the Environment", "type" : "article-journal" }, "uris" : [ "http://www.mendeley.com/documents/?uuid=bf3b0d8d-57ea-4900-9543-6ebc31ff3555" ] } ], "mendeley" : { "formattedCitation" : "(Tim Laing, Sato, Grubb, &amp; No, 2013)", "manualFormatting" : "Laing et. al. (2013)", "plainTextFormattedCitation" : "(Tim Laing, Sato, Grubb, &amp; No, 2013)", "previouslyFormattedCitation" : "(Tim Laing, Sato, Grubb, &amp; No, 2013)" }, "properties" : { "noteIndex" : 0 }, "schema" : "https://github.com/citation-style-language/schema/raw/master/csl-citation.json" }</w:instrText>
      </w:r>
      <w:r w:rsidR="00F81AC1" w:rsidRPr="00AF21B1">
        <w:rPr>
          <w:rFonts w:ascii="Cambria" w:eastAsia="Calibri" w:hAnsi="Cambria" w:cs="Times New Roman"/>
          <w:sz w:val="24"/>
          <w:szCs w:val="24"/>
          <w:lang w:val="el-GR"/>
        </w:rPr>
        <w:fldChar w:fldCharType="separate"/>
      </w:r>
      <w:r w:rsidR="00F81AC1" w:rsidRPr="00B365F2">
        <w:rPr>
          <w:rFonts w:ascii="Cambria" w:eastAsia="Calibri" w:hAnsi="Cambria" w:cs="Times New Roman"/>
          <w:sz w:val="24"/>
          <w:szCs w:val="24"/>
          <w:lang w:val="el-GR"/>
        </w:rPr>
        <w:t>Laing et. al. (2013)</w:t>
      </w:r>
      <w:r w:rsidR="00F81AC1" w:rsidRPr="00AF21B1">
        <w:rPr>
          <w:rFonts w:ascii="Cambria" w:eastAsia="Calibri" w:hAnsi="Cambria" w:cs="Times New Roman"/>
          <w:sz w:val="24"/>
          <w:szCs w:val="24"/>
          <w:lang w:val="el-GR"/>
        </w:rPr>
        <w:fldChar w:fldCharType="end"/>
      </w:r>
      <w:r w:rsidR="00F81AC1" w:rsidRPr="00B365F2">
        <w:rPr>
          <w:rFonts w:ascii="Cambria" w:eastAsia="Calibri" w:hAnsi="Cambria" w:cs="Times New Roman"/>
          <w:sz w:val="24"/>
          <w:szCs w:val="24"/>
          <w:lang w:val="el-GR"/>
        </w:rPr>
        <w:t xml:space="preserve"> παρουσιάζουν μια αξιολόγηση του συστήματος μέσα από την </w:t>
      </w:r>
      <w:r w:rsidR="005D5E96" w:rsidRPr="00B365F2">
        <w:rPr>
          <w:rFonts w:ascii="Cambria" w:eastAsia="Calibri" w:hAnsi="Cambria" w:cs="Times New Roman"/>
          <w:sz w:val="24"/>
          <w:szCs w:val="24"/>
          <w:lang w:val="el-GR"/>
        </w:rPr>
        <w:t>ανάλυση</w:t>
      </w:r>
      <w:r w:rsidR="00F81AC1" w:rsidRPr="00B365F2">
        <w:rPr>
          <w:rFonts w:ascii="Cambria" w:eastAsia="Calibri" w:hAnsi="Cambria" w:cs="Times New Roman"/>
          <w:sz w:val="24"/>
          <w:szCs w:val="24"/>
          <w:lang w:val="el-GR"/>
        </w:rPr>
        <w:t xml:space="preserve"> τ</w:t>
      </w:r>
      <w:r w:rsidR="005D5E96" w:rsidRPr="00B365F2">
        <w:rPr>
          <w:rFonts w:ascii="Cambria" w:eastAsia="Calibri" w:hAnsi="Cambria" w:cs="Times New Roman"/>
          <w:sz w:val="24"/>
          <w:szCs w:val="24"/>
          <w:lang w:val="el-GR"/>
        </w:rPr>
        <w:t>η</w:t>
      </w:r>
      <w:r w:rsidR="00F81AC1" w:rsidRPr="00B365F2">
        <w:rPr>
          <w:rFonts w:ascii="Cambria" w:eastAsia="Calibri" w:hAnsi="Cambria" w:cs="Times New Roman"/>
          <w:sz w:val="24"/>
          <w:szCs w:val="24"/>
          <w:lang w:val="el-GR"/>
        </w:rPr>
        <w:t>ς υπάρχουσας βιβλιογραφίας από την αρχή λειτουργιάς του, ενώ επικεντρώνονται σε τρεις βασικούς τομείς: τη μείωση εκπομπών σχετικά με την ισορροπία των οικονομικών στόχων, τις επιπτώ</w:t>
      </w:r>
      <w:r w:rsidR="005D5E96" w:rsidRPr="00B365F2">
        <w:rPr>
          <w:rFonts w:ascii="Cambria" w:eastAsia="Calibri" w:hAnsi="Cambria" w:cs="Times New Roman"/>
          <w:sz w:val="24"/>
          <w:szCs w:val="24"/>
          <w:lang w:val="el-GR"/>
        </w:rPr>
        <w:t xml:space="preserve">σεις επένδυσης και καινοτομίας και </w:t>
      </w:r>
      <w:r w:rsidR="00F81AC1" w:rsidRPr="00B365F2">
        <w:rPr>
          <w:rFonts w:ascii="Cambria" w:eastAsia="Calibri" w:hAnsi="Cambria" w:cs="Times New Roman"/>
          <w:sz w:val="24"/>
          <w:szCs w:val="24"/>
          <w:lang w:val="el-GR"/>
        </w:rPr>
        <w:t>τέλος τα κέρδη και τις επιπτώσεις των τιμών.</w:t>
      </w:r>
    </w:p>
    <w:p w14:paraId="2EEAB8A8" w14:textId="77777777" w:rsidR="00F81AC1" w:rsidRPr="00B365F2" w:rsidRDefault="00F81AC1" w:rsidP="003F1D88">
      <w:pPr>
        <w:spacing w:before="240"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Οι ερευνητές στην προσπάθεια τους να εξετάσουν και να αξιολογήσουν το σύστημα αντ</w:t>
      </w:r>
      <w:r w:rsidR="005D5E96" w:rsidRPr="00B365F2">
        <w:rPr>
          <w:rFonts w:ascii="Cambria" w:eastAsia="Calibri" w:hAnsi="Cambria" w:cs="Times New Roman"/>
          <w:sz w:val="24"/>
          <w:szCs w:val="24"/>
          <w:lang w:val="el-GR"/>
        </w:rPr>
        <w:t xml:space="preserve">ιμετωπίζουν διάφορες δυσκολίες όπου σημαντικότερες </w:t>
      </w:r>
      <w:r w:rsidRPr="00B365F2">
        <w:rPr>
          <w:rFonts w:ascii="Cambria" w:eastAsia="Calibri" w:hAnsi="Cambria" w:cs="Times New Roman"/>
          <w:sz w:val="24"/>
          <w:szCs w:val="24"/>
          <w:lang w:val="el-GR"/>
        </w:rPr>
        <w:t xml:space="preserve">είναι το να απομονωθεί η επίδραση του συστήματος σε τομείς όπως η βιομηχανία, οι επενδύσεις και η τιμολόγηση, από άλλους κυρίαρχους παράγοντες όπως η οικονομική κρίση. </w:t>
      </w:r>
      <w:r w:rsidR="005D5E96" w:rsidRPr="00B365F2">
        <w:rPr>
          <w:rFonts w:ascii="Cambria" w:eastAsia="Calibri" w:hAnsi="Cambria" w:cs="Times New Roman"/>
          <w:sz w:val="24"/>
          <w:szCs w:val="24"/>
          <w:lang w:val="el-GR"/>
        </w:rPr>
        <w:t xml:space="preserve">Προς την κατεύθυνση </w:t>
      </w:r>
      <w:r w:rsidRPr="00B365F2">
        <w:rPr>
          <w:rFonts w:ascii="Cambria" w:eastAsia="Calibri" w:hAnsi="Cambria" w:cs="Times New Roman"/>
          <w:sz w:val="24"/>
          <w:szCs w:val="24"/>
          <w:lang w:val="el-GR"/>
        </w:rPr>
        <w:t xml:space="preserve">αυτήν </w:t>
      </w:r>
      <w:r w:rsidR="005D5E96" w:rsidRPr="00B365F2">
        <w:rPr>
          <w:rFonts w:ascii="Cambria" w:eastAsia="Calibri" w:hAnsi="Cambria" w:cs="Times New Roman"/>
          <w:sz w:val="24"/>
          <w:szCs w:val="24"/>
          <w:lang w:val="el-GR"/>
        </w:rPr>
        <w:t>ο</w:t>
      </w:r>
      <w:r w:rsidRPr="00B365F2">
        <w:rPr>
          <w:rFonts w:ascii="Cambria" w:eastAsia="Calibri" w:hAnsi="Cambria" w:cs="Times New Roman"/>
          <w:sz w:val="24"/>
          <w:szCs w:val="24"/>
          <w:lang w:val="el-GR"/>
        </w:rPr>
        <w:t>ι</w:t>
      </w:r>
      <w:r w:rsidRPr="00AF21B1">
        <w:rPr>
          <w:rFonts w:ascii="Cambria" w:eastAsia="Calibri" w:hAnsi="Cambria" w:cs="Times New Roman"/>
          <w:sz w:val="24"/>
          <w:szCs w:val="24"/>
          <w:lang w:val="el-GR"/>
        </w:rPr>
        <w:fldChar w:fldCharType="begin" w:fldLock="1"/>
      </w:r>
      <w:r w:rsidRPr="00B365F2">
        <w:rPr>
          <w:rFonts w:ascii="Cambria" w:eastAsia="Calibri" w:hAnsi="Cambria" w:cs="Times New Roman"/>
          <w:sz w:val="24"/>
          <w:szCs w:val="24"/>
          <w:lang w:val="el-GR"/>
        </w:rPr>
        <w:instrText>ADDIN CSL_CITATION { "citationItems" : [ { "id" : "ITEM-1", "itemData" : { "DOI" : "10.1002/wcc.283", "ISSN" : "17577780", "author" : [ { "dropping-particle" : "", "family" : "Laing", "given" : "Timothy", "non-dropping-particle" : "", "parse-names" : false, "suffix" : "" }, { "dropping-particle" : "", "family" : "Sato", "given" : "Misato", "non-dropping-particle" : "", "parse-names" : false, "suffix" : "" }, { "dropping-particle" : "", "family" : "Grubb", "given" : "Michael", "non-dropping-particle" : "", "parse-names" : false, "suffix" : "" }, { "dropping-particle" : "", "family" : "Comberti", "given" : "Claudia", "non-dropping-particle" : "", "parse-names" : false, "suffix" : "" } ], "container-title" : "Wiley Interdisciplinary Reviews: Climate Change", "id" : "ITEM-1", "issue" : "4", "issued" : { "date-parts" : [ [ "2014", "7", "15" ] ] }, "page" : "509-519", "title" : "The effects and side-effects of the EU emissions trading scheme", "type" : "article-journal", "volume" : "5" }, "uris" : [ "http://www.mendeley.com/documents/?uuid=9e832c8f-e9c3-4829-b59a-089aff6c36f8" ] } ], "mendeley" : { "formattedCitation" : "(Timothy Laing, Sato, Grubb, &amp; Comberti, 2014)", "manualFormatting" : " Laing et. al. (2014)", "plainTextFormattedCitation" : "(Timothy Laing, Sato, Grubb, &amp; Comberti, 2014)", "previouslyFormattedCitation" : "(Timothy Laing, Sato, Grubb, &amp; Comberti, 2014)" }, "properties" : { "noteIndex" : 0 }, "schema" : "https://github.com/citation-style-language/schema/raw/master/csl-citation.json" }</w:instrText>
      </w:r>
      <w:r w:rsidRPr="00AF21B1">
        <w:rPr>
          <w:rFonts w:ascii="Cambria" w:eastAsia="Calibri" w:hAnsi="Cambria" w:cs="Times New Roman"/>
          <w:sz w:val="24"/>
          <w:szCs w:val="24"/>
          <w:lang w:val="el-GR"/>
        </w:rPr>
        <w:fldChar w:fldCharType="separate"/>
      </w:r>
      <w:r w:rsidRPr="00B365F2">
        <w:rPr>
          <w:rFonts w:ascii="Cambria" w:eastAsia="Calibri" w:hAnsi="Cambria" w:cs="Times New Roman"/>
          <w:sz w:val="24"/>
          <w:szCs w:val="24"/>
          <w:lang w:val="el-GR"/>
        </w:rPr>
        <w:t xml:space="preserve"> Laing et. al. (2014)</w:t>
      </w:r>
      <w:r w:rsidRPr="00AF21B1">
        <w:rPr>
          <w:rFonts w:ascii="Cambria" w:eastAsia="Calibri" w:hAnsi="Cambria" w:cs="Times New Roman"/>
          <w:sz w:val="24"/>
          <w:szCs w:val="24"/>
          <w:lang w:val="el-GR"/>
        </w:rPr>
        <w:fldChar w:fldCharType="end"/>
      </w:r>
      <w:r w:rsidR="006F7C2B"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lang w:val="el-GR"/>
        </w:rPr>
        <w:t>αξιολογούν τα αποδεικτικά στοιχεία του συστήματος, εστιάζοντας σε δύο επιδιωκόμενα αποτελέσματα (μείωση εκπομπών και επενδύσεις σε τεχνολογίες χαμηλών εκπομπών άνθρακα</w:t>
      </w:r>
      <w:r w:rsidR="005D5E96" w:rsidRPr="00B365F2">
        <w:rPr>
          <w:rFonts w:ascii="Cambria" w:eastAsia="Calibri" w:hAnsi="Cambria" w:cs="Times New Roman"/>
          <w:sz w:val="24"/>
          <w:szCs w:val="24"/>
          <w:lang w:val="el-GR"/>
        </w:rPr>
        <w:t xml:space="preserve">) </w:t>
      </w:r>
      <w:r w:rsidRPr="00B365F2">
        <w:rPr>
          <w:rFonts w:ascii="Cambria" w:eastAsia="Calibri" w:hAnsi="Cambria" w:cs="Times New Roman"/>
          <w:sz w:val="24"/>
          <w:szCs w:val="24"/>
          <w:lang w:val="el-GR"/>
        </w:rPr>
        <w:t>καθώς και δύο παρενέργειες (κέρδη και επιπτώσεις των τιμών).</w:t>
      </w:r>
    </w:p>
    <w:p w14:paraId="7DBACD2F" w14:textId="77777777" w:rsidR="00F81AC1" w:rsidRPr="00B365F2" w:rsidRDefault="00F81AC1" w:rsidP="003F1D88">
      <w:pPr>
        <w:autoSpaceDE w:val="0"/>
        <w:autoSpaceDN w:val="0"/>
        <w:adjustRightInd w:val="0"/>
        <w:spacing w:after="0" w:line="276" w:lineRule="auto"/>
        <w:rPr>
          <w:rFonts w:ascii="Cambria" w:hAnsi="Cambria" w:cs="TimesNewRomanPSMT"/>
          <w:color w:val="000000"/>
          <w:sz w:val="24"/>
          <w:szCs w:val="24"/>
          <w:lang w:val="el-GR"/>
        </w:rPr>
      </w:pPr>
    </w:p>
    <w:p w14:paraId="025E8135" w14:textId="77777777" w:rsidR="00F81AC1" w:rsidRPr="00B365F2" w:rsidRDefault="00F81AC1" w:rsidP="003F1D88">
      <w:pPr>
        <w:autoSpaceDE w:val="0"/>
        <w:autoSpaceDN w:val="0"/>
        <w:adjustRightInd w:val="0"/>
        <w:spacing w:after="0" w:line="276" w:lineRule="auto"/>
        <w:rPr>
          <w:rFonts w:ascii="Cambria" w:hAnsi="Cambria" w:cs="TimesNewRomanPSMT"/>
          <w:color w:val="000000"/>
          <w:sz w:val="24"/>
          <w:szCs w:val="24"/>
          <w:lang w:val="el-GR"/>
        </w:rPr>
      </w:pPr>
    </w:p>
    <w:p w14:paraId="7E8F8EEA" w14:textId="77777777" w:rsidR="00F81AC1" w:rsidRPr="00B365F2" w:rsidRDefault="00F81AC1" w:rsidP="004202E8">
      <w:pPr>
        <w:pStyle w:val="2"/>
        <w:rPr>
          <w:rFonts w:eastAsia="Calibri"/>
          <w:b/>
          <w:i/>
          <w:color w:val="auto"/>
          <w:sz w:val="28"/>
        </w:rPr>
      </w:pPr>
      <w:bookmarkStart w:id="27" w:name="_Toc417281165"/>
      <w:r w:rsidRPr="00B365F2">
        <w:rPr>
          <w:rFonts w:eastAsia="Calibri"/>
          <w:b/>
          <w:i/>
          <w:color w:val="auto"/>
          <w:sz w:val="28"/>
        </w:rPr>
        <w:t>Ενεργειακή βιομηχανία</w:t>
      </w:r>
      <w:bookmarkEnd w:id="27"/>
      <w:r w:rsidRPr="00B365F2">
        <w:rPr>
          <w:rFonts w:eastAsia="Calibri"/>
          <w:b/>
          <w:i/>
          <w:color w:val="auto"/>
          <w:sz w:val="28"/>
        </w:rPr>
        <w:t xml:space="preserve"> </w:t>
      </w:r>
    </w:p>
    <w:p w14:paraId="646A9DD8" w14:textId="77777777" w:rsidR="00F81AC1" w:rsidRPr="00B365F2" w:rsidRDefault="00F81AC1" w:rsidP="003F1D88">
      <w:pPr>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Το μεγαλύτερο μέρος των μελετών που έχουν ως επίκεντρο της ανάλυσης τους την εφαρμογή του ΣΕΔΕ της ΕΕ γύρ</w:t>
      </w:r>
      <w:r w:rsidR="005D5E96" w:rsidRPr="00B365F2">
        <w:rPr>
          <w:rFonts w:ascii="Cambria" w:eastAsia="Calibri" w:hAnsi="Cambria" w:cs="Times New Roman"/>
          <w:sz w:val="24"/>
          <w:szCs w:val="24"/>
          <w:lang w:val="el-GR"/>
        </w:rPr>
        <w:t>ω</w:t>
      </w:r>
      <w:r w:rsidRPr="00B365F2">
        <w:rPr>
          <w:rFonts w:ascii="Cambria" w:eastAsia="Calibri" w:hAnsi="Cambria" w:cs="Times New Roman"/>
          <w:sz w:val="24"/>
          <w:szCs w:val="24"/>
          <w:lang w:val="el-GR"/>
        </w:rPr>
        <w:t xml:space="preserve"> από την ενεργειακή βιομηχανία, ασχολείται κυρίως με τον τομέα της ηλεκτρικής ενέργειας (</w:t>
      </w:r>
      <w:proofErr w:type="spellStart"/>
      <w:r w:rsidRPr="00B365F2">
        <w:rPr>
          <w:rFonts w:ascii="Cambria" w:eastAsia="Calibri" w:hAnsi="Cambria" w:cs="Times New Roman"/>
          <w:sz w:val="24"/>
          <w:szCs w:val="24"/>
          <w:lang w:val="el-GR"/>
        </w:rPr>
        <w:t>electricity</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sector</w:t>
      </w:r>
      <w:proofErr w:type="spellEnd"/>
      <w:r w:rsidRPr="00B365F2">
        <w:rPr>
          <w:rFonts w:ascii="Cambria" w:eastAsia="Calibri" w:hAnsi="Cambria" w:cs="Times New Roman"/>
          <w:sz w:val="24"/>
          <w:szCs w:val="24"/>
          <w:lang w:val="el-GR"/>
        </w:rPr>
        <w:t>), αλλά και με ορισμένους βιομηχαν</w:t>
      </w:r>
      <w:r w:rsidR="005D5E96" w:rsidRPr="00B365F2">
        <w:rPr>
          <w:rFonts w:ascii="Cambria" w:eastAsia="Calibri" w:hAnsi="Cambria" w:cs="Times New Roman"/>
          <w:sz w:val="24"/>
          <w:szCs w:val="24"/>
          <w:lang w:val="el-GR"/>
        </w:rPr>
        <w:t xml:space="preserve">ικούς τομείς </w:t>
      </w:r>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industry</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sectors</w:t>
      </w:r>
      <w:proofErr w:type="spellEnd"/>
      <w:r w:rsidRPr="00B365F2">
        <w:rPr>
          <w:rFonts w:ascii="Cambria" w:eastAsia="Calibri" w:hAnsi="Cambria" w:cs="Times New Roman"/>
          <w:sz w:val="24"/>
          <w:szCs w:val="24"/>
          <w:lang w:val="el-GR"/>
        </w:rPr>
        <w:t xml:space="preserve">) και σχετίζονται με τη διαρροή άνθρακα, τα απροσδόκητα κέρδη και τις επιπτώσεις στις τιμές των προϊόντων. </w:t>
      </w:r>
      <w:r w:rsidRPr="00B365F2">
        <w:rPr>
          <w:rFonts w:ascii="Cambria" w:eastAsia="Calibri" w:hAnsi="Cambria" w:cs="Times New Roman"/>
          <w:sz w:val="24"/>
          <w:szCs w:val="24"/>
          <w:lang w:val="el-GR"/>
        </w:rPr>
        <w:lastRenderedPageBreak/>
        <w:t>Τόσο στατικά όσο και δυναμικά (</w:t>
      </w:r>
      <w:proofErr w:type="spellStart"/>
      <w:r w:rsidRPr="00B365F2">
        <w:rPr>
          <w:rFonts w:ascii="Cambria" w:eastAsia="Calibri" w:hAnsi="Cambria" w:cs="Times New Roman"/>
          <w:sz w:val="24"/>
          <w:szCs w:val="24"/>
          <w:lang w:val="el-GR"/>
        </w:rPr>
        <w:t>engineering</w:t>
      </w:r>
      <w:proofErr w:type="spellEnd"/>
      <w:r w:rsidRPr="00B365F2">
        <w:rPr>
          <w:rFonts w:ascii="Cambria" w:eastAsia="Calibri" w:hAnsi="Cambria" w:cs="Times New Roman"/>
          <w:sz w:val="24"/>
          <w:szCs w:val="24"/>
          <w:lang w:val="el-GR"/>
        </w:rPr>
        <w:t xml:space="preserve"> </w:t>
      </w:r>
      <w:proofErr w:type="spellStart"/>
      <w:r w:rsidRPr="00B365F2">
        <w:rPr>
          <w:rFonts w:ascii="Cambria" w:eastAsia="Calibri" w:hAnsi="Cambria" w:cs="Times New Roman"/>
          <w:sz w:val="24"/>
          <w:szCs w:val="24"/>
          <w:lang w:val="el-GR"/>
        </w:rPr>
        <w:t>economic</w:t>
      </w:r>
      <w:proofErr w:type="spellEnd"/>
      <w:r w:rsidRPr="00B365F2">
        <w:rPr>
          <w:rFonts w:ascii="Cambria" w:eastAsia="Calibri" w:hAnsi="Cambria" w:cs="Times New Roman"/>
          <w:sz w:val="24"/>
          <w:szCs w:val="24"/>
          <w:lang w:val="el-GR"/>
        </w:rPr>
        <w:t xml:space="preserve">) μοντέλα έχουν χρησιμοποιηθεί για την αξιολόγηση αυτών των ζητημάτων. </w:t>
      </w:r>
    </w:p>
    <w:p w14:paraId="69365B88" w14:textId="77777777" w:rsidR="00F81AC1" w:rsidRPr="00B365F2" w:rsidRDefault="00F81AC1" w:rsidP="003F1D88">
      <w:pPr>
        <w:spacing w:after="0" w:line="276" w:lineRule="auto"/>
        <w:jc w:val="both"/>
        <w:rPr>
          <w:rFonts w:ascii="Cambria" w:eastAsia="Calibri" w:hAnsi="Cambria" w:cs="Times New Roman"/>
          <w:sz w:val="24"/>
          <w:szCs w:val="24"/>
          <w:lang w:val="el-GR"/>
        </w:rPr>
      </w:pPr>
      <w:r w:rsidRPr="00B365F2">
        <w:rPr>
          <w:rFonts w:ascii="Cambria" w:eastAsia="Calibri" w:hAnsi="Cambria" w:cs="Times New Roman"/>
          <w:sz w:val="24"/>
          <w:szCs w:val="24"/>
          <w:lang w:val="el-GR"/>
        </w:rPr>
        <w:t xml:space="preserve">Στην πραγματικότητα όταν μια επιχείρηση αντιμετωπίζει αύξηση του κόστους εισροών της, έχει να επιλέξει ανάμεσα σε τρεις τρόπους λύσης του προβλήματος, αυτοί είναι οι ακόλουθοι: </w:t>
      </w:r>
    </w:p>
    <w:p w14:paraId="6562581B" w14:textId="77777777" w:rsidR="00F81AC1" w:rsidRPr="00B365F2" w:rsidRDefault="00F81AC1" w:rsidP="003F1D88">
      <w:pPr>
        <w:numPr>
          <w:ilvl w:val="0"/>
          <w:numId w:val="27"/>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απορρόφηση του κόστο</w:t>
      </w:r>
      <w:r w:rsidR="00BD0AD7" w:rsidRPr="00B365F2">
        <w:rPr>
          <w:rFonts w:ascii="Cambria" w:eastAsia="Times New Roman" w:hAnsi="Cambria" w:cs="Times New Roman"/>
          <w:sz w:val="24"/>
          <w:szCs w:val="24"/>
          <w:lang w:val="el-GR" w:eastAsia="el-GR"/>
        </w:rPr>
        <w:t>υ</w:t>
      </w:r>
      <w:r w:rsidRPr="00B365F2">
        <w:rPr>
          <w:rFonts w:ascii="Cambria" w:eastAsia="Times New Roman" w:hAnsi="Cambria" w:cs="Times New Roman"/>
          <w:sz w:val="24"/>
          <w:szCs w:val="24"/>
          <w:lang w:val="el-GR" w:eastAsia="el-GR"/>
        </w:rPr>
        <w:t>ς μειώνοντας τα περιθώρια κέρδους.</w:t>
      </w:r>
    </w:p>
    <w:p w14:paraId="08DAECA3" w14:textId="77777777" w:rsidR="00F81AC1" w:rsidRPr="00B365F2" w:rsidRDefault="00BD0AD7" w:rsidP="003F1D88">
      <w:pPr>
        <w:numPr>
          <w:ilvl w:val="0"/>
          <w:numId w:val="27"/>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μείωση</w:t>
      </w:r>
      <w:r w:rsidR="00F81AC1" w:rsidRPr="00B365F2">
        <w:rPr>
          <w:rFonts w:ascii="Cambria" w:eastAsia="Times New Roman" w:hAnsi="Cambria" w:cs="Times New Roman"/>
          <w:sz w:val="24"/>
          <w:szCs w:val="24"/>
          <w:lang w:val="el-GR" w:eastAsia="el-GR"/>
        </w:rPr>
        <w:t xml:space="preserve"> του κόστο</w:t>
      </w:r>
      <w:r w:rsidRPr="00B365F2">
        <w:rPr>
          <w:rFonts w:ascii="Cambria" w:eastAsia="Times New Roman" w:hAnsi="Cambria" w:cs="Times New Roman"/>
          <w:sz w:val="24"/>
          <w:szCs w:val="24"/>
          <w:lang w:val="el-GR" w:eastAsia="el-GR"/>
        </w:rPr>
        <w:t>υ</w:t>
      </w:r>
      <w:r w:rsidR="00F81AC1" w:rsidRPr="00B365F2">
        <w:rPr>
          <w:rFonts w:ascii="Cambria" w:eastAsia="Times New Roman" w:hAnsi="Cambria" w:cs="Times New Roman"/>
          <w:sz w:val="24"/>
          <w:szCs w:val="24"/>
          <w:lang w:val="el-GR" w:eastAsia="el-GR"/>
        </w:rPr>
        <w:t>ς μέσω της βελτίωσης της αποτελεσματικότητας των εργασιών της.</w:t>
      </w:r>
    </w:p>
    <w:p w14:paraId="51B4E11C" w14:textId="77777777" w:rsidR="00F81AC1" w:rsidRPr="00B365F2" w:rsidRDefault="00F81AC1" w:rsidP="003F1D88">
      <w:pPr>
        <w:numPr>
          <w:ilvl w:val="0"/>
          <w:numId w:val="27"/>
        </w:numPr>
        <w:spacing w:after="0" w:line="276" w:lineRule="auto"/>
        <w:contextualSpacing/>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μεταφορά του πρόσθετου  κόστους στον καταναλωτή. </w:t>
      </w:r>
    </w:p>
    <w:p w14:paraId="232CDC58"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p>
    <w:p w14:paraId="0B0DE866"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Ο βαθμός στον οποίο οι επιχειρήσεις διέρχονται από το εν λόγω κόστος ευκαιρίας </w:t>
      </w:r>
      <w:r w:rsidRPr="00B365F2">
        <w:rPr>
          <w:rFonts w:ascii="Cambria" w:eastAsia="Times New Roman" w:hAnsi="Cambria" w:cs="Times New Roman"/>
          <w:sz w:val="24"/>
          <w:szCs w:val="24"/>
          <w:lang w:eastAsia="el-GR"/>
        </w:rPr>
        <w:t>CO</w:t>
      </w:r>
      <w:r w:rsidRPr="00B365F2">
        <w:rPr>
          <w:rFonts w:ascii="Cambria" w:eastAsia="Times New Roman" w:hAnsi="Cambria" w:cs="Times New Roman"/>
          <w:sz w:val="24"/>
          <w:szCs w:val="24"/>
          <w:lang w:val="el-GR" w:eastAsia="el-GR"/>
        </w:rPr>
        <w:t>2</w:t>
      </w:r>
      <w:r w:rsidR="00BD0AD7"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στο πλαίσιο του ΣΕΔΕ της ΕΕ</w:t>
      </w:r>
      <w:r w:rsidR="00BD0AD7"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αποτελεί το επίκεντρο μελετών σχετικά με τη διαρροή ά</w:t>
      </w:r>
      <w:r w:rsidR="00BD0AD7" w:rsidRPr="00B365F2">
        <w:rPr>
          <w:rFonts w:ascii="Cambria" w:eastAsia="Times New Roman" w:hAnsi="Cambria" w:cs="Times New Roman"/>
          <w:sz w:val="24"/>
          <w:szCs w:val="24"/>
          <w:lang w:val="el-GR" w:eastAsia="el-GR"/>
        </w:rPr>
        <w:t>νθρακα και τα απροσδόκητα κέρδη</w:t>
      </w:r>
      <w:r w:rsidRPr="00B365F2">
        <w:rPr>
          <w:rFonts w:ascii="Cambria" w:eastAsia="Times New Roman" w:hAnsi="Cambria" w:cs="Times New Roman"/>
          <w:sz w:val="24"/>
          <w:szCs w:val="24"/>
          <w:lang w:val="el-GR" w:eastAsia="el-GR"/>
        </w:rPr>
        <w:t xml:space="preserve">. Ένα εξαιρετικά αμφιλεγόμενο αποτέλεσμα του ΣΕΔΕ της ΕΕ αποτελεί η τρίτη (ΙΙΙ) επιλογή των επιχειρήσεων παρά το γεγονός ότι είναι ακούσια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DOI</w:instrText>
      </w:r>
      <w:r w:rsidRPr="00B365F2">
        <w:rPr>
          <w:rFonts w:ascii="Cambria" w:eastAsia="Times New Roman" w:hAnsi="Cambria" w:cs="Times New Roman"/>
          <w:sz w:val="24"/>
          <w:szCs w:val="24"/>
          <w:lang w:val="el-GR" w:eastAsia="el-GR"/>
        </w:rPr>
        <w:instrText>" : "10.1016/</w:instrText>
      </w:r>
      <w:r w:rsidRPr="00B365F2">
        <w:rPr>
          <w:rFonts w:ascii="Cambria" w:eastAsia="Times New Roman" w:hAnsi="Cambria" w:cs="Times New Roman"/>
          <w:sz w:val="24"/>
          <w:szCs w:val="24"/>
          <w:lang w:eastAsia="el-GR"/>
        </w:rPr>
        <w:instrText>S</w:instrText>
      </w:r>
      <w:r w:rsidRPr="00B365F2">
        <w:rPr>
          <w:rFonts w:ascii="Cambria" w:eastAsia="Times New Roman" w:hAnsi="Cambria" w:cs="Times New Roman"/>
          <w:sz w:val="24"/>
          <w:szCs w:val="24"/>
          <w:lang w:val="el-GR" w:eastAsia="el-GR"/>
        </w:rPr>
        <w:instrText>1040-6190(02)00316-0", "</w:instrText>
      </w:r>
      <w:r w:rsidRPr="00B365F2">
        <w:rPr>
          <w:rFonts w:ascii="Cambria" w:eastAsia="Times New Roman" w:hAnsi="Cambria" w:cs="Times New Roman"/>
          <w:sz w:val="24"/>
          <w:szCs w:val="24"/>
          <w:lang w:eastAsia="el-GR"/>
        </w:rPr>
        <w:instrText>ISSN</w:instrText>
      </w:r>
      <w:r w:rsidRPr="00B365F2">
        <w:rPr>
          <w:rFonts w:ascii="Cambria" w:eastAsia="Times New Roman" w:hAnsi="Cambria" w:cs="Times New Roman"/>
          <w:sz w:val="24"/>
          <w:szCs w:val="24"/>
          <w:lang w:val="el-GR" w:eastAsia="el-GR"/>
        </w:rPr>
        <w:instrText>" : "10406190", "</w:instrText>
      </w:r>
      <w:r w:rsidRPr="00B365F2">
        <w:rPr>
          <w:rFonts w:ascii="Cambria" w:eastAsia="Times New Roman" w:hAnsi="Cambria" w:cs="Times New Roman"/>
          <w:sz w:val="24"/>
          <w:szCs w:val="24"/>
          <w:lang w:eastAsia="el-GR"/>
        </w:rPr>
        <w:instrText>abstract</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Paradoxically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owners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existing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generation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assets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may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better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paying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carbon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dioxide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emission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allowances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rather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having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them</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distributed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free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analysis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shows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that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takes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just</w:instrText>
      </w:r>
      <w:r w:rsidRPr="00B365F2">
        <w:rPr>
          <w:rFonts w:ascii="Cambria" w:eastAsia="Times New Roman" w:hAnsi="Cambria" w:cs="Times New Roman"/>
          <w:sz w:val="24"/>
          <w:szCs w:val="24"/>
          <w:lang w:val="el-GR" w:eastAsia="el-GR"/>
        </w:rPr>
        <w:instrText xml:space="preserve"> 7.5 </w:instrText>
      </w:r>
      <w:r w:rsidRPr="00B365F2">
        <w:rPr>
          <w:rFonts w:ascii="Cambria" w:eastAsia="Times New Roman" w:hAnsi="Cambria" w:cs="Times New Roman"/>
          <w:sz w:val="24"/>
          <w:szCs w:val="24"/>
          <w:lang w:eastAsia="el-GR"/>
        </w:rPr>
        <w:instrText>percent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revenue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raised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under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auction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preserve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asset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values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existing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generators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Burtraw</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Dallas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Palmer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Karen</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Bharvirkar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Ranjit</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Paul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Anthony</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container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Electricity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w:instrText>
      </w:r>
      <w:r w:rsidRPr="00B365F2">
        <w:rPr>
          <w:rFonts w:ascii="Cambria" w:eastAsia="Times New Roman" w:hAnsi="Cambria" w:cs="Times New Roman"/>
          <w:sz w:val="24"/>
          <w:szCs w:val="24"/>
          <w:lang w:val="el-GR" w:eastAsia="el-GR"/>
        </w:rPr>
        <w:instrText>" : "5",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"2002", "6" ] ] }, "</w:instrText>
      </w:r>
      <w:r w:rsidRPr="00B365F2">
        <w:rPr>
          <w:rFonts w:ascii="Cambria" w:eastAsia="Times New Roman" w:hAnsi="Cambria" w:cs="Times New Roman"/>
          <w:sz w:val="24"/>
          <w:szCs w:val="24"/>
          <w:lang w:eastAsia="el-GR"/>
        </w:rPr>
        <w:instrText>page</w:instrText>
      </w:r>
      <w:r w:rsidRPr="00B365F2">
        <w:rPr>
          <w:rFonts w:ascii="Cambria" w:eastAsia="Times New Roman" w:hAnsi="Cambria" w:cs="Times New Roman"/>
          <w:sz w:val="24"/>
          <w:szCs w:val="24"/>
          <w:lang w:val="el-GR" w:eastAsia="el-GR"/>
        </w:rPr>
        <w:instrText>" : "51-62",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Effect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Asset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Values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Allocation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Carbon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Dioxide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Emission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Allowances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volume</w:instrText>
      </w:r>
      <w:r w:rsidRPr="00B365F2">
        <w:rPr>
          <w:rFonts w:ascii="Cambria" w:eastAsia="Times New Roman" w:hAnsi="Cambria" w:cs="Times New Roman"/>
          <w:sz w:val="24"/>
          <w:szCs w:val="24"/>
          <w:lang w:val="el-GR" w:eastAsia="el-GR"/>
        </w:rPr>
        <w:instrText>" : "15"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=7545</w:instrText>
      </w:r>
      <w:r w:rsidRPr="00B365F2">
        <w:rPr>
          <w:rFonts w:ascii="Cambria" w:eastAsia="Times New Roman" w:hAnsi="Cambria" w:cs="Times New Roman"/>
          <w:sz w:val="24"/>
          <w:szCs w:val="24"/>
          <w:lang w:eastAsia="el-GR"/>
        </w:rPr>
        <w:instrText>cc</w:instrText>
      </w:r>
      <w:r w:rsidRPr="00B365F2">
        <w:rPr>
          <w:rFonts w:ascii="Cambria" w:eastAsia="Times New Roman" w:hAnsi="Cambria" w:cs="Times New Roman"/>
          <w:sz w:val="24"/>
          <w:szCs w:val="24"/>
          <w:lang w:val="el-GR" w:eastAsia="el-GR"/>
        </w:rPr>
        <w:instrText>6</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91-418</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-81</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8-23</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32</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747</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64"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Burtraw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Palmer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Bharvirkar</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Paul</w:instrText>
      </w:r>
      <w:r w:rsidRPr="00B365F2">
        <w:rPr>
          <w:rFonts w:ascii="Cambria" w:eastAsia="Times New Roman" w:hAnsi="Cambria" w:cs="Times New Roman"/>
          <w:sz w:val="24"/>
          <w:szCs w:val="24"/>
          <w:lang w:val="el-GR" w:eastAsia="el-GR"/>
        </w:rPr>
        <w:instrText>, 2002)",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Burtraw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w:instrText>
      </w:r>
      <w:r w:rsidRPr="00B365F2">
        <w:rPr>
          <w:rFonts w:ascii="Cambria" w:eastAsia="Times New Roman" w:hAnsi="Cambria" w:cs="Times New Roman"/>
          <w:sz w:val="24"/>
          <w:szCs w:val="24"/>
          <w:lang w:val="el-GR" w:eastAsia="el-GR"/>
        </w:rPr>
        <w:instrText>. (2002)",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Burtraw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Palmer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Bharvirkar</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Paul</w:instrText>
      </w:r>
      <w:r w:rsidRPr="00B365F2">
        <w:rPr>
          <w:rFonts w:ascii="Cambria" w:eastAsia="Times New Roman" w:hAnsi="Cambria" w:cs="Times New Roman"/>
          <w:sz w:val="24"/>
          <w:szCs w:val="24"/>
          <w:lang w:val="el-GR" w:eastAsia="el-GR"/>
        </w:rPr>
        <w:instrText>, 2002)",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Burtraw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Palmer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Bharvirkar</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Paul</w:instrText>
      </w:r>
      <w:r w:rsidRPr="00B365F2">
        <w:rPr>
          <w:rFonts w:ascii="Cambria" w:eastAsia="Times New Roman" w:hAnsi="Cambria" w:cs="Times New Roman"/>
          <w:sz w:val="24"/>
          <w:szCs w:val="24"/>
          <w:lang w:val="el-GR" w:eastAsia="el-GR"/>
        </w:rPr>
        <w:instrText>, 2002)"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Burtraw</w:t>
      </w:r>
      <w:r w:rsidRPr="00B365F2">
        <w:rPr>
          <w:rFonts w:ascii="Cambria" w:eastAsia="Times New Roman" w:hAnsi="Cambria" w:cs="Times New Roman"/>
          <w:noProof/>
          <w:sz w:val="24"/>
          <w:szCs w:val="24"/>
          <w:lang w:val="el-GR" w:eastAsia="el-GR"/>
        </w:rPr>
        <w:t xml:space="preserve"> </w:t>
      </w:r>
      <w:r w:rsidRPr="00B365F2">
        <w:rPr>
          <w:rFonts w:ascii="Cambria" w:eastAsia="Times New Roman" w:hAnsi="Cambria" w:cs="Times New Roman"/>
          <w:noProof/>
          <w:sz w:val="24"/>
          <w:szCs w:val="24"/>
          <w:lang w:eastAsia="el-GR"/>
        </w:rPr>
        <w:t>et</w:t>
      </w:r>
      <w:r w:rsidRPr="00B365F2">
        <w:rPr>
          <w:rFonts w:ascii="Cambria" w:eastAsia="Times New Roman" w:hAnsi="Cambria" w:cs="Times New Roman"/>
          <w:noProof/>
          <w:sz w:val="24"/>
          <w:szCs w:val="24"/>
          <w:lang w:val="el-GR" w:eastAsia="el-GR"/>
        </w:rPr>
        <w:t xml:space="preserve">. </w:t>
      </w:r>
      <w:proofErr w:type="gramStart"/>
      <w:r w:rsidRPr="00B365F2">
        <w:rPr>
          <w:rFonts w:ascii="Cambria" w:eastAsia="Times New Roman" w:hAnsi="Cambria" w:cs="Times New Roman"/>
          <w:noProof/>
          <w:sz w:val="24"/>
          <w:szCs w:val="24"/>
          <w:lang w:eastAsia="el-GR"/>
        </w:rPr>
        <w:t>al</w:t>
      </w:r>
      <w:r w:rsidRPr="00B365F2">
        <w:rPr>
          <w:rFonts w:ascii="Cambria" w:eastAsia="Times New Roman" w:hAnsi="Cambria" w:cs="Times New Roman"/>
          <w:noProof/>
          <w:sz w:val="24"/>
          <w:szCs w:val="24"/>
          <w:lang w:val="el-GR" w:eastAsia="el-GR"/>
        </w:rPr>
        <w:t>. (2002)</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με συνέπειες στην κατανομή των οικονομικών πλεονασμάτων μεταξύ των παραγωγών και των καταναλωτών, καθώς επίσης και μεταξύ των τομέων που ρυθμίζονται από το σύστημα.</w:t>
      </w:r>
      <w:proofErr w:type="gramEnd"/>
      <w:r w:rsidRPr="00B365F2">
        <w:rPr>
          <w:rFonts w:ascii="Cambria" w:eastAsia="Times New Roman" w:hAnsi="Cambria" w:cs="Times New Roman"/>
          <w:sz w:val="24"/>
          <w:szCs w:val="24"/>
          <w:lang w:val="el-GR" w:eastAsia="el-GR"/>
        </w:rPr>
        <w:t xml:space="preserve"> </w:t>
      </w:r>
    </w:p>
    <w:p w14:paraId="2F994F06"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p>
    <w:p w14:paraId="277954F9" w14:textId="59C2B18E"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CB7EFF">
        <w:rPr>
          <w:rFonts w:ascii="Cambria" w:eastAsia="Times New Roman" w:hAnsi="Cambria" w:cs="Times New Roman"/>
          <w:sz w:val="24"/>
          <w:szCs w:val="24"/>
          <w:lang w:val="el-GR" w:eastAsia="el-GR"/>
        </w:rPr>
        <w:t xml:space="preserve">Η διαρροή άνθρακα είναι </w:t>
      </w:r>
      <w:r w:rsidRPr="00B365F2">
        <w:rPr>
          <w:rFonts w:ascii="Cambria" w:eastAsia="Times New Roman" w:hAnsi="Cambria" w:cs="Times New Roman"/>
          <w:sz w:val="24"/>
          <w:szCs w:val="24"/>
          <w:lang w:val="el-GR" w:eastAsia="el-GR"/>
        </w:rPr>
        <w:t xml:space="preserve">ο όρος που συχνά χρησιμοποιείται για να περιγράψει την κατάσταση που μπορεί να προκύψει, </w:t>
      </w:r>
      <w:r w:rsidR="003F1D88" w:rsidRPr="00B365F2">
        <w:rPr>
          <w:rFonts w:ascii="Cambria" w:eastAsia="Times New Roman" w:hAnsi="Cambria" w:cs="Times New Roman"/>
          <w:sz w:val="24"/>
          <w:szCs w:val="24"/>
          <w:lang w:val="el-GR" w:eastAsia="el-GR"/>
        </w:rPr>
        <w:t xml:space="preserve">όταν </w:t>
      </w:r>
      <w:r w:rsidRPr="00B365F2">
        <w:rPr>
          <w:rFonts w:ascii="Cambria" w:eastAsia="Times New Roman" w:hAnsi="Cambria" w:cs="Times New Roman"/>
          <w:sz w:val="24"/>
          <w:szCs w:val="24"/>
          <w:lang w:val="el-GR" w:eastAsia="el-GR"/>
        </w:rPr>
        <w:t>για λόγους κόστους που σχετίζονται με πολιτικές για το κλίμα, οι επιχειρήσεις μεταφέρουν την παραγωγή τους σε άλλες χώρες που έχουν χαλαρότερους περιορισμούς στις εκπομπές αερίων του θερμοκηπίου. Αυτό οδηγεί σε αύξηση των συνολικών εκπομπών τους. Ο κίνδυνος διαρροής άνθρακα μπορεί να είναι υψηλότερος σε ορισμένες βιομηχανίες παραγωγής ενέργειας. Οι επιμέρους τομείς που θεωρείται ότι εκτίθενται σε σημαντικό κίνδυνο διαρροής άνθρακα είναι αυτοί που πρωταγωνιστούν στον επίσημο κατάλογο διαρροής άνθρακα (</w:t>
      </w:r>
      <w:r w:rsidR="00EE6595" w:rsidRPr="00B365F2">
        <w:rPr>
          <w:rFonts w:ascii="Cambria" w:hAnsi="Cambria"/>
          <w:sz w:val="24"/>
          <w:szCs w:val="24"/>
        </w:rPr>
        <w:t>carbon</w:t>
      </w:r>
      <w:r w:rsidR="00EE6595" w:rsidRPr="00B365F2">
        <w:rPr>
          <w:rFonts w:ascii="Cambria" w:hAnsi="Cambria"/>
          <w:sz w:val="24"/>
          <w:szCs w:val="24"/>
          <w:lang w:val="el-GR"/>
        </w:rPr>
        <w:t xml:space="preserve"> </w:t>
      </w:r>
      <w:r w:rsidR="00EE6595" w:rsidRPr="00B365F2">
        <w:rPr>
          <w:rFonts w:ascii="Cambria" w:hAnsi="Cambria"/>
          <w:sz w:val="24"/>
          <w:szCs w:val="24"/>
        </w:rPr>
        <w:t>leakage</w:t>
      </w:r>
      <w:r w:rsidR="00EE6595" w:rsidRPr="00B365F2">
        <w:rPr>
          <w:rFonts w:ascii="Cambria" w:hAnsi="Cambria"/>
          <w:sz w:val="24"/>
          <w:szCs w:val="24"/>
          <w:lang w:val="el-GR"/>
        </w:rPr>
        <w:t xml:space="preserve"> </w:t>
      </w:r>
      <w:r w:rsidR="00EE6595" w:rsidRPr="00B365F2">
        <w:rPr>
          <w:rFonts w:ascii="Cambria" w:hAnsi="Cambria"/>
          <w:sz w:val="24"/>
          <w:szCs w:val="24"/>
        </w:rPr>
        <w:t>list</w:t>
      </w:r>
      <w:r w:rsidRPr="00B365F2">
        <w:rPr>
          <w:rFonts w:ascii="Cambria" w:eastAsia="Times New Roman" w:hAnsi="Cambria" w:cs="Times New Roman"/>
          <w:sz w:val="24"/>
          <w:szCs w:val="24"/>
          <w:lang w:val="el-GR" w:eastAsia="el-GR"/>
        </w:rPr>
        <w:t xml:space="preserve">) που ισχύει για πέντε έτη. Αυτό αποδεικνύεται από την Ευρωπαϊκή Επιτροπή μετά από συμφωνία με τα κράτη μέλη και το Ευρωπαϊκό Κοινοβούλιο (μέσω της λεγόμενης διαδικασίας </w:t>
      </w:r>
      <w:proofErr w:type="spellStart"/>
      <w:r w:rsidRPr="00B365F2">
        <w:rPr>
          <w:rFonts w:ascii="Cambria" w:eastAsia="Times New Roman" w:hAnsi="Cambria" w:cs="Times New Roman"/>
          <w:sz w:val="24"/>
          <w:szCs w:val="24"/>
          <w:lang w:val="el-GR" w:eastAsia="el-GR"/>
        </w:rPr>
        <w:t>επιτροπολογίας</w:t>
      </w:r>
      <w:proofErr w:type="spellEnd"/>
      <w:r w:rsidRPr="00B365F2">
        <w:rPr>
          <w:rFonts w:ascii="Cambria" w:eastAsia="Times New Roman" w:hAnsi="Cambria" w:cs="Times New Roman"/>
          <w:sz w:val="24"/>
          <w:szCs w:val="24"/>
          <w:lang w:val="el-GR" w:eastAsia="el-GR"/>
        </w:rPr>
        <w:t xml:space="preserve"> και μετά από εκτενείς διαβουλεύσεις με τα ενδιαφερόμενα μέρη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URL</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europa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eu</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rapid</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press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release</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IP</w:instrText>
      </w:r>
      <w:r w:rsidRPr="00B365F2">
        <w:rPr>
          <w:rFonts w:ascii="Cambria" w:eastAsia="Times New Roman" w:hAnsi="Cambria" w:cs="Times New Roman"/>
          <w:sz w:val="24"/>
          <w:szCs w:val="24"/>
          <w:lang w:val="el-GR" w:eastAsia="el-GR"/>
        </w:rPr>
        <w:instrText>-09-1338_</w:instrText>
      </w:r>
      <w:r w:rsidRPr="00B365F2">
        <w:rPr>
          <w:rFonts w:ascii="Cambria" w:eastAsia="Times New Roman" w:hAnsi="Cambria" w:cs="Times New Roman"/>
          <w:sz w:val="24"/>
          <w:szCs w:val="24"/>
          <w:lang w:eastAsia="el-GR"/>
        </w:rPr>
        <w:instrText>en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htm</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accessed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"2015", "2", "22" ] ] },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European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Commission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IP</w:instrText>
      </w:r>
      <w:r w:rsidRPr="00B365F2">
        <w:rPr>
          <w:rFonts w:ascii="Cambria" w:eastAsia="Times New Roman" w:hAnsi="Cambria" w:cs="Times New Roman"/>
          <w:sz w:val="24"/>
          <w:szCs w:val="24"/>
          <w:lang w:val="el-GR" w:eastAsia="el-GR"/>
        </w:rPr>
        <w:instrText>/09/1338",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"0" ] ] },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European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Commission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PRESS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RELEASES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Press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release</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Emissions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trading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Member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States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approve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list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sectors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deemed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exposed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carbon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leakage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webpage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ef</w:instrText>
      </w:r>
      <w:r w:rsidRPr="00B365F2">
        <w:rPr>
          <w:rFonts w:ascii="Cambria" w:eastAsia="Times New Roman" w:hAnsi="Cambria" w:cs="Times New Roman"/>
          <w:sz w:val="24"/>
          <w:szCs w:val="24"/>
          <w:lang w:val="el-GR" w:eastAsia="el-GR"/>
        </w:rPr>
        <w:instrText>0</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8</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02-</w:instrText>
      </w:r>
      <w:r w:rsidRPr="00B365F2">
        <w:rPr>
          <w:rFonts w:ascii="Cambria" w:eastAsia="Times New Roman" w:hAnsi="Cambria" w:cs="Times New Roman"/>
          <w:sz w:val="24"/>
          <w:szCs w:val="24"/>
          <w:lang w:eastAsia="el-GR"/>
        </w:rPr>
        <w:instrText>e</w:instrText>
      </w:r>
      <w:r w:rsidRPr="00B365F2">
        <w:rPr>
          <w:rFonts w:ascii="Cambria" w:eastAsia="Times New Roman" w:hAnsi="Cambria" w:cs="Times New Roman"/>
          <w:sz w:val="24"/>
          <w:szCs w:val="24"/>
          <w:lang w:val="el-GR" w:eastAsia="el-GR"/>
        </w:rPr>
        <w:instrText>1</w:instrText>
      </w:r>
      <w:r w:rsidRPr="00B365F2">
        <w:rPr>
          <w:rFonts w:ascii="Cambria" w:eastAsia="Times New Roman" w:hAnsi="Cambria" w:cs="Times New Roman"/>
          <w:sz w:val="24"/>
          <w:szCs w:val="24"/>
          <w:lang w:eastAsia="el-GR"/>
        </w:rPr>
        <w:instrText>e</w:instrText>
      </w:r>
      <w:r w:rsidRPr="00B365F2">
        <w:rPr>
          <w:rFonts w:ascii="Cambria" w:eastAsia="Times New Roman" w:hAnsi="Cambria" w:cs="Times New Roman"/>
          <w:sz w:val="24"/>
          <w:szCs w:val="24"/>
          <w:lang w:val="el-GR" w:eastAsia="el-GR"/>
        </w:rPr>
        <w:instrText>0-42</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0-</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100-152</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1</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46</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0</w:instrText>
      </w:r>
      <w:r w:rsidRPr="00B365F2">
        <w:rPr>
          <w:rFonts w:ascii="Cambria" w:eastAsia="Times New Roman" w:hAnsi="Cambria" w:cs="Times New Roman"/>
          <w:sz w:val="24"/>
          <w:szCs w:val="24"/>
          <w:lang w:eastAsia="el-GR"/>
        </w:rPr>
        <w:instrText>ad</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European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Commission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IP</w:instrText>
      </w:r>
      <w:r w:rsidRPr="00B365F2">
        <w:rPr>
          <w:rFonts w:ascii="Cambria" w:eastAsia="Times New Roman" w:hAnsi="Cambria" w:cs="Times New Roman"/>
          <w:sz w:val="24"/>
          <w:szCs w:val="24"/>
          <w:lang w:val="el-GR" w:eastAsia="el-GR"/>
        </w:rPr>
        <w:instrText xml:space="preserve">/09/1338, </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0395\</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5\</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1\</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9\</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0\</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1\</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ba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ae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0395\</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0\</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9\</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1\</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bf</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0\</w:instrText>
      </w:r>
      <w:r w:rsidRPr="00B365F2">
        <w:rPr>
          <w:rFonts w:ascii="Cambria" w:eastAsia="Times New Roman" w:hAnsi="Cambria" w:cs="Times New Roman"/>
          <w:sz w:val="24"/>
          <w:szCs w:val="24"/>
          <w:lang w:eastAsia="el-GR"/>
        </w:rPr>
        <w:instrText>u</w:instrText>
      </w:r>
      <w:r w:rsidRPr="00B365F2">
        <w:rPr>
          <w:rFonts w:ascii="Cambria" w:eastAsia="Times New Roman" w:hAnsi="Cambria" w:cs="Times New Roman"/>
          <w:sz w:val="24"/>
          <w:szCs w:val="24"/>
          <w:lang w:val="el-GR" w:eastAsia="el-GR"/>
        </w:rPr>
        <w:instrText>03</w:instrText>
      </w:r>
      <w:r w:rsidRPr="00B365F2">
        <w:rPr>
          <w:rFonts w:ascii="Cambria" w:eastAsia="Times New Roman" w:hAnsi="Cambria" w:cs="Times New Roman"/>
          <w:sz w:val="24"/>
          <w:szCs w:val="24"/>
          <w:lang w:eastAsia="el-GR"/>
        </w:rPr>
        <w:instrText>ae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IP</w:instrText>
      </w:r>
      <w:r w:rsidRPr="00B365F2">
        <w:rPr>
          <w:rFonts w:ascii="Cambria" w:eastAsia="Times New Roman" w:hAnsi="Cambria" w:cs="Times New Roman"/>
          <w:sz w:val="24"/>
          <w:szCs w:val="24"/>
          <w:lang w:val="el-GR" w:eastAsia="el-GR"/>
        </w:rPr>
        <w:instrText>/09/1338)",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European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Commission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IP</w:instrText>
      </w:r>
      <w:r w:rsidRPr="00B365F2">
        <w:rPr>
          <w:rFonts w:ascii="Cambria" w:eastAsia="Times New Roman" w:hAnsi="Cambria" w:cs="Times New Roman"/>
          <w:sz w:val="24"/>
          <w:szCs w:val="24"/>
          <w:lang w:val="el-GR" w:eastAsia="el-GR"/>
        </w:rPr>
        <w:instrText xml:space="preserve">/09/1338, </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European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Commission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IP</w:instrText>
      </w:r>
      <w:r w:rsidRPr="00B365F2">
        <w:rPr>
          <w:rFonts w:ascii="Cambria" w:eastAsia="Times New Roman" w:hAnsi="Cambria" w:cs="Times New Roman"/>
          <w:sz w:val="24"/>
          <w:szCs w:val="24"/>
          <w:lang w:val="el-GR" w:eastAsia="el-GR"/>
        </w:rPr>
        <w:instrText xml:space="preserve">/09/1338, </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val="el-GR" w:eastAsia="el-GR"/>
        </w:rPr>
        <w:t xml:space="preserve">Ευρωπαϊκή Επιτροπή </w:t>
      </w:r>
      <w:r w:rsidRPr="00B365F2">
        <w:rPr>
          <w:rFonts w:ascii="Cambria" w:eastAsia="Times New Roman" w:hAnsi="Cambria" w:cs="Times New Roman"/>
          <w:noProof/>
          <w:sz w:val="24"/>
          <w:szCs w:val="24"/>
          <w:lang w:eastAsia="el-GR"/>
        </w:rPr>
        <w:t>IP</w:t>
      </w:r>
      <w:r w:rsidRPr="00B365F2">
        <w:rPr>
          <w:rFonts w:ascii="Cambria" w:eastAsia="Times New Roman" w:hAnsi="Cambria" w:cs="Times New Roman"/>
          <w:noProof/>
          <w:sz w:val="24"/>
          <w:szCs w:val="24"/>
          <w:lang w:val="el-GR" w:eastAsia="el-GR"/>
        </w:rPr>
        <w:t>/09/1338)</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w:t>
      </w:r>
    </w:p>
    <w:p w14:paraId="74BDAC58"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2B89AEA5" w14:textId="51CB92B9" w:rsidR="00F81AC1" w:rsidRPr="00B365F2" w:rsidRDefault="00F81AC1" w:rsidP="003F1D88">
      <w:pPr>
        <w:spacing w:after="0" w:line="276" w:lineRule="auto"/>
        <w:jc w:val="both"/>
        <w:rPr>
          <w:rFonts w:ascii="Cambria" w:hAnsi="Cambria"/>
          <w:sz w:val="24"/>
          <w:szCs w:val="24"/>
          <w:lang w:val="el-GR"/>
        </w:rPr>
      </w:pPr>
      <w:r w:rsidRPr="00B365F2">
        <w:rPr>
          <w:rFonts w:ascii="Cambria" w:eastAsia="Times New Roman" w:hAnsi="Cambria" w:cs="Times New Roman"/>
          <w:sz w:val="24"/>
          <w:szCs w:val="24"/>
          <w:lang w:val="el-GR" w:eastAsia="el-GR"/>
        </w:rPr>
        <w:t xml:space="preserve">Τα μοντέλα για την ανάλυση και την λύση αυτών των προβλημάτων, χρησιμοποιούν </w:t>
      </w:r>
      <w:r w:rsidRPr="00B365F2">
        <w:rPr>
          <w:rFonts w:ascii="Cambria" w:hAnsi="Cambria"/>
          <w:sz w:val="24"/>
          <w:szCs w:val="24"/>
          <w:lang w:val="el-GR"/>
        </w:rPr>
        <w:t xml:space="preserve">τεχνικές τόσο οικονομετρικές όσο και μοντελοποίησης και τα δύο εκ των οποίων είναι θεμελιωμένα με βάση της αρχές της οικονομικής θεωρίας. Αυτή η πτυχή της ανάλυσης </w:t>
      </w:r>
      <w:r w:rsidRPr="00B365F2">
        <w:rPr>
          <w:rFonts w:ascii="Cambria" w:eastAsia="Times New Roman" w:hAnsi="Cambria" w:cs="Times New Roman"/>
          <w:sz w:val="24"/>
          <w:szCs w:val="24"/>
          <w:lang w:val="el-GR" w:eastAsia="el-GR"/>
        </w:rPr>
        <w:t xml:space="preserve">παραμένει στην βιβλιογραφία ως συναλλαγματική ισοτιμία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exchange</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rate</w:t>
      </w:r>
      <w:r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eastAsia="el-GR"/>
        </w:rPr>
        <w:t>pass</w:t>
      </w:r>
      <w:r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eastAsia="el-GR"/>
        </w:rPr>
        <w:t>through</w:t>
      </w:r>
      <w:r w:rsidRPr="00B365F2">
        <w:rPr>
          <w:rFonts w:ascii="Cambria" w:eastAsia="Times New Roman" w:hAnsi="Cambria" w:cs="Times New Roman"/>
          <w:sz w:val="24"/>
          <w:szCs w:val="24"/>
          <w:lang w:val="el-GR" w:eastAsia="el-GR"/>
        </w:rPr>
        <w:t xml:space="preserve">). Το κόστος </w:t>
      </w:r>
      <w:proofErr w:type="spellStart"/>
      <w:r w:rsidRPr="00B365F2">
        <w:rPr>
          <w:rFonts w:ascii="Cambria" w:eastAsia="Times New Roman" w:hAnsi="Cambria" w:cs="Times New Roman"/>
          <w:sz w:val="24"/>
          <w:szCs w:val="24"/>
          <w:lang w:val="el-GR" w:eastAsia="el-GR"/>
        </w:rPr>
        <w:t>μετακ</w:t>
      </w:r>
      <w:r w:rsidR="003F1D88" w:rsidRPr="00B365F2">
        <w:rPr>
          <w:rFonts w:ascii="Cambria" w:eastAsia="Times New Roman" w:hAnsi="Cambria" w:cs="Times New Roman"/>
          <w:sz w:val="24"/>
          <w:szCs w:val="24"/>
          <w:lang w:val="el-GR" w:eastAsia="el-GR"/>
        </w:rPr>
        <w:t>ύλισης</w:t>
      </w:r>
      <w:proofErr w:type="spellEnd"/>
      <w:r w:rsidR="003F1D88" w:rsidRPr="00B365F2">
        <w:rPr>
          <w:rFonts w:ascii="Cambria" w:eastAsia="Times New Roman" w:hAnsi="Cambria" w:cs="Times New Roman"/>
          <w:sz w:val="24"/>
          <w:szCs w:val="24"/>
          <w:lang w:val="el-GR" w:eastAsia="el-GR"/>
        </w:rPr>
        <w:t xml:space="preserve"> από Γερμανούς  εξαγωγε</w:t>
      </w:r>
      <w:r w:rsidR="00A4277B" w:rsidRPr="00B365F2">
        <w:rPr>
          <w:rFonts w:ascii="Cambria" w:eastAsia="Times New Roman" w:hAnsi="Cambria" w:cs="Times New Roman"/>
          <w:sz w:val="24"/>
          <w:szCs w:val="24"/>
          <w:lang w:val="el-GR" w:eastAsia="el-GR"/>
        </w:rPr>
        <w:t>ί</w:t>
      </w:r>
      <w:r w:rsidR="003F1D88" w:rsidRPr="00B365F2">
        <w:rPr>
          <w:rFonts w:ascii="Cambria" w:eastAsia="Times New Roman" w:hAnsi="Cambria" w:cs="Times New Roman"/>
          <w:sz w:val="24"/>
          <w:szCs w:val="24"/>
          <w:lang w:val="el-GR" w:eastAsia="el-GR"/>
        </w:rPr>
        <w:t>ς</w:t>
      </w:r>
      <w:r w:rsidRPr="00B365F2">
        <w:rPr>
          <w:rFonts w:ascii="Cambria" w:eastAsia="Times New Roman" w:hAnsi="Cambria" w:cs="Times New Roman"/>
          <w:sz w:val="24"/>
          <w:szCs w:val="24"/>
          <w:lang w:val="el-GR" w:eastAsia="el-GR"/>
        </w:rPr>
        <w:t>, για παράδειγμα, έχει</w:t>
      </w:r>
      <w:r w:rsidRPr="00B365F2">
        <w:rPr>
          <w:rFonts w:ascii="Cambria" w:hAnsi="Cambria"/>
          <w:sz w:val="24"/>
          <w:szCs w:val="24"/>
          <w:lang w:val="el-GR"/>
        </w:rPr>
        <w:t xml:space="preserve"> εξεταστεί από τους</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Knetter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Michael</w:instrText>
      </w:r>
      <w:r w:rsidRPr="00B365F2">
        <w:rPr>
          <w:rFonts w:ascii="Cambria" w:hAnsi="Cambria"/>
          <w:sz w:val="24"/>
          <w:szCs w:val="24"/>
          <w:lang w:val="el-GR"/>
        </w:rPr>
        <w:instrText xml:space="preserve"> </w:instrText>
      </w:r>
      <w:r w:rsidRPr="00B365F2">
        <w:rPr>
          <w:rFonts w:ascii="Cambria" w:hAnsi="Cambria"/>
          <w:sz w:val="24"/>
          <w:szCs w:val="24"/>
        </w:rPr>
        <w:instrText>M</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"1992", "6", "1" ] ] },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International</w:instrText>
      </w:r>
      <w:r w:rsidRPr="00B365F2">
        <w:rPr>
          <w:rFonts w:ascii="Cambria" w:hAnsi="Cambria"/>
          <w:sz w:val="24"/>
          <w:szCs w:val="24"/>
          <w:lang w:val="el-GR"/>
        </w:rPr>
        <w:instrText xml:space="preserve"> </w:instrText>
      </w:r>
      <w:r w:rsidRPr="00B365F2">
        <w:rPr>
          <w:rFonts w:ascii="Cambria" w:hAnsi="Cambria"/>
          <w:sz w:val="24"/>
          <w:szCs w:val="24"/>
        </w:rPr>
        <w:instrText>Comparisons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w:instrText>
      </w:r>
      <w:r w:rsidRPr="00B365F2">
        <w:rPr>
          <w:rFonts w:ascii="Cambria" w:hAnsi="Cambria"/>
          <w:sz w:val="24"/>
          <w:szCs w:val="24"/>
        </w:rPr>
        <w:instrText>to</w:instrText>
      </w:r>
      <w:r w:rsidRPr="00B365F2">
        <w:rPr>
          <w:rFonts w:ascii="Cambria" w:hAnsi="Cambria"/>
          <w:sz w:val="24"/>
          <w:szCs w:val="24"/>
          <w:lang w:val="el-GR"/>
        </w:rPr>
        <w:instrText>-</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Behavior</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w:instrText>
      </w:r>
      <w:r w:rsidRPr="00B365F2">
        <w:rPr>
          <w:rFonts w:ascii="Cambria" w:hAnsi="Cambria"/>
          <w:sz w:val="24"/>
          <w:szCs w:val="24"/>
        </w:rPr>
        <w:instrText>b</w:instrText>
      </w:r>
      <w:r w:rsidRPr="00B365F2">
        <w:rPr>
          <w:rFonts w:ascii="Cambria" w:hAnsi="Cambria"/>
          <w:sz w:val="24"/>
          <w:szCs w:val="24"/>
          <w:lang w:val="el-GR"/>
        </w:rPr>
        <w:instrText>21741</w:instrText>
      </w:r>
      <w:r w:rsidRPr="00B365F2">
        <w:rPr>
          <w:rFonts w:ascii="Cambria" w:hAnsi="Cambria"/>
          <w:sz w:val="24"/>
          <w:szCs w:val="24"/>
        </w:rPr>
        <w:instrText>a</w:instrText>
      </w:r>
      <w:r w:rsidRPr="00B365F2">
        <w:rPr>
          <w:rFonts w:ascii="Cambria" w:hAnsi="Cambria"/>
          <w:sz w:val="24"/>
          <w:szCs w:val="24"/>
          <w:lang w:val="el-GR"/>
        </w:rPr>
        <w:instrText>7-</w:instrText>
      </w:r>
      <w:r w:rsidRPr="00B365F2">
        <w:rPr>
          <w:rFonts w:ascii="Cambria" w:hAnsi="Cambria"/>
          <w:sz w:val="24"/>
          <w:szCs w:val="24"/>
        </w:rPr>
        <w:instrText>b</w:instrText>
      </w:r>
      <w:r w:rsidRPr="00B365F2">
        <w:rPr>
          <w:rFonts w:ascii="Cambria" w:hAnsi="Cambria"/>
          <w:sz w:val="24"/>
          <w:szCs w:val="24"/>
          <w:lang w:val="el-GR"/>
        </w:rPr>
        <w:instrText>051-4493-97</w:instrText>
      </w:r>
      <w:r w:rsidRPr="00B365F2">
        <w:rPr>
          <w:rFonts w:ascii="Cambria" w:hAnsi="Cambria"/>
          <w:sz w:val="24"/>
          <w:szCs w:val="24"/>
        </w:rPr>
        <w:instrText>cd</w:instrText>
      </w:r>
      <w:r w:rsidRPr="00B365F2">
        <w:rPr>
          <w:rFonts w:ascii="Cambria" w:hAnsi="Cambria"/>
          <w:sz w:val="24"/>
          <w:szCs w:val="24"/>
          <w:lang w:val="el-GR"/>
        </w:rPr>
        <w:instrText>-343</w:instrText>
      </w:r>
      <w:r w:rsidRPr="00B365F2">
        <w:rPr>
          <w:rFonts w:ascii="Cambria" w:hAnsi="Cambria"/>
          <w:sz w:val="24"/>
          <w:szCs w:val="24"/>
        </w:rPr>
        <w:instrText>aa</w:instrText>
      </w:r>
      <w:r w:rsidRPr="00B365F2">
        <w:rPr>
          <w:rFonts w:ascii="Cambria" w:hAnsi="Cambria"/>
          <w:sz w:val="24"/>
          <w:szCs w:val="24"/>
          <w:lang w:val="el-GR"/>
        </w:rPr>
        <w:instrText>95</w:instrText>
      </w:r>
      <w:r w:rsidRPr="00B365F2">
        <w:rPr>
          <w:rFonts w:ascii="Cambria" w:hAnsi="Cambria"/>
          <w:sz w:val="24"/>
          <w:szCs w:val="24"/>
        </w:rPr>
        <w:instrText>ba</w:instrText>
      </w:r>
      <w:r w:rsidRPr="00B365F2">
        <w:rPr>
          <w:rFonts w:ascii="Cambria" w:hAnsi="Cambria"/>
          <w:sz w:val="24"/>
          <w:szCs w:val="24"/>
          <w:lang w:val="el-GR"/>
        </w:rPr>
        <w:instrText>4</w:instrText>
      </w:r>
      <w:r w:rsidRPr="00B365F2">
        <w:rPr>
          <w:rFonts w:ascii="Cambria" w:hAnsi="Cambria"/>
          <w:sz w:val="24"/>
          <w:szCs w:val="24"/>
        </w:rPr>
        <w:instrText>d</w:instrText>
      </w:r>
      <w:r w:rsidRPr="00B365F2">
        <w:rPr>
          <w:rFonts w:ascii="Cambria" w:hAnsi="Cambria"/>
          <w:sz w:val="24"/>
          <w:szCs w:val="24"/>
          <w:lang w:val="el-GR"/>
        </w:rPr>
        <w:instrText>0"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Knetter</w:instrText>
      </w:r>
      <w:r w:rsidRPr="00B365F2">
        <w:rPr>
          <w:rFonts w:ascii="Cambria" w:hAnsi="Cambria"/>
          <w:sz w:val="24"/>
          <w:szCs w:val="24"/>
          <w:lang w:val="el-GR"/>
        </w:rPr>
        <w:instrText>, 1992)", "</w:instrText>
      </w:r>
      <w:r w:rsidRPr="00B365F2">
        <w:rPr>
          <w:rFonts w:ascii="Cambria" w:hAnsi="Cambria"/>
          <w:sz w:val="24"/>
          <w:szCs w:val="24"/>
        </w:rPr>
        <w:instrText>manualFormatting</w:instrText>
      </w:r>
      <w:r w:rsidRPr="00B365F2">
        <w:rPr>
          <w:rFonts w:ascii="Cambria" w:hAnsi="Cambria"/>
          <w:sz w:val="24"/>
          <w:szCs w:val="24"/>
          <w:lang w:val="el-GR"/>
        </w:rPr>
        <w:instrText xml:space="preserve">" : " </w:instrText>
      </w:r>
      <w:r w:rsidRPr="00B365F2">
        <w:rPr>
          <w:rFonts w:ascii="Cambria" w:hAnsi="Cambria"/>
          <w:sz w:val="24"/>
          <w:szCs w:val="24"/>
        </w:rPr>
        <w:instrText>Knetter</w:instrText>
      </w:r>
      <w:r w:rsidRPr="00B365F2">
        <w:rPr>
          <w:rFonts w:ascii="Cambria" w:hAnsi="Cambria"/>
          <w:sz w:val="24"/>
          <w:szCs w:val="24"/>
          <w:lang w:val="el-GR"/>
        </w:rPr>
        <w:instrText xml:space="preserve"> (1992)",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Knetter</w:instrText>
      </w:r>
      <w:r w:rsidRPr="00B365F2">
        <w:rPr>
          <w:rFonts w:ascii="Cambria" w:hAnsi="Cambria"/>
          <w:sz w:val="24"/>
          <w:szCs w:val="24"/>
          <w:lang w:val="el-GR"/>
        </w:rPr>
        <w:instrText>, 1992)",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Knetter</w:instrText>
      </w:r>
      <w:r w:rsidRPr="00B365F2">
        <w:rPr>
          <w:rFonts w:ascii="Cambria" w:hAnsi="Cambria"/>
          <w:sz w:val="24"/>
          <w:szCs w:val="24"/>
          <w:lang w:val="el-GR"/>
        </w:rPr>
        <w:instrText>, 1992)"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lang w:val="el-GR"/>
        </w:rPr>
        <w:t xml:space="preserve"> </w:t>
      </w:r>
      <w:r w:rsidRPr="00B365F2">
        <w:rPr>
          <w:rFonts w:ascii="Cambria" w:hAnsi="Cambria"/>
          <w:noProof/>
          <w:sz w:val="24"/>
          <w:szCs w:val="24"/>
        </w:rPr>
        <w:t>Knetter</w:t>
      </w:r>
      <w:r w:rsidRPr="00B365F2">
        <w:rPr>
          <w:rFonts w:ascii="Cambria" w:hAnsi="Cambria"/>
          <w:noProof/>
          <w:sz w:val="24"/>
          <w:szCs w:val="24"/>
          <w:lang w:val="el-GR"/>
        </w:rPr>
        <w:t xml:space="preserve"> (1992)</w:t>
      </w:r>
      <w:r w:rsidRPr="00AF21B1">
        <w:rPr>
          <w:rFonts w:ascii="Cambria" w:hAnsi="Cambria"/>
          <w:sz w:val="24"/>
          <w:szCs w:val="24"/>
        </w:rPr>
        <w:fldChar w:fldCharType="end"/>
      </w:r>
      <w:r w:rsidRPr="00B365F2">
        <w:rPr>
          <w:rFonts w:ascii="Cambria" w:hAnsi="Cambria"/>
          <w:sz w:val="24"/>
          <w:szCs w:val="24"/>
          <w:lang w:val="el-GR"/>
        </w:rPr>
        <w:t xml:space="preserve">,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Goldberg</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Pinelopi</w:instrText>
      </w:r>
      <w:r w:rsidRPr="00B365F2">
        <w:rPr>
          <w:rFonts w:ascii="Cambria" w:hAnsi="Cambria"/>
          <w:sz w:val="24"/>
          <w:szCs w:val="24"/>
          <w:lang w:val="el-GR"/>
        </w:rPr>
        <w:instrText xml:space="preserve"> </w:instrText>
      </w:r>
      <w:r w:rsidRPr="00B365F2">
        <w:rPr>
          <w:rFonts w:ascii="Cambria" w:hAnsi="Cambria"/>
          <w:sz w:val="24"/>
          <w:szCs w:val="24"/>
        </w:rPr>
        <w:instrText>K</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Knetter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Michael</w:instrText>
      </w:r>
      <w:r w:rsidRPr="00B365F2">
        <w:rPr>
          <w:rFonts w:ascii="Cambria" w:hAnsi="Cambria"/>
          <w:sz w:val="24"/>
          <w:szCs w:val="24"/>
          <w:lang w:val="el-GR"/>
        </w:rPr>
        <w:instrText xml:space="preserve"> </w:instrText>
      </w:r>
      <w:r w:rsidRPr="00B365F2">
        <w:rPr>
          <w:rFonts w:ascii="Cambria" w:hAnsi="Cambria"/>
          <w:sz w:val="24"/>
          <w:szCs w:val="24"/>
        </w:rPr>
        <w:instrText>M</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"1996", "12", "1" ] ] },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Goods</w:instrText>
      </w:r>
      <w:r w:rsidRPr="00B365F2">
        <w:rPr>
          <w:rFonts w:ascii="Cambria" w:hAnsi="Cambria"/>
          <w:sz w:val="24"/>
          <w:szCs w:val="24"/>
          <w:lang w:val="el-GR"/>
        </w:rPr>
        <w:instrText xml:space="preserve"> </w:instrText>
      </w:r>
      <w:r w:rsidRPr="00B365F2">
        <w:rPr>
          <w:rFonts w:ascii="Cambria" w:hAnsi="Cambria"/>
          <w:sz w:val="24"/>
          <w:szCs w:val="24"/>
        </w:rPr>
        <w:instrText>Prices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Exchange</w:instrText>
      </w:r>
      <w:r w:rsidRPr="00B365F2">
        <w:rPr>
          <w:rFonts w:ascii="Cambria" w:hAnsi="Cambria"/>
          <w:sz w:val="24"/>
          <w:szCs w:val="24"/>
          <w:lang w:val="el-GR"/>
        </w:rPr>
        <w:instrText xml:space="preserve"> </w:instrText>
      </w:r>
      <w:r w:rsidRPr="00B365F2">
        <w:rPr>
          <w:rFonts w:ascii="Cambria" w:hAnsi="Cambria"/>
          <w:sz w:val="24"/>
          <w:szCs w:val="24"/>
        </w:rPr>
        <w:instrText>Rates</w:instrText>
      </w:r>
      <w:r w:rsidRPr="00B365F2">
        <w:rPr>
          <w:rFonts w:ascii="Cambria" w:hAnsi="Cambria"/>
          <w:sz w:val="24"/>
          <w:szCs w:val="24"/>
          <w:lang w:val="el-GR"/>
        </w:rPr>
        <w:instrText xml:space="preserve">: </w:instrText>
      </w:r>
      <w:r w:rsidRPr="00B365F2">
        <w:rPr>
          <w:rFonts w:ascii="Cambria" w:hAnsi="Cambria"/>
          <w:sz w:val="24"/>
          <w:szCs w:val="24"/>
        </w:rPr>
        <w:instrText>What</w:instrText>
      </w:r>
      <w:r w:rsidRPr="00B365F2">
        <w:rPr>
          <w:rFonts w:ascii="Cambria" w:hAnsi="Cambria"/>
          <w:sz w:val="24"/>
          <w:szCs w:val="24"/>
          <w:lang w:val="el-GR"/>
        </w:rPr>
        <w:instrText xml:space="preserve"> </w:instrText>
      </w:r>
      <w:r w:rsidRPr="00B365F2">
        <w:rPr>
          <w:rFonts w:ascii="Cambria" w:hAnsi="Cambria"/>
          <w:sz w:val="24"/>
          <w:szCs w:val="24"/>
        </w:rPr>
        <w:instrText>Have</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Learned</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w:instrText>
      </w:r>
      <w:r w:rsidRPr="00B365F2">
        <w:rPr>
          <w:rFonts w:ascii="Cambria" w:hAnsi="Cambria"/>
          <w:sz w:val="24"/>
          <w:szCs w:val="24"/>
        </w:rPr>
        <w:instrText>f</w:instrText>
      </w:r>
      <w:r w:rsidRPr="00B365F2">
        <w:rPr>
          <w:rFonts w:ascii="Cambria" w:hAnsi="Cambria"/>
          <w:sz w:val="24"/>
          <w:szCs w:val="24"/>
          <w:lang w:val="el-GR"/>
        </w:rPr>
        <w:instrText>06</w:instrText>
      </w:r>
      <w:r w:rsidRPr="00B365F2">
        <w:rPr>
          <w:rFonts w:ascii="Cambria" w:hAnsi="Cambria"/>
          <w:sz w:val="24"/>
          <w:szCs w:val="24"/>
        </w:rPr>
        <w:instrText>ffce</w:instrText>
      </w:r>
      <w:r w:rsidRPr="00B365F2">
        <w:rPr>
          <w:rFonts w:ascii="Cambria" w:hAnsi="Cambria"/>
          <w:sz w:val="24"/>
          <w:szCs w:val="24"/>
          <w:lang w:val="el-GR"/>
        </w:rPr>
        <w:instrText>3-</w:instrText>
      </w:r>
      <w:r w:rsidRPr="00B365F2">
        <w:rPr>
          <w:rFonts w:ascii="Cambria" w:hAnsi="Cambria"/>
          <w:sz w:val="24"/>
          <w:szCs w:val="24"/>
        </w:rPr>
        <w:instrText>da</w:instrText>
      </w:r>
      <w:r w:rsidRPr="00B365F2">
        <w:rPr>
          <w:rFonts w:ascii="Cambria" w:hAnsi="Cambria"/>
          <w:sz w:val="24"/>
          <w:szCs w:val="24"/>
          <w:lang w:val="el-GR"/>
        </w:rPr>
        <w:instrText>95-4</w:instrText>
      </w:r>
      <w:r w:rsidRPr="00B365F2">
        <w:rPr>
          <w:rFonts w:ascii="Cambria" w:hAnsi="Cambria"/>
          <w:sz w:val="24"/>
          <w:szCs w:val="24"/>
        </w:rPr>
        <w:instrText>c</w:instrText>
      </w:r>
      <w:r w:rsidRPr="00B365F2">
        <w:rPr>
          <w:rFonts w:ascii="Cambria" w:hAnsi="Cambria"/>
          <w:sz w:val="24"/>
          <w:szCs w:val="24"/>
          <w:lang w:val="el-GR"/>
        </w:rPr>
        <w:instrText>7</w:instrText>
      </w:r>
      <w:r w:rsidRPr="00B365F2">
        <w:rPr>
          <w:rFonts w:ascii="Cambria" w:hAnsi="Cambria"/>
          <w:sz w:val="24"/>
          <w:szCs w:val="24"/>
        </w:rPr>
        <w:instrText>b</w:instrText>
      </w:r>
      <w:r w:rsidRPr="00B365F2">
        <w:rPr>
          <w:rFonts w:ascii="Cambria" w:hAnsi="Cambria"/>
          <w:sz w:val="24"/>
          <w:szCs w:val="24"/>
          <w:lang w:val="el-GR"/>
        </w:rPr>
        <w:instrText>-9</w:instrText>
      </w:r>
      <w:r w:rsidRPr="00B365F2">
        <w:rPr>
          <w:rFonts w:ascii="Cambria" w:hAnsi="Cambria"/>
          <w:sz w:val="24"/>
          <w:szCs w:val="24"/>
        </w:rPr>
        <w:instrText>a</w:instrText>
      </w:r>
      <w:r w:rsidRPr="00B365F2">
        <w:rPr>
          <w:rFonts w:ascii="Cambria" w:hAnsi="Cambria"/>
          <w:sz w:val="24"/>
          <w:szCs w:val="24"/>
          <w:lang w:val="el-GR"/>
        </w:rPr>
        <w:instrText>74-</w:instrText>
      </w:r>
      <w:r w:rsidRPr="00B365F2">
        <w:rPr>
          <w:rFonts w:ascii="Cambria" w:hAnsi="Cambria"/>
          <w:sz w:val="24"/>
          <w:szCs w:val="24"/>
        </w:rPr>
        <w:instrText>e</w:instrText>
      </w:r>
      <w:r w:rsidRPr="00B365F2">
        <w:rPr>
          <w:rFonts w:ascii="Cambria" w:hAnsi="Cambria"/>
          <w:sz w:val="24"/>
          <w:szCs w:val="24"/>
          <w:lang w:val="el-GR"/>
        </w:rPr>
        <w:instrText>20</w:instrText>
      </w:r>
      <w:r w:rsidRPr="00B365F2">
        <w:rPr>
          <w:rFonts w:ascii="Cambria" w:hAnsi="Cambria"/>
          <w:sz w:val="24"/>
          <w:szCs w:val="24"/>
        </w:rPr>
        <w:instrText>eff</w:instrText>
      </w:r>
      <w:r w:rsidRPr="00B365F2">
        <w:rPr>
          <w:rFonts w:ascii="Cambria" w:hAnsi="Cambria"/>
          <w:sz w:val="24"/>
          <w:szCs w:val="24"/>
          <w:lang w:val="el-GR"/>
        </w:rPr>
        <w:instrText>02</w:instrText>
      </w:r>
      <w:r w:rsidRPr="00B365F2">
        <w:rPr>
          <w:rFonts w:ascii="Cambria" w:hAnsi="Cambria"/>
          <w:sz w:val="24"/>
          <w:szCs w:val="24"/>
        </w:rPr>
        <w:instrText>d</w:instrText>
      </w:r>
      <w:r w:rsidRPr="00B365F2">
        <w:rPr>
          <w:rFonts w:ascii="Cambria" w:hAnsi="Cambria"/>
          <w:sz w:val="24"/>
          <w:szCs w:val="24"/>
          <w:lang w:val="el-GR"/>
        </w:rPr>
        <w:instrText>55</w:instrText>
      </w:r>
      <w:r w:rsidRPr="00B365F2">
        <w:rPr>
          <w:rFonts w:ascii="Cambria" w:hAnsi="Cambria"/>
          <w:sz w:val="24"/>
          <w:szCs w:val="24"/>
        </w:rPr>
        <w:instrText>f</w:instrText>
      </w:r>
      <w:r w:rsidRPr="00B365F2">
        <w:rPr>
          <w:rFonts w:ascii="Cambria" w:hAnsi="Cambria"/>
          <w:sz w:val="24"/>
          <w:szCs w:val="24"/>
          <w:lang w:val="el-GR"/>
        </w:rPr>
        <w:instrText>"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Goldberg</w:instrText>
      </w:r>
      <w:r w:rsidRPr="00B365F2">
        <w:rPr>
          <w:rFonts w:ascii="Cambria" w:hAnsi="Cambria"/>
          <w:sz w:val="24"/>
          <w:szCs w:val="24"/>
          <w:lang w:val="el-GR"/>
        </w:rPr>
        <w:instrText xml:space="preserve"> &amp; </w:instrText>
      </w:r>
      <w:r w:rsidRPr="00B365F2">
        <w:rPr>
          <w:rFonts w:ascii="Cambria" w:hAnsi="Cambria"/>
          <w:sz w:val="24"/>
          <w:szCs w:val="24"/>
        </w:rPr>
        <w:instrText>Knetter</w:instrText>
      </w:r>
      <w:r w:rsidRPr="00B365F2">
        <w:rPr>
          <w:rFonts w:ascii="Cambria" w:hAnsi="Cambria"/>
          <w:sz w:val="24"/>
          <w:szCs w:val="24"/>
          <w:lang w:val="el-GR"/>
        </w:rPr>
        <w:instrText>, 1996)",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Goldberg</w:instrText>
      </w:r>
      <w:r w:rsidRPr="00B365F2">
        <w:rPr>
          <w:rFonts w:ascii="Cambria" w:hAnsi="Cambria"/>
          <w:sz w:val="24"/>
          <w:szCs w:val="24"/>
          <w:lang w:val="el-GR"/>
        </w:rPr>
        <w:instrText xml:space="preserve"> &amp; </w:instrText>
      </w:r>
      <w:r w:rsidRPr="00B365F2">
        <w:rPr>
          <w:rFonts w:ascii="Cambria" w:hAnsi="Cambria"/>
          <w:sz w:val="24"/>
          <w:szCs w:val="24"/>
        </w:rPr>
        <w:instrText>Knetter</w:instrText>
      </w:r>
      <w:r w:rsidRPr="00B365F2">
        <w:rPr>
          <w:rFonts w:ascii="Cambria" w:hAnsi="Cambria"/>
          <w:sz w:val="24"/>
          <w:szCs w:val="24"/>
          <w:lang w:val="el-GR"/>
        </w:rPr>
        <w:instrText xml:space="preserve"> (1996)",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Goldberg</w:instrText>
      </w:r>
      <w:r w:rsidRPr="00B365F2">
        <w:rPr>
          <w:rFonts w:ascii="Cambria" w:hAnsi="Cambria"/>
          <w:sz w:val="24"/>
          <w:szCs w:val="24"/>
          <w:lang w:val="el-GR"/>
        </w:rPr>
        <w:instrText xml:space="preserve"> &amp; </w:instrText>
      </w:r>
      <w:r w:rsidRPr="00B365F2">
        <w:rPr>
          <w:rFonts w:ascii="Cambria" w:hAnsi="Cambria"/>
          <w:sz w:val="24"/>
          <w:szCs w:val="24"/>
        </w:rPr>
        <w:instrText>Knetter</w:instrText>
      </w:r>
      <w:r w:rsidRPr="00B365F2">
        <w:rPr>
          <w:rFonts w:ascii="Cambria" w:hAnsi="Cambria"/>
          <w:sz w:val="24"/>
          <w:szCs w:val="24"/>
          <w:lang w:val="el-GR"/>
        </w:rPr>
        <w:instrText>, 1996)",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Goldberg</w:instrText>
      </w:r>
      <w:r w:rsidRPr="00B365F2">
        <w:rPr>
          <w:rFonts w:ascii="Cambria" w:hAnsi="Cambria"/>
          <w:sz w:val="24"/>
          <w:szCs w:val="24"/>
          <w:lang w:val="el-GR"/>
        </w:rPr>
        <w:instrText xml:space="preserve"> &amp; </w:instrText>
      </w:r>
      <w:r w:rsidRPr="00B365F2">
        <w:rPr>
          <w:rFonts w:ascii="Cambria" w:hAnsi="Cambria"/>
          <w:sz w:val="24"/>
          <w:szCs w:val="24"/>
        </w:rPr>
        <w:instrText>Knetter</w:instrText>
      </w:r>
      <w:r w:rsidRPr="00B365F2">
        <w:rPr>
          <w:rFonts w:ascii="Cambria" w:hAnsi="Cambria"/>
          <w:sz w:val="24"/>
          <w:szCs w:val="24"/>
          <w:lang w:val="el-GR"/>
        </w:rPr>
        <w:instrText>, 1996)"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Goldberg</w:t>
      </w:r>
      <w:r w:rsidRPr="00B365F2">
        <w:rPr>
          <w:rFonts w:ascii="Cambria" w:hAnsi="Cambria"/>
          <w:noProof/>
          <w:sz w:val="24"/>
          <w:szCs w:val="24"/>
          <w:lang w:val="el-GR"/>
        </w:rPr>
        <w:t xml:space="preserve"> &amp; </w:t>
      </w:r>
      <w:r w:rsidRPr="00B365F2">
        <w:rPr>
          <w:rFonts w:ascii="Cambria" w:hAnsi="Cambria"/>
          <w:noProof/>
          <w:sz w:val="24"/>
          <w:szCs w:val="24"/>
        </w:rPr>
        <w:t>Knetter</w:t>
      </w:r>
      <w:r w:rsidRPr="00B365F2">
        <w:rPr>
          <w:rFonts w:ascii="Cambria" w:hAnsi="Cambria"/>
          <w:noProof/>
          <w:sz w:val="24"/>
          <w:szCs w:val="24"/>
          <w:lang w:val="el-GR"/>
        </w:rPr>
        <w:t xml:space="preserve"> (1996)</w:t>
      </w:r>
      <w:r w:rsidRPr="00AF21B1">
        <w:rPr>
          <w:rFonts w:ascii="Cambria" w:hAnsi="Cambria"/>
          <w:sz w:val="24"/>
          <w:szCs w:val="24"/>
        </w:rPr>
        <w:fldChar w:fldCharType="end"/>
      </w:r>
      <w:r w:rsidRPr="00B365F2">
        <w:rPr>
          <w:rFonts w:ascii="Cambria" w:hAnsi="Cambria"/>
          <w:sz w:val="24"/>
          <w:szCs w:val="24"/>
          <w:lang w:val="el-GR"/>
        </w:rPr>
        <w:t xml:space="preserve">,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ISBN</w:instrText>
      </w:r>
      <w:r w:rsidRPr="00B365F2">
        <w:rPr>
          <w:rFonts w:ascii="Cambria" w:hAnsi="Cambria"/>
          <w:sz w:val="24"/>
          <w:szCs w:val="24"/>
          <w:lang w:val="el-GR"/>
        </w:rPr>
        <w:instrText>" : "0021-4027", "</w:instrText>
      </w:r>
      <w:r w:rsidRPr="00B365F2">
        <w:rPr>
          <w:rFonts w:ascii="Cambria" w:hAnsi="Cambria"/>
          <w:sz w:val="24"/>
          <w:szCs w:val="24"/>
        </w:rPr>
        <w:instrText>ISSN</w:instrText>
      </w:r>
      <w:r w:rsidRPr="00B365F2">
        <w:rPr>
          <w:rFonts w:ascii="Cambria" w:hAnsi="Cambria"/>
          <w:sz w:val="24"/>
          <w:szCs w:val="24"/>
          <w:lang w:val="el-GR"/>
        </w:rPr>
        <w:instrText>" : "00214027",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question</w:instrText>
      </w:r>
      <w:r w:rsidRPr="00B365F2">
        <w:rPr>
          <w:rFonts w:ascii="Cambria" w:hAnsi="Cambria"/>
          <w:sz w:val="24"/>
          <w:szCs w:val="24"/>
          <w:lang w:val="el-GR"/>
        </w:rPr>
        <w:instrText xml:space="preserve"> </w:instrText>
      </w:r>
      <w:r w:rsidRPr="00B365F2">
        <w:rPr>
          <w:rFonts w:ascii="Cambria" w:hAnsi="Cambria"/>
          <w:sz w:val="24"/>
          <w:szCs w:val="24"/>
        </w:rPr>
        <w:instrText>as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whether</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globalisation</w:instrText>
      </w:r>
      <w:r w:rsidRPr="00B365F2">
        <w:rPr>
          <w:rFonts w:ascii="Cambria" w:hAnsi="Cambria"/>
          <w:sz w:val="24"/>
          <w:szCs w:val="24"/>
          <w:lang w:val="el-GR"/>
        </w:rPr>
        <w:instrText>-</w:instrText>
      </w:r>
      <w:r w:rsidRPr="00B365F2">
        <w:rPr>
          <w:rFonts w:ascii="Cambria" w:hAnsi="Cambria"/>
          <w:sz w:val="24"/>
          <w:szCs w:val="24"/>
        </w:rPr>
        <w:instrText>related</w:instrText>
      </w:r>
      <w:r w:rsidRPr="00B365F2">
        <w:rPr>
          <w:rFonts w:ascii="Cambria" w:hAnsi="Cambria"/>
          <w:sz w:val="24"/>
          <w:szCs w:val="24"/>
          <w:lang w:val="el-GR"/>
        </w:rPr>
        <w:instrText xml:space="preserve"> </w:instrText>
      </w:r>
      <w:r w:rsidRPr="00B365F2">
        <w:rPr>
          <w:rFonts w:ascii="Cambria" w:hAnsi="Cambria"/>
          <w:sz w:val="24"/>
          <w:szCs w:val="24"/>
        </w:rPr>
        <w:instrText>increase</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competitive</w:instrText>
      </w:r>
      <w:r w:rsidRPr="00B365F2">
        <w:rPr>
          <w:rFonts w:ascii="Cambria" w:hAnsi="Cambria"/>
          <w:sz w:val="24"/>
          <w:szCs w:val="24"/>
          <w:lang w:val="el-GR"/>
        </w:rPr>
        <w:instrText xml:space="preserve"> </w:instrText>
      </w:r>
      <w:r w:rsidRPr="00B365F2">
        <w:rPr>
          <w:rFonts w:ascii="Cambria" w:hAnsi="Cambria"/>
          <w:sz w:val="24"/>
          <w:szCs w:val="24"/>
        </w:rPr>
        <w:instrText>pressure</w:instrText>
      </w:r>
      <w:r w:rsidRPr="00B365F2">
        <w:rPr>
          <w:rFonts w:ascii="Cambria" w:hAnsi="Cambria"/>
          <w:sz w:val="24"/>
          <w:szCs w:val="24"/>
          <w:lang w:val="el-GR"/>
        </w:rPr>
        <w:instrText xml:space="preserve"> </w:instrText>
      </w:r>
      <w:r w:rsidRPr="00B365F2">
        <w:rPr>
          <w:rFonts w:ascii="Cambria" w:hAnsi="Cambria"/>
          <w:sz w:val="24"/>
          <w:szCs w:val="24"/>
        </w:rPr>
        <w:instrText>may</w:instrText>
      </w:r>
      <w:r w:rsidRPr="00B365F2">
        <w:rPr>
          <w:rFonts w:ascii="Cambria" w:hAnsi="Cambria"/>
          <w:sz w:val="24"/>
          <w:szCs w:val="24"/>
          <w:lang w:val="el-GR"/>
        </w:rPr>
        <w:instrText xml:space="preserve"> </w:instrText>
      </w:r>
      <w:r w:rsidRPr="00B365F2">
        <w:rPr>
          <w:rFonts w:ascii="Cambria" w:hAnsi="Cambria"/>
          <w:sz w:val="24"/>
          <w:szCs w:val="24"/>
        </w:rPr>
        <w:instrText>have</w:instrText>
      </w:r>
      <w:r w:rsidRPr="00B365F2">
        <w:rPr>
          <w:rFonts w:ascii="Cambria" w:hAnsi="Cambria"/>
          <w:sz w:val="24"/>
          <w:szCs w:val="24"/>
          <w:lang w:val="el-GR"/>
        </w:rPr>
        <w:instrText xml:space="preserve"> </w:instrText>
      </w:r>
      <w:r w:rsidRPr="00B365F2">
        <w:rPr>
          <w:rFonts w:ascii="Cambria" w:hAnsi="Cambria"/>
          <w:sz w:val="24"/>
          <w:szCs w:val="24"/>
        </w:rPr>
        <w:instrText>caused</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importance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cost</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CPT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w:instrText>
      </w:r>
      <w:r w:rsidRPr="00B365F2">
        <w:rPr>
          <w:rFonts w:ascii="Cambria" w:hAnsi="Cambria"/>
          <w:sz w:val="24"/>
          <w:szCs w:val="24"/>
        </w:rPr>
        <w:instrText>to</w:instrText>
      </w:r>
      <w:r w:rsidRPr="00B365F2">
        <w:rPr>
          <w:rFonts w:ascii="Cambria" w:hAnsi="Cambria"/>
          <w:sz w:val="24"/>
          <w:szCs w:val="24"/>
          <w:lang w:val="el-GR"/>
        </w:rPr>
        <w:instrText>-</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PTM</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Germany</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shift</w:instrText>
      </w:r>
      <w:r w:rsidRPr="00B365F2">
        <w:rPr>
          <w:rFonts w:ascii="Cambria" w:hAnsi="Cambria"/>
          <w:sz w:val="24"/>
          <w:szCs w:val="24"/>
          <w:lang w:val="el-GR"/>
        </w:rPr>
        <w:instrText xml:space="preserve"> </w:instrText>
      </w:r>
      <w:r w:rsidRPr="00B365F2">
        <w:rPr>
          <w:rFonts w:ascii="Cambria" w:hAnsi="Cambria"/>
          <w:sz w:val="24"/>
          <w:szCs w:val="24"/>
        </w:rPr>
        <w:instrText>since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1990</w:instrText>
      </w:r>
      <w:r w:rsidRPr="00B365F2">
        <w:rPr>
          <w:rFonts w:ascii="Cambria" w:hAnsi="Cambria"/>
          <w:sz w:val="24"/>
          <w:szCs w:val="24"/>
        </w:rPr>
        <w:instrText>s</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addressed</w:instrText>
      </w:r>
      <w:r w:rsidRPr="00B365F2">
        <w:rPr>
          <w:rFonts w:ascii="Cambria" w:hAnsi="Cambria"/>
          <w:sz w:val="24"/>
          <w:szCs w:val="24"/>
          <w:lang w:val="el-GR"/>
        </w:rPr>
        <w:instrText xml:space="preserve"> </w:instrText>
      </w:r>
      <w:r w:rsidRPr="00B365F2">
        <w:rPr>
          <w:rFonts w:ascii="Cambria" w:hAnsi="Cambria"/>
          <w:sz w:val="24"/>
          <w:szCs w:val="24"/>
        </w:rPr>
        <w:instrText>by</w:instrText>
      </w:r>
      <w:r w:rsidRPr="00B365F2">
        <w:rPr>
          <w:rFonts w:ascii="Cambria" w:hAnsi="Cambria"/>
          <w:sz w:val="24"/>
          <w:szCs w:val="24"/>
          <w:lang w:val="el-GR"/>
        </w:rPr>
        <w:instrText xml:space="preserve"> </w:instrText>
      </w:r>
      <w:r w:rsidRPr="00B365F2">
        <w:rPr>
          <w:rFonts w:ascii="Cambria" w:hAnsi="Cambria"/>
          <w:sz w:val="24"/>
          <w:szCs w:val="24"/>
        </w:rPr>
        <w:instrText>testing</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long</w:instrText>
      </w:r>
      <w:r w:rsidRPr="00B365F2">
        <w:rPr>
          <w:rFonts w:ascii="Cambria" w:hAnsi="Cambria"/>
          <w:sz w:val="24"/>
          <w:szCs w:val="24"/>
          <w:lang w:val="el-GR"/>
        </w:rPr>
        <w:instrText>-</w:instrText>
      </w:r>
      <w:r w:rsidRPr="00B365F2">
        <w:rPr>
          <w:rFonts w:ascii="Cambria" w:hAnsi="Cambria"/>
          <w:sz w:val="24"/>
          <w:szCs w:val="24"/>
        </w:rPr>
        <w:instrText>run</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 xml:space="preserve"> </w:instrText>
      </w:r>
      <w:r w:rsidRPr="00B365F2">
        <w:rPr>
          <w:rFonts w:ascii="Cambria" w:hAnsi="Cambria"/>
          <w:sz w:val="24"/>
          <w:szCs w:val="24"/>
        </w:rPr>
        <w:instrText>behaviour</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German</w:instrText>
      </w:r>
      <w:r w:rsidRPr="00B365F2">
        <w:rPr>
          <w:rFonts w:ascii="Cambria" w:hAnsi="Cambria"/>
          <w:sz w:val="24"/>
          <w:szCs w:val="24"/>
          <w:lang w:val="el-GR"/>
        </w:rPr>
        <w:instrText xml:space="preserve"> </w:instrText>
      </w:r>
      <w:r w:rsidRPr="00B365F2">
        <w:rPr>
          <w:rFonts w:ascii="Cambria" w:hAnsi="Cambria"/>
          <w:sz w:val="24"/>
          <w:szCs w:val="24"/>
        </w:rPr>
        <w:instrText>enterprises</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changes</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impact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its</w:instrText>
      </w:r>
      <w:r w:rsidRPr="00B365F2">
        <w:rPr>
          <w:rFonts w:ascii="Cambria" w:hAnsi="Cambria"/>
          <w:sz w:val="24"/>
          <w:szCs w:val="24"/>
          <w:lang w:val="el-GR"/>
        </w:rPr>
        <w:instrText xml:space="preserve"> </w:instrText>
      </w:r>
      <w:r w:rsidRPr="00B365F2">
        <w:rPr>
          <w:rFonts w:ascii="Cambria" w:hAnsi="Cambria"/>
          <w:sz w:val="24"/>
          <w:szCs w:val="24"/>
        </w:rPr>
        <w:instrText>determinants</w:instrText>
      </w:r>
      <w:r w:rsidRPr="00B365F2">
        <w:rPr>
          <w:rFonts w:ascii="Cambria" w:hAnsi="Cambria"/>
          <w:sz w:val="24"/>
          <w:szCs w:val="24"/>
          <w:lang w:val="el-GR"/>
        </w:rPr>
        <w:instrText xml:space="preserve">. </w:instrText>
      </w:r>
      <w:r w:rsidRPr="00B365F2">
        <w:rPr>
          <w:rFonts w:ascii="Cambria" w:hAnsi="Cambria"/>
          <w:sz w:val="24"/>
          <w:szCs w:val="24"/>
        </w:rPr>
        <w:instrText>As</w:instrText>
      </w:r>
      <w:r w:rsidRPr="00B365F2">
        <w:rPr>
          <w:rFonts w:ascii="Cambria" w:hAnsi="Cambria"/>
          <w:sz w:val="24"/>
          <w:szCs w:val="24"/>
          <w:lang w:val="el-GR"/>
        </w:rPr>
        <w:instrText xml:space="preserve"> </w:instrText>
      </w:r>
      <w:r w:rsidRPr="00B365F2">
        <w:rPr>
          <w:rFonts w:ascii="Cambria" w:hAnsi="Cambria"/>
          <w:sz w:val="24"/>
          <w:szCs w:val="24"/>
        </w:rPr>
        <w:instrText>globalisation</w:instrText>
      </w:r>
      <w:r w:rsidRPr="00B365F2">
        <w:rPr>
          <w:rFonts w:ascii="Cambria" w:hAnsi="Cambria"/>
          <w:sz w:val="24"/>
          <w:szCs w:val="24"/>
          <w:lang w:val="el-GR"/>
        </w:rPr>
        <w:instrText xml:space="preserve"> </w:instrText>
      </w:r>
      <w:r w:rsidRPr="00B365F2">
        <w:rPr>
          <w:rFonts w:ascii="Cambria" w:hAnsi="Cambria"/>
          <w:sz w:val="24"/>
          <w:szCs w:val="24"/>
        </w:rPr>
        <w:instrText>may</w:instrText>
      </w:r>
      <w:r w:rsidRPr="00B365F2">
        <w:rPr>
          <w:rFonts w:ascii="Cambria" w:hAnsi="Cambria"/>
          <w:sz w:val="24"/>
          <w:szCs w:val="24"/>
          <w:lang w:val="el-GR"/>
        </w:rPr>
        <w:instrText xml:space="preserve"> </w:instrText>
      </w:r>
      <w:r w:rsidRPr="00B365F2">
        <w:rPr>
          <w:rFonts w:ascii="Cambria" w:hAnsi="Cambria"/>
          <w:sz w:val="24"/>
          <w:szCs w:val="24"/>
        </w:rPr>
        <w:instrText>have</w:instrText>
      </w:r>
      <w:r w:rsidRPr="00B365F2">
        <w:rPr>
          <w:rFonts w:ascii="Cambria" w:hAnsi="Cambria"/>
          <w:sz w:val="24"/>
          <w:szCs w:val="24"/>
          <w:lang w:val="el-GR"/>
        </w:rPr>
        <w:instrText xml:space="preserve"> </w:instrText>
      </w:r>
      <w:r w:rsidRPr="00B365F2">
        <w:rPr>
          <w:rFonts w:ascii="Cambria" w:hAnsi="Cambria"/>
          <w:sz w:val="24"/>
          <w:szCs w:val="24"/>
        </w:rPr>
        <w:instrText>affected</w:instrText>
      </w:r>
      <w:r w:rsidRPr="00B365F2">
        <w:rPr>
          <w:rFonts w:ascii="Cambria" w:hAnsi="Cambria"/>
          <w:sz w:val="24"/>
          <w:szCs w:val="24"/>
          <w:lang w:val="el-GR"/>
        </w:rPr>
        <w:instrText xml:space="preserve"> </w:instrText>
      </w:r>
      <w:r w:rsidRPr="00B365F2">
        <w:rPr>
          <w:rFonts w:ascii="Cambria" w:hAnsi="Cambria"/>
          <w:sz w:val="24"/>
          <w:szCs w:val="24"/>
        </w:rPr>
        <w:instrText>competitive</w:instrText>
      </w:r>
      <w:r w:rsidRPr="00B365F2">
        <w:rPr>
          <w:rFonts w:ascii="Cambria" w:hAnsi="Cambria"/>
          <w:sz w:val="24"/>
          <w:szCs w:val="24"/>
          <w:lang w:val="el-GR"/>
        </w:rPr>
        <w:instrText xml:space="preserve"> </w:instrText>
      </w:r>
      <w:r w:rsidRPr="00B365F2">
        <w:rPr>
          <w:rFonts w:ascii="Cambria" w:hAnsi="Cambria"/>
          <w:sz w:val="24"/>
          <w:szCs w:val="24"/>
        </w:rPr>
        <w:instrText>pressure</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individual</w:instrText>
      </w:r>
      <w:r w:rsidRPr="00B365F2">
        <w:rPr>
          <w:rFonts w:ascii="Cambria" w:hAnsi="Cambria"/>
          <w:sz w:val="24"/>
          <w:szCs w:val="24"/>
          <w:lang w:val="el-GR"/>
        </w:rPr>
        <w:instrText xml:space="preserve">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markets</w:instrText>
      </w:r>
      <w:r w:rsidRPr="00B365F2">
        <w:rPr>
          <w:rFonts w:ascii="Cambria" w:hAnsi="Cambria"/>
          <w:sz w:val="24"/>
          <w:szCs w:val="24"/>
          <w:lang w:val="el-GR"/>
        </w:rPr>
        <w:instrText xml:space="preserve"> </w:instrText>
      </w:r>
      <w:r w:rsidRPr="00B365F2">
        <w:rPr>
          <w:rFonts w:ascii="Cambria" w:hAnsi="Cambria"/>
          <w:sz w:val="24"/>
          <w:szCs w:val="24"/>
        </w:rPr>
        <w:instrText>differently</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analysed</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11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categories</w:instrText>
      </w:r>
      <w:r w:rsidRPr="00B365F2">
        <w:rPr>
          <w:rFonts w:ascii="Cambria" w:hAnsi="Cambria"/>
          <w:sz w:val="24"/>
          <w:szCs w:val="24"/>
          <w:lang w:val="el-GR"/>
        </w:rPr>
        <w:instrText xml:space="preserve">. </w:instrText>
      </w:r>
      <w:r w:rsidRPr="00B365F2">
        <w:rPr>
          <w:rFonts w:ascii="Cambria" w:hAnsi="Cambria"/>
          <w:sz w:val="24"/>
          <w:szCs w:val="24"/>
        </w:rPr>
        <w:instrText>Analytically</w:instrText>
      </w:r>
      <w:r w:rsidRPr="00B365F2">
        <w:rPr>
          <w:rFonts w:ascii="Cambria" w:hAnsi="Cambria"/>
          <w:sz w:val="24"/>
          <w:szCs w:val="24"/>
          <w:lang w:val="el-GR"/>
        </w:rPr>
        <w:instrText xml:space="preserve">, </w:instrText>
      </w:r>
      <w:r w:rsidRPr="00B365F2">
        <w:rPr>
          <w:rFonts w:ascii="Cambria" w:hAnsi="Cambria"/>
          <w:sz w:val="24"/>
          <w:szCs w:val="24"/>
        </w:rPr>
        <w:instrText>this</w:instrText>
      </w:r>
      <w:r w:rsidRPr="00B365F2">
        <w:rPr>
          <w:rFonts w:ascii="Cambria" w:hAnsi="Cambria"/>
          <w:sz w:val="24"/>
          <w:szCs w:val="24"/>
          <w:lang w:val="el-GR"/>
        </w:rPr>
        <w:instrText xml:space="preserve"> </w:instrText>
      </w:r>
      <w:r w:rsidRPr="00B365F2">
        <w:rPr>
          <w:rFonts w:ascii="Cambria" w:hAnsi="Cambria"/>
          <w:sz w:val="24"/>
          <w:szCs w:val="24"/>
        </w:rPr>
        <w:instrText>problem</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solved by applying the Saikkonen (1991) approach to estimate the individual export price categories in single equations. The first hypothesis-that CPT is stronger, and PTM weaker, for heterogeneous products than for homogeneous products</w:instrText>
      </w:r>
      <w:r w:rsidRPr="00B365F2">
        <w:rPr>
          <w:rFonts w:ascii="Cambria" w:hAnsi="Cambria"/>
          <w:sz w:val="24"/>
          <w:szCs w:val="24"/>
          <w:lang w:val="el-GR"/>
        </w:rPr>
        <w:instrText>-</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found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hold</w:instrText>
      </w:r>
      <w:r w:rsidRPr="00B365F2">
        <w:rPr>
          <w:rFonts w:ascii="Cambria" w:hAnsi="Cambria"/>
          <w:sz w:val="24"/>
          <w:szCs w:val="24"/>
          <w:lang w:val="el-GR"/>
        </w:rPr>
        <w:instrText xml:space="preserve"> </w:instrText>
      </w:r>
      <w:r w:rsidRPr="00B365F2">
        <w:rPr>
          <w:rFonts w:ascii="Cambria" w:hAnsi="Cambria"/>
          <w:sz w:val="24"/>
          <w:szCs w:val="24"/>
        </w:rPr>
        <w:instrText>more</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CPT</w:instrText>
      </w:r>
      <w:r w:rsidRPr="00B365F2">
        <w:rPr>
          <w:rFonts w:ascii="Cambria" w:hAnsi="Cambria"/>
          <w:sz w:val="24"/>
          <w:szCs w:val="24"/>
          <w:lang w:val="el-GR"/>
        </w:rPr>
        <w:instrText xml:space="preserve"> </w:instrText>
      </w:r>
      <w:r w:rsidRPr="00B365F2">
        <w:rPr>
          <w:rFonts w:ascii="Cambria" w:hAnsi="Cambria"/>
          <w:sz w:val="24"/>
          <w:szCs w:val="24"/>
        </w:rPr>
        <w:instrText>than</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PTM</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second</w:instrText>
      </w:r>
      <w:r w:rsidRPr="00B365F2">
        <w:rPr>
          <w:rFonts w:ascii="Cambria" w:hAnsi="Cambria"/>
          <w:sz w:val="24"/>
          <w:szCs w:val="24"/>
          <w:lang w:val="el-GR"/>
        </w:rPr>
        <w:instrText xml:space="preserve"> </w:instrText>
      </w:r>
      <w:r w:rsidRPr="00B365F2">
        <w:rPr>
          <w:rFonts w:ascii="Cambria" w:hAnsi="Cambria"/>
          <w:sz w:val="24"/>
          <w:szCs w:val="24"/>
        </w:rPr>
        <w:instrText>hypothesis</w:instrText>
      </w:r>
      <w:r w:rsidRPr="00B365F2">
        <w:rPr>
          <w:rFonts w:ascii="Cambria" w:hAnsi="Cambria"/>
          <w:sz w:val="24"/>
          <w:szCs w:val="24"/>
          <w:lang w:val="el-GR"/>
        </w:rPr>
        <w:instrText xml:space="preserve">, </w:instrText>
      </w:r>
      <w:r w:rsidRPr="00B365F2">
        <w:rPr>
          <w:rFonts w:ascii="Cambria" w:hAnsi="Cambria"/>
          <w:sz w:val="24"/>
          <w:szCs w:val="24"/>
        </w:rPr>
        <w:instrText>which</w:instrText>
      </w:r>
      <w:r w:rsidRPr="00B365F2">
        <w:rPr>
          <w:rFonts w:ascii="Cambria" w:hAnsi="Cambria"/>
          <w:sz w:val="24"/>
          <w:szCs w:val="24"/>
          <w:lang w:val="el-GR"/>
        </w:rPr>
        <w:instrText xml:space="preserve"> </w:instrText>
      </w:r>
      <w:r w:rsidRPr="00B365F2">
        <w:rPr>
          <w:rFonts w:ascii="Cambria" w:hAnsi="Cambria"/>
          <w:sz w:val="24"/>
          <w:szCs w:val="24"/>
        </w:rPr>
        <w:instrText>presumes</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CPT</w:instrText>
      </w:r>
      <w:r w:rsidRPr="00B365F2">
        <w:rPr>
          <w:rFonts w:ascii="Cambria" w:hAnsi="Cambria"/>
          <w:sz w:val="24"/>
          <w:szCs w:val="24"/>
          <w:lang w:val="el-GR"/>
        </w:rPr>
        <w:instrText xml:space="preserve"> </w:instrText>
      </w:r>
      <w:r w:rsidRPr="00B365F2">
        <w:rPr>
          <w:rFonts w:ascii="Cambria" w:hAnsi="Cambria"/>
          <w:sz w:val="24"/>
          <w:szCs w:val="24"/>
        </w:rPr>
        <w:instrText>has</w:instrText>
      </w:r>
      <w:r w:rsidRPr="00B365F2">
        <w:rPr>
          <w:rFonts w:ascii="Cambria" w:hAnsi="Cambria"/>
          <w:sz w:val="24"/>
          <w:szCs w:val="24"/>
          <w:lang w:val="el-GR"/>
        </w:rPr>
        <w:instrText xml:space="preserve"> </w:instrText>
      </w:r>
      <w:r w:rsidRPr="00B365F2">
        <w:rPr>
          <w:rFonts w:ascii="Cambria" w:hAnsi="Cambria"/>
          <w:sz w:val="24"/>
          <w:szCs w:val="24"/>
        </w:rPr>
        <w:instrText>weakened</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PTM</w:instrText>
      </w:r>
      <w:r w:rsidRPr="00B365F2">
        <w:rPr>
          <w:rFonts w:ascii="Cambria" w:hAnsi="Cambria"/>
          <w:sz w:val="24"/>
          <w:szCs w:val="24"/>
          <w:lang w:val="el-GR"/>
        </w:rPr>
        <w:instrText xml:space="preserve"> </w:instrText>
      </w:r>
      <w:r w:rsidRPr="00B365F2">
        <w:rPr>
          <w:rFonts w:ascii="Cambria" w:hAnsi="Cambria"/>
          <w:sz w:val="24"/>
          <w:szCs w:val="24"/>
        </w:rPr>
        <w:instrText>has</w:instrText>
      </w:r>
      <w:r w:rsidRPr="00B365F2">
        <w:rPr>
          <w:rFonts w:ascii="Cambria" w:hAnsi="Cambria"/>
          <w:sz w:val="24"/>
          <w:szCs w:val="24"/>
          <w:lang w:val="el-GR"/>
        </w:rPr>
        <w:instrText xml:space="preserve"> </w:instrText>
      </w:r>
      <w:r w:rsidRPr="00B365F2">
        <w:rPr>
          <w:rFonts w:ascii="Cambria" w:hAnsi="Cambria"/>
          <w:sz w:val="24"/>
          <w:szCs w:val="24"/>
        </w:rPr>
        <w:instrText>strengthened</w:instrText>
      </w:r>
      <w:r w:rsidRPr="00B365F2">
        <w:rPr>
          <w:rFonts w:ascii="Cambria" w:hAnsi="Cambria"/>
          <w:sz w:val="24"/>
          <w:szCs w:val="24"/>
          <w:lang w:val="el-GR"/>
        </w:rPr>
        <w:instrText xml:space="preserve"> </w:instrText>
      </w:r>
      <w:r w:rsidRPr="00B365F2">
        <w:rPr>
          <w:rFonts w:ascii="Cambria" w:hAnsi="Cambria"/>
          <w:sz w:val="24"/>
          <w:szCs w:val="24"/>
        </w:rPr>
        <w:instrText>since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1990</w:instrText>
      </w:r>
      <w:r w:rsidRPr="00B365F2">
        <w:rPr>
          <w:rFonts w:ascii="Cambria" w:hAnsi="Cambria"/>
          <w:sz w:val="24"/>
          <w:szCs w:val="24"/>
        </w:rPr>
        <w:instrText>s</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confirmed</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respect</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overall</w:instrText>
      </w:r>
      <w:r w:rsidRPr="00B365F2">
        <w:rPr>
          <w:rFonts w:ascii="Cambria" w:hAnsi="Cambria"/>
          <w:sz w:val="24"/>
          <w:szCs w:val="24"/>
          <w:lang w:val="el-GR"/>
        </w:rPr>
        <w:instrText xml:space="preserve"> </w:instrText>
      </w:r>
      <w:r w:rsidRPr="00B365F2">
        <w:rPr>
          <w:rFonts w:ascii="Cambria" w:hAnsi="Cambria"/>
          <w:sz w:val="24"/>
          <w:szCs w:val="24"/>
        </w:rPr>
        <w:instrText>outcome</w:instrText>
      </w:r>
      <w:r w:rsidRPr="00B365F2">
        <w:rPr>
          <w:rFonts w:ascii="Cambria" w:hAnsi="Cambria"/>
          <w:sz w:val="24"/>
          <w:szCs w:val="24"/>
          <w:lang w:val="el-GR"/>
        </w:rPr>
        <w:instrText xml:space="preserve">, </w:instrText>
      </w:r>
      <w:r w:rsidRPr="00B365F2">
        <w:rPr>
          <w:rFonts w:ascii="Cambria" w:hAnsi="Cambria"/>
          <w:sz w:val="24"/>
          <w:szCs w:val="24"/>
        </w:rPr>
        <w:instrText>although</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several</w:instrText>
      </w:r>
      <w:r w:rsidRPr="00B365F2">
        <w:rPr>
          <w:rFonts w:ascii="Cambria" w:hAnsi="Cambria"/>
          <w:sz w:val="24"/>
          <w:szCs w:val="24"/>
          <w:lang w:val="el-GR"/>
        </w:rPr>
        <w:instrText xml:space="preserve">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categories</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results</w:instrText>
      </w:r>
      <w:r w:rsidRPr="00B365F2">
        <w:rPr>
          <w:rFonts w:ascii="Cambria" w:hAnsi="Cambria"/>
          <w:sz w:val="24"/>
          <w:szCs w:val="24"/>
          <w:lang w:val="el-GR"/>
        </w:rPr>
        <w:instrText xml:space="preserve"> </w:instrText>
      </w:r>
      <w:r w:rsidRPr="00B365F2">
        <w:rPr>
          <w:rFonts w:ascii="Cambria" w:hAnsi="Cambria"/>
          <w:sz w:val="24"/>
          <w:szCs w:val="24"/>
        </w:rPr>
        <w:instrText>conflict</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hypothesis</w:instrText>
      </w:r>
      <w:r w:rsidRPr="00B365F2">
        <w:rPr>
          <w:rFonts w:ascii="Cambria" w:hAnsi="Cambria"/>
          <w:sz w:val="24"/>
          <w:szCs w:val="24"/>
          <w:lang w:val="el-GR"/>
        </w:rPr>
        <w:instrText xml:space="preserve">. </w:instrText>
      </w:r>
      <w:r w:rsidRPr="00B365F2">
        <w:rPr>
          <w:rFonts w:ascii="Cambria" w:hAnsi="Cambria"/>
          <w:sz w:val="24"/>
          <w:szCs w:val="24"/>
        </w:rPr>
        <w:instrText>Moreover</w:instrText>
      </w:r>
      <w:r w:rsidRPr="00B365F2">
        <w:rPr>
          <w:rFonts w:ascii="Cambria" w:hAnsi="Cambria"/>
          <w:sz w:val="24"/>
          <w:szCs w:val="24"/>
          <w:lang w:val="el-GR"/>
        </w:rPr>
        <w:instrText xml:space="preserve">, </w:instrText>
      </w:r>
      <w:r w:rsidRPr="00B365F2">
        <w:rPr>
          <w:rFonts w:ascii="Cambria" w:hAnsi="Cambria"/>
          <w:sz w:val="24"/>
          <w:szCs w:val="24"/>
        </w:rPr>
        <w:instrText>error</w:instrText>
      </w:r>
      <w:r w:rsidRPr="00B365F2">
        <w:rPr>
          <w:rFonts w:ascii="Cambria" w:hAnsi="Cambria"/>
          <w:sz w:val="24"/>
          <w:szCs w:val="24"/>
          <w:lang w:val="el-GR"/>
        </w:rPr>
        <w:instrText xml:space="preserve"> </w:instrText>
      </w:r>
      <w:r w:rsidRPr="00B365F2">
        <w:rPr>
          <w:rFonts w:ascii="Cambria" w:hAnsi="Cambria"/>
          <w:sz w:val="24"/>
          <w:szCs w:val="24"/>
        </w:rPr>
        <w:instrText>correction</w:instrText>
      </w:r>
      <w:r w:rsidRPr="00B365F2">
        <w:rPr>
          <w:rFonts w:ascii="Cambria" w:hAnsi="Cambria"/>
          <w:sz w:val="24"/>
          <w:szCs w:val="24"/>
          <w:lang w:val="el-GR"/>
        </w:rPr>
        <w:instrText xml:space="preserve"> </w:instrText>
      </w:r>
      <w:r w:rsidRPr="00B365F2">
        <w:rPr>
          <w:rFonts w:ascii="Cambria" w:hAnsi="Cambria"/>
          <w:sz w:val="24"/>
          <w:szCs w:val="24"/>
        </w:rPr>
        <w:instrText>models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used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test</w:instrText>
      </w:r>
      <w:r w:rsidRPr="00B365F2">
        <w:rPr>
          <w:rFonts w:ascii="Cambria" w:hAnsi="Cambria"/>
          <w:sz w:val="24"/>
          <w:szCs w:val="24"/>
          <w:lang w:val="el-GR"/>
        </w:rPr>
        <w:instrText xml:space="preserve"> </w:instrText>
      </w:r>
      <w:r w:rsidRPr="00B365F2">
        <w:rPr>
          <w:rFonts w:ascii="Cambria" w:hAnsi="Cambria"/>
          <w:sz w:val="24"/>
          <w:szCs w:val="24"/>
        </w:rPr>
        <w:instrText>exporters</w:instrText>
      </w:r>
      <w:r w:rsidRPr="00B365F2">
        <w:rPr>
          <w:rFonts w:ascii="Cambria" w:hAnsi="Cambria"/>
          <w:sz w:val="24"/>
          <w:szCs w:val="24"/>
          <w:lang w:val="el-GR"/>
        </w:rPr>
        <w:instrText xml:space="preserve">' </w:instrText>
      </w:r>
      <w:r w:rsidRPr="00B365F2">
        <w:rPr>
          <w:rFonts w:ascii="Cambria" w:hAnsi="Cambria"/>
          <w:sz w:val="24"/>
          <w:szCs w:val="24"/>
        </w:rPr>
        <w:instrText>short</w:instrText>
      </w:r>
      <w:r w:rsidRPr="00B365F2">
        <w:rPr>
          <w:rFonts w:ascii="Cambria" w:hAnsi="Cambria"/>
          <w:sz w:val="24"/>
          <w:szCs w:val="24"/>
          <w:lang w:val="el-GR"/>
        </w:rPr>
        <w:instrText>-</w:instrText>
      </w:r>
      <w:r w:rsidRPr="00B365F2">
        <w:rPr>
          <w:rFonts w:ascii="Cambria" w:hAnsi="Cambria"/>
          <w:sz w:val="24"/>
          <w:szCs w:val="24"/>
        </w:rPr>
        <w:instrText>run</w:instrText>
      </w:r>
      <w:r w:rsidRPr="00B365F2">
        <w:rPr>
          <w:rFonts w:ascii="Cambria" w:hAnsi="Cambria"/>
          <w:sz w:val="24"/>
          <w:szCs w:val="24"/>
          <w:lang w:val="el-GR"/>
        </w:rPr>
        <w:instrText xml:space="preserve"> </w:instrText>
      </w:r>
      <w:r w:rsidRPr="00B365F2">
        <w:rPr>
          <w:rFonts w:ascii="Cambria" w:hAnsi="Cambria"/>
          <w:sz w:val="24"/>
          <w:szCs w:val="24"/>
        </w:rPr>
        <w:instrText>price</w:instrText>
      </w:r>
      <w:r w:rsidRPr="00B365F2">
        <w:rPr>
          <w:rFonts w:ascii="Cambria" w:hAnsi="Cambria"/>
          <w:sz w:val="24"/>
          <w:szCs w:val="24"/>
          <w:lang w:val="el-GR"/>
        </w:rPr>
        <w:instrText>-</w:instrText>
      </w:r>
      <w:r w:rsidRPr="00B365F2">
        <w:rPr>
          <w:rFonts w:ascii="Cambria" w:hAnsi="Cambria"/>
          <w:sz w:val="24"/>
          <w:szCs w:val="24"/>
        </w:rPr>
        <w:instrText>setting</w:instrText>
      </w:r>
      <w:r w:rsidRPr="00B365F2">
        <w:rPr>
          <w:rFonts w:ascii="Cambria" w:hAnsi="Cambria"/>
          <w:sz w:val="24"/>
          <w:szCs w:val="24"/>
          <w:lang w:val="el-GR"/>
        </w:rPr>
        <w:instrText xml:space="preserve"> </w:instrText>
      </w:r>
      <w:r w:rsidRPr="00B365F2">
        <w:rPr>
          <w:rFonts w:ascii="Cambria" w:hAnsi="Cambria"/>
          <w:sz w:val="24"/>
          <w:szCs w:val="24"/>
        </w:rPr>
        <w:instrText>behaviour</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asymmetry</w:instrText>
      </w:r>
      <w:r w:rsidRPr="00B365F2">
        <w:rPr>
          <w:rFonts w:ascii="Cambria" w:hAnsi="Cambria"/>
          <w:sz w:val="24"/>
          <w:szCs w:val="24"/>
          <w:lang w:val="el-GR"/>
        </w:rPr>
        <w:instrText xml:space="preserve">, </w:instrText>
      </w:r>
      <w:r w:rsidRPr="00B365F2">
        <w:rPr>
          <w:rFonts w:ascii="Cambria" w:hAnsi="Cambria"/>
          <w:sz w:val="24"/>
          <w:szCs w:val="24"/>
        </w:rPr>
        <w:instrText>ie</w:instrText>
      </w:r>
      <w:r w:rsidRPr="00B365F2">
        <w:rPr>
          <w:rFonts w:ascii="Cambria" w:hAnsi="Cambria"/>
          <w:sz w:val="24"/>
          <w:szCs w:val="24"/>
          <w:lang w:val="el-GR"/>
        </w:rPr>
        <w:instrText xml:space="preserve"> </w:instrText>
      </w:r>
      <w:r w:rsidRPr="00B365F2">
        <w:rPr>
          <w:rFonts w:ascii="Cambria" w:hAnsi="Cambria"/>
          <w:sz w:val="24"/>
          <w:szCs w:val="24"/>
        </w:rPr>
        <w:instrText>whether</w:instrText>
      </w:r>
      <w:r w:rsidRPr="00B365F2">
        <w:rPr>
          <w:rFonts w:ascii="Cambria" w:hAnsi="Cambria"/>
          <w:sz w:val="24"/>
          <w:szCs w:val="24"/>
          <w:lang w:val="el-GR"/>
        </w:rPr>
        <w:instrText xml:space="preserve"> </w:instrText>
      </w:r>
      <w:r w:rsidRPr="00B365F2">
        <w:rPr>
          <w:rFonts w:ascii="Cambria" w:hAnsi="Cambria"/>
          <w:sz w:val="24"/>
          <w:szCs w:val="24"/>
        </w:rPr>
        <w:instrText>short</w:instrText>
      </w:r>
      <w:r w:rsidRPr="00B365F2">
        <w:rPr>
          <w:rFonts w:ascii="Cambria" w:hAnsi="Cambria"/>
          <w:sz w:val="24"/>
          <w:szCs w:val="24"/>
          <w:lang w:val="el-GR"/>
        </w:rPr>
        <w:instrText>-</w:instrText>
      </w:r>
      <w:r w:rsidRPr="00B365F2">
        <w:rPr>
          <w:rFonts w:ascii="Cambria" w:hAnsi="Cambria"/>
          <w:sz w:val="24"/>
          <w:szCs w:val="24"/>
        </w:rPr>
        <w:instrText>run</w:instrText>
      </w:r>
      <w:r w:rsidRPr="00B365F2">
        <w:rPr>
          <w:rFonts w:ascii="Cambria" w:hAnsi="Cambria"/>
          <w:sz w:val="24"/>
          <w:szCs w:val="24"/>
          <w:lang w:val="el-GR"/>
        </w:rPr>
        <w:instrText xml:space="preserve"> </w:instrText>
      </w:r>
      <w:r w:rsidRPr="00B365F2">
        <w:rPr>
          <w:rFonts w:ascii="Cambria" w:hAnsi="Cambria"/>
          <w:sz w:val="24"/>
          <w:szCs w:val="24"/>
        </w:rPr>
        <w:instrText>increases</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price</w:instrText>
      </w:r>
      <w:r w:rsidRPr="00B365F2">
        <w:rPr>
          <w:rFonts w:ascii="Cambria" w:hAnsi="Cambria"/>
          <w:sz w:val="24"/>
          <w:szCs w:val="24"/>
          <w:lang w:val="el-GR"/>
        </w:rPr>
        <w:instrText xml:space="preserve"> </w:instrText>
      </w:r>
      <w:r w:rsidRPr="00B365F2">
        <w:rPr>
          <w:rFonts w:ascii="Cambria" w:hAnsi="Cambria"/>
          <w:sz w:val="24"/>
          <w:szCs w:val="24"/>
        </w:rPr>
        <w:instrText>determinants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passed</w:instrText>
      </w:r>
      <w:r w:rsidRPr="00B365F2">
        <w:rPr>
          <w:rFonts w:ascii="Cambria" w:hAnsi="Cambria"/>
          <w:sz w:val="24"/>
          <w:szCs w:val="24"/>
          <w:lang w:val="el-GR"/>
        </w:rPr>
        <w:instrText xml:space="preserve"> </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different</w:instrText>
      </w:r>
      <w:r w:rsidRPr="00B365F2">
        <w:rPr>
          <w:rFonts w:ascii="Cambria" w:hAnsi="Cambria"/>
          <w:sz w:val="24"/>
          <w:szCs w:val="24"/>
          <w:lang w:val="el-GR"/>
        </w:rPr>
        <w:instrText xml:space="preserve"> </w:instrText>
      </w:r>
      <w:r w:rsidRPr="00B365F2">
        <w:rPr>
          <w:rFonts w:ascii="Cambria" w:hAnsi="Cambria"/>
          <w:sz w:val="24"/>
          <w:szCs w:val="24"/>
        </w:rPr>
        <w:instrText>extent</w:instrText>
      </w:r>
      <w:r w:rsidRPr="00B365F2">
        <w:rPr>
          <w:rFonts w:ascii="Cambria" w:hAnsi="Cambria"/>
          <w:sz w:val="24"/>
          <w:szCs w:val="24"/>
          <w:lang w:val="el-GR"/>
        </w:rPr>
        <w:instrText xml:space="preserve"> </w:instrText>
      </w:r>
      <w:r w:rsidRPr="00B365F2">
        <w:rPr>
          <w:rFonts w:ascii="Cambria" w:hAnsi="Cambria"/>
          <w:sz w:val="24"/>
          <w:szCs w:val="24"/>
        </w:rPr>
        <w:instrText>than</w:instrText>
      </w:r>
      <w:r w:rsidRPr="00B365F2">
        <w:rPr>
          <w:rFonts w:ascii="Cambria" w:hAnsi="Cambria"/>
          <w:sz w:val="24"/>
          <w:szCs w:val="24"/>
          <w:lang w:val="el-GR"/>
        </w:rPr>
        <w:instrText xml:space="preserve"> </w:instrText>
      </w:r>
      <w:r w:rsidRPr="00B365F2">
        <w:rPr>
          <w:rFonts w:ascii="Cambria" w:hAnsi="Cambria"/>
          <w:sz w:val="24"/>
          <w:szCs w:val="24"/>
        </w:rPr>
        <w:instrText>decreases</w:instrText>
      </w:r>
      <w:r w:rsidRPr="00B365F2">
        <w:rPr>
          <w:rFonts w:ascii="Cambria" w:hAnsi="Cambria"/>
          <w:sz w:val="24"/>
          <w:szCs w:val="24"/>
          <w:lang w:val="el-GR"/>
        </w:rPr>
        <w:instrText xml:space="preserve">. </w:instrText>
      </w:r>
      <w:r w:rsidRPr="00B365F2">
        <w:rPr>
          <w:rFonts w:ascii="Cambria" w:hAnsi="Cambria"/>
          <w:sz w:val="24"/>
          <w:szCs w:val="24"/>
        </w:rPr>
        <w:instrText>It</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shown</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symmetric</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seldom</w:instrText>
      </w:r>
      <w:r w:rsidRPr="00B365F2">
        <w:rPr>
          <w:rFonts w:ascii="Cambria" w:hAnsi="Cambria"/>
          <w:sz w:val="24"/>
          <w:szCs w:val="24"/>
          <w:lang w:val="el-GR"/>
        </w:rPr>
        <w:instrText xml:space="preserve"> </w:instrText>
      </w:r>
      <w:r w:rsidRPr="00B365F2">
        <w:rPr>
          <w:rFonts w:ascii="Cambria" w:hAnsi="Cambria"/>
          <w:sz w:val="24"/>
          <w:szCs w:val="24"/>
        </w:rPr>
        <w:instrText>rejected</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Stahn</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Kerstin</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Jahrbucher</w:instrText>
      </w:r>
      <w:r w:rsidRPr="00B365F2">
        <w:rPr>
          <w:rFonts w:ascii="Cambria" w:hAnsi="Cambria"/>
          <w:sz w:val="24"/>
          <w:szCs w:val="24"/>
          <w:lang w:val="el-GR"/>
        </w:rPr>
        <w:instrText xml:space="preserve"> </w:instrText>
      </w:r>
      <w:r w:rsidRPr="00B365F2">
        <w:rPr>
          <w:rFonts w:ascii="Cambria" w:hAnsi="Cambria"/>
          <w:sz w:val="24"/>
          <w:szCs w:val="24"/>
        </w:rPr>
        <w:instrText>fur</w:instrText>
      </w:r>
      <w:r w:rsidRPr="00B365F2">
        <w:rPr>
          <w:rFonts w:ascii="Cambria" w:hAnsi="Cambria"/>
          <w:sz w:val="24"/>
          <w:szCs w:val="24"/>
          <w:lang w:val="el-GR"/>
        </w:rPr>
        <w:instrText xml:space="preserve"> </w:instrText>
      </w:r>
      <w:r w:rsidRPr="00B365F2">
        <w:rPr>
          <w:rFonts w:ascii="Cambria" w:hAnsi="Cambria"/>
          <w:sz w:val="24"/>
          <w:szCs w:val="24"/>
        </w:rPr>
        <w:instrText>Nationalokonomie</w:instrText>
      </w:r>
      <w:r w:rsidRPr="00B365F2">
        <w:rPr>
          <w:rFonts w:ascii="Cambria" w:hAnsi="Cambria"/>
          <w:sz w:val="24"/>
          <w:szCs w:val="24"/>
          <w:lang w:val="el-GR"/>
        </w:rPr>
        <w:instrText xml:space="preserve"> </w:instrText>
      </w:r>
      <w:r w:rsidRPr="00B365F2">
        <w:rPr>
          <w:rFonts w:ascii="Cambria" w:hAnsi="Cambria"/>
          <w:sz w:val="24"/>
          <w:szCs w:val="24"/>
        </w:rPr>
        <w:instrText>und</w:instrText>
      </w:r>
      <w:r w:rsidRPr="00B365F2">
        <w:rPr>
          <w:rFonts w:ascii="Cambria" w:hAnsi="Cambria"/>
          <w:sz w:val="24"/>
          <w:szCs w:val="24"/>
          <w:lang w:val="el-GR"/>
        </w:rPr>
        <w:instrText xml:space="preserve"> </w:instrText>
      </w:r>
      <w:r w:rsidRPr="00B365F2">
        <w:rPr>
          <w:rFonts w:ascii="Cambria" w:hAnsi="Cambria"/>
          <w:sz w:val="24"/>
          <w:szCs w:val="24"/>
        </w:rPr>
        <w:instrText>Statistik</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w:instrText>
      </w:r>
      <w:r w:rsidRPr="00B365F2">
        <w:rPr>
          <w:rFonts w:ascii="Cambria" w:hAnsi="Cambria"/>
          <w:sz w:val="24"/>
          <w:szCs w:val="24"/>
          <w:lang w:val="el-GR"/>
        </w:rPr>
        <w:instrText>" : "37",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"2007" ] ] }, "</w:instrText>
      </w:r>
      <w:r w:rsidRPr="00B365F2">
        <w:rPr>
          <w:rFonts w:ascii="Cambria" w:hAnsi="Cambria"/>
          <w:sz w:val="24"/>
          <w:szCs w:val="24"/>
        </w:rPr>
        <w:instrText>page</w:instrText>
      </w:r>
      <w:r w:rsidRPr="00B365F2">
        <w:rPr>
          <w:rFonts w:ascii="Cambria" w:hAnsi="Cambria"/>
          <w:sz w:val="24"/>
          <w:szCs w:val="24"/>
          <w:lang w:val="el-GR"/>
        </w:rPr>
        <w:instrText>" : "295-329",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Has</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 xml:space="preserve"> </w:instrText>
      </w:r>
      <w:r w:rsidRPr="00B365F2">
        <w:rPr>
          <w:rFonts w:ascii="Cambria" w:hAnsi="Cambria"/>
          <w:sz w:val="24"/>
          <w:szCs w:val="24"/>
        </w:rPr>
        <w:instrText>behaviour</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German</w:instrText>
      </w:r>
      <w:r w:rsidRPr="00B365F2">
        <w:rPr>
          <w:rFonts w:ascii="Cambria" w:hAnsi="Cambria"/>
          <w:sz w:val="24"/>
          <w:szCs w:val="24"/>
          <w:lang w:val="el-GR"/>
        </w:rPr>
        <w:instrText xml:space="preserve"> </w:instrText>
      </w:r>
      <w:r w:rsidRPr="00B365F2">
        <w:rPr>
          <w:rFonts w:ascii="Cambria" w:hAnsi="Cambria"/>
          <w:sz w:val="24"/>
          <w:szCs w:val="24"/>
        </w:rPr>
        <w:instrText>enterprises</w:instrText>
      </w:r>
      <w:r w:rsidRPr="00B365F2">
        <w:rPr>
          <w:rFonts w:ascii="Cambria" w:hAnsi="Cambria"/>
          <w:sz w:val="24"/>
          <w:szCs w:val="24"/>
          <w:lang w:val="el-GR"/>
        </w:rPr>
        <w:instrText xml:space="preserve"> </w:instrText>
      </w:r>
      <w:r w:rsidRPr="00B365F2">
        <w:rPr>
          <w:rFonts w:ascii="Cambria" w:hAnsi="Cambria"/>
          <w:sz w:val="24"/>
          <w:szCs w:val="24"/>
        </w:rPr>
        <w:instrText>changed</w:instrText>
      </w:r>
      <w:r w:rsidRPr="00B365F2">
        <w:rPr>
          <w:rFonts w:ascii="Cambria" w:hAnsi="Cambria"/>
          <w:sz w:val="24"/>
          <w:szCs w:val="24"/>
          <w:lang w:val="el-GR"/>
        </w:rPr>
        <w:instrText xml:space="preserve">? </w:instrText>
      </w:r>
      <w:r w:rsidRPr="00B365F2">
        <w:rPr>
          <w:rFonts w:ascii="Cambria" w:hAnsi="Cambria"/>
          <w:sz w:val="24"/>
          <w:szCs w:val="24"/>
        </w:rPr>
        <w:instrText>Empirical</w:instrText>
      </w:r>
      <w:r w:rsidRPr="00B365F2">
        <w:rPr>
          <w:rFonts w:ascii="Cambria" w:hAnsi="Cambria"/>
          <w:sz w:val="24"/>
          <w:szCs w:val="24"/>
          <w:lang w:val="el-GR"/>
        </w:rPr>
        <w:instrText xml:space="preserve"> </w:instrText>
      </w:r>
      <w:r w:rsidRPr="00B365F2">
        <w:rPr>
          <w:rFonts w:ascii="Cambria" w:hAnsi="Cambria"/>
          <w:sz w:val="24"/>
          <w:szCs w:val="24"/>
        </w:rPr>
        <w:instrText>evidence</w:instrText>
      </w:r>
      <w:r w:rsidRPr="00B365F2">
        <w:rPr>
          <w:rFonts w:ascii="Cambria" w:hAnsi="Cambria"/>
          <w:sz w:val="24"/>
          <w:szCs w:val="24"/>
          <w:lang w:val="el-GR"/>
        </w:rPr>
        <w:instrText xml:space="preserve"> </w:instrText>
      </w:r>
      <w:r w:rsidRPr="00B365F2">
        <w:rPr>
          <w:rFonts w:ascii="Cambria" w:hAnsi="Cambria"/>
          <w:sz w:val="24"/>
          <w:szCs w:val="24"/>
        </w:rPr>
        <w:instrText>from</w:instrText>
      </w:r>
      <w:r w:rsidRPr="00B365F2">
        <w:rPr>
          <w:rFonts w:ascii="Cambria" w:hAnsi="Cambria"/>
          <w:sz w:val="24"/>
          <w:szCs w:val="24"/>
          <w:lang w:val="el-GR"/>
        </w:rPr>
        <w:instrText xml:space="preserve"> </w:instrText>
      </w:r>
      <w:r w:rsidRPr="00B365F2">
        <w:rPr>
          <w:rFonts w:ascii="Cambria" w:hAnsi="Cambria"/>
          <w:sz w:val="24"/>
          <w:szCs w:val="24"/>
        </w:rPr>
        <w:instrText>German</w:instrText>
      </w:r>
      <w:r w:rsidRPr="00B365F2">
        <w:rPr>
          <w:rFonts w:ascii="Cambria" w:hAnsi="Cambria"/>
          <w:sz w:val="24"/>
          <w:szCs w:val="24"/>
          <w:lang w:val="el-GR"/>
        </w:rPr>
        <w:instrText xml:space="preserve"> </w:instrText>
      </w:r>
      <w:r w:rsidRPr="00B365F2">
        <w:rPr>
          <w:rFonts w:ascii="Cambria" w:hAnsi="Cambria"/>
          <w:sz w:val="24"/>
          <w:szCs w:val="24"/>
        </w:rPr>
        <w:instrText>sectoral</w:instrText>
      </w:r>
      <w:r w:rsidRPr="00B365F2">
        <w:rPr>
          <w:rFonts w:ascii="Cambria" w:hAnsi="Cambria"/>
          <w:sz w:val="24"/>
          <w:szCs w:val="24"/>
          <w:lang w:val="el-GR"/>
        </w:rPr>
        <w:instrText xml:space="preserve"> </w:instrText>
      </w:r>
      <w:r w:rsidRPr="00B365F2">
        <w:rPr>
          <w:rFonts w:ascii="Cambria" w:hAnsi="Cambria"/>
          <w:sz w:val="24"/>
          <w:szCs w:val="24"/>
        </w:rPr>
        <w:instrText>export</w:instrText>
      </w:r>
      <w:r w:rsidRPr="00B365F2">
        <w:rPr>
          <w:rFonts w:ascii="Cambria" w:hAnsi="Cambria"/>
          <w:sz w:val="24"/>
          <w:szCs w:val="24"/>
          <w:lang w:val="el-GR"/>
        </w:rPr>
        <w:instrText xml:space="preserve"> </w:instrText>
      </w:r>
      <w:r w:rsidRPr="00B365F2">
        <w:rPr>
          <w:rFonts w:ascii="Cambria" w:hAnsi="Cambria"/>
          <w:sz w:val="24"/>
          <w:szCs w:val="24"/>
        </w:rPr>
        <w:instrText>prices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"227"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=5</w:instrText>
      </w:r>
      <w:r w:rsidRPr="00B365F2">
        <w:rPr>
          <w:rFonts w:ascii="Cambria" w:hAnsi="Cambria"/>
          <w:sz w:val="24"/>
          <w:szCs w:val="24"/>
        </w:rPr>
        <w:instrText>a</w:instrText>
      </w:r>
      <w:r w:rsidRPr="00B365F2">
        <w:rPr>
          <w:rFonts w:ascii="Cambria" w:hAnsi="Cambria"/>
          <w:sz w:val="24"/>
          <w:szCs w:val="24"/>
          <w:lang w:val="el-GR"/>
        </w:rPr>
        <w:instrText>47</w:instrText>
      </w:r>
      <w:r w:rsidRPr="00B365F2">
        <w:rPr>
          <w:rFonts w:ascii="Cambria" w:hAnsi="Cambria"/>
          <w:sz w:val="24"/>
          <w:szCs w:val="24"/>
        </w:rPr>
        <w:instrText>ab</w:instrText>
      </w:r>
      <w:r w:rsidRPr="00B365F2">
        <w:rPr>
          <w:rFonts w:ascii="Cambria" w:hAnsi="Cambria"/>
          <w:sz w:val="24"/>
          <w:szCs w:val="24"/>
          <w:lang w:val="el-GR"/>
        </w:rPr>
        <w:instrText>78-</w:instrText>
      </w:r>
      <w:r w:rsidRPr="00B365F2">
        <w:rPr>
          <w:rFonts w:ascii="Cambria" w:hAnsi="Cambria"/>
          <w:sz w:val="24"/>
          <w:szCs w:val="24"/>
        </w:rPr>
        <w:instrText>dbbb</w:instrText>
      </w:r>
      <w:r w:rsidRPr="00B365F2">
        <w:rPr>
          <w:rFonts w:ascii="Cambria" w:hAnsi="Cambria"/>
          <w:sz w:val="24"/>
          <w:szCs w:val="24"/>
          <w:lang w:val="el-GR"/>
        </w:rPr>
        <w:instrText>-44</w:instrText>
      </w:r>
      <w:r w:rsidRPr="00B365F2">
        <w:rPr>
          <w:rFonts w:ascii="Cambria" w:hAnsi="Cambria"/>
          <w:sz w:val="24"/>
          <w:szCs w:val="24"/>
        </w:rPr>
        <w:instrText>ec</w:instrText>
      </w:r>
      <w:r w:rsidRPr="00B365F2">
        <w:rPr>
          <w:rFonts w:ascii="Cambria" w:hAnsi="Cambria"/>
          <w:sz w:val="24"/>
          <w:szCs w:val="24"/>
          <w:lang w:val="el-GR"/>
        </w:rPr>
        <w:instrText>-95</w:instrText>
      </w:r>
      <w:r w:rsidRPr="00B365F2">
        <w:rPr>
          <w:rFonts w:ascii="Cambria" w:hAnsi="Cambria"/>
          <w:sz w:val="24"/>
          <w:szCs w:val="24"/>
        </w:rPr>
        <w:instrText>cf</w:instrText>
      </w:r>
      <w:r w:rsidRPr="00B365F2">
        <w:rPr>
          <w:rFonts w:ascii="Cambria" w:hAnsi="Cambria"/>
          <w:sz w:val="24"/>
          <w:szCs w:val="24"/>
          <w:lang w:val="el-GR"/>
        </w:rPr>
        <w:instrText>-679811</w:instrText>
      </w:r>
      <w:r w:rsidRPr="00B365F2">
        <w:rPr>
          <w:rFonts w:ascii="Cambria" w:hAnsi="Cambria"/>
          <w:sz w:val="24"/>
          <w:szCs w:val="24"/>
        </w:rPr>
        <w:instrText>c</w:instrText>
      </w:r>
      <w:r w:rsidRPr="00B365F2">
        <w:rPr>
          <w:rFonts w:ascii="Cambria" w:hAnsi="Cambria"/>
          <w:sz w:val="24"/>
          <w:szCs w:val="24"/>
          <w:lang w:val="el-GR"/>
        </w:rPr>
        <w:instrText>01</w:instrText>
      </w:r>
      <w:r w:rsidRPr="00B365F2">
        <w:rPr>
          <w:rFonts w:ascii="Cambria" w:hAnsi="Cambria"/>
          <w:sz w:val="24"/>
          <w:szCs w:val="24"/>
        </w:rPr>
        <w:instrText>bee</w:instrText>
      </w:r>
      <w:r w:rsidRPr="00B365F2">
        <w:rPr>
          <w:rFonts w:ascii="Cambria" w:hAnsi="Cambria"/>
          <w:sz w:val="24"/>
          <w:szCs w:val="24"/>
          <w:lang w:val="el-GR"/>
        </w:rPr>
        <w:instrText>"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Stahn</w:instrText>
      </w:r>
      <w:r w:rsidRPr="00B365F2">
        <w:rPr>
          <w:rFonts w:ascii="Cambria" w:hAnsi="Cambria"/>
          <w:sz w:val="24"/>
          <w:szCs w:val="24"/>
          <w:lang w:val="el-GR"/>
        </w:rPr>
        <w:instrText>, 2007)",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Stahn</w:instrText>
      </w:r>
      <w:r w:rsidRPr="00B365F2">
        <w:rPr>
          <w:rFonts w:ascii="Cambria" w:hAnsi="Cambria"/>
          <w:sz w:val="24"/>
          <w:szCs w:val="24"/>
          <w:lang w:val="el-GR"/>
        </w:rPr>
        <w:instrText xml:space="preserve"> (2007)",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Stahn</w:instrText>
      </w:r>
      <w:r w:rsidRPr="00B365F2">
        <w:rPr>
          <w:rFonts w:ascii="Cambria" w:hAnsi="Cambria"/>
          <w:sz w:val="24"/>
          <w:szCs w:val="24"/>
          <w:lang w:val="el-GR"/>
        </w:rPr>
        <w:instrText>, 2007)",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Stahn</w:instrText>
      </w:r>
      <w:r w:rsidRPr="00B365F2">
        <w:rPr>
          <w:rFonts w:ascii="Cambria" w:hAnsi="Cambria"/>
          <w:sz w:val="24"/>
          <w:szCs w:val="24"/>
          <w:lang w:val="el-GR"/>
        </w:rPr>
        <w:instrText>, 2007)"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Stahn</w:t>
      </w:r>
      <w:r w:rsidRPr="00B365F2">
        <w:rPr>
          <w:rFonts w:ascii="Cambria" w:hAnsi="Cambria"/>
          <w:noProof/>
          <w:sz w:val="24"/>
          <w:szCs w:val="24"/>
          <w:lang w:val="el-GR"/>
        </w:rPr>
        <w:t xml:space="preserve"> (2007)</w:t>
      </w:r>
      <w:r w:rsidRPr="00AF21B1">
        <w:rPr>
          <w:rFonts w:ascii="Cambria" w:hAnsi="Cambria"/>
          <w:sz w:val="24"/>
          <w:szCs w:val="24"/>
        </w:rPr>
        <w:fldChar w:fldCharType="end"/>
      </w:r>
      <w:r w:rsidRPr="00B365F2">
        <w:rPr>
          <w:rFonts w:ascii="Cambria" w:hAnsi="Cambria"/>
          <w:sz w:val="24"/>
          <w:szCs w:val="24"/>
          <w:lang w:val="el-GR"/>
        </w:rPr>
        <w:t xml:space="preserve"> και</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"10.1111/</w:instrText>
      </w:r>
      <w:r w:rsidRPr="00B365F2">
        <w:rPr>
          <w:rFonts w:ascii="Cambria" w:hAnsi="Cambria"/>
          <w:sz w:val="24"/>
          <w:szCs w:val="24"/>
        </w:rPr>
        <w:instrText>j</w:instrText>
      </w:r>
      <w:r w:rsidRPr="00B365F2">
        <w:rPr>
          <w:rFonts w:ascii="Cambria" w:hAnsi="Cambria"/>
          <w:sz w:val="24"/>
          <w:szCs w:val="24"/>
          <w:lang w:val="el-GR"/>
        </w:rPr>
        <w:instrText>.1365-2966.2008.00469.</w:instrText>
      </w:r>
      <w:r w:rsidRPr="00B365F2">
        <w:rPr>
          <w:rFonts w:ascii="Cambria" w:hAnsi="Cambria"/>
          <w:sz w:val="24"/>
          <w:szCs w:val="24"/>
        </w:rPr>
        <w:instrText>x</w:instrText>
      </w:r>
      <w:r w:rsidRPr="00B365F2">
        <w:rPr>
          <w:rFonts w:ascii="Cambria" w:hAnsi="Cambria"/>
          <w:sz w:val="24"/>
          <w:szCs w:val="24"/>
          <w:lang w:val="el-GR"/>
        </w:rPr>
        <w:instrText>", "</w:instrText>
      </w:r>
      <w:r w:rsidRPr="00B365F2">
        <w:rPr>
          <w:rFonts w:ascii="Cambria" w:hAnsi="Cambria"/>
          <w:sz w:val="24"/>
          <w:szCs w:val="24"/>
        </w:rPr>
        <w:instrText>ISBN</w:instrText>
      </w:r>
      <w:r w:rsidRPr="00B365F2">
        <w:rPr>
          <w:rFonts w:ascii="Cambria" w:hAnsi="Cambria"/>
          <w:sz w:val="24"/>
          <w:szCs w:val="24"/>
          <w:lang w:val="el-GR"/>
        </w:rPr>
        <w:instrText>" : "0008-4085", "</w:instrText>
      </w:r>
      <w:r w:rsidRPr="00B365F2">
        <w:rPr>
          <w:rFonts w:ascii="Cambria" w:hAnsi="Cambria"/>
          <w:sz w:val="24"/>
          <w:szCs w:val="24"/>
        </w:rPr>
        <w:instrText>ISSN</w:instrText>
      </w:r>
      <w:r w:rsidRPr="00B365F2">
        <w:rPr>
          <w:rFonts w:ascii="Cambria" w:hAnsi="Cambria"/>
          <w:sz w:val="24"/>
          <w:szCs w:val="24"/>
          <w:lang w:val="el-GR"/>
        </w:rPr>
        <w:instrText>" : "00084085",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use</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detailed</w:instrText>
      </w:r>
      <w:r w:rsidRPr="00B365F2">
        <w:rPr>
          <w:rFonts w:ascii="Cambria" w:hAnsi="Cambria"/>
          <w:sz w:val="24"/>
          <w:szCs w:val="24"/>
          <w:lang w:val="el-GR"/>
        </w:rPr>
        <w:instrText xml:space="preserve"> </w:instrText>
      </w:r>
      <w:r w:rsidRPr="00B365F2">
        <w:rPr>
          <w:rFonts w:ascii="Cambria" w:hAnsi="Cambria"/>
          <w:sz w:val="24"/>
          <w:szCs w:val="24"/>
        </w:rPr>
        <w:instrText>database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investigate</w:instrText>
      </w:r>
      <w:r w:rsidRPr="00B365F2">
        <w:rPr>
          <w:rFonts w:ascii="Cambria" w:hAnsi="Cambria"/>
          <w:sz w:val="24"/>
          <w:szCs w:val="24"/>
          <w:lang w:val="el-GR"/>
        </w:rPr>
        <w:instrText xml:space="preserve"> </w:instrText>
      </w:r>
      <w:r w:rsidRPr="00B365F2">
        <w:rPr>
          <w:rFonts w:ascii="Cambria" w:hAnsi="Cambria"/>
          <w:sz w:val="24"/>
          <w:szCs w:val="24"/>
        </w:rPr>
        <w:instrText>exchange</w:instrText>
      </w:r>
      <w:r w:rsidRPr="00B365F2">
        <w:rPr>
          <w:rFonts w:ascii="Cambria" w:hAnsi="Cambria"/>
          <w:sz w:val="24"/>
          <w:szCs w:val="24"/>
          <w:lang w:val="el-GR"/>
        </w:rPr>
        <w:instrText>-</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level</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large</w:instrText>
      </w:r>
      <w:r w:rsidRPr="00B365F2">
        <w:rPr>
          <w:rFonts w:ascii="Cambria" w:hAnsi="Cambria"/>
          <w:sz w:val="24"/>
          <w:szCs w:val="24"/>
          <w:lang w:val="el-GR"/>
        </w:rPr>
        <w:instrText xml:space="preserve"> </w:instrText>
      </w:r>
      <w:r w:rsidRPr="00B365F2">
        <w:rPr>
          <w:rFonts w:ascii="Cambria" w:hAnsi="Cambria"/>
          <w:sz w:val="24"/>
          <w:szCs w:val="24"/>
        </w:rPr>
        <w:instrText>number</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empirical</w:instrText>
      </w:r>
      <w:r w:rsidRPr="00B365F2">
        <w:rPr>
          <w:rFonts w:ascii="Cambria" w:hAnsi="Cambria"/>
          <w:sz w:val="24"/>
          <w:szCs w:val="24"/>
          <w:lang w:val="el-GR"/>
        </w:rPr>
        <w:instrText xml:space="preserve"> </w:instrText>
      </w:r>
      <w:r w:rsidRPr="00B365F2">
        <w:rPr>
          <w:rFonts w:ascii="Cambria" w:hAnsi="Cambria"/>
          <w:sz w:val="24"/>
          <w:szCs w:val="24"/>
        </w:rPr>
        <w:instrText>analysis</w:instrText>
      </w:r>
      <w:r w:rsidRPr="00B365F2">
        <w:rPr>
          <w:rFonts w:ascii="Cambria" w:hAnsi="Cambria"/>
          <w:sz w:val="24"/>
          <w:szCs w:val="24"/>
          <w:lang w:val="el-GR"/>
        </w:rPr>
        <w:instrText xml:space="preserve"> </w:instrText>
      </w:r>
      <w:r w:rsidRPr="00B365F2">
        <w:rPr>
          <w:rFonts w:ascii="Cambria" w:hAnsi="Cambria"/>
          <w:sz w:val="24"/>
          <w:szCs w:val="24"/>
        </w:rPr>
        <w:instrText>suggests</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 xml:space="preserve"> </w:instrText>
      </w:r>
      <w:r w:rsidRPr="00B365F2">
        <w:rPr>
          <w:rFonts w:ascii="Cambria" w:hAnsi="Cambria"/>
          <w:sz w:val="24"/>
          <w:szCs w:val="24"/>
        </w:rPr>
        <w:instrText>behaviours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dichotomous</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complete</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around</w:instrText>
      </w:r>
      <w:r w:rsidRPr="00B365F2">
        <w:rPr>
          <w:rFonts w:ascii="Cambria" w:hAnsi="Cambria"/>
          <w:sz w:val="24"/>
          <w:szCs w:val="24"/>
          <w:lang w:val="el-GR"/>
        </w:rPr>
        <w:instrText xml:space="preserve"> 25%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sectors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significant</w:instrText>
      </w:r>
      <w:r w:rsidRPr="00B365F2">
        <w:rPr>
          <w:rFonts w:ascii="Cambria" w:hAnsi="Cambria"/>
          <w:sz w:val="24"/>
          <w:szCs w:val="24"/>
          <w:lang w:val="el-GR"/>
        </w:rPr>
        <w:instrText xml:space="preserve"> </w:instrText>
      </w:r>
      <w:r w:rsidRPr="00B365F2">
        <w:rPr>
          <w:rFonts w:ascii="Cambria" w:hAnsi="Cambria"/>
          <w:sz w:val="24"/>
          <w:szCs w:val="24"/>
        </w:rPr>
        <w:instrText>pricing</w:instrText>
      </w:r>
      <w:r w:rsidRPr="00B365F2">
        <w:rPr>
          <w:rFonts w:ascii="Cambria" w:hAnsi="Cambria"/>
          <w:sz w:val="24"/>
          <w:szCs w:val="24"/>
          <w:lang w:val="el-GR"/>
        </w:rPr>
        <w:instrText>-</w:instrText>
      </w:r>
      <w:r w:rsidRPr="00B365F2">
        <w:rPr>
          <w:rFonts w:ascii="Cambria" w:hAnsi="Cambria"/>
          <w:sz w:val="24"/>
          <w:szCs w:val="24"/>
        </w:rPr>
        <w:instrText>to</w:instrText>
      </w:r>
      <w:r w:rsidRPr="00B365F2">
        <w:rPr>
          <w:rFonts w:ascii="Cambria" w:hAnsi="Cambria"/>
          <w:sz w:val="24"/>
          <w:szCs w:val="24"/>
          <w:lang w:val="el-GR"/>
        </w:rPr>
        <w:instrText>-</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remaining</w:instrText>
      </w:r>
      <w:r w:rsidRPr="00B365F2">
        <w:rPr>
          <w:rFonts w:ascii="Cambria" w:hAnsi="Cambria"/>
          <w:sz w:val="24"/>
          <w:szCs w:val="24"/>
          <w:lang w:val="el-GR"/>
        </w:rPr>
        <w:instrText xml:space="preserve"> </w:instrText>
      </w:r>
      <w:r w:rsidRPr="00B365F2">
        <w:rPr>
          <w:rFonts w:ascii="Cambria" w:hAnsi="Cambria"/>
          <w:sz w:val="24"/>
          <w:szCs w:val="24"/>
        </w:rPr>
        <w:instrText>ones</w:instrText>
      </w:r>
      <w:r w:rsidRPr="00B365F2">
        <w:rPr>
          <w:rFonts w:ascii="Cambria" w:hAnsi="Cambria"/>
          <w:sz w:val="24"/>
          <w:szCs w:val="24"/>
          <w:lang w:val="el-GR"/>
        </w:rPr>
        <w:instrText xml:space="preserve">. </w:instrText>
      </w:r>
      <w:r w:rsidRPr="00B365F2">
        <w:rPr>
          <w:rFonts w:ascii="Cambria" w:hAnsi="Cambria"/>
          <w:sz w:val="24"/>
          <w:szCs w:val="24"/>
        </w:rPr>
        <w:instrText>Average</w:instrText>
      </w:r>
      <w:r w:rsidRPr="00B365F2">
        <w:rPr>
          <w:rFonts w:ascii="Cambria" w:hAnsi="Cambria"/>
          <w:sz w:val="24"/>
          <w:szCs w:val="24"/>
          <w:lang w:val="el-GR"/>
        </w:rPr>
        <w:instrText xml:space="preserve"> </w:instrText>
      </w:r>
      <w:r w:rsidRPr="00B365F2">
        <w:rPr>
          <w:rFonts w:ascii="Cambria" w:hAnsi="Cambria"/>
          <w:sz w:val="24"/>
          <w:szCs w:val="24"/>
        </w:rPr>
        <w:instrText>long</w:instrText>
      </w:r>
      <w:r w:rsidRPr="00B365F2">
        <w:rPr>
          <w:rFonts w:ascii="Cambria" w:hAnsi="Cambria"/>
          <w:sz w:val="24"/>
          <w:szCs w:val="24"/>
          <w:lang w:val="el-GR"/>
        </w:rPr>
        <w:instrText>-</w:instrText>
      </w:r>
      <w:r w:rsidRPr="00B365F2">
        <w:rPr>
          <w:rFonts w:ascii="Cambria" w:hAnsi="Cambria"/>
          <w:sz w:val="24"/>
          <w:szCs w:val="24"/>
        </w:rPr>
        <w:instrText>run</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coefficient</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close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80%; </w:instrText>
      </w:r>
      <w:r w:rsidRPr="00B365F2">
        <w:rPr>
          <w:rFonts w:ascii="Cambria" w:hAnsi="Cambria"/>
          <w:sz w:val="24"/>
          <w:szCs w:val="24"/>
        </w:rPr>
        <w:instrText>this</w:instrText>
      </w:r>
      <w:r w:rsidRPr="00B365F2">
        <w:rPr>
          <w:rFonts w:ascii="Cambria" w:hAnsi="Cambria"/>
          <w:sz w:val="24"/>
          <w:szCs w:val="24"/>
          <w:lang w:val="el-GR"/>
        </w:rPr>
        <w:instrText xml:space="preserve"> </w:instrText>
      </w:r>
      <w:r w:rsidRPr="00B365F2">
        <w:rPr>
          <w:rFonts w:ascii="Cambria" w:hAnsi="Cambria"/>
          <w:sz w:val="24"/>
          <w:szCs w:val="24"/>
        </w:rPr>
        <w:instrText>result</w:instrText>
      </w:r>
      <w:r w:rsidRPr="00B365F2">
        <w:rPr>
          <w:rFonts w:ascii="Cambria" w:hAnsi="Cambria"/>
          <w:sz w:val="24"/>
          <w:szCs w:val="24"/>
          <w:lang w:val="el-GR"/>
        </w:rPr>
        <w:instrText xml:space="preserve"> </w:instrText>
      </w:r>
      <w:r w:rsidRPr="00B365F2">
        <w:rPr>
          <w:rFonts w:ascii="Cambria" w:hAnsi="Cambria"/>
          <w:sz w:val="24"/>
          <w:szCs w:val="24"/>
        </w:rPr>
        <w:instrText>hides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strong</w:instrText>
      </w:r>
      <w:r w:rsidRPr="00B365F2">
        <w:rPr>
          <w:rFonts w:ascii="Cambria" w:hAnsi="Cambria"/>
          <w:sz w:val="24"/>
          <w:szCs w:val="24"/>
          <w:lang w:val="el-GR"/>
        </w:rPr>
        <w:instrText xml:space="preserve"> </w:instrText>
      </w:r>
      <w:r w:rsidRPr="00B365F2">
        <w:rPr>
          <w:rFonts w:ascii="Cambria" w:hAnsi="Cambria"/>
          <w:sz w:val="24"/>
          <w:szCs w:val="24"/>
        </w:rPr>
        <w:instrText>heterogeneity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behaviours</w:instrText>
      </w:r>
      <w:r w:rsidRPr="00B365F2">
        <w:rPr>
          <w:rFonts w:ascii="Cambria" w:hAnsi="Cambria"/>
          <w:sz w:val="24"/>
          <w:szCs w:val="24"/>
          <w:lang w:val="el-GR"/>
        </w:rPr>
        <w:instrText xml:space="preserve"> </w:instrText>
      </w:r>
      <w:r w:rsidRPr="00B365F2">
        <w:rPr>
          <w:rFonts w:ascii="Cambria" w:hAnsi="Cambria"/>
          <w:sz w:val="24"/>
          <w:szCs w:val="24"/>
        </w:rPr>
        <w:instrText>across</w:instrText>
      </w:r>
      <w:r w:rsidRPr="00B365F2">
        <w:rPr>
          <w:rFonts w:ascii="Cambria" w:hAnsi="Cambria"/>
          <w:sz w:val="24"/>
          <w:szCs w:val="24"/>
          <w:lang w:val="el-GR"/>
        </w:rPr>
        <w:instrText xml:space="preserve"> </w:instrText>
      </w:r>
      <w:r w:rsidRPr="00B365F2">
        <w:rPr>
          <w:rFonts w:ascii="Cambria" w:hAnsi="Cambria"/>
          <w:sz w:val="24"/>
          <w:szCs w:val="24"/>
        </w:rPr>
        <w:instrText>sectors</w:instrText>
      </w:r>
      <w:r w:rsidRPr="00B365F2">
        <w:rPr>
          <w:rFonts w:ascii="Cambria" w:hAnsi="Cambria"/>
          <w:sz w:val="24"/>
          <w:szCs w:val="24"/>
          <w:lang w:val="el-GR"/>
        </w:rPr>
        <w:instrText xml:space="preserve">. </w:instrText>
      </w:r>
      <w:r w:rsidRPr="00B365F2">
        <w:rPr>
          <w:rFonts w:ascii="Cambria" w:hAnsi="Cambria"/>
          <w:sz w:val="24"/>
          <w:szCs w:val="24"/>
        </w:rPr>
        <w:instrText>Even</w:instrText>
      </w:r>
      <w:r w:rsidRPr="00B365F2">
        <w:rPr>
          <w:rFonts w:ascii="Cambria" w:hAnsi="Cambria"/>
          <w:sz w:val="24"/>
          <w:szCs w:val="24"/>
          <w:lang w:val="el-GR"/>
        </w:rPr>
        <w:instrText xml:space="preserve"> </w:instrText>
      </w:r>
      <w:r w:rsidRPr="00B365F2">
        <w:rPr>
          <w:rFonts w:ascii="Cambria" w:hAnsi="Cambria"/>
          <w:sz w:val="24"/>
          <w:szCs w:val="24"/>
        </w:rPr>
        <w:instrText>when</w:instrText>
      </w:r>
      <w:r w:rsidRPr="00B365F2">
        <w:rPr>
          <w:rFonts w:ascii="Cambria" w:hAnsi="Cambria"/>
          <w:sz w:val="24"/>
          <w:szCs w:val="24"/>
          <w:lang w:val="el-GR"/>
        </w:rPr>
        <w:instrText xml:space="preserve"> </w:instrText>
      </w:r>
      <w:r w:rsidRPr="00B365F2">
        <w:rPr>
          <w:rFonts w:ascii="Cambria" w:hAnsi="Cambria"/>
          <w:sz w:val="24"/>
          <w:szCs w:val="24"/>
        </w:rPr>
        <w:instrText>composition</w:instrText>
      </w:r>
      <w:r w:rsidRPr="00B365F2">
        <w:rPr>
          <w:rFonts w:ascii="Cambria" w:hAnsi="Cambria"/>
          <w:sz w:val="24"/>
          <w:szCs w:val="24"/>
          <w:lang w:val="el-GR"/>
        </w:rPr>
        <w:instrText xml:space="preserve"> </w:instrText>
      </w:r>
      <w:r w:rsidRPr="00B365F2">
        <w:rPr>
          <w:rFonts w:ascii="Cambria" w:hAnsi="Cambria"/>
          <w:sz w:val="24"/>
          <w:szCs w:val="24"/>
        </w:rPr>
        <w:instrText>effects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controlled</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average</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varies</w:instrText>
      </w:r>
      <w:r w:rsidRPr="00B365F2">
        <w:rPr>
          <w:rFonts w:ascii="Cambria" w:hAnsi="Cambria"/>
          <w:sz w:val="24"/>
          <w:szCs w:val="24"/>
          <w:lang w:val="el-GR"/>
        </w:rPr>
        <w:instrText xml:space="preserve"> </w:instrText>
      </w:r>
      <w:r w:rsidRPr="00B365F2">
        <w:rPr>
          <w:rFonts w:ascii="Cambria" w:hAnsi="Cambria"/>
          <w:sz w:val="24"/>
          <w:szCs w:val="24"/>
        </w:rPr>
        <w:instrText>across</w:instrText>
      </w:r>
      <w:r w:rsidRPr="00B365F2">
        <w:rPr>
          <w:rFonts w:ascii="Cambria" w:hAnsi="Cambria"/>
          <w:sz w:val="24"/>
          <w:szCs w:val="24"/>
          <w:lang w:val="el-GR"/>
        </w:rPr>
        <w:instrText xml:space="preserve"> </w:instrText>
      </w:r>
      <w:r w:rsidRPr="00B365F2">
        <w:rPr>
          <w:rFonts w:ascii="Cambria" w:hAnsi="Cambria"/>
          <w:sz w:val="24"/>
          <w:szCs w:val="24"/>
        </w:rPr>
        <w:instrText>importing</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econometric</w:instrText>
      </w:r>
      <w:r w:rsidRPr="00B365F2">
        <w:rPr>
          <w:rFonts w:ascii="Cambria" w:hAnsi="Cambria"/>
          <w:sz w:val="24"/>
          <w:szCs w:val="24"/>
          <w:lang w:val="el-GR"/>
        </w:rPr>
        <w:instrText xml:space="preserve"> </w:instrText>
      </w:r>
      <w:r w:rsidRPr="00B365F2">
        <w:rPr>
          <w:rFonts w:ascii="Cambria" w:hAnsi="Cambria"/>
          <w:sz w:val="24"/>
          <w:szCs w:val="24"/>
        </w:rPr>
        <w:instrText>analysis</w:instrText>
      </w:r>
      <w:r w:rsidRPr="00B365F2">
        <w:rPr>
          <w:rFonts w:ascii="Cambria" w:hAnsi="Cambria"/>
          <w:sz w:val="24"/>
          <w:szCs w:val="24"/>
          <w:lang w:val="el-GR"/>
        </w:rPr>
        <w:instrText xml:space="preserve"> </w:instrText>
      </w:r>
      <w:r w:rsidRPr="00B365F2">
        <w:rPr>
          <w:rFonts w:ascii="Cambria" w:hAnsi="Cambria"/>
          <w:sz w:val="24"/>
          <w:szCs w:val="24"/>
        </w:rPr>
        <w:instrText>shows</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tends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be</w:instrText>
      </w:r>
      <w:r w:rsidRPr="00B365F2">
        <w:rPr>
          <w:rFonts w:ascii="Cambria" w:hAnsi="Cambria"/>
          <w:sz w:val="24"/>
          <w:szCs w:val="24"/>
          <w:lang w:val="el-GR"/>
        </w:rPr>
        <w:instrText xml:space="preserve"> </w:instrText>
      </w:r>
      <w:r w:rsidRPr="00B365F2">
        <w:rPr>
          <w:rFonts w:ascii="Cambria" w:hAnsi="Cambria"/>
          <w:sz w:val="24"/>
          <w:szCs w:val="24"/>
        </w:rPr>
        <w:instrText>higher</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volatile</w:instrText>
      </w:r>
      <w:r w:rsidRPr="00B365F2">
        <w:rPr>
          <w:rFonts w:ascii="Cambria" w:hAnsi="Cambria"/>
          <w:sz w:val="24"/>
          <w:szCs w:val="24"/>
          <w:lang w:val="el-GR"/>
        </w:rPr>
        <w:instrText xml:space="preserve"> </w:instrText>
      </w:r>
      <w:r w:rsidRPr="00B365F2">
        <w:rPr>
          <w:rFonts w:ascii="Cambria" w:hAnsi="Cambria"/>
          <w:sz w:val="24"/>
          <w:szCs w:val="24"/>
        </w:rPr>
        <w:instrText>environments</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less</w:instrText>
      </w:r>
      <w:r w:rsidRPr="00B365F2">
        <w:rPr>
          <w:rFonts w:ascii="Cambria" w:hAnsi="Cambria"/>
          <w:sz w:val="24"/>
          <w:szCs w:val="24"/>
          <w:lang w:val="el-GR"/>
        </w:rPr>
        <w:instrText xml:space="preserve"> </w:instrText>
      </w:r>
      <w:r w:rsidRPr="00B365F2">
        <w:rPr>
          <w:rFonts w:ascii="Cambria" w:hAnsi="Cambria"/>
          <w:sz w:val="24"/>
          <w:szCs w:val="24"/>
        </w:rPr>
        <w:instrText>developed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weakly</w:instrText>
      </w:r>
      <w:r w:rsidRPr="00B365F2">
        <w:rPr>
          <w:rFonts w:ascii="Cambria" w:hAnsi="Cambria"/>
          <w:sz w:val="24"/>
          <w:szCs w:val="24"/>
          <w:lang w:val="el-GR"/>
        </w:rPr>
        <w:instrText xml:space="preserve"> </w:instrText>
      </w:r>
      <w:r w:rsidRPr="00B365F2">
        <w:rPr>
          <w:rFonts w:ascii="Cambria" w:hAnsi="Cambria"/>
          <w:sz w:val="24"/>
          <w:szCs w:val="24"/>
        </w:rPr>
        <w:instrText>integrated</w:instrText>
      </w:r>
      <w:r w:rsidRPr="00B365F2">
        <w:rPr>
          <w:rFonts w:ascii="Cambria" w:hAnsi="Cambria"/>
          <w:sz w:val="24"/>
          <w:szCs w:val="24"/>
          <w:lang w:val="el-GR"/>
        </w:rPr>
        <w:instrText xml:space="preserve"> </w:instrText>
      </w:r>
      <w:r w:rsidRPr="00B365F2">
        <w:rPr>
          <w:rFonts w:ascii="Cambria" w:hAnsi="Cambria"/>
          <w:sz w:val="24"/>
          <w:szCs w:val="24"/>
        </w:rPr>
        <w:instrText>markets</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Gaulier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Guillaume</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Lahr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8</w:instrText>
      </w:r>
      <w:r w:rsidRPr="00B365F2">
        <w:rPr>
          <w:rFonts w:ascii="Cambria" w:hAnsi="Cambria"/>
          <w:sz w:val="24"/>
          <w:szCs w:val="24"/>
        </w:rPr>
        <w:instrText>che</w:instrText>
      </w:r>
      <w:r w:rsidRPr="00B365F2">
        <w:rPr>
          <w:rFonts w:ascii="Cambria" w:hAnsi="Cambria"/>
          <w:sz w:val="24"/>
          <w:szCs w:val="24"/>
          <w:lang w:val="el-GR"/>
        </w:rPr>
        <w:instrText>-</w:instrText>
      </w:r>
      <w:r w:rsidRPr="00B365F2">
        <w:rPr>
          <w:rFonts w:ascii="Cambria" w:hAnsi="Cambria"/>
          <w:sz w:val="24"/>
          <w:szCs w:val="24"/>
        </w:rPr>
        <w:instrText>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vil</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Amina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M</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jean</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Isabelle</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Canadian</w:instrText>
      </w:r>
      <w:r w:rsidRPr="00B365F2">
        <w:rPr>
          <w:rFonts w:ascii="Cambria" w:hAnsi="Cambria"/>
          <w:sz w:val="24"/>
          <w:szCs w:val="24"/>
          <w:lang w:val="el-GR"/>
        </w:rPr>
        <w:instrText xml:space="preserve"> </w:instrText>
      </w:r>
      <w:r w:rsidRPr="00B365F2">
        <w:rPr>
          <w:rFonts w:ascii="Cambria" w:hAnsi="Cambria"/>
          <w:sz w:val="24"/>
          <w:szCs w:val="24"/>
        </w:rPr>
        <w:instrText>Journal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Economics</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"2008" ] ] }, "</w:instrText>
      </w:r>
      <w:r w:rsidRPr="00B365F2">
        <w:rPr>
          <w:rFonts w:ascii="Cambria" w:hAnsi="Cambria"/>
          <w:sz w:val="24"/>
          <w:szCs w:val="24"/>
        </w:rPr>
        <w:instrText>page</w:instrText>
      </w:r>
      <w:r w:rsidRPr="00B365F2">
        <w:rPr>
          <w:rFonts w:ascii="Cambria" w:hAnsi="Cambria"/>
          <w:sz w:val="24"/>
          <w:szCs w:val="24"/>
          <w:lang w:val="el-GR"/>
        </w:rPr>
        <w:instrText>" : "425-449",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Exchange</w:instrText>
      </w:r>
      <w:r w:rsidRPr="00B365F2">
        <w:rPr>
          <w:rFonts w:ascii="Cambria" w:hAnsi="Cambria"/>
          <w:sz w:val="24"/>
          <w:szCs w:val="24"/>
          <w:lang w:val="el-GR"/>
        </w:rPr>
        <w:instrText>-</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pass</w:instrText>
      </w:r>
      <w:r w:rsidRPr="00B365F2">
        <w:rPr>
          <w:rFonts w:ascii="Cambria" w:hAnsi="Cambria"/>
          <w:sz w:val="24"/>
          <w:szCs w:val="24"/>
          <w:lang w:val="el-GR"/>
        </w:rPr>
        <w:instrText>-</w:instrText>
      </w:r>
      <w:r w:rsidRPr="00B365F2">
        <w:rPr>
          <w:rFonts w:ascii="Cambria" w:hAnsi="Cambria"/>
          <w:sz w:val="24"/>
          <w:szCs w:val="24"/>
        </w:rPr>
        <w:instrText>through</w:instrText>
      </w:r>
      <w:r w:rsidRPr="00B365F2">
        <w:rPr>
          <w:rFonts w:ascii="Cambria" w:hAnsi="Cambria"/>
          <w:sz w:val="24"/>
          <w:szCs w:val="24"/>
          <w:lang w:val="el-GR"/>
        </w:rPr>
        <w:instrText xml:space="preserve"> </w:instrText>
      </w:r>
      <w:r w:rsidRPr="00B365F2">
        <w:rPr>
          <w:rFonts w:ascii="Cambria" w:hAnsi="Cambria"/>
          <w:sz w:val="24"/>
          <w:szCs w:val="24"/>
        </w:rPr>
        <w:instrText>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level</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"41"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=43</w:instrText>
      </w:r>
      <w:r w:rsidRPr="00B365F2">
        <w:rPr>
          <w:rFonts w:ascii="Cambria" w:hAnsi="Cambria"/>
          <w:sz w:val="24"/>
          <w:szCs w:val="24"/>
        </w:rPr>
        <w:instrText>e</w:instrText>
      </w:r>
      <w:r w:rsidRPr="00B365F2">
        <w:rPr>
          <w:rFonts w:ascii="Cambria" w:hAnsi="Cambria"/>
          <w:sz w:val="24"/>
          <w:szCs w:val="24"/>
          <w:lang w:val="el-GR"/>
        </w:rPr>
        <w:instrText>75</w:instrText>
      </w:r>
      <w:r w:rsidRPr="00B365F2">
        <w:rPr>
          <w:rFonts w:ascii="Cambria" w:hAnsi="Cambria"/>
          <w:sz w:val="24"/>
          <w:szCs w:val="24"/>
        </w:rPr>
        <w:instrText>ba</w:instrText>
      </w:r>
      <w:r w:rsidRPr="00B365F2">
        <w:rPr>
          <w:rFonts w:ascii="Cambria" w:hAnsi="Cambria"/>
          <w:sz w:val="24"/>
          <w:szCs w:val="24"/>
          <w:lang w:val="el-GR"/>
        </w:rPr>
        <w:instrText>4-72</w:instrText>
      </w:r>
      <w:r w:rsidRPr="00B365F2">
        <w:rPr>
          <w:rFonts w:ascii="Cambria" w:hAnsi="Cambria"/>
          <w:sz w:val="24"/>
          <w:szCs w:val="24"/>
        </w:rPr>
        <w:instrText>c</w:instrText>
      </w:r>
      <w:r w:rsidRPr="00B365F2">
        <w:rPr>
          <w:rFonts w:ascii="Cambria" w:hAnsi="Cambria"/>
          <w:sz w:val="24"/>
          <w:szCs w:val="24"/>
          <w:lang w:val="el-GR"/>
        </w:rPr>
        <w:instrText>8-4976-8</w:instrText>
      </w:r>
      <w:r w:rsidRPr="00B365F2">
        <w:rPr>
          <w:rFonts w:ascii="Cambria" w:hAnsi="Cambria"/>
          <w:sz w:val="24"/>
          <w:szCs w:val="24"/>
        </w:rPr>
        <w:instrText>a</w:instrText>
      </w:r>
      <w:r w:rsidRPr="00B365F2">
        <w:rPr>
          <w:rFonts w:ascii="Cambria" w:hAnsi="Cambria"/>
          <w:sz w:val="24"/>
          <w:szCs w:val="24"/>
          <w:lang w:val="el-GR"/>
        </w:rPr>
        <w:instrText>23-</w:instrText>
      </w:r>
      <w:r w:rsidRPr="00B365F2">
        <w:rPr>
          <w:rFonts w:ascii="Cambria" w:hAnsi="Cambria"/>
          <w:sz w:val="24"/>
          <w:szCs w:val="24"/>
        </w:rPr>
        <w:instrText>ea</w:instrText>
      </w:r>
      <w:r w:rsidRPr="00B365F2">
        <w:rPr>
          <w:rFonts w:ascii="Cambria" w:hAnsi="Cambria"/>
          <w:sz w:val="24"/>
          <w:szCs w:val="24"/>
          <w:lang w:val="el-GR"/>
        </w:rPr>
        <w:instrText>3</w:instrText>
      </w:r>
      <w:r w:rsidRPr="00B365F2">
        <w:rPr>
          <w:rFonts w:ascii="Cambria" w:hAnsi="Cambria"/>
          <w:sz w:val="24"/>
          <w:szCs w:val="24"/>
        </w:rPr>
        <w:instrText>adad</w:instrText>
      </w:r>
      <w:r w:rsidRPr="00B365F2">
        <w:rPr>
          <w:rFonts w:ascii="Cambria" w:hAnsi="Cambria"/>
          <w:sz w:val="24"/>
          <w:szCs w:val="24"/>
          <w:lang w:val="el-GR"/>
        </w:rPr>
        <w:instrText>2</w:instrText>
      </w:r>
      <w:r w:rsidRPr="00B365F2">
        <w:rPr>
          <w:rFonts w:ascii="Cambria" w:hAnsi="Cambria"/>
          <w:sz w:val="24"/>
          <w:szCs w:val="24"/>
        </w:rPr>
        <w:instrText>a</w:instrText>
      </w:r>
      <w:r w:rsidRPr="00B365F2">
        <w:rPr>
          <w:rFonts w:ascii="Cambria" w:hAnsi="Cambria"/>
          <w:sz w:val="24"/>
          <w:szCs w:val="24"/>
          <w:lang w:val="el-GR"/>
        </w:rPr>
        <w:instrText>5</w:instrText>
      </w:r>
      <w:r w:rsidRPr="00B365F2">
        <w:rPr>
          <w:rFonts w:ascii="Cambria" w:hAnsi="Cambria"/>
          <w:sz w:val="24"/>
          <w:szCs w:val="24"/>
        </w:rPr>
        <w:instrText>f</w:instrText>
      </w:r>
      <w:r w:rsidRPr="00B365F2">
        <w:rPr>
          <w:rFonts w:ascii="Cambria" w:hAnsi="Cambria"/>
          <w:sz w:val="24"/>
          <w:szCs w:val="24"/>
          <w:lang w:val="el-GR"/>
        </w:rPr>
        <w:instrText>7"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Gaulier</w:instrText>
      </w:r>
      <w:r w:rsidRPr="00B365F2">
        <w:rPr>
          <w:rFonts w:ascii="Cambria" w:hAnsi="Cambria"/>
          <w:sz w:val="24"/>
          <w:szCs w:val="24"/>
          <w:lang w:val="el-GR"/>
        </w:rPr>
        <w:instrText xml:space="preserve">, </w:instrText>
      </w:r>
      <w:r w:rsidRPr="00B365F2">
        <w:rPr>
          <w:rFonts w:ascii="Cambria" w:hAnsi="Cambria"/>
          <w:sz w:val="24"/>
          <w:szCs w:val="24"/>
        </w:rPr>
        <w:instrText>Lahr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8</w:instrText>
      </w:r>
      <w:r w:rsidRPr="00B365F2">
        <w:rPr>
          <w:rFonts w:ascii="Cambria" w:hAnsi="Cambria"/>
          <w:sz w:val="24"/>
          <w:szCs w:val="24"/>
        </w:rPr>
        <w:instrText>che</w:instrText>
      </w:r>
      <w:r w:rsidRPr="00B365F2">
        <w:rPr>
          <w:rFonts w:ascii="Cambria" w:hAnsi="Cambria"/>
          <w:sz w:val="24"/>
          <w:szCs w:val="24"/>
          <w:lang w:val="el-GR"/>
        </w:rPr>
        <w:instrText>-</w:instrText>
      </w:r>
      <w:r w:rsidRPr="00B365F2">
        <w:rPr>
          <w:rFonts w:ascii="Cambria" w:hAnsi="Cambria"/>
          <w:sz w:val="24"/>
          <w:szCs w:val="24"/>
        </w:rPr>
        <w:instrText>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vil</w:instrText>
      </w:r>
      <w:r w:rsidRPr="00B365F2">
        <w:rPr>
          <w:rFonts w:ascii="Cambria" w:hAnsi="Cambria"/>
          <w:sz w:val="24"/>
          <w:szCs w:val="24"/>
          <w:lang w:val="el-GR"/>
        </w:rPr>
        <w:instrText xml:space="preserve">, &amp; </w:instrText>
      </w:r>
      <w:r w:rsidRPr="00B365F2">
        <w:rPr>
          <w:rFonts w:ascii="Cambria" w:hAnsi="Cambria"/>
          <w:sz w:val="24"/>
          <w:szCs w:val="24"/>
        </w:rPr>
        <w:instrText>M</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jean</w:instrText>
      </w:r>
      <w:r w:rsidRPr="00B365F2">
        <w:rPr>
          <w:rFonts w:ascii="Cambria" w:hAnsi="Cambria"/>
          <w:sz w:val="24"/>
          <w:szCs w:val="24"/>
          <w:lang w:val="el-GR"/>
        </w:rPr>
        <w:instrText>, 2008)", "</w:instrText>
      </w:r>
      <w:r w:rsidRPr="00B365F2">
        <w:rPr>
          <w:rFonts w:ascii="Cambria" w:hAnsi="Cambria"/>
          <w:sz w:val="24"/>
          <w:szCs w:val="24"/>
        </w:rPr>
        <w:instrText>manualFormatting</w:instrText>
      </w:r>
      <w:r w:rsidRPr="00B365F2">
        <w:rPr>
          <w:rFonts w:ascii="Cambria" w:hAnsi="Cambria"/>
          <w:sz w:val="24"/>
          <w:szCs w:val="24"/>
          <w:lang w:val="el-GR"/>
        </w:rPr>
        <w:instrText xml:space="preserve">" : " </w:instrText>
      </w:r>
      <w:r w:rsidRPr="00B365F2">
        <w:rPr>
          <w:rFonts w:ascii="Cambria" w:hAnsi="Cambria"/>
          <w:sz w:val="24"/>
          <w:szCs w:val="24"/>
        </w:rPr>
        <w:instrText>Gaulier</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(2008)",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Gaulier</w:instrText>
      </w:r>
      <w:r w:rsidRPr="00B365F2">
        <w:rPr>
          <w:rFonts w:ascii="Cambria" w:hAnsi="Cambria"/>
          <w:sz w:val="24"/>
          <w:szCs w:val="24"/>
          <w:lang w:val="el-GR"/>
        </w:rPr>
        <w:instrText xml:space="preserve">, </w:instrText>
      </w:r>
      <w:r w:rsidRPr="00B365F2">
        <w:rPr>
          <w:rFonts w:ascii="Cambria" w:hAnsi="Cambria"/>
          <w:sz w:val="24"/>
          <w:szCs w:val="24"/>
        </w:rPr>
        <w:instrText>Lahr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8</w:instrText>
      </w:r>
      <w:r w:rsidRPr="00B365F2">
        <w:rPr>
          <w:rFonts w:ascii="Cambria" w:hAnsi="Cambria"/>
          <w:sz w:val="24"/>
          <w:szCs w:val="24"/>
        </w:rPr>
        <w:instrText>che</w:instrText>
      </w:r>
      <w:r w:rsidRPr="00B365F2">
        <w:rPr>
          <w:rFonts w:ascii="Cambria" w:hAnsi="Cambria"/>
          <w:sz w:val="24"/>
          <w:szCs w:val="24"/>
          <w:lang w:val="el-GR"/>
        </w:rPr>
        <w:instrText>-</w:instrText>
      </w:r>
      <w:r w:rsidRPr="00B365F2">
        <w:rPr>
          <w:rFonts w:ascii="Cambria" w:hAnsi="Cambria"/>
          <w:sz w:val="24"/>
          <w:szCs w:val="24"/>
        </w:rPr>
        <w:instrText>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vil</w:instrText>
      </w:r>
      <w:r w:rsidRPr="00B365F2">
        <w:rPr>
          <w:rFonts w:ascii="Cambria" w:hAnsi="Cambria"/>
          <w:sz w:val="24"/>
          <w:szCs w:val="24"/>
          <w:lang w:val="el-GR"/>
        </w:rPr>
        <w:instrText xml:space="preserve">, &amp; </w:instrText>
      </w:r>
      <w:r w:rsidRPr="00B365F2">
        <w:rPr>
          <w:rFonts w:ascii="Cambria" w:hAnsi="Cambria"/>
          <w:sz w:val="24"/>
          <w:szCs w:val="24"/>
        </w:rPr>
        <w:instrText>M</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jean</w:instrText>
      </w:r>
      <w:r w:rsidRPr="00B365F2">
        <w:rPr>
          <w:rFonts w:ascii="Cambria" w:hAnsi="Cambria"/>
          <w:sz w:val="24"/>
          <w:szCs w:val="24"/>
          <w:lang w:val="el-GR"/>
        </w:rPr>
        <w:instrText>, 2008)",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Gaulier</w:instrText>
      </w:r>
      <w:r w:rsidRPr="00B365F2">
        <w:rPr>
          <w:rFonts w:ascii="Cambria" w:hAnsi="Cambria"/>
          <w:sz w:val="24"/>
          <w:szCs w:val="24"/>
          <w:lang w:val="el-GR"/>
        </w:rPr>
        <w:instrText xml:space="preserve">, </w:instrText>
      </w:r>
      <w:r w:rsidRPr="00B365F2">
        <w:rPr>
          <w:rFonts w:ascii="Cambria" w:hAnsi="Cambria"/>
          <w:sz w:val="24"/>
          <w:szCs w:val="24"/>
        </w:rPr>
        <w:instrText>Lahr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8</w:instrText>
      </w:r>
      <w:r w:rsidRPr="00B365F2">
        <w:rPr>
          <w:rFonts w:ascii="Cambria" w:hAnsi="Cambria"/>
          <w:sz w:val="24"/>
          <w:szCs w:val="24"/>
        </w:rPr>
        <w:instrText>che</w:instrText>
      </w:r>
      <w:r w:rsidRPr="00B365F2">
        <w:rPr>
          <w:rFonts w:ascii="Cambria" w:hAnsi="Cambria"/>
          <w:sz w:val="24"/>
          <w:szCs w:val="24"/>
          <w:lang w:val="el-GR"/>
        </w:rPr>
        <w:instrText>-</w:instrText>
      </w:r>
      <w:r w:rsidRPr="00B365F2">
        <w:rPr>
          <w:rFonts w:ascii="Cambria" w:hAnsi="Cambria"/>
          <w:sz w:val="24"/>
          <w:szCs w:val="24"/>
        </w:rPr>
        <w:instrText>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vil</w:instrText>
      </w:r>
      <w:r w:rsidRPr="00B365F2">
        <w:rPr>
          <w:rFonts w:ascii="Cambria" w:hAnsi="Cambria"/>
          <w:sz w:val="24"/>
          <w:szCs w:val="24"/>
          <w:lang w:val="el-GR"/>
        </w:rPr>
        <w:instrText xml:space="preserve">, &amp; </w:instrText>
      </w:r>
      <w:r w:rsidRPr="00B365F2">
        <w:rPr>
          <w:rFonts w:ascii="Cambria" w:hAnsi="Cambria"/>
          <w:sz w:val="24"/>
          <w:szCs w:val="24"/>
        </w:rPr>
        <w:instrText>M</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jean</w:instrText>
      </w:r>
      <w:r w:rsidRPr="00B365F2">
        <w:rPr>
          <w:rFonts w:ascii="Cambria" w:hAnsi="Cambria"/>
          <w:sz w:val="24"/>
          <w:szCs w:val="24"/>
          <w:lang w:val="el-GR"/>
        </w:rPr>
        <w:instrText>, 2008)"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lang w:val="el-GR"/>
        </w:rPr>
        <w:t xml:space="preserve"> </w:t>
      </w:r>
      <w:r w:rsidRPr="00B365F2">
        <w:rPr>
          <w:rFonts w:ascii="Cambria" w:hAnsi="Cambria"/>
          <w:noProof/>
          <w:sz w:val="24"/>
          <w:szCs w:val="24"/>
        </w:rPr>
        <w:t>Gaulier</w:t>
      </w:r>
      <w:r w:rsidRPr="00B365F2">
        <w:rPr>
          <w:rFonts w:ascii="Cambria" w:hAnsi="Cambria"/>
          <w:noProof/>
          <w:sz w:val="24"/>
          <w:szCs w:val="24"/>
          <w:lang w:val="el-GR"/>
        </w:rPr>
        <w:t xml:space="preserve"> </w:t>
      </w:r>
      <w:r w:rsidRPr="00B365F2">
        <w:rPr>
          <w:rFonts w:ascii="Cambria" w:hAnsi="Cambria"/>
          <w:noProof/>
          <w:sz w:val="24"/>
          <w:szCs w:val="24"/>
        </w:rPr>
        <w:t>et</w:t>
      </w:r>
      <w:r w:rsidRPr="00B365F2">
        <w:rPr>
          <w:rFonts w:ascii="Cambria" w:hAnsi="Cambria"/>
          <w:noProof/>
          <w:sz w:val="24"/>
          <w:szCs w:val="24"/>
          <w:lang w:val="el-GR"/>
        </w:rPr>
        <w:t xml:space="preserve">. </w:t>
      </w:r>
      <w:r w:rsidRPr="00B365F2">
        <w:rPr>
          <w:rFonts w:ascii="Cambria" w:hAnsi="Cambria"/>
          <w:noProof/>
          <w:sz w:val="24"/>
          <w:szCs w:val="24"/>
        </w:rPr>
        <w:t>al</w:t>
      </w:r>
      <w:r w:rsidRPr="00B365F2">
        <w:rPr>
          <w:rFonts w:ascii="Cambria" w:hAnsi="Cambria"/>
          <w:noProof/>
          <w:sz w:val="24"/>
          <w:szCs w:val="24"/>
          <w:lang w:val="el-GR"/>
        </w:rPr>
        <w:t>. (2008)</w:t>
      </w:r>
      <w:r w:rsidRPr="00AF21B1">
        <w:rPr>
          <w:rFonts w:ascii="Cambria" w:hAnsi="Cambria"/>
          <w:sz w:val="24"/>
          <w:szCs w:val="24"/>
        </w:rPr>
        <w:fldChar w:fldCharType="end"/>
      </w:r>
      <w:r w:rsidRPr="00B365F2">
        <w:rPr>
          <w:rFonts w:ascii="Cambria" w:hAnsi="Cambria"/>
          <w:sz w:val="24"/>
          <w:szCs w:val="24"/>
          <w:lang w:val="el-GR"/>
        </w:rPr>
        <w:t xml:space="preserve">, </w:t>
      </w:r>
      <w:r w:rsidR="003F1D88" w:rsidRPr="00B365F2">
        <w:rPr>
          <w:rFonts w:ascii="Cambria" w:hAnsi="Cambria"/>
          <w:sz w:val="24"/>
          <w:szCs w:val="24"/>
          <w:lang w:val="el-GR"/>
        </w:rPr>
        <w:t>και</w:t>
      </w:r>
      <w:r w:rsidRPr="00B365F2">
        <w:rPr>
          <w:rFonts w:ascii="Cambria" w:hAnsi="Cambria"/>
          <w:sz w:val="24"/>
          <w:szCs w:val="24"/>
          <w:lang w:val="el-GR"/>
        </w:rPr>
        <w:t xml:space="preserve"> βασίζεται σε μεγάλο </w:t>
      </w:r>
      <w:r w:rsidRPr="00B365F2">
        <w:rPr>
          <w:rFonts w:ascii="Cambria" w:hAnsi="Cambria"/>
          <w:sz w:val="24"/>
          <w:szCs w:val="24"/>
          <w:lang w:val="el-GR"/>
        </w:rPr>
        <w:lastRenderedPageBreak/>
        <w:t xml:space="preserve">βαθμό στο απλό μοντέλο προσαύξησης του ατελούς διεθνή ανταγωνισμού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No</w:instrText>
      </w:r>
      <w:r w:rsidRPr="00B365F2">
        <w:rPr>
          <w:rFonts w:ascii="Cambria" w:hAnsi="Cambria"/>
          <w:sz w:val="24"/>
          <w:szCs w:val="24"/>
          <w:lang w:val="el-GR"/>
        </w:rPr>
        <w:instrText xml:space="preserve"> </w:instrText>
      </w:r>
      <w:r w:rsidRPr="00B365F2">
        <w:rPr>
          <w:rFonts w:ascii="Cambria" w:hAnsi="Cambria"/>
          <w:sz w:val="24"/>
          <w:szCs w:val="24"/>
        </w:rPr>
        <w:instrText>abstract</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available</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this</w:instrText>
      </w:r>
      <w:r w:rsidRPr="00B365F2">
        <w:rPr>
          <w:rFonts w:ascii="Cambria" w:hAnsi="Cambria"/>
          <w:sz w:val="24"/>
          <w:szCs w:val="24"/>
          <w:lang w:val="el-GR"/>
        </w:rPr>
        <w:instrText xml:space="preserve"> </w:instrText>
      </w:r>
      <w:r w:rsidRPr="00B365F2">
        <w:rPr>
          <w:rFonts w:ascii="Cambria" w:hAnsi="Cambria"/>
          <w:sz w:val="24"/>
          <w:szCs w:val="24"/>
        </w:rPr>
        <w:instrText>item</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Dixit</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Avinash</w:instrText>
      </w:r>
      <w:r w:rsidRPr="00B365F2">
        <w:rPr>
          <w:rFonts w:ascii="Cambria" w:hAnsi="Cambria"/>
          <w:sz w:val="24"/>
          <w:szCs w:val="24"/>
          <w:lang w:val="el-GR"/>
        </w:rPr>
        <w:instrText xml:space="preserve"> </w:instrText>
      </w:r>
      <w:r w:rsidRPr="00B365F2">
        <w:rPr>
          <w:rFonts w:ascii="Cambria" w:hAnsi="Cambria"/>
          <w:sz w:val="24"/>
          <w:szCs w:val="24"/>
        </w:rPr>
        <w:instrText>K</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Stiglitz</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Joseph</w:instrText>
      </w:r>
      <w:r w:rsidRPr="00B365F2">
        <w:rPr>
          <w:rFonts w:ascii="Cambria" w:hAnsi="Cambria"/>
          <w:sz w:val="24"/>
          <w:szCs w:val="24"/>
          <w:lang w:val="el-GR"/>
        </w:rPr>
        <w:instrText xml:space="preserve"> </w:instrText>
      </w:r>
      <w:r w:rsidRPr="00B365F2">
        <w:rPr>
          <w:rFonts w:ascii="Cambria" w:hAnsi="Cambria"/>
          <w:sz w:val="24"/>
          <w:szCs w:val="24"/>
        </w:rPr>
        <w:instrText>E</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American</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Review</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w:instrText>
      </w:r>
      <w:r w:rsidRPr="00B365F2">
        <w:rPr>
          <w:rFonts w:ascii="Cambria" w:hAnsi="Cambria"/>
          <w:sz w:val="24"/>
          <w:szCs w:val="24"/>
          <w:lang w:val="el-GR"/>
        </w:rPr>
        <w:instrText>" : "3",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"1977" ] ] }, "</w:instrText>
      </w:r>
      <w:r w:rsidRPr="00B365F2">
        <w:rPr>
          <w:rFonts w:ascii="Cambria" w:hAnsi="Cambria"/>
          <w:sz w:val="24"/>
          <w:szCs w:val="24"/>
        </w:rPr>
        <w:instrText>page</w:instrText>
      </w:r>
      <w:r w:rsidRPr="00B365F2">
        <w:rPr>
          <w:rFonts w:ascii="Cambria" w:hAnsi="Cambria"/>
          <w:sz w:val="24"/>
          <w:szCs w:val="24"/>
          <w:lang w:val="el-GR"/>
        </w:rPr>
        <w:instrText>" : "297-308", "</w:instrText>
      </w:r>
      <w:r w:rsidRPr="00B365F2">
        <w:rPr>
          <w:rFonts w:ascii="Cambria" w:hAnsi="Cambria"/>
          <w:sz w:val="24"/>
          <w:szCs w:val="24"/>
        </w:rPr>
        <w:instrText>publisher</w:instrText>
      </w:r>
      <w:r w:rsidRPr="00B365F2">
        <w:rPr>
          <w:rFonts w:ascii="Cambria" w:hAnsi="Cambria"/>
          <w:sz w:val="24"/>
          <w:szCs w:val="24"/>
          <w:lang w:val="el-GR"/>
        </w:rPr>
        <w:instrText>" : "</w:instrText>
      </w:r>
      <w:r w:rsidRPr="00B365F2">
        <w:rPr>
          <w:rFonts w:ascii="Cambria" w:hAnsi="Cambria"/>
          <w:sz w:val="24"/>
          <w:szCs w:val="24"/>
        </w:rPr>
        <w:instrText>American</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Association</w:instrText>
      </w:r>
      <w:r w:rsidRPr="00B365F2">
        <w:rPr>
          <w:rFonts w:ascii="Cambria" w:hAnsi="Cambria"/>
          <w:sz w:val="24"/>
          <w:szCs w:val="24"/>
          <w:lang w:val="el-GR"/>
        </w:rPr>
        <w:instrText>",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Monopolistic</w:instrText>
      </w:r>
      <w:r w:rsidRPr="00B365F2">
        <w:rPr>
          <w:rFonts w:ascii="Cambria" w:hAnsi="Cambria"/>
          <w:sz w:val="24"/>
          <w:szCs w:val="24"/>
          <w:lang w:val="el-GR"/>
        </w:rPr>
        <w:instrText xml:space="preserve"> </w:instrText>
      </w:r>
      <w:r w:rsidRPr="00B365F2">
        <w:rPr>
          <w:rFonts w:ascii="Cambria" w:hAnsi="Cambria"/>
          <w:sz w:val="24"/>
          <w:szCs w:val="24"/>
        </w:rPr>
        <w:instrText>Competition</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Optimum</w:instrText>
      </w:r>
      <w:r w:rsidRPr="00B365F2">
        <w:rPr>
          <w:rFonts w:ascii="Cambria" w:hAnsi="Cambria"/>
          <w:sz w:val="24"/>
          <w:szCs w:val="24"/>
          <w:lang w:val="el-GR"/>
        </w:rPr>
        <w:instrText xml:space="preserve">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Diversity</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"67"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w:instrText>
      </w:r>
      <w:r w:rsidRPr="00B365F2">
        <w:rPr>
          <w:rFonts w:ascii="Cambria" w:hAnsi="Cambria"/>
          <w:sz w:val="24"/>
          <w:szCs w:val="24"/>
        </w:rPr>
        <w:instrText>e</w:instrText>
      </w:r>
      <w:r w:rsidRPr="00B365F2">
        <w:rPr>
          <w:rFonts w:ascii="Cambria" w:hAnsi="Cambria"/>
          <w:sz w:val="24"/>
          <w:szCs w:val="24"/>
          <w:lang w:val="el-GR"/>
        </w:rPr>
        <w:instrText>2</w:instrText>
      </w:r>
      <w:r w:rsidRPr="00B365F2">
        <w:rPr>
          <w:rFonts w:ascii="Cambria" w:hAnsi="Cambria"/>
          <w:sz w:val="24"/>
          <w:szCs w:val="24"/>
        </w:rPr>
        <w:instrText>a</w:instrText>
      </w:r>
      <w:r w:rsidRPr="00B365F2">
        <w:rPr>
          <w:rFonts w:ascii="Cambria" w:hAnsi="Cambria"/>
          <w:sz w:val="24"/>
          <w:szCs w:val="24"/>
          <w:lang w:val="el-GR"/>
        </w:rPr>
        <w:instrText>209</w:instrText>
      </w:r>
      <w:r w:rsidRPr="00B365F2">
        <w:rPr>
          <w:rFonts w:ascii="Cambria" w:hAnsi="Cambria"/>
          <w:sz w:val="24"/>
          <w:szCs w:val="24"/>
        </w:rPr>
        <w:instrText>a</w:instrText>
      </w:r>
      <w:r w:rsidRPr="00B365F2">
        <w:rPr>
          <w:rFonts w:ascii="Cambria" w:hAnsi="Cambria"/>
          <w:sz w:val="24"/>
          <w:szCs w:val="24"/>
          <w:lang w:val="el-GR"/>
        </w:rPr>
        <w:instrText>7-</w:instrText>
      </w:r>
      <w:r w:rsidRPr="00B365F2">
        <w:rPr>
          <w:rFonts w:ascii="Cambria" w:hAnsi="Cambria"/>
          <w:sz w:val="24"/>
          <w:szCs w:val="24"/>
        </w:rPr>
        <w:instrText>c</w:instrText>
      </w:r>
      <w:r w:rsidRPr="00B365F2">
        <w:rPr>
          <w:rFonts w:ascii="Cambria" w:hAnsi="Cambria"/>
          <w:sz w:val="24"/>
          <w:szCs w:val="24"/>
          <w:lang w:val="el-GR"/>
        </w:rPr>
        <w:instrText>703-4</w:instrText>
      </w:r>
      <w:r w:rsidRPr="00B365F2">
        <w:rPr>
          <w:rFonts w:ascii="Cambria" w:hAnsi="Cambria"/>
          <w:sz w:val="24"/>
          <w:szCs w:val="24"/>
        </w:rPr>
        <w:instrText>ac</w:instrText>
      </w:r>
      <w:r w:rsidRPr="00B365F2">
        <w:rPr>
          <w:rFonts w:ascii="Cambria" w:hAnsi="Cambria"/>
          <w:sz w:val="24"/>
          <w:szCs w:val="24"/>
          <w:lang w:val="el-GR"/>
        </w:rPr>
        <w:instrText>7-</w:instrText>
      </w:r>
      <w:r w:rsidRPr="00B365F2">
        <w:rPr>
          <w:rFonts w:ascii="Cambria" w:hAnsi="Cambria"/>
          <w:sz w:val="24"/>
          <w:szCs w:val="24"/>
        </w:rPr>
        <w:instrText>b</w:instrText>
      </w:r>
      <w:r w:rsidRPr="00B365F2">
        <w:rPr>
          <w:rFonts w:ascii="Cambria" w:hAnsi="Cambria"/>
          <w:sz w:val="24"/>
          <w:szCs w:val="24"/>
          <w:lang w:val="el-GR"/>
        </w:rPr>
        <w:instrText>4</w:instrText>
      </w:r>
      <w:r w:rsidRPr="00B365F2">
        <w:rPr>
          <w:rFonts w:ascii="Cambria" w:hAnsi="Cambria"/>
          <w:sz w:val="24"/>
          <w:szCs w:val="24"/>
        </w:rPr>
        <w:instrText>d</w:instrText>
      </w:r>
      <w:r w:rsidRPr="00B365F2">
        <w:rPr>
          <w:rFonts w:ascii="Cambria" w:hAnsi="Cambria"/>
          <w:sz w:val="24"/>
          <w:szCs w:val="24"/>
          <w:lang w:val="el-GR"/>
        </w:rPr>
        <w:instrText>7-6</w:instrText>
      </w:r>
      <w:r w:rsidRPr="00B365F2">
        <w:rPr>
          <w:rFonts w:ascii="Cambria" w:hAnsi="Cambria"/>
          <w:sz w:val="24"/>
          <w:szCs w:val="24"/>
        </w:rPr>
        <w:instrText>eabfa</w:instrText>
      </w:r>
      <w:r w:rsidRPr="00B365F2">
        <w:rPr>
          <w:rFonts w:ascii="Cambria" w:hAnsi="Cambria"/>
          <w:sz w:val="24"/>
          <w:szCs w:val="24"/>
          <w:lang w:val="el-GR"/>
        </w:rPr>
        <w:instrText>60</w:instrText>
      </w:r>
      <w:r w:rsidRPr="00B365F2">
        <w:rPr>
          <w:rFonts w:ascii="Cambria" w:hAnsi="Cambria"/>
          <w:sz w:val="24"/>
          <w:szCs w:val="24"/>
        </w:rPr>
        <w:instrText>dd</w:instrText>
      </w:r>
      <w:r w:rsidRPr="00B365F2">
        <w:rPr>
          <w:rFonts w:ascii="Cambria" w:hAnsi="Cambria"/>
          <w:sz w:val="24"/>
          <w:szCs w:val="24"/>
          <w:lang w:val="el-GR"/>
        </w:rPr>
        <w:instrText>74"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Dixit</w:instrText>
      </w:r>
      <w:r w:rsidRPr="00B365F2">
        <w:rPr>
          <w:rFonts w:ascii="Cambria" w:hAnsi="Cambria"/>
          <w:sz w:val="24"/>
          <w:szCs w:val="24"/>
          <w:lang w:val="el-GR"/>
        </w:rPr>
        <w:instrText xml:space="preserve"> &amp; </w:instrText>
      </w:r>
      <w:r w:rsidRPr="00B365F2">
        <w:rPr>
          <w:rFonts w:ascii="Cambria" w:hAnsi="Cambria"/>
          <w:sz w:val="24"/>
          <w:szCs w:val="24"/>
        </w:rPr>
        <w:instrText>Stiglitz</w:instrText>
      </w:r>
      <w:r w:rsidRPr="00B365F2">
        <w:rPr>
          <w:rFonts w:ascii="Cambria" w:hAnsi="Cambria"/>
          <w:sz w:val="24"/>
          <w:szCs w:val="24"/>
          <w:lang w:val="el-GR"/>
        </w:rPr>
        <w:instrText>, 1977)",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Dixit</w:instrText>
      </w:r>
      <w:r w:rsidRPr="00B365F2">
        <w:rPr>
          <w:rFonts w:ascii="Cambria" w:hAnsi="Cambria"/>
          <w:sz w:val="24"/>
          <w:szCs w:val="24"/>
          <w:lang w:val="el-GR"/>
        </w:rPr>
        <w:instrText xml:space="preserve"> &amp; </w:instrText>
      </w:r>
      <w:r w:rsidRPr="00B365F2">
        <w:rPr>
          <w:rFonts w:ascii="Cambria" w:hAnsi="Cambria"/>
          <w:sz w:val="24"/>
          <w:szCs w:val="24"/>
        </w:rPr>
        <w:instrText>Stiglitz</w:instrText>
      </w:r>
      <w:r w:rsidRPr="00B365F2">
        <w:rPr>
          <w:rFonts w:ascii="Cambria" w:hAnsi="Cambria"/>
          <w:sz w:val="24"/>
          <w:szCs w:val="24"/>
          <w:lang w:val="el-GR"/>
        </w:rPr>
        <w:instrText xml:space="preserve"> (1977)",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Dixit</w:instrText>
      </w:r>
      <w:r w:rsidRPr="00B365F2">
        <w:rPr>
          <w:rFonts w:ascii="Cambria" w:hAnsi="Cambria"/>
          <w:sz w:val="24"/>
          <w:szCs w:val="24"/>
          <w:lang w:val="el-GR"/>
        </w:rPr>
        <w:instrText xml:space="preserve"> &amp; </w:instrText>
      </w:r>
      <w:r w:rsidRPr="00B365F2">
        <w:rPr>
          <w:rFonts w:ascii="Cambria" w:hAnsi="Cambria"/>
          <w:sz w:val="24"/>
          <w:szCs w:val="24"/>
        </w:rPr>
        <w:instrText>Stiglitz</w:instrText>
      </w:r>
      <w:r w:rsidRPr="00B365F2">
        <w:rPr>
          <w:rFonts w:ascii="Cambria" w:hAnsi="Cambria"/>
          <w:sz w:val="24"/>
          <w:szCs w:val="24"/>
          <w:lang w:val="el-GR"/>
        </w:rPr>
        <w:instrText>, 1977)",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Dixit</w:instrText>
      </w:r>
      <w:r w:rsidRPr="00B365F2">
        <w:rPr>
          <w:rFonts w:ascii="Cambria" w:hAnsi="Cambria"/>
          <w:sz w:val="24"/>
          <w:szCs w:val="24"/>
          <w:lang w:val="el-GR"/>
        </w:rPr>
        <w:instrText xml:space="preserve"> &amp; </w:instrText>
      </w:r>
      <w:r w:rsidRPr="00B365F2">
        <w:rPr>
          <w:rFonts w:ascii="Cambria" w:hAnsi="Cambria"/>
          <w:sz w:val="24"/>
          <w:szCs w:val="24"/>
        </w:rPr>
        <w:instrText>Stiglitz</w:instrText>
      </w:r>
      <w:r w:rsidRPr="00B365F2">
        <w:rPr>
          <w:rFonts w:ascii="Cambria" w:hAnsi="Cambria"/>
          <w:sz w:val="24"/>
          <w:szCs w:val="24"/>
          <w:lang w:val="el-GR"/>
        </w:rPr>
        <w:instrText>, 1977)"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Dixit</w:t>
      </w:r>
      <w:r w:rsidRPr="00B365F2">
        <w:rPr>
          <w:rFonts w:ascii="Cambria" w:hAnsi="Cambria"/>
          <w:noProof/>
          <w:sz w:val="24"/>
          <w:szCs w:val="24"/>
          <w:lang w:val="el-GR"/>
        </w:rPr>
        <w:t xml:space="preserve"> &amp; </w:t>
      </w:r>
      <w:r w:rsidRPr="00B365F2">
        <w:rPr>
          <w:rFonts w:ascii="Cambria" w:hAnsi="Cambria"/>
          <w:noProof/>
          <w:sz w:val="24"/>
          <w:szCs w:val="24"/>
        </w:rPr>
        <w:t>Stiglitz</w:t>
      </w:r>
      <w:r w:rsidRPr="00B365F2">
        <w:rPr>
          <w:rFonts w:ascii="Cambria" w:hAnsi="Cambria"/>
          <w:noProof/>
          <w:sz w:val="24"/>
          <w:szCs w:val="24"/>
          <w:lang w:val="el-GR"/>
        </w:rPr>
        <w:t xml:space="preserve"> (1977)</w:t>
      </w:r>
      <w:r w:rsidRPr="00AF21B1">
        <w:rPr>
          <w:rFonts w:ascii="Cambria" w:hAnsi="Cambria"/>
          <w:sz w:val="24"/>
          <w:szCs w:val="24"/>
        </w:rPr>
        <w:fldChar w:fldCharType="end"/>
      </w:r>
      <w:r w:rsidRPr="00B365F2">
        <w:rPr>
          <w:rFonts w:ascii="Cambria" w:hAnsi="Cambria"/>
          <w:sz w:val="24"/>
          <w:szCs w:val="24"/>
          <w:lang w:val="el-GR"/>
        </w:rPr>
        <w:t>,</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adjustment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prices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exchange</w:instrText>
      </w:r>
      <w:r w:rsidRPr="00B365F2">
        <w:rPr>
          <w:rFonts w:ascii="Cambria" w:hAnsi="Cambria"/>
          <w:sz w:val="24"/>
          <w:szCs w:val="24"/>
          <w:lang w:val="el-GR"/>
        </w:rPr>
        <w:instrText xml:space="preserve"> </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movements</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explained</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an</w:instrText>
      </w:r>
      <w:r w:rsidRPr="00B365F2">
        <w:rPr>
          <w:rFonts w:ascii="Cambria" w:hAnsi="Cambria"/>
          <w:sz w:val="24"/>
          <w:szCs w:val="24"/>
          <w:lang w:val="el-GR"/>
        </w:rPr>
        <w:instrText xml:space="preserve"> </w:instrText>
      </w:r>
      <w:r w:rsidRPr="00B365F2">
        <w:rPr>
          <w:rFonts w:ascii="Cambria" w:hAnsi="Cambria"/>
          <w:sz w:val="24"/>
          <w:szCs w:val="24"/>
        </w:rPr>
        <w:instrText>industrial</w:instrText>
      </w:r>
      <w:r w:rsidRPr="00B365F2">
        <w:rPr>
          <w:rFonts w:ascii="Cambria" w:hAnsi="Cambria"/>
          <w:sz w:val="24"/>
          <w:szCs w:val="24"/>
          <w:lang w:val="el-GR"/>
        </w:rPr>
        <w:instrText xml:space="preserve"> </w:instrText>
      </w:r>
      <w:r w:rsidRPr="00B365F2">
        <w:rPr>
          <w:rFonts w:ascii="Cambria" w:hAnsi="Cambria"/>
          <w:sz w:val="24"/>
          <w:szCs w:val="24"/>
        </w:rPr>
        <w:instrText>organization</w:instrText>
      </w:r>
      <w:r w:rsidRPr="00B365F2">
        <w:rPr>
          <w:rFonts w:ascii="Cambria" w:hAnsi="Cambria"/>
          <w:sz w:val="24"/>
          <w:szCs w:val="24"/>
          <w:lang w:val="el-GR"/>
        </w:rPr>
        <w:instrText xml:space="preserve"> </w:instrText>
      </w:r>
      <w:r w:rsidRPr="00B365F2">
        <w:rPr>
          <w:rFonts w:ascii="Cambria" w:hAnsi="Cambria"/>
          <w:sz w:val="24"/>
          <w:szCs w:val="24"/>
        </w:rPr>
        <w:instrText>approach</w:instrText>
      </w:r>
      <w:r w:rsidRPr="00B365F2">
        <w:rPr>
          <w:rFonts w:ascii="Cambria" w:hAnsi="Cambria"/>
          <w:sz w:val="24"/>
          <w:szCs w:val="24"/>
          <w:lang w:val="el-GR"/>
        </w:rPr>
        <w:instrText xml:space="preserve">. </w:instrText>
      </w:r>
      <w:r w:rsidRPr="00B365F2">
        <w:rPr>
          <w:rFonts w:ascii="Cambria" w:hAnsi="Cambria"/>
          <w:sz w:val="24"/>
          <w:szCs w:val="24"/>
        </w:rPr>
        <w:instrText>Given</w:instrText>
      </w:r>
      <w:r w:rsidRPr="00B365F2">
        <w:rPr>
          <w:rFonts w:ascii="Cambria" w:hAnsi="Cambria"/>
          <w:sz w:val="24"/>
          <w:szCs w:val="24"/>
          <w:lang w:val="el-GR"/>
        </w:rPr>
        <w:instrText xml:space="preserve"> </w:instrText>
      </w:r>
      <w:r w:rsidRPr="00B365F2">
        <w:rPr>
          <w:rFonts w:ascii="Cambria" w:hAnsi="Cambria"/>
          <w:sz w:val="24"/>
          <w:szCs w:val="24"/>
        </w:rPr>
        <w:instrText>labor</w:instrText>
      </w:r>
      <w:r w:rsidRPr="00B365F2">
        <w:rPr>
          <w:rFonts w:ascii="Cambria" w:hAnsi="Cambria"/>
          <w:sz w:val="24"/>
          <w:szCs w:val="24"/>
          <w:lang w:val="el-GR"/>
        </w:rPr>
        <w:instrText xml:space="preserve"> </w:instrText>
      </w:r>
      <w:r w:rsidRPr="00B365F2">
        <w:rPr>
          <w:rFonts w:ascii="Cambria" w:hAnsi="Cambria"/>
          <w:sz w:val="24"/>
          <w:szCs w:val="24"/>
        </w:rPr>
        <w:instrText>costs</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respective</w:instrText>
      </w:r>
      <w:r w:rsidRPr="00B365F2">
        <w:rPr>
          <w:rFonts w:ascii="Cambria" w:hAnsi="Cambria"/>
          <w:sz w:val="24"/>
          <w:szCs w:val="24"/>
          <w:lang w:val="el-GR"/>
        </w:rPr>
        <w:instrText xml:space="preserve"> </w:instrText>
      </w:r>
      <w:r w:rsidRPr="00B365F2">
        <w:rPr>
          <w:rFonts w:ascii="Cambria" w:hAnsi="Cambria"/>
          <w:sz w:val="24"/>
          <w:szCs w:val="24"/>
        </w:rPr>
        <w:instrText>currencies</w:instrText>
      </w:r>
      <w:r w:rsidRPr="00B365F2">
        <w:rPr>
          <w:rFonts w:ascii="Cambria" w:hAnsi="Cambria"/>
          <w:sz w:val="24"/>
          <w:szCs w:val="24"/>
          <w:lang w:val="el-GR"/>
        </w:rPr>
        <w:instrText xml:space="preserve">, </w:instrText>
      </w:r>
      <w:r w:rsidRPr="00B365F2">
        <w:rPr>
          <w:rFonts w:ascii="Cambria" w:hAnsi="Cambria"/>
          <w:sz w:val="24"/>
          <w:szCs w:val="24"/>
        </w:rPr>
        <w:instrText>exchange</w:instrText>
      </w:r>
      <w:r w:rsidRPr="00B365F2">
        <w:rPr>
          <w:rFonts w:ascii="Cambria" w:hAnsi="Cambria"/>
          <w:sz w:val="24"/>
          <w:szCs w:val="24"/>
          <w:lang w:val="el-GR"/>
        </w:rPr>
        <w:instrText xml:space="preserve"> </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movements</w:instrText>
      </w:r>
      <w:r w:rsidRPr="00B365F2">
        <w:rPr>
          <w:rFonts w:ascii="Cambria" w:hAnsi="Cambria"/>
          <w:sz w:val="24"/>
          <w:szCs w:val="24"/>
          <w:lang w:val="el-GR"/>
        </w:rPr>
        <w:instrText xml:space="preserve"> </w:instrText>
      </w:r>
      <w:r w:rsidRPr="00B365F2">
        <w:rPr>
          <w:rFonts w:ascii="Cambria" w:hAnsi="Cambria"/>
          <w:sz w:val="24"/>
          <w:szCs w:val="24"/>
        </w:rPr>
        <w:instrText>change</w:instrText>
      </w:r>
      <w:r w:rsidRPr="00B365F2">
        <w:rPr>
          <w:rFonts w:ascii="Cambria" w:hAnsi="Cambria"/>
          <w:sz w:val="24"/>
          <w:szCs w:val="24"/>
          <w:lang w:val="el-GR"/>
        </w:rPr>
        <w:instrText xml:space="preserve"> </w:instrText>
      </w:r>
      <w:r w:rsidRPr="00B365F2">
        <w:rPr>
          <w:rFonts w:ascii="Cambria" w:hAnsi="Cambria"/>
          <w:sz w:val="24"/>
          <w:szCs w:val="24"/>
        </w:rPr>
        <w:instrText>costs</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firms</w:instrText>
      </w:r>
      <w:r w:rsidRPr="00B365F2">
        <w:rPr>
          <w:rFonts w:ascii="Cambria" w:hAnsi="Cambria"/>
          <w:sz w:val="24"/>
          <w:szCs w:val="24"/>
          <w:lang w:val="el-GR"/>
        </w:rPr>
        <w:instrText xml:space="preserve"> </w:instrText>
      </w:r>
      <w:r w:rsidRPr="00B365F2">
        <w:rPr>
          <w:rFonts w:ascii="Cambria" w:hAnsi="Cambria"/>
          <w:sz w:val="24"/>
          <w:szCs w:val="24"/>
        </w:rPr>
        <w:instrText>selling</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home</w:instrText>
      </w:r>
      <w:r w:rsidRPr="00B365F2">
        <w:rPr>
          <w:rFonts w:ascii="Cambria" w:hAnsi="Cambria"/>
          <w:sz w:val="24"/>
          <w:szCs w:val="24"/>
          <w:lang w:val="el-GR"/>
        </w:rPr>
        <w:instrText xml:space="preserve"> </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thus</w:instrText>
      </w:r>
      <w:r w:rsidRPr="00B365F2">
        <w:rPr>
          <w:rFonts w:ascii="Cambria" w:hAnsi="Cambria"/>
          <w:sz w:val="24"/>
          <w:szCs w:val="24"/>
          <w:lang w:val="el-GR"/>
        </w:rPr>
        <w:instrText xml:space="preserve"> </w:instrText>
      </w:r>
      <w:r w:rsidRPr="00B365F2">
        <w:rPr>
          <w:rFonts w:ascii="Cambria" w:hAnsi="Cambria"/>
          <w:sz w:val="24"/>
          <w:szCs w:val="24"/>
        </w:rPr>
        <w:instrText>disturb</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industry</w:instrText>
      </w:r>
      <w:r w:rsidRPr="00B365F2">
        <w:rPr>
          <w:rFonts w:ascii="Cambria" w:hAnsi="Cambria"/>
          <w:sz w:val="24"/>
          <w:szCs w:val="24"/>
          <w:lang w:val="el-GR"/>
        </w:rPr>
        <w:instrText xml:space="preserve"> </w:instrText>
      </w:r>
      <w:r w:rsidRPr="00B365F2">
        <w:rPr>
          <w:rFonts w:ascii="Cambria" w:hAnsi="Cambria"/>
          <w:sz w:val="24"/>
          <w:szCs w:val="24"/>
        </w:rPr>
        <w:instrText>equilibrium</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extent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absolute</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price</w:instrText>
      </w:r>
      <w:r w:rsidRPr="00B365F2">
        <w:rPr>
          <w:rFonts w:ascii="Cambria" w:hAnsi="Cambria"/>
          <w:sz w:val="24"/>
          <w:szCs w:val="24"/>
          <w:lang w:val="el-GR"/>
        </w:rPr>
        <w:instrText xml:space="preserve"> </w:instrText>
      </w:r>
      <w:r w:rsidRPr="00B365F2">
        <w:rPr>
          <w:rFonts w:ascii="Cambria" w:hAnsi="Cambria"/>
          <w:sz w:val="24"/>
          <w:szCs w:val="24"/>
        </w:rPr>
        <w:instrText>adjustment</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shown</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depend</w:instrText>
      </w:r>
      <w:r w:rsidRPr="00B365F2">
        <w:rPr>
          <w:rFonts w:ascii="Cambria" w:hAnsi="Cambria"/>
          <w:sz w:val="24"/>
          <w:szCs w:val="24"/>
          <w:lang w:val="el-GR"/>
        </w:rPr>
        <w:instrText xml:space="preserve"> </w:instrText>
      </w:r>
      <w:r w:rsidRPr="00B365F2">
        <w:rPr>
          <w:rFonts w:ascii="Cambria" w:hAnsi="Cambria"/>
          <w:sz w:val="24"/>
          <w:szCs w:val="24"/>
        </w:rPr>
        <w:instrText>on</w:instrText>
      </w:r>
      <w:r w:rsidRPr="00B365F2">
        <w:rPr>
          <w:rFonts w:ascii="Cambria" w:hAnsi="Cambria"/>
          <w:sz w:val="24"/>
          <w:szCs w:val="24"/>
          <w:lang w:val="el-GR"/>
        </w:rPr>
        <w:instrText xml:space="preserve"> </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integration</w:instrText>
      </w:r>
      <w:r w:rsidRPr="00B365F2">
        <w:rPr>
          <w:rFonts w:ascii="Cambria" w:hAnsi="Cambria"/>
          <w:sz w:val="24"/>
          <w:szCs w:val="24"/>
          <w:lang w:val="el-GR"/>
        </w:rPr>
        <w:instrText xml:space="preserve">, </w:instrText>
      </w:r>
      <w:r w:rsidRPr="00B365F2">
        <w:rPr>
          <w:rFonts w:ascii="Cambria" w:hAnsi="Cambria"/>
          <w:sz w:val="24"/>
          <w:szCs w:val="24"/>
        </w:rPr>
        <w:instrText>product</w:instrText>
      </w:r>
      <w:r w:rsidRPr="00B365F2">
        <w:rPr>
          <w:rFonts w:ascii="Cambria" w:hAnsi="Cambria"/>
          <w:sz w:val="24"/>
          <w:szCs w:val="24"/>
          <w:lang w:val="el-GR"/>
        </w:rPr>
        <w:instrText xml:space="preserve"> </w:instrText>
      </w:r>
      <w:r w:rsidRPr="00B365F2">
        <w:rPr>
          <w:rFonts w:ascii="Cambria" w:hAnsi="Cambria"/>
          <w:sz w:val="24"/>
          <w:szCs w:val="24"/>
        </w:rPr>
        <w:instrText>substitutability</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number</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domestic</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foreign</w:instrText>
      </w:r>
      <w:r w:rsidRPr="00B365F2">
        <w:rPr>
          <w:rFonts w:ascii="Cambria" w:hAnsi="Cambria"/>
          <w:sz w:val="24"/>
          <w:szCs w:val="24"/>
          <w:lang w:val="el-GR"/>
        </w:rPr>
        <w:instrText xml:space="preserve"> </w:instrText>
      </w:r>
      <w:r w:rsidRPr="00B365F2">
        <w:rPr>
          <w:rFonts w:ascii="Cambria" w:hAnsi="Cambria"/>
          <w:sz w:val="24"/>
          <w:szCs w:val="24"/>
        </w:rPr>
        <w:instrText>firms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structure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impact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exchange</w:instrText>
      </w:r>
      <w:r w:rsidRPr="00B365F2">
        <w:rPr>
          <w:rFonts w:ascii="Cambria" w:hAnsi="Cambria"/>
          <w:sz w:val="24"/>
          <w:szCs w:val="24"/>
          <w:lang w:val="el-GR"/>
        </w:rPr>
        <w:instrText xml:space="preserve"> </w:instrText>
      </w:r>
      <w:r w:rsidRPr="00B365F2">
        <w:rPr>
          <w:rFonts w:ascii="Cambria" w:hAnsi="Cambria"/>
          <w:sz w:val="24"/>
          <w:szCs w:val="24"/>
        </w:rPr>
        <w:instrText>rates</w:instrText>
      </w:r>
      <w:r w:rsidRPr="00B365F2">
        <w:rPr>
          <w:rFonts w:ascii="Cambria" w:hAnsi="Cambria"/>
          <w:sz w:val="24"/>
          <w:szCs w:val="24"/>
          <w:lang w:val="el-GR"/>
        </w:rPr>
        <w:instrText xml:space="preserve"> </w:instrText>
      </w:r>
      <w:r w:rsidRPr="00B365F2">
        <w:rPr>
          <w:rFonts w:ascii="Cambria" w:hAnsi="Cambria"/>
          <w:sz w:val="24"/>
          <w:szCs w:val="24"/>
        </w:rPr>
        <w:instrText>on</w:instrText>
      </w:r>
      <w:r w:rsidRPr="00B365F2">
        <w:rPr>
          <w:rFonts w:ascii="Cambria" w:hAnsi="Cambria"/>
          <w:sz w:val="24"/>
          <w:szCs w:val="24"/>
          <w:lang w:val="el-GR"/>
        </w:rPr>
        <w:instrText xml:space="preserve"> </w:instrText>
      </w:r>
      <w:r w:rsidRPr="00B365F2">
        <w:rPr>
          <w:rFonts w:ascii="Cambria" w:hAnsi="Cambria"/>
          <w:sz w:val="24"/>
          <w:szCs w:val="24"/>
        </w:rPr>
        <w:instrText>prices</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illustrated</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variety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approaches</w:instrText>
      </w:r>
      <w:r w:rsidRPr="00B365F2">
        <w:rPr>
          <w:rFonts w:ascii="Cambria" w:hAnsi="Cambria"/>
          <w:sz w:val="24"/>
          <w:szCs w:val="24"/>
          <w:lang w:val="el-GR"/>
        </w:rPr>
        <w:instrText xml:space="preserve"> </w:instrText>
      </w:r>
      <w:r w:rsidRPr="00B365F2">
        <w:rPr>
          <w:rFonts w:ascii="Cambria" w:hAnsi="Cambria"/>
          <w:sz w:val="24"/>
          <w:szCs w:val="24"/>
        </w:rPr>
        <w:instrText>including</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Cournot</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Dixit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J</w:instrText>
      </w:r>
      <w:r w:rsidRPr="00B365F2">
        <w:rPr>
          <w:rFonts w:ascii="Cambria" w:hAnsi="Cambria"/>
          <w:sz w:val="24"/>
          <w:szCs w:val="24"/>
          <w:lang w:val="el-GR"/>
        </w:rPr>
        <w:instrText xml:space="preserve">. </w:instrText>
      </w:r>
      <w:r w:rsidRPr="00B365F2">
        <w:rPr>
          <w:rFonts w:ascii="Cambria" w:hAnsi="Cambria"/>
          <w:sz w:val="24"/>
          <w:szCs w:val="24"/>
        </w:rPr>
        <w:instrText>Stiglitz</w:instrText>
      </w:r>
      <w:r w:rsidRPr="00B365F2">
        <w:rPr>
          <w:rFonts w:ascii="Cambria" w:hAnsi="Cambria"/>
          <w:sz w:val="24"/>
          <w:szCs w:val="24"/>
          <w:lang w:val="el-GR"/>
        </w:rPr>
        <w:instrText xml:space="preserve">_(1977),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S</w:instrText>
      </w:r>
      <w:r w:rsidRPr="00B365F2">
        <w:rPr>
          <w:rFonts w:ascii="Cambria" w:hAnsi="Cambria"/>
          <w:sz w:val="24"/>
          <w:szCs w:val="24"/>
          <w:lang w:val="el-GR"/>
        </w:rPr>
        <w:instrText xml:space="preserve">. </w:instrText>
      </w:r>
      <w:r w:rsidRPr="00B365F2">
        <w:rPr>
          <w:rFonts w:ascii="Cambria" w:hAnsi="Cambria"/>
          <w:sz w:val="24"/>
          <w:szCs w:val="24"/>
        </w:rPr>
        <w:instrText>Salop</w:instrText>
      </w:r>
      <w:r w:rsidRPr="00B365F2">
        <w:rPr>
          <w:rFonts w:ascii="Cambria" w:hAnsi="Cambria"/>
          <w:sz w:val="24"/>
          <w:szCs w:val="24"/>
          <w:lang w:val="el-GR"/>
        </w:rPr>
        <w:instrText xml:space="preserve">_(1979) </w:instrText>
      </w:r>
      <w:r w:rsidRPr="00B365F2">
        <w:rPr>
          <w:rFonts w:ascii="Cambria" w:hAnsi="Cambria"/>
          <w:sz w:val="24"/>
          <w:szCs w:val="24"/>
        </w:rPr>
        <w:instrText>models</w:instrText>
      </w:r>
      <w:r w:rsidRPr="00B365F2">
        <w:rPr>
          <w:rFonts w:ascii="Cambria" w:hAnsi="Cambria"/>
          <w:sz w:val="24"/>
          <w:szCs w:val="24"/>
          <w:lang w:val="el-GR"/>
        </w:rPr>
        <w:instrText xml:space="preserve">. </w:instrText>
      </w:r>
      <w:r w:rsidRPr="00B365F2">
        <w:rPr>
          <w:rFonts w:ascii="Cambria" w:hAnsi="Cambria"/>
          <w:sz w:val="24"/>
          <w:szCs w:val="24"/>
        </w:rPr>
        <w:instrText>Some</w:instrText>
      </w:r>
      <w:r w:rsidRPr="00B365F2">
        <w:rPr>
          <w:rFonts w:ascii="Cambria" w:hAnsi="Cambria"/>
          <w:sz w:val="24"/>
          <w:szCs w:val="24"/>
          <w:lang w:val="el-GR"/>
        </w:rPr>
        <w:instrText xml:space="preserve"> </w:instrText>
      </w:r>
      <w:r w:rsidRPr="00B365F2">
        <w:rPr>
          <w:rFonts w:ascii="Cambria" w:hAnsi="Cambria"/>
          <w:sz w:val="24"/>
          <w:szCs w:val="24"/>
        </w:rPr>
        <w:instrText>empirical</w:instrText>
      </w:r>
      <w:r w:rsidRPr="00B365F2">
        <w:rPr>
          <w:rFonts w:ascii="Cambria" w:hAnsi="Cambria"/>
          <w:sz w:val="24"/>
          <w:szCs w:val="24"/>
          <w:lang w:val="el-GR"/>
        </w:rPr>
        <w:instrText xml:space="preserve"> </w:instrText>
      </w:r>
      <w:r w:rsidRPr="00B365F2">
        <w:rPr>
          <w:rFonts w:ascii="Cambria" w:hAnsi="Cambria"/>
          <w:sz w:val="24"/>
          <w:szCs w:val="24"/>
        </w:rPr>
        <w:instrText>evidence</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offered</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support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theory</w:instrText>
      </w:r>
      <w:r w:rsidRPr="00B365F2">
        <w:rPr>
          <w:rFonts w:ascii="Cambria" w:hAnsi="Cambria"/>
          <w:sz w:val="24"/>
          <w:szCs w:val="24"/>
          <w:lang w:val="el-GR"/>
        </w:rPr>
        <w:instrText xml:space="preserve">. </w:instrText>
      </w:r>
      <w:r w:rsidRPr="00B365F2">
        <w:rPr>
          <w:rFonts w:ascii="Cambria" w:hAnsi="Cambria"/>
          <w:sz w:val="24"/>
          <w:szCs w:val="24"/>
        </w:rPr>
        <w:instrText>Copyright</w:instrText>
      </w:r>
      <w:r w:rsidRPr="00B365F2">
        <w:rPr>
          <w:rFonts w:ascii="Cambria" w:hAnsi="Cambria"/>
          <w:sz w:val="24"/>
          <w:szCs w:val="24"/>
          <w:lang w:val="el-GR"/>
        </w:rPr>
        <w:instrText xml:space="preserve"> 1987 </w:instrText>
      </w:r>
      <w:r w:rsidRPr="00B365F2">
        <w:rPr>
          <w:rFonts w:ascii="Cambria" w:hAnsi="Cambria"/>
          <w:sz w:val="24"/>
          <w:szCs w:val="24"/>
        </w:rPr>
        <w:instrText>by</w:instrText>
      </w:r>
      <w:r w:rsidRPr="00B365F2">
        <w:rPr>
          <w:rFonts w:ascii="Cambria" w:hAnsi="Cambria"/>
          <w:sz w:val="24"/>
          <w:szCs w:val="24"/>
          <w:lang w:val="el-GR"/>
        </w:rPr>
        <w:instrText xml:space="preserve"> </w:instrText>
      </w:r>
      <w:r w:rsidRPr="00B365F2">
        <w:rPr>
          <w:rFonts w:ascii="Cambria" w:hAnsi="Cambria"/>
          <w:sz w:val="24"/>
          <w:szCs w:val="24"/>
        </w:rPr>
        <w:instrText>American</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Association</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Dornbusch</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R</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fcdiger</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American</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Review</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w:instrText>
      </w:r>
      <w:r w:rsidRPr="00B365F2">
        <w:rPr>
          <w:rFonts w:ascii="Cambria" w:hAnsi="Cambria"/>
          <w:sz w:val="24"/>
          <w:szCs w:val="24"/>
          <w:lang w:val="el-GR"/>
        </w:rPr>
        <w:instrText>" : "1",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"1987" ] ] }, "</w:instrText>
      </w:r>
      <w:r w:rsidRPr="00B365F2">
        <w:rPr>
          <w:rFonts w:ascii="Cambria" w:hAnsi="Cambria"/>
          <w:sz w:val="24"/>
          <w:szCs w:val="24"/>
        </w:rPr>
        <w:instrText>page</w:instrText>
      </w:r>
      <w:r w:rsidRPr="00B365F2">
        <w:rPr>
          <w:rFonts w:ascii="Cambria" w:hAnsi="Cambria"/>
          <w:sz w:val="24"/>
          <w:szCs w:val="24"/>
          <w:lang w:val="el-GR"/>
        </w:rPr>
        <w:instrText>" : "93-106", "</w:instrText>
      </w:r>
      <w:r w:rsidRPr="00B365F2">
        <w:rPr>
          <w:rFonts w:ascii="Cambria" w:hAnsi="Cambria"/>
          <w:sz w:val="24"/>
          <w:szCs w:val="24"/>
        </w:rPr>
        <w:instrText>publisher</w:instrText>
      </w:r>
      <w:r w:rsidRPr="00B365F2">
        <w:rPr>
          <w:rFonts w:ascii="Cambria" w:hAnsi="Cambria"/>
          <w:sz w:val="24"/>
          <w:szCs w:val="24"/>
          <w:lang w:val="el-GR"/>
        </w:rPr>
        <w:instrText>" : "</w:instrText>
      </w:r>
      <w:r w:rsidRPr="00B365F2">
        <w:rPr>
          <w:rFonts w:ascii="Cambria" w:hAnsi="Cambria"/>
          <w:sz w:val="24"/>
          <w:szCs w:val="24"/>
        </w:rPr>
        <w:instrText>American</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Association</w:instrText>
      </w:r>
      <w:r w:rsidRPr="00B365F2">
        <w:rPr>
          <w:rFonts w:ascii="Cambria" w:hAnsi="Cambria"/>
          <w:sz w:val="24"/>
          <w:szCs w:val="24"/>
          <w:lang w:val="el-GR"/>
        </w:rPr>
        <w:instrText>",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Exchange</w:instrText>
      </w:r>
      <w:r w:rsidRPr="00B365F2">
        <w:rPr>
          <w:rFonts w:ascii="Cambria" w:hAnsi="Cambria"/>
          <w:sz w:val="24"/>
          <w:szCs w:val="24"/>
          <w:lang w:val="el-GR"/>
        </w:rPr>
        <w:instrText xml:space="preserve"> </w:instrText>
      </w:r>
      <w:r w:rsidRPr="00B365F2">
        <w:rPr>
          <w:rFonts w:ascii="Cambria" w:hAnsi="Cambria"/>
          <w:sz w:val="24"/>
          <w:szCs w:val="24"/>
        </w:rPr>
        <w:instrText>Rates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Prices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"77"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w:instrText>
      </w:r>
      <w:r w:rsidRPr="00B365F2">
        <w:rPr>
          <w:rFonts w:ascii="Cambria" w:hAnsi="Cambria"/>
          <w:sz w:val="24"/>
          <w:szCs w:val="24"/>
        </w:rPr>
        <w:instrText>b</w:instrText>
      </w:r>
      <w:r w:rsidRPr="00B365F2">
        <w:rPr>
          <w:rFonts w:ascii="Cambria" w:hAnsi="Cambria"/>
          <w:sz w:val="24"/>
          <w:szCs w:val="24"/>
          <w:lang w:val="el-GR"/>
        </w:rPr>
        <w:instrText>8</w:instrText>
      </w:r>
      <w:r w:rsidRPr="00B365F2">
        <w:rPr>
          <w:rFonts w:ascii="Cambria" w:hAnsi="Cambria"/>
          <w:sz w:val="24"/>
          <w:szCs w:val="24"/>
        </w:rPr>
        <w:instrText>fcf</w:instrText>
      </w:r>
      <w:r w:rsidRPr="00B365F2">
        <w:rPr>
          <w:rFonts w:ascii="Cambria" w:hAnsi="Cambria"/>
          <w:sz w:val="24"/>
          <w:szCs w:val="24"/>
          <w:lang w:val="el-GR"/>
        </w:rPr>
        <w:instrText>778-2627-4348-</w:instrText>
      </w:r>
      <w:r w:rsidRPr="00B365F2">
        <w:rPr>
          <w:rFonts w:ascii="Cambria" w:hAnsi="Cambria"/>
          <w:sz w:val="24"/>
          <w:szCs w:val="24"/>
        </w:rPr>
        <w:instrText>a</w:instrText>
      </w:r>
      <w:r w:rsidRPr="00B365F2">
        <w:rPr>
          <w:rFonts w:ascii="Cambria" w:hAnsi="Cambria"/>
          <w:sz w:val="24"/>
          <w:szCs w:val="24"/>
          <w:lang w:val="el-GR"/>
        </w:rPr>
        <w:instrText>4</w:instrText>
      </w:r>
      <w:r w:rsidRPr="00B365F2">
        <w:rPr>
          <w:rFonts w:ascii="Cambria" w:hAnsi="Cambria"/>
          <w:sz w:val="24"/>
          <w:szCs w:val="24"/>
        </w:rPr>
        <w:instrText>c</w:instrText>
      </w:r>
      <w:r w:rsidRPr="00B365F2">
        <w:rPr>
          <w:rFonts w:ascii="Cambria" w:hAnsi="Cambria"/>
          <w:sz w:val="24"/>
          <w:szCs w:val="24"/>
          <w:lang w:val="el-GR"/>
        </w:rPr>
        <w:instrText>7-0</w:instrText>
      </w:r>
      <w:r w:rsidRPr="00B365F2">
        <w:rPr>
          <w:rFonts w:ascii="Cambria" w:hAnsi="Cambria"/>
          <w:sz w:val="24"/>
          <w:szCs w:val="24"/>
        </w:rPr>
        <w:instrText>e</w:instrText>
      </w:r>
      <w:r w:rsidRPr="00B365F2">
        <w:rPr>
          <w:rFonts w:ascii="Cambria" w:hAnsi="Cambria"/>
          <w:sz w:val="24"/>
          <w:szCs w:val="24"/>
          <w:lang w:val="el-GR"/>
        </w:rPr>
        <w:instrText>227</w:instrText>
      </w:r>
      <w:r w:rsidRPr="00B365F2">
        <w:rPr>
          <w:rFonts w:ascii="Cambria" w:hAnsi="Cambria"/>
          <w:sz w:val="24"/>
          <w:szCs w:val="24"/>
        </w:rPr>
        <w:instrText>c</w:instrText>
      </w:r>
      <w:r w:rsidRPr="00B365F2">
        <w:rPr>
          <w:rFonts w:ascii="Cambria" w:hAnsi="Cambria"/>
          <w:sz w:val="24"/>
          <w:szCs w:val="24"/>
          <w:lang w:val="el-GR"/>
        </w:rPr>
        <w:instrText>4</w:instrText>
      </w:r>
      <w:r w:rsidRPr="00B365F2">
        <w:rPr>
          <w:rFonts w:ascii="Cambria" w:hAnsi="Cambria"/>
          <w:sz w:val="24"/>
          <w:szCs w:val="24"/>
        </w:rPr>
        <w:instrText>fad</w:instrText>
      </w:r>
      <w:r w:rsidRPr="00B365F2">
        <w:rPr>
          <w:rFonts w:ascii="Cambria" w:hAnsi="Cambria"/>
          <w:sz w:val="24"/>
          <w:szCs w:val="24"/>
          <w:lang w:val="el-GR"/>
        </w:rPr>
        <w:instrText>17"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Dornbusch</w:instrText>
      </w:r>
      <w:r w:rsidRPr="00B365F2">
        <w:rPr>
          <w:rFonts w:ascii="Cambria" w:hAnsi="Cambria"/>
          <w:sz w:val="24"/>
          <w:szCs w:val="24"/>
          <w:lang w:val="el-GR"/>
        </w:rPr>
        <w:instrText>, 1987)", "</w:instrText>
      </w:r>
      <w:r w:rsidRPr="00B365F2">
        <w:rPr>
          <w:rFonts w:ascii="Cambria" w:hAnsi="Cambria"/>
          <w:sz w:val="24"/>
          <w:szCs w:val="24"/>
        </w:rPr>
        <w:instrText>manualFormatting</w:instrText>
      </w:r>
      <w:r w:rsidRPr="00B365F2">
        <w:rPr>
          <w:rFonts w:ascii="Cambria" w:hAnsi="Cambria"/>
          <w:sz w:val="24"/>
          <w:szCs w:val="24"/>
          <w:lang w:val="el-GR"/>
        </w:rPr>
        <w:instrText xml:space="preserve">" : " </w:instrText>
      </w:r>
      <w:r w:rsidRPr="00B365F2">
        <w:rPr>
          <w:rFonts w:ascii="Cambria" w:hAnsi="Cambria"/>
          <w:sz w:val="24"/>
          <w:szCs w:val="24"/>
        </w:rPr>
        <w:instrText>Dornbusch</w:instrText>
      </w:r>
      <w:r w:rsidRPr="00B365F2">
        <w:rPr>
          <w:rFonts w:ascii="Cambria" w:hAnsi="Cambria"/>
          <w:sz w:val="24"/>
          <w:szCs w:val="24"/>
          <w:lang w:val="el-GR"/>
        </w:rPr>
        <w:instrText xml:space="preserve"> (1987)",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Dornbusch</w:instrText>
      </w:r>
      <w:r w:rsidRPr="00B365F2">
        <w:rPr>
          <w:rFonts w:ascii="Cambria" w:hAnsi="Cambria"/>
          <w:sz w:val="24"/>
          <w:szCs w:val="24"/>
          <w:lang w:val="el-GR"/>
        </w:rPr>
        <w:instrText>, 1987)",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Dornbusch</w:instrText>
      </w:r>
      <w:r w:rsidRPr="00B365F2">
        <w:rPr>
          <w:rFonts w:ascii="Cambria" w:hAnsi="Cambria"/>
          <w:sz w:val="24"/>
          <w:szCs w:val="24"/>
          <w:lang w:val="el-GR"/>
        </w:rPr>
        <w:instrText>, 1987)"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lang w:val="el-GR"/>
        </w:rPr>
        <w:t xml:space="preserve"> </w:t>
      </w:r>
      <w:r w:rsidRPr="00B365F2">
        <w:rPr>
          <w:rFonts w:ascii="Cambria" w:hAnsi="Cambria"/>
          <w:noProof/>
          <w:sz w:val="24"/>
          <w:szCs w:val="24"/>
        </w:rPr>
        <w:t>Dornbusch</w:t>
      </w:r>
      <w:r w:rsidRPr="00B365F2">
        <w:rPr>
          <w:rFonts w:ascii="Cambria" w:hAnsi="Cambria"/>
          <w:noProof/>
          <w:sz w:val="24"/>
          <w:szCs w:val="24"/>
          <w:lang w:val="el-GR"/>
        </w:rPr>
        <w:t xml:space="preserve"> (1987)</w:t>
      </w:r>
      <w:r w:rsidRPr="00AF21B1">
        <w:rPr>
          <w:rFonts w:ascii="Cambria" w:hAnsi="Cambria"/>
          <w:sz w:val="24"/>
          <w:szCs w:val="24"/>
        </w:rPr>
        <w:fldChar w:fldCharType="end"/>
      </w:r>
      <w:r w:rsidRPr="00B365F2">
        <w:rPr>
          <w:rFonts w:ascii="Cambria" w:hAnsi="Cambria"/>
          <w:sz w:val="24"/>
          <w:szCs w:val="24"/>
          <w:lang w:val="el-GR"/>
        </w:rPr>
        <w:t>.</w:t>
      </w:r>
    </w:p>
    <w:p w14:paraId="5BFDC163" w14:textId="77777777" w:rsidR="00F81AC1" w:rsidRPr="00B365F2" w:rsidRDefault="00F81AC1" w:rsidP="003F1D88">
      <w:pPr>
        <w:spacing w:after="0" w:line="276" w:lineRule="auto"/>
        <w:jc w:val="both"/>
        <w:rPr>
          <w:rFonts w:ascii="Cambria" w:hAnsi="Cambria"/>
          <w:sz w:val="24"/>
          <w:szCs w:val="24"/>
          <w:lang w:val="el-GR"/>
        </w:rPr>
      </w:pPr>
    </w:p>
    <w:p w14:paraId="30F0DDD0"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Οι σκανδιναβικές αγορές  εξετάστηκαν </w:t>
      </w:r>
      <w:r w:rsidR="006F1E6C" w:rsidRPr="00B365F2">
        <w:rPr>
          <w:rFonts w:ascii="Cambria" w:eastAsia="Times New Roman" w:hAnsi="Cambria" w:cs="Times New Roman"/>
          <w:sz w:val="24"/>
          <w:szCs w:val="24"/>
          <w:lang w:val="el-GR" w:eastAsia="el-GR"/>
        </w:rPr>
        <w:t xml:space="preserve">από τους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"10.1016/j.eneco.2006.04.001", "ISSN" : "01409883", "abstract" : "In this paper, the likely impacts of the EU emission trading system on the Nordic electricity market and on the position of various market actors are assessed. In its first phase, the EU CO2 emission trading system includes power plants with thermal capacity greater than 20\u00a0MW, metals industry, pulp and paper industry, mineral industry and oil refineries. This paper describes the assessment done for the Finnish Minister of Trade and Industry, analysing the likely impacts on power plant operators, on energy-intensive industries, on other industries and on other consumer groups. The impacts of emissions trading were studied with the VTT electricity market model and with the TIMES energy system model. The annual average electricity price was found to rise 0.74\u00a0EUR\u00a0MW\u00a0h\u22121 for every 1\u00a0\u20ac\u00a0tonne\u00a0CO2\u22121 in the Nordic area. Large windfall profits were estimated to incur to electricity producers in the Nordic electricity market. In Finland, metals industry and private consumers were estimated to be most affected by the electricity market price increases. Expanded nuclear power generation could limit the increases in the prices of electricity to one-third compared to those in the base case.", "author" : [ { "dropping-particle" : "", "family" : "Kara", "given" : "M.", "non-dropping-particle" : "", "parse-names" : false, "suffix" : "" }, { "dropping-particle" : "", "family" : "Syri", "given" : "S.", "non-dropping-particle" : "", "parse-names" : false, "suffix" : "" }, { "dropping-particle" : "", "family" : "Lehtil\u00e4", "given" : "A.", "non-dropping-particle" : "", "parse-names" : false, "suffix" : "" }, { "dropping-particle" : "", "family" : "Helynen", "given" : "S.", "non-dropping-particle" : "", "parse-names" : false, "suffix" : "" }, { "dropping-particle" : "", "family" : "Kekkonen", "given" : "V.", "non-dropping-particle" : "", "parse-names" : false, "suffix" : "" }, { "dropping-particle" : "", "family" : "Ruska", "given" : "M.", "non-dropping-particle" : "", "parse-names" : false, "suffix" : "" }, { "dropping-particle" : "", "family" : "Forsstr\u00f6m", "given" : "J.", "non-dropping-particle" : "", "parse-names" : false, "suffix" : "" } ], "container-title" : "Energy Economics", "id" : "ITEM-1", "issue" : "2", "issued" : { "date-parts" : [ [ "2008", "3" ] ] }, "page" : "193-211", "title" : "The impacts of EU CO2 emissions trading on electricity markets and electricity consumers in Finland", "type" : "article-journal", "volume" : "30" }, "uris" : [ "http://www.mendeley.com/documents/?uuid=8f611000-30c2-4589-bd4a-b305d0fae91a" ] } ], "mendeley" : { "formattedCitation" : "(Kara et al., 2008)", "manualFormatting" : " Kara et. al. (2008)", "plainTextFormattedCitation" : "(Kara et al., 2008)", "previouslyFormattedCitation" : "(Kara et al., 2008)"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Kara et. al. (2008)</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και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"author" : [ { "dropping-particle" : "", "family" : "Oranen", "given" : "Anna", "non-dropping-particle" : "", "parse-names" : false, "suffix" : "" } ], "id" : "ITEM-1", "issue" : "August", "issued" : { "date-parts" : [ [ "2006" ] ] }, "title" : "THE IMPACT OF EMISSIONS TRADING ON THE PRICE OF ELECTRICITY IN NORD POOL Market Power and Price Determination in the Nordic Electricity Market", "type" : "article-journal" }, "uris" : [ "http://www.mendeley.com/documents/?uuid=49730b91-d5bb-4cdf-87e4-ec5af6e0859f" ] } ], "mendeley" : { "formattedCitation" : "(Oranen, 2006)", "manualFormatting" : "Oranen (2006)", "plainTextFormattedCitation" : "(Oranen, 2006)", "previouslyFormattedCitation" : "(Oranen, 2006)"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Oranen (2006)</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καθώς και η Ισπανία </w:t>
      </w:r>
      <w:r w:rsidR="006F1E6C" w:rsidRPr="00B365F2">
        <w:rPr>
          <w:rFonts w:ascii="Cambria" w:eastAsia="Times New Roman" w:hAnsi="Cambria" w:cs="Times New Roman"/>
          <w:sz w:val="24"/>
          <w:szCs w:val="24"/>
          <w:lang w:val="el-GR" w:eastAsia="el-GR"/>
        </w:rPr>
        <w:t xml:space="preserve">ως προς </w:t>
      </w:r>
      <w:r w:rsidRPr="00B365F2">
        <w:rPr>
          <w:rFonts w:ascii="Cambria" w:eastAsia="Times New Roman" w:hAnsi="Cambria" w:cs="Times New Roman"/>
          <w:sz w:val="24"/>
          <w:szCs w:val="24"/>
          <w:lang w:val="el-GR" w:eastAsia="el-GR"/>
        </w:rPr>
        <w:t>τον  κλάδο της ενέργειας (</w:t>
      </w:r>
      <w:proofErr w:type="spellStart"/>
      <w:r w:rsidRPr="00B365F2">
        <w:rPr>
          <w:rFonts w:ascii="Cambria" w:eastAsia="Times New Roman" w:hAnsi="Cambria" w:cs="Times New Roman"/>
          <w:sz w:val="24"/>
          <w:szCs w:val="24"/>
          <w:lang w:val="el-GR" w:eastAsia="el-GR"/>
        </w:rPr>
        <w:t>power</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sector</w:t>
      </w:r>
      <w:proofErr w:type="spellEnd"/>
      <w:r w:rsidRPr="00B365F2">
        <w:rPr>
          <w:rFonts w:ascii="Cambria" w:eastAsia="Times New Roman" w:hAnsi="Cambria" w:cs="Times New Roman"/>
          <w:sz w:val="24"/>
          <w:szCs w:val="24"/>
          <w:lang w:val="el-GR" w:eastAsia="el-GR"/>
        </w:rPr>
        <w:t>) από</w:t>
      </w:r>
      <w:r w:rsidR="006F1E6C" w:rsidRPr="00B365F2">
        <w:rPr>
          <w:rFonts w:ascii="Cambria" w:eastAsia="Times New Roman" w:hAnsi="Cambria" w:cs="Times New Roman"/>
          <w:sz w:val="24"/>
          <w:szCs w:val="24"/>
          <w:lang w:val="el-GR" w:eastAsia="el-GR"/>
        </w:rPr>
        <w:t xml:space="preserve"> τους </w:t>
      </w:r>
      <w:r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"author" : [ { "dropping-particle" : "", "family" : "Lapiedra, Pedro Linares, Francisco Javier Santos", "given" : "Mariano Ventosa and Luis", "non-dropping-particle" : "", "parse-names" : false, "suffix" : "" } ], "id" : "ITEM-1", "issued" : { "date-parts" : [ [ "2006" ] ] }, "title" : "Impacts of the European Emissions Trading Scheme Directive and Permit Assignment Methods on the Spanish Electricity Sector", "type" : "article-journal" }, "uris" : [ "http://www.mendeley.com/documents/?uuid=7279c93c-64cf-4f2e-bca4-c1fa08377495" ] } ], "mendeley" : { "formattedCitation" : "(Lapiedra, Pedro Linares, Francisco Javier Santos, 2006)", "manualFormatting" : "Linares et. al. (2006)", "plainTextFormattedCitation" : "(Lapiedra, Pedro Linares, Francisco Javier Santos, 2006)", "previouslyFormattedCitation" : "(Lapiedra, Pedro Linares, Francisco Javier Santos, 2006)"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Linares et. al. (2006)</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αντιστοίχως. Ενώ περιπτώσεις πολλαπλών χώρων μοντελοποιήθηκαν από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"ISBN" : "1424404932", "abstract" : "The present study analyses the relationship between EU emissions trading and power prices, notably the implications of free allocation of emissions allowances for the price of electricity in countries of North-western Europe. To study this impact, it uses a variety of analytical approaches, including interviews with stakeholders, empirical and statistical analyses, theoretical explorations, and analyses by means of the COMPETES model. The study shows that a significant part of the costs of freely allocated allowances is passed through to power prices and discusses its implications in terms of higher electricity prices for consumers and windfall profits for producers. It concludes that free allocation of emission allowances is a highly questionable policy option for a variety of reasons and suggests that auctioning might offer a better perspective.", "author" : [ { "dropping-particle" : "", "family" : "Sijm", "given" : "J P M", "non-dropping-particle" : "", "parse-names" : false, "suffix" : "" }, { "dropping-particle" : "", "family" : "Bakker", "given" : "S J a", "non-dropping-particle" : "", "parse-names" : false, "suffix" : "" }, { "dropping-particle" : "", "family" : "Chen", "given" : "Y", "non-dropping-particle" : "", "parse-names" : false, "suffix" : "" }, { "dropping-particle" : "", "family" : "Harmsen", "given" : "H W", "non-dropping-particle" : "", "parse-names" : false, "suffix" : "" }, { "dropping-particle" : "", "family" : "Lise", "given" : "W", "non-dropping-particle" : "", "parse-names" : false, "suffix" : "" } ], "container-title" : "Policy Studies", "id" : "ITEM-1", "issue" : "September", "issued" : { "date-parts" : [ [ "2005" ] ] }, "page" : "1-4", "title" : "CO 2 price dynamics : The implications of EU emissions trading for the price of electricity", "type" : "article-journal" }, "uris" : [ "http://www.mendeley.com/documents/?uuid=25abc1a0-3134-43f5-9168-d271ca8bab68" ] } ], "mendeley" : { "formattedCitation" : "(Sijm, Bakker, Chen, Harmsen, &amp; Lise, 2005)", "manualFormatting" : " Sijm et. al. (2005)", "plainTextFormattedCitation" : "(Sijm, Bakker, Chen, Harmsen, &amp; Lise, 2005)", "previouslyFormattedCitation" : "(Sijm, Bakker, Chen, Harmsen, &amp; Lise, 2005)"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Sijm et. al. (2005)</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"10.1007/s11149-008-9069-9", "ISSN" : "0922-680X", "author" : [ { "dropping-particle" : "", "family" : "Chen", "given" : "Yihsu", "non-dropping-particle" : "", "parse-names" : false, "suffix" : "" }, { "dropping-particle" : "", "family" : "Sijm", "given" : "Jos", "non-dropping-particle" : "", "parse-names" : false, "suffix" : "" }, { "dropping-particle" : "", "family" : "Hobbs", "given" : "Benjamin F.", "non-dropping-particle" : "", "parse-names" : false, "suffix" : "" }, { "dropping-particle" : "", "family" : "Lise", "given" : "Wietze", "non-dropping-particle" : "", "parse-names" : false, "suffix" : "" } ], "container-title" : "Journal of Regulatory Economics", "id" : "ITEM-1", "issue" : "3", "issued" : { "date-parts" : [ [ "2008", "5", "16" ] ] }, "page" : "251-281", "title" : "Implications of CO2 emissions trading for short-run electricity market outcomes in northwest Europe", "type" : "article-journal", "volume" : "34" }, "uris" : [ "http://www.mendeley.com/documents/?uuid=8e060244-c9e0-41c5-884b-2997a50fcdea" ] } ], "mendeley" : { "formattedCitation" : "(Chen, Sijm, Hobbs, &amp; Lise, 2008)", "manualFormatting" : "Chen et. al. (2008)", "plainTextFormattedCitation" : "(Chen, Sijm, Hobbs, &amp; Lise, 2008)", "previouslyFormattedCitation" : "(Chen, Sijm, Hobbs, &amp; Lise, 2008)"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Chen et. al. (2008)</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και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"10.1007/s10640-010-9362-9", "ISSN" : "0924-6460", "author" : [ { "dropping-particle" : "", "family" : "Lise", "given" : "Wietze", "non-dropping-particle" : "", "parse-names" : false, "suffix" : "" }, { "dropping-particle" : "", "family" : "Sijm", "given" : "Jos", "non-dropping-particle" : "", "parse-names" : false, "suffix" : "" }, { "dropping-particle" : "", "family" : "Hobbs", "given" : "Benjamin F.", "non-dropping-particle" : "", "parse-names" : false, "suffix" : "" } ], "container-title" : "Environmental and Resource Economics", "id" : "ITEM-1", "issue" : "1", "issued" : { "date-parts" : [ [ "2010", "4", "9" ] ] }, "page" : "23-44", "title" : "The Impact of the EU ETS on Prices, Profits and Emissions in the Power Sector: Simulation Results with the COMPETES EU20 Model", "type" : "article-journal", "volume" : "47" }, "uris" : [ "http://www.mendeley.com/documents/?uuid=fd03c3b1-31ad-4401-9b9f-7f2bef052887" ] } ], "mendeley" : { "formattedCitation" : "(Lise, Sijm, &amp; Hobbs, 2010)", "manualFormatting" : "Lise et. al. (2010)", "plainTextFormattedCitation" : "(Lise, Sijm, &amp; Hobbs, 2010)", "previouslyFormattedCitation" : "(Lise, Sijm, &amp; Hobbs, 2010)"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Lise et. al. (2010)</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Οι προσομοιώσεις αυτές επιτρέπουν την εξέταση της επίδρασης της αγοραστικής δύναμης στην τιμολογιακή συμπεριφορά , καθώς και παραδοχές σχετικά με την ελαστικότητα της ζήτησης και την τεχνολογία παραγωγής χαρτοφυλακίων. Υπάρχει γενική συναίνεση σε αυτές τις μελέτες πως τα απροσδόκητα κέρδη προέκυψαν για τις εταιρείες (</w:t>
      </w:r>
      <w:proofErr w:type="spellStart"/>
      <w:r w:rsidRPr="00B365F2">
        <w:rPr>
          <w:rFonts w:ascii="Cambria" w:eastAsia="Times New Roman" w:hAnsi="Cambria" w:cs="Times New Roman"/>
          <w:sz w:val="24"/>
          <w:szCs w:val="24"/>
          <w:lang w:val="el-GR" w:eastAsia="el-GR"/>
        </w:rPr>
        <w:t>power</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companies</w:t>
      </w:r>
      <w:proofErr w:type="spellEnd"/>
      <w:r w:rsidRPr="00B365F2">
        <w:rPr>
          <w:rFonts w:ascii="Cambria" w:eastAsia="Times New Roman" w:hAnsi="Cambria" w:cs="Times New Roman"/>
          <w:sz w:val="24"/>
          <w:szCs w:val="24"/>
          <w:lang w:val="el-GR" w:eastAsia="el-GR"/>
        </w:rPr>
        <w:t xml:space="preserve">) ως ένα σημαντικό μέρος του κόστους των δικαιωμάτων εκπομπής CO2 που περνούν μέσα στις τιμές των προϊόντων, όπως </w:t>
      </w:r>
      <w:r w:rsidR="006F1E6C" w:rsidRPr="00B365F2">
        <w:rPr>
          <w:rFonts w:ascii="Cambria" w:eastAsia="Times New Roman" w:hAnsi="Cambria" w:cs="Times New Roman"/>
          <w:sz w:val="24"/>
          <w:szCs w:val="24"/>
          <w:lang w:val="el-GR" w:eastAsia="el-GR"/>
        </w:rPr>
        <w:t>οι</w:t>
      </w:r>
      <w:r w:rsidRPr="00B365F2">
        <w:rPr>
          <w:rFonts w:ascii="Cambria" w:eastAsia="Times New Roman" w:hAnsi="Cambria" w:cs="Times New Roman"/>
          <w:sz w:val="24"/>
          <w:szCs w:val="24"/>
          <w:lang w:val="el-GR" w:eastAsia="el-GR"/>
        </w:rPr>
        <w:t xml:space="preserve"> υψηλότερες τιμές ηλεκτρικής ενέργειας για τους καταναλωτές. Αυτό ισχύει ακόμα και σε περιπτώσεις πλήρους δημοπράτησης δικαιωμάτων. Επίσης μελέτες που χρησιμοποιούν προσεγγίσεις μοντελοποίησης,  δείχνουν πως οι αυξήσεις των τιμών ηλεκτρικής ενέργειας που οφείλονται στο ΣΕΔΕ δεν εξαρτώνται μόνο από τα επίπεδα των τιμών του CO2, αλλά και από την επίπτωση της αγοραστικής δύναμης (</w:t>
      </w:r>
      <w:proofErr w:type="spellStart"/>
      <w:r w:rsidRPr="00B365F2">
        <w:rPr>
          <w:rFonts w:ascii="Cambria" w:eastAsia="Times New Roman" w:hAnsi="Cambria" w:cs="Times New Roman"/>
          <w:sz w:val="24"/>
          <w:szCs w:val="24"/>
          <w:lang w:val="el-GR" w:eastAsia="el-GR"/>
        </w:rPr>
        <w:t>market</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power</w:t>
      </w:r>
      <w:proofErr w:type="spellEnd"/>
      <w:r w:rsidRPr="00B365F2">
        <w:rPr>
          <w:rFonts w:ascii="Cambria" w:eastAsia="Times New Roman" w:hAnsi="Cambria" w:cs="Times New Roman"/>
          <w:sz w:val="24"/>
          <w:szCs w:val="24"/>
          <w:lang w:val="el-GR" w:eastAsia="el-GR"/>
        </w:rPr>
        <w:t xml:space="preserve">), καθώς και την ανταπόκριση των τιμών της ζήτησης ηλεκτρικής ενέργειας. Ο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"10.1287/opre.1090.0771", "ISSN" : "0030-364X", "abstract" : "Carbon dioxide allowance trading systems for electricity generators are in place in the European Union and in several U.S. states. An important question in the design of such systems is how allowances are to be initially allocated: by auction, by giving away fixed amounts (grandfathering), or by allocating based on present or recent output, investment, or other decisions. The latter system can bias investment, operations, and product pricing decisions and increase costs relative to the other systems. A nonlinear complementarity model is proposed for investigating the long-run equilibria that would result under alternative systems for power markets characterized by time-varying demand and multiple technology types. Existence of equilibria is shown under mild conditions. Solutions for simple systems show that allocating allowances to new capacity based on fuel use or generator type can yield large distortions in capacity investment, invert the operating order of power plants, and inflate consumer costs. The...", "author" : [ { "dropping-particle" : "", "family" : "Zhao", "given" : "Jinye", "non-dropping-particle" : "", "parse-names" : false, "suffix" : "" }, { "dropping-particle" : "", "family" : "Hobbs", "given" : "Benjamin F.", "non-dropping-particle" : "", "parse-names" : false, "suffix" : "" }, { "dropping-particle" : "", "family" : "Pang", "given" : "Jong-Shi", "non-dropping-particle" : "", "parse-names" : false, "suffix" : "" } ], "container-title" : "Operations Research", "id" : "ITEM-1", "issue" : "3", "issued" : { "date-parts" : [ [ "2010", "6", "5" ] ] }, "page" : "529-548", "publisher" : "INFORMS", "title" : "Long-Run Equilibrium Modeling of Emissions Allowance Allocation Systems in Electric Power Markets", "type" : "article-journal", "volume" : "58" }, "uris" : [ "http://www.mendeley.com/documents/?uuid=2d6f28bf-8329-4131-adcb-0bb9de3fee35" ] } ], "mendeley" : { "formattedCitation" : "(Zhao, Hobbs, &amp; Pang, 2010)", "manualFormatting" : "Zhao et. al. (2010)", "plainTextFormattedCitation" : "(Zhao, Hobbs, &amp; Pang, 2010)", "previouslyFormattedCitation" : "(Zhao, Hobbs, &amp; Pang, 2010)"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Zhao et. al. (2010)</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διερεύνησε το ρόλο των διαφόρων μηχανισμών κατανομής για την τιμολόγηση των προϊόντων, καθώς </w:t>
      </w:r>
      <w:r w:rsidR="006F1E6C" w:rsidRPr="00B365F2">
        <w:rPr>
          <w:rFonts w:ascii="Cambria" w:eastAsia="Times New Roman" w:hAnsi="Cambria" w:cs="Times New Roman"/>
          <w:sz w:val="24"/>
          <w:szCs w:val="24"/>
          <w:lang w:val="el-GR" w:eastAsia="el-GR"/>
        </w:rPr>
        <w:t xml:space="preserve">και </w:t>
      </w:r>
      <w:r w:rsidRPr="00B365F2">
        <w:rPr>
          <w:rFonts w:ascii="Cambria" w:eastAsia="Times New Roman" w:hAnsi="Cambria" w:cs="Times New Roman"/>
          <w:sz w:val="24"/>
          <w:szCs w:val="24"/>
          <w:lang w:val="el-GR" w:eastAsia="el-GR"/>
        </w:rPr>
        <w:t>επενδύσεις και δραστηριότητες.</w:t>
      </w:r>
    </w:p>
    <w:p w14:paraId="3F8A74C5" w14:textId="77777777" w:rsidR="001C6616" w:rsidRPr="00B365F2" w:rsidRDefault="001C6616" w:rsidP="005825CC">
      <w:pPr>
        <w:spacing w:after="0" w:line="276" w:lineRule="auto"/>
        <w:jc w:val="both"/>
        <w:rPr>
          <w:rFonts w:ascii="Cambria" w:eastAsia="Times New Roman" w:hAnsi="Cambria" w:cs="Times New Roman"/>
          <w:sz w:val="24"/>
          <w:szCs w:val="24"/>
          <w:lang w:val="el-GR" w:eastAsia="el-GR"/>
        </w:rPr>
      </w:pPr>
    </w:p>
    <w:p w14:paraId="237A4F27"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Ο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"10.1016/j.energy.2012.02.037", "ISSN" : "03605442", "abstract" : "In this research, the impact of the European Emission Trading Scheme (EU ETS) on the corporate value of European electricity corporations has been measured, and a comparison study of the impact between phase I and phase II of the EU ETS has been performed. To achieve this, a modified multifactor market model has been used to investigate how the development of EU emission allowance (EUA) prices has influenced corporate value. The results indicate that the impact of these has changed much from phase I to phase II. EUA price developments have affected corporate value in opposite directions: in phase I, the increase in EUA prices tended to cause corporate value appreciation, while during phase II, it was more likely to induce depreciation. Second, the corporate value development has been much more sensitive to changes in EUA prices in phase II than in phase I. The causes of the impact change have also been analyzed. The conclusion reached has been that the changes have resulted mainly from the adjustment of the EUA allocation policy between phases I and II. Moreover, the effects of corporate efforts to reduce CO2 emissions on corporate value did not emerge until phase II, when the EUA allocation became more rigorous.", "author" : [ { "dropping-particle" : "", "family" : "Mo", "given" : "Jian-Lei", "non-dropping-particle" : "", "parse-names" : false, "suffix" : "" }, { "dropping-particle" : "", "family" : "Zhu", "given" : "Lei", "non-dropping-particle" : "", "parse-names" : false, "suffix" : "" }, { "dropping-particle" : "", "family" : "Fan", "given" : "Ying", "non-dropping-particle" : "", "parse-names" : false, "suffix" : "" } ], "container-title" : "Energy", "id" : "ITEM-1", "issue" : "1", "issued" : { "date-parts" : [ [ "2012", "9" ] ] }, "page" : "3-11", "title" : "The impact of the EU ETS on the corporate value of European electricity corporations", "type" : "article-journal", "volume" : "45" }, "uris" : [ "http://www.mendeley.com/documents/?uuid=bd54e883-b38c-4f90-ab78-fc697f123b17" ] } ], "mendeley" : { "formattedCitation" : "(Mo, Zhu, &amp; Fan, 2012)", "manualFormatting" : "Jian et. al. (2012)", "plainTextFormattedCitation" : "(Mo, Zhu, &amp; Fan, 2012)", "previouslyFormattedCitation" : "(Mo, Zhu, &amp; Fan, 2012)"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Jian et. al. (2012)</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μετρά τον αντίκτυπο του συστήματος στην εταιρική αξία των ευρωπαϊκών επιχειρήσεων ηλεκτρισμού, και </w:t>
      </w:r>
      <w:r w:rsidR="006F1E6C" w:rsidRPr="00B365F2">
        <w:rPr>
          <w:rFonts w:ascii="Cambria" w:eastAsia="Times New Roman" w:hAnsi="Cambria" w:cs="Times New Roman"/>
          <w:sz w:val="24"/>
          <w:szCs w:val="24"/>
          <w:lang w:val="el-GR" w:eastAsia="el-GR"/>
        </w:rPr>
        <w:t>υλοποιεί</w:t>
      </w:r>
      <w:r w:rsidRPr="00B365F2">
        <w:rPr>
          <w:rFonts w:ascii="Cambria" w:eastAsia="Times New Roman" w:hAnsi="Cambria" w:cs="Times New Roman"/>
          <w:sz w:val="24"/>
          <w:szCs w:val="24"/>
          <w:lang w:val="el-GR" w:eastAsia="el-GR"/>
        </w:rPr>
        <w:t xml:space="preserve"> μια συγκριτική μελέτη επιπτώσεων μεταξύ φάσης Ι και φάσης ΙΙ του ΣΕΔ</w:t>
      </w:r>
      <w:r w:rsidR="006F1E6C" w:rsidRPr="00B365F2">
        <w:rPr>
          <w:rFonts w:ascii="Cambria" w:eastAsia="Times New Roman" w:hAnsi="Cambria" w:cs="Times New Roman"/>
          <w:sz w:val="24"/>
          <w:szCs w:val="24"/>
          <w:lang w:val="el-GR" w:eastAsia="el-GR"/>
        </w:rPr>
        <w:t>Ε της ΕΕ. Για την επίτευξη αυτού</w:t>
      </w:r>
      <w:r w:rsidRPr="00B365F2">
        <w:rPr>
          <w:rFonts w:ascii="Cambria" w:eastAsia="Times New Roman" w:hAnsi="Cambria" w:cs="Times New Roman"/>
          <w:sz w:val="24"/>
          <w:szCs w:val="24"/>
          <w:lang w:val="el-GR" w:eastAsia="el-GR"/>
        </w:rPr>
        <w:t xml:space="preserve"> ένα αγοραστικό μοντέλο πολλών παραγόντων έχει χρησιμοποιηθεί για να ερευνήσει το πώς η </w:t>
      </w:r>
      <w:r w:rsidR="006F1E6C" w:rsidRPr="00B365F2">
        <w:rPr>
          <w:rFonts w:ascii="Cambria" w:eastAsia="Times New Roman" w:hAnsi="Cambria" w:cs="Times New Roman"/>
          <w:sz w:val="24"/>
          <w:szCs w:val="24"/>
          <w:lang w:val="el-GR" w:eastAsia="el-GR"/>
        </w:rPr>
        <w:t>εξέλιξη των τιμών</w:t>
      </w:r>
      <w:r w:rsidRPr="00B365F2">
        <w:rPr>
          <w:rFonts w:ascii="Cambria" w:eastAsia="Times New Roman" w:hAnsi="Cambria" w:cs="Times New Roman"/>
          <w:sz w:val="24"/>
          <w:szCs w:val="24"/>
          <w:lang w:val="el-GR" w:eastAsia="el-GR"/>
        </w:rPr>
        <w:t xml:space="preserve"> δικαιωμάτων εκπομπών ΕΕ (EUA) έχει επηρεάσει την εταιρική αξία. Οι επιπτώσεις των εταιρικών προσπαθειών για τη μείωση των εκπομπών CO2 πάνω στην εταιρική αξία δεν εμφανίστηκαν μέχρι τη φάση ΙΙ, όταν η κατανομή δικαιωμάτων εκπομπών έγινε πιο αυστηρή.</w:t>
      </w:r>
    </w:p>
    <w:p w14:paraId="263B55CC"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Το άρθρο των</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"10.1016/j.enpol.2013.04.028", "ISSN" : "03014215", "abstract" : "The European electricity market is linked to a carbon market with a fixed cap that limits greenhouse gas emissions. At the same time, a number of energy efficiency policy instruments in the EU aim at reducing the electricity consumption. This article explores the interactions between the EU's carbon market on the one hand and instruments specifically targeted towards energy end-use efficiency on the other hand. Our theoretical analysis shows how electricity demand reduction triggered by energy efficiency policy instruments affects the emission trading scheme. Without adjustments of the fixed cap, decreasing electricity demand (relative to business-as-usual) reduces the carbon price without reducing total emissions. With lower carbon prices, costly low emission processes will be substituted by cheaper high emitting processes. Possible electricity and carbon price effects of electricity demand reduction scenarios under various carbon caps are quantified with a long-term electricity market simulation model. The results show that electricity efficiency policies allow for a significant reduction of the carbon cap. Compared to the 2005 emission level, 30% emission reductions can be achieved by 2020 within the emission trading scheme with similar or even lower costs for the industrial sector than were expected when the cap was initially set for a 21% emission reduction.", "author" : [ { "dropping-particle" : "", "family" : "Thema", "given" : "Johannes", "non-dropping-particle" : "", "parse-names" : false, "suffix" : "" }, { "dropping-particle" : "", "family" : "Suerkemper", "given" : "Felix", "non-dropping-particle" : "", "parse-names" : false, "suffix" : "" }, { "dropping-particle" : "", "family" : "Grave", "given" : "Katharina", "non-dropping-particle" : "", "parse-names" : false, "suffix" : "" }, { "dropping-particle" : "", "family" : "Amelung", "given" : "Adrian", "non-dropping-particle" : "", "parse-names" : false, "suffix" : "" } ], "container-title" : "Energy Policy", "id" : "ITEM-1", "issued" : { "date-parts" : [ [ "2013", "9" ] ] }, "page" : "656-666", "title" : "The impact of electricity demand reduction policies on the EU-ETS: Modelling electricity and carbon prices and the effect on industrial competitiveness", "type" : "article-journal", "volume" : "60" }, "uris" : [ "http://www.mendeley.com/documents/?uuid=3ca8b578-b9cf-4ceb-ae45-5e3c2af22e81" ] } ], "mendeley" : { "formattedCitation" : "(Thema, Suerkemper, Grave, &amp; Amelung, 2013)", "manualFormatting" : " Thema et. al. (2013)", "plainTextFormattedCitation" : "(Thema, Suerkemper, Grave, &amp; Amelung, 2013)", "previouslyFormattedCitation" : "(Thema, Suerkemper, Grave, &amp; Amelung, 2013)"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Thema et. al. (2013)</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διερευνά τις αλληλεπιδράσεις μεταξύ της αγοράς άνθρακα της ΕΕ, μοντελοποιώντας την τιμή της ηλεκτρικής ενέργειας και του άνθρακα και την επίδραση της στη βιομηχανική ανταγωνιστικότητα. Ενώ η θεωρητική ανάλυση δείχνει πως η μείωση της ζήτησης ηλεκτρικής ενέργειας που προκλήθηκε από την πολιτική ενεργειακής απόδοσης μέσων ,επηρεάζει το σύστημα εμπορίας δικαιωμάτων εκπομπών.</w:t>
      </w:r>
    </w:p>
    <w:p w14:paraId="3DAE8401" w14:textId="77777777" w:rsidR="001C6616" w:rsidRPr="00B365F2" w:rsidRDefault="001C6616" w:rsidP="005825CC">
      <w:pPr>
        <w:spacing w:after="0" w:line="276" w:lineRule="auto"/>
        <w:jc w:val="both"/>
        <w:rPr>
          <w:rFonts w:ascii="Cambria" w:eastAsia="Times New Roman" w:hAnsi="Cambria" w:cs="Times New Roman"/>
          <w:sz w:val="24"/>
          <w:szCs w:val="24"/>
          <w:lang w:val="el-GR" w:eastAsia="el-GR"/>
        </w:rPr>
      </w:pPr>
    </w:p>
    <w:p w14:paraId="4D5749A7" w14:textId="09E140C6"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Παραπάνω τονίζονται κάποια θέματα που εμφανίζονται εντονότερα στους τομείς της ηλεκτρικής ενέργειας αφορούν </w:t>
      </w:r>
      <w:r w:rsidR="006F1E6C" w:rsidRPr="00B365F2">
        <w:rPr>
          <w:rFonts w:ascii="Cambria" w:eastAsia="Times New Roman" w:hAnsi="Cambria" w:cs="Times New Roman"/>
          <w:sz w:val="24"/>
          <w:szCs w:val="24"/>
          <w:lang w:val="el-GR" w:eastAsia="el-GR"/>
        </w:rPr>
        <w:t>όμως</w:t>
      </w:r>
      <w:r w:rsidRPr="00B365F2">
        <w:rPr>
          <w:rFonts w:ascii="Cambria" w:eastAsia="Times New Roman" w:hAnsi="Cambria" w:cs="Times New Roman"/>
          <w:sz w:val="24"/>
          <w:szCs w:val="24"/>
          <w:lang w:val="el-GR" w:eastAsia="el-GR"/>
        </w:rPr>
        <w:t xml:space="preserve"> εξίσου και ορισμένους βιομηχανικούς </w:t>
      </w:r>
      <w:r w:rsidRPr="00B365F2">
        <w:rPr>
          <w:rFonts w:ascii="Cambria" w:eastAsia="Times New Roman" w:hAnsi="Cambria" w:cs="Times New Roman"/>
          <w:sz w:val="24"/>
          <w:szCs w:val="24"/>
          <w:lang w:val="el-GR" w:eastAsia="el-GR"/>
        </w:rPr>
        <w:lastRenderedPageBreak/>
        <w:t>τομείς. Οι μελέτες που έχουν προκύψει τα τελευταία χρόνια σχετικά με τους βιομηχανικούς τομείς και ο ρόλος των βιομηχανικών χαρακτηριστικών των διαφόρων τομέων επεξηγεί την έκταση του κόστο</w:t>
      </w:r>
      <w:r w:rsidR="006F1E6C" w:rsidRPr="00B365F2">
        <w:rPr>
          <w:rFonts w:ascii="Cambria" w:eastAsia="Times New Roman" w:hAnsi="Cambria" w:cs="Times New Roman"/>
          <w:sz w:val="24"/>
          <w:szCs w:val="24"/>
          <w:lang w:val="el-GR" w:eastAsia="el-GR"/>
        </w:rPr>
        <w:t xml:space="preserve">υς </w:t>
      </w:r>
      <w:proofErr w:type="spellStart"/>
      <w:r w:rsidR="006F1E6C" w:rsidRPr="00B365F2">
        <w:rPr>
          <w:rFonts w:ascii="Cambria" w:eastAsia="Times New Roman" w:hAnsi="Cambria" w:cs="Times New Roman"/>
          <w:sz w:val="24"/>
          <w:szCs w:val="24"/>
          <w:lang w:val="el-GR" w:eastAsia="el-GR"/>
        </w:rPr>
        <w:t>μετακύλισης</w:t>
      </w:r>
      <w:proofErr w:type="spellEnd"/>
      <w:r w:rsidR="006F1E6C" w:rsidRPr="00B365F2">
        <w:rPr>
          <w:rFonts w:ascii="Cambria" w:eastAsia="Times New Roman" w:hAnsi="Cambria" w:cs="Times New Roman"/>
          <w:sz w:val="24"/>
          <w:szCs w:val="24"/>
          <w:lang w:val="el-GR" w:eastAsia="el-GR"/>
        </w:rPr>
        <w:t xml:space="preserve"> η οποία γίνεται </w:t>
      </w:r>
      <w:r w:rsidRPr="00B365F2">
        <w:rPr>
          <w:rFonts w:ascii="Cambria" w:eastAsia="Times New Roman" w:hAnsi="Cambria" w:cs="Times New Roman"/>
          <w:sz w:val="24"/>
          <w:szCs w:val="24"/>
          <w:lang w:val="el-GR" w:eastAsia="el-GR"/>
        </w:rPr>
        <w:t>ολοένα και περισσότερο κατανοητή. Ο</w:t>
      </w:r>
      <w:r w:rsidR="006F1E6C" w:rsidRPr="00B365F2">
        <w:rPr>
          <w:rFonts w:ascii="Cambria" w:eastAsia="Times New Roman" w:hAnsi="Cambria" w:cs="Times New Roman"/>
          <w:sz w:val="24"/>
          <w:szCs w:val="24"/>
          <w:lang w:val="el-GR" w:eastAsia="el-GR"/>
        </w:rPr>
        <w:t>ι</w:t>
      </w:r>
      <w:r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"10.1080/09640560802703348", "ISSN" : "0964-0568", "abstract" : "Environmental tax reform could bear heavily on manufacturing sectors that are energy intensive and highly traded, in particular if their options for adapting technology are limited. However, to the extent that such sectors can pass on the cost of the environmental taxes through higher prices charged to their customers, they will not suffer a lasting drop in profitability or output. To assess pricing power in key sectors, a model of long-run price setting behaviour is specified and tested. Significant and plausible results emerged from this exercise. Of the six sectors analysed, the Basic metals sector revealed least pricing power and, hence, greatest vulnerability, and the Non-metallic minerals sector revealed most pricing power. The results indicated that the world price, proxied by the US price, was less of a constraint than the EU price, proxied by the German price. Thus, international competitiveness fears are reduced not just where there is good potential for adapting technology but also if applicati...", "author" : [ { "dropping-particle" : "", "family" : "FitzGerald", "given" : "John", "non-dropping-particle" : "", "parse-names" : false, "suffix" : "" }, { "dropping-particle" : "", "family" : "Keeney", "given" : "Mary", "non-dropping-particle" : "", "parse-names" : false, "suffix" : "" }, { "dropping-particle" : "", "family" : "Scott", "given" : "Sue", "non-dropping-particle" : "", "parse-names" : false, "suffix" : "" } ], "container-title" : "Journal of Environmental Planning and Management", "id" : "ITEM-1", "issue" : "3", "issued" : { "date-parts" : [ [ "2009", "4", "24" ] ] }, "page" : "413-433", "publisher" : "Routledge", "title" : "Assessing vulnerability of selected sectors under environmental tax reform: the issue of pricing power", "type" : "article-journal", "volume" : "52" }, "uris" : [ "http://www.mendeley.com/documents/?uuid=0470e7f2-53c7-4cc6-8c77-0b30f54a0ada" ] } ], "mendeley" : { "formattedCitation" : "(FitzGerald, Keeney, &amp; Scott, 2009)", "manualFormatting" : "FitzGerald et. al. (2009)", "plainTextFormattedCitation" : "(FitzGerald, Keeney, &amp; Scott, 2009)", "previouslyFormattedCitation" : "(FitzGerald, Keeney, &amp; Scott, 2009)"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FitzGerald et. al. (2009)</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προέβ</w:t>
      </w:r>
      <w:r w:rsidR="006F1E6C" w:rsidRPr="00B365F2">
        <w:rPr>
          <w:rFonts w:ascii="Cambria" w:eastAsia="Times New Roman" w:hAnsi="Cambria" w:cs="Times New Roman"/>
          <w:sz w:val="24"/>
          <w:szCs w:val="24"/>
          <w:lang w:val="el-GR" w:eastAsia="el-GR"/>
        </w:rPr>
        <w:t>ησαν</w:t>
      </w:r>
      <w:r w:rsidRPr="00B365F2">
        <w:rPr>
          <w:rFonts w:ascii="Cambria" w:eastAsia="Times New Roman" w:hAnsi="Cambria" w:cs="Times New Roman"/>
          <w:sz w:val="24"/>
          <w:szCs w:val="24"/>
          <w:lang w:val="el-GR" w:eastAsia="el-GR"/>
        </w:rPr>
        <w:t xml:space="preserve"> σε αξιολόγηση της τιμολογιακής δύναμης σε έξι βιομηχανικούς κλάδους σε έξι χώρες της ΕΕ</w:t>
      </w:r>
      <w:r w:rsidR="00882226" w:rsidRPr="00B365F2">
        <w:rPr>
          <w:rFonts w:ascii="Cambria" w:eastAsia="Times New Roman" w:hAnsi="Cambria" w:cs="Times New Roman"/>
          <w:sz w:val="24"/>
          <w:szCs w:val="24"/>
          <w:lang w:val="el-GR" w:eastAsia="el-GR"/>
        </w:rPr>
        <w:t>. Σ</w:t>
      </w:r>
      <w:r w:rsidRPr="00B365F2">
        <w:rPr>
          <w:rFonts w:ascii="Cambria" w:eastAsia="Times New Roman" w:hAnsi="Cambria" w:cs="Times New Roman"/>
          <w:sz w:val="24"/>
          <w:szCs w:val="24"/>
          <w:lang w:val="el-GR" w:eastAsia="el-GR"/>
        </w:rPr>
        <w:t xml:space="preserve">το πλαίσιο της μεταρρύθμισης της περιβαλλοντικής φορολογίας της ΕΕ, καθορίζεται ένα μακροπρόθεσμο γραμμικό μοντέλο καθορισμού των τιμών έλεγχου για το εγχώριο κόστος παραγωγής και εξετάζεται </w:t>
      </w:r>
      <w:r w:rsidR="00882226" w:rsidRPr="00B365F2">
        <w:rPr>
          <w:rFonts w:ascii="Cambria" w:eastAsia="Times New Roman" w:hAnsi="Cambria" w:cs="Times New Roman"/>
          <w:sz w:val="24"/>
          <w:szCs w:val="24"/>
          <w:lang w:val="el-GR" w:eastAsia="el-GR"/>
        </w:rPr>
        <w:t>εάν</w:t>
      </w:r>
      <w:r w:rsidRPr="00B365F2">
        <w:rPr>
          <w:rFonts w:ascii="Cambria" w:eastAsia="Times New Roman" w:hAnsi="Cambria" w:cs="Times New Roman"/>
          <w:sz w:val="24"/>
          <w:szCs w:val="24"/>
          <w:lang w:val="el-GR" w:eastAsia="el-GR"/>
        </w:rPr>
        <w:t xml:space="preserve"> η ρύθμιση των τιμών ανταποκρίν</w:t>
      </w:r>
      <w:r w:rsidR="00882226" w:rsidRPr="00B365F2">
        <w:rPr>
          <w:rFonts w:ascii="Cambria" w:eastAsia="Times New Roman" w:hAnsi="Cambria" w:cs="Times New Roman"/>
          <w:sz w:val="24"/>
          <w:szCs w:val="24"/>
          <w:lang w:val="el-GR" w:eastAsia="el-GR"/>
        </w:rPr>
        <w:t>ετ</w:t>
      </w:r>
      <w:r w:rsidRPr="00B365F2">
        <w:rPr>
          <w:rFonts w:ascii="Cambria" w:eastAsia="Times New Roman" w:hAnsi="Cambria" w:cs="Times New Roman"/>
          <w:sz w:val="24"/>
          <w:szCs w:val="24"/>
          <w:lang w:val="el-GR" w:eastAsia="el-GR"/>
        </w:rPr>
        <w:t xml:space="preserve">αι στις τοπικές (Γερμανικές) και ξένες τιμές (τιμές των ΗΠΑ ). Βρήκαν ότι ο ευρωπαϊκός κλάδος των μη μεταλλικών ορυκτών (τσιμέντο, ασβέστης) είχαν τη μεγαλύτερη τιμολογιακή δύναμη, ενώ ο τομέας </w:t>
      </w:r>
      <w:r w:rsidR="00882226" w:rsidRPr="00B365F2">
        <w:rPr>
          <w:rFonts w:ascii="Cambria" w:eastAsia="Times New Roman" w:hAnsi="Cambria" w:cs="Times New Roman"/>
          <w:sz w:val="24"/>
          <w:szCs w:val="24"/>
          <w:lang w:val="el-GR" w:eastAsia="el-GR"/>
        </w:rPr>
        <w:t>των βασικών μετάλλων</w:t>
      </w:r>
      <w:r w:rsidRPr="00B365F2">
        <w:rPr>
          <w:rFonts w:ascii="Cambria" w:eastAsia="Times New Roman" w:hAnsi="Cambria" w:cs="Times New Roman"/>
          <w:sz w:val="24"/>
          <w:szCs w:val="24"/>
          <w:lang w:val="el-GR" w:eastAsia="el-GR"/>
        </w:rPr>
        <w:t xml:space="preserve"> και χημικ</w:t>
      </w:r>
      <w:r w:rsidR="00882226" w:rsidRPr="00B365F2">
        <w:rPr>
          <w:rFonts w:ascii="Cambria" w:eastAsia="Times New Roman" w:hAnsi="Cambria" w:cs="Times New Roman"/>
          <w:sz w:val="24"/>
          <w:szCs w:val="24"/>
          <w:lang w:val="el-GR" w:eastAsia="el-GR"/>
        </w:rPr>
        <w:t>ών</w:t>
      </w:r>
      <w:r w:rsidRPr="00B365F2">
        <w:rPr>
          <w:rFonts w:ascii="Cambria" w:eastAsia="Times New Roman" w:hAnsi="Cambria" w:cs="Times New Roman"/>
          <w:sz w:val="24"/>
          <w:szCs w:val="24"/>
          <w:lang w:val="el-GR" w:eastAsia="el-GR"/>
        </w:rPr>
        <w:t xml:space="preserve"> αναδείχτηκαν ως «τιμή-</w:t>
      </w:r>
      <w:proofErr w:type="spellStart"/>
      <w:r w:rsidRPr="00B365F2">
        <w:rPr>
          <w:rFonts w:ascii="Cambria" w:eastAsia="Times New Roman" w:hAnsi="Cambria" w:cs="Times New Roman"/>
          <w:sz w:val="24"/>
          <w:szCs w:val="24"/>
          <w:lang w:val="el-GR" w:eastAsia="el-GR"/>
        </w:rPr>
        <w:t>κτήτορε</w:t>
      </w:r>
      <w:proofErr w:type="spellEnd"/>
      <w:r w:rsidRPr="00B365F2">
        <w:rPr>
          <w:rFonts w:ascii="Cambria" w:eastAsia="Times New Roman" w:hAnsi="Cambria" w:cs="Times New Roman"/>
          <w:sz w:val="24"/>
          <w:szCs w:val="24"/>
          <w:lang w:val="el-GR" w:eastAsia="el-GR"/>
        </w:rPr>
        <w:t>ς».</w:t>
      </w:r>
    </w:p>
    <w:p w14:paraId="28B15DA4"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p>
    <w:p w14:paraId="37622B7A"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w:t>
      </w:r>
      <w:r w:rsidR="00882226" w:rsidRPr="00B365F2">
        <w:rPr>
          <w:rFonts w:ascii="Cambria" w:eastAsia="Times New Roman" w:hAnsi="Cambria" w:cs="Times New Roman"/>
          <w:sz w:val="24"/>
          <w:szCs w:val="24"/>
          <w:lang w:val="el-GR" w:eastAsia="el-GR"/>
        </w:rPr>
        <w:t>ι</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"author" : [ { "dropping-particle" : "", "family" : "Bruyn", "given" : "Sander", "non-dropping-particle" : "de", "parse-names" : false, "suffix" : "" }, { "dropping-particle" : "", "family" : "Markowska", "given" : "Agnieszka", "non-dropping-particle" : "", "parse-names" : false, "suffix" : "" }, { "dropping-particle" : "", "family" : "Nelissen", "given" : "Dagmar", "non-dropping-particle" : "", "parse-names" : false, "suffix" : "" } ], "container-title" : "CE Delft Report", "id" : "ITEM-1", "issue" : "October", "issued" : { "date-parts" : [ [ "2010" ] ] }, "title" : "Will the energy-intensive industry profit from EU ETS under Phase 3?", "type" : "article-journal" }, "uris" : [ "http://www.mendeley.com/documents/?uuid=ca9818d6-296f-4af8-b66e-85f086438c68" ] } ], "mendeley" : { "formattedCitation" : "(de Bruyn, Markowska, &amp; Nelissen, 2010)", "manualFormatting" : " Bruyn et. al. (2010)", "plainTextFormattedCitation" : "(de Bruyn, Markowska, &amp; Nelissen, 2010)", "previouslyFormattedCitation" : "(de Bruyn, Markowska, &amp; Nelissen, 2010)"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Bruyn et. al. (2010)</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εξετάζ</w:t>
      </w:r>
      <w:r w:rsidR="00882226" w:rsidRPr="00B365F2">
        <w:rPr>
          <w:rFonts w:ascii="Cambria" w:eastAsia="Times New Roman" w:hAnsi="Cambria" w:cs="Times New Roman"/>
          <w:sz w:val="24"/>
          <w:szCs w:val="24"/>
          <w:lang w:val="el-GR" w:eastAsia="el-GR"/>
        </w:rPr>
        <w:t>ουν</w:t>
      </w:r>
      <w:r w:rsidRPr="00B365F2">
        <w:rPr>
          <w:rFonts w:ascii="Cambria" w:eastAsia="Times New Roman" w:hAnsi="Cambria" w:cs="Times New Roman"/>
          <w:sz w:val="24"/>
          <w:szCs w:val="24"/>
          <w:lang w:val="el-GR" w:eastAsia="el-GR"/>
        </w:rPr>
        <w:t xml:space="preserve"> την επίδραση της τιμής  του CO2 στην εξέλιξη των τιμών για οκτώ βιομηχανικά προϊόντα στην Ευρώπη, αξιοποιώντας τη διαφορά στη συμπεριφορά της αγοράς μεταξύ της ΕΕ και των ΗΠΑ (καμία πολιτική άνθρακα) για τα έτη 2005 έως 2009, όπου βρέθηκε θετική και ιδιαίτερα σημαντική η επίδραση της τιμής του CO2 στην τιμή του προϊόντος για όλα τα προϊόντα που εξετάστηκαν, με τα ποσοστά κόστους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να κυμαίνονται από 33% για την πολυστερίνη και πάνω από 100% για το πετρέλαιο κίνησης, </w:t>
      </w:r>
      <w:r w:rsidR="00882226" w:rsidRPr="00B365F2">
        <w:rPr>
          <w:rFonts w:ascii="Cambria" w:eastAsia="Times New Roman" w:hAnsi="Cambria" w:cs="Times New Roman"/>
          <w:sz w:val="24"/>
          <w:szCs w:val="24"/>
          <w:lang w:val="el-GR" w:eastAsia="el-GR"/>
        </w:rPr>
        <w:t xml:space="preserve">τη </w:t>
      </w:r>
      <w:r w:rsidRPr="00B365F2">
        <w:rPr>
          <w:rFonts w:ascii="Cambria" w:eastAsia="Times New Roman" w:hAnsi="Cambria" w:cs="Times New Roman"/>
          <w:sz w:val="24"/>
          <w:szCs w:val="24"/>
          <w:lang w:val="el-GR" w:eastAsia="el-GR"/>
        </w:rPr>
        <w:t xml:space="preserve">βενζίνη, </w:t>
      </w:r>
      <w:r w:rsidR="00882226" w:rsidRPr="00B365F2">
        <w:rPr>
          <w:rFonts w:ascii="Cambria" w:eastAsia="Times New Roman" w:hAnsi="Cambria" w:cs="Times New Roman"/>
          <w:sz w:val="24"/>
          <w:szCs w:val="24"/>
          <w:lang w:val="el-GR" w:eastAsia="el-GR"/>
        </w:rPr>
        <w:t xml:space="preserve">τη </w:t>
      </w:r>
      <w:r w:rsidRPr="00B365F2">
        <w:rPr>
          <w:rFonts w:ascii="Cambria" w:eastAsia="Times New Roman" w:hAnsi="Cambria" w:cs="Times New Roman"/>
          <w:sz w:val="24"/>
          <w:szCs w:val="24"/>
          <w:lang w:val="el-GR" w:eastAsia="el-GR"/>
        </w:rPr>
        <w:t xml:space="preserve">θερμή και ψυχρή έλαση μετάλλων. Με την εξαίρεση του πετρελαίου εσωτερικής καύσης, η </w:t>
      </w:r>
      <w:proofErr w:type="spellStart"/>
      <w:r w:rsidRPr="00B365F2">
        <w:rPr>
          <w:rFonts w:ascii="Cambria" w:eastAsia="Times New Roman" w:hAnsi="Cambria" w:cs="Times New Roman"/>
          <w:sz w:val="24"/>
          <w:szCs w:val="24"/>
          <w:lang w:val="el-GR" w:eastAsia="el-GR"/>
        </w:rPr>
        <w:t>μετακύλιση</w:t>
      </w:r>
      <w:proofErr w:type="spellEnd"/>
      <w:r w:rsidRPr="00B365F2">
        <w:rPr>
          <w:rFonts w:ascii="Cambria" w:eastAsia="Times New Roman" w:hAnsi="Cambria" w:cs="Times New Roman"/>
          <w:sz w:val="24"/>
          <w:szCs w:val="24"/>
          <w:lang w:val="el-GR" w:eastAsia="el-GR"/>
        </w:rPr>
        <w:t xml:space="preserve"> των τιμών εμφανίστηκε με καθυστέρηση αρκετών εβδομάδων ή παραπάνω για τα περισσότερα από τα προϊόντα που εξετάστηκαν</w:t>
      </w:r>
      <w:r w:rsidR="00D04D76" w:rsidRPr="00B365F2">
        <w:rPr>
          <w:rFonts w:ascii="Cambria" w:eastAsia="Times New Roman" w:hAnsi="Cambria" w:cs="Times New Roman"/>
          <w:sz w:val="24"/>
          <w:szCs w:val="24"/>
          <w:lang w:val="el-GR" w:eastAsia="el-GR"/>
        </w:rPr>
        <w:t>.</w:t>
      </w:r>
    </w:p>
    <w:p w14:paraId="4C2ACB6D"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Οι</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"10.2139/ssrn.1649445", "ISSN" : "1556-5068", "abstract" : "In making key decisions for the future phases of the European Union Emissions Trading Scheme (EU ETS), policy makers need to fully understand the competitiveness implications of these decisions on industrial sectors. In this paper, we conduct an empirical analysis of cost pass-through ability of producers of selected products within the sectors refineries, glass, chemicals and ceramics of the UK economy. Our results provide new insights into the debate on the ability of pass-through of costs generated by the EU ETS. They suggest that some of the sectors analysed have the ability to pass-through a portion of their carbon costs to the consumers: The UK sectors are not capable to completely pass-through their costs into output prices, with the exception of UK ceramic goods.", "author" : [ { "dropping-particle" : "", "family" : "Oberndorfer", "given" : "Ulrich", "non-dropping-particle" : "", "parse-names" : false, "suffix" : "" }, { "dropping-particle" : "", "family" : "Alexeeva-Talebi", "given" : "Viktoria", "non-dropping-particle" : "", "parse-names" : false, "suffix" : "" }, { "dropping-particle" : "", "family" : "L\u00f6schel", "given" : "Andreas", "non-dropping-particle" : "", "parse-names" : false, "suffix" : "" } ], "container-title" : "SSRN Electronic Journal", "id" : "ITEM-1", "issued" : { "date-parts" : [ [ "2010" ] ] }, "title" : "Understanding the Competitiveness Implications of Future Phases of EU ETS on the Industrial Sectors", "type" : "article-journal" }, "uris" : [ "http://www.mendeley.com/documents/?uuid=0fc5b5c6-5432-4ab4-a343-1adbf768ccad" ] } ], "mendeley" : { "formattedCitation" : "(Oberndorfer, Alexeeva-Talebi, &amp; L\u00f6schel, 2010)", "manualFormatting" : " Oberndorfer et. al. (2010)", "plainTextFormattedCitation" : "(Oberndorfer, Alexeeva-Talebi, &amp; L\u00f6schel, 2010)", "previouslyFormattedCitation" : "(Oberndorfer, Alexeeva-Talebi, &amp; L\u00f6schel, 2010)"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Oberndorfer et. al. (2010)</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εξετάζουν</w:t>
      </w:r>
      <w:r w:rsidR="00D04D76" w:rsidRPr="00B365F2">
        <w:rPr>
          <w:rFonts w:ascii="Cambria" w:eastAsia="Times New Roman" w:hAnsi="Cambria" w:cs="Times New Roman"/>
          <w:sz w:val="24"/>
          <w:szCs w:val="24"/>
          <w:lang w:val="el-GR" w:eastAsia="el-GR"/>
        </w:rPr>
        <w:t xml:space="preserve"> την</w:t>
      </w:r>
      <w:r w:rsidRPr="00B365F2">
        <w:rPr>
          <w:rFonts w:ascii="Cambria" w:eastAsia="Times New Roman" w:hAnsi="Cambria" w:cs="Times New Roman"/>
          <w:sz w:val="24"/>
          <w:szCs w:val="24"/>
          <w:lang w:val="el-GR" w:eastAsia="el-GR"/>
        </w:rPr>
        <w:t xml:space="preserve"> τιμολογιακή δύναμη εντός του Ηνωμένου Βασιλείου για επιλεγμένα προϊόντα διύλισης, </w:t>
      </w:r>
      <w:r w:rsidR="00D04D76" w:rsidRPr="00B365F2">
        <w:rPr>
          <w:rFonts w:ascii="Cambria" w:eastAsia="Times New Roman" w:hAnsi="Cambria" w:cs="Times New Roman"/>
          <w:sz w:val="24"/>
          <w:szCs w:val="24"/>
          <w:lang w:val="el-GR" w:eastAsia="el-GR"/>
        </w:rPr>
        <w:t xml:space="preserve">γυαλί, </w:t>
      </w:r>
      <w:r w:rsidRPr="00B365F2">
        <w:rPr>
          <w:rFonts w:ascii="Cambria" w:eastAsia="Times New Roman" w:hAnsi="Cambria" w:cs="Times New Roman"/>
          <w:sz w:val="24"/>
          <w:szCs w:val="24"/>
          <w:lang w:val="el-GR" w:eastAsia="el-GR"/>
        </w:rPr>
        <w:t xml:space="preserve">χημικά και τομέα κεραμικής. Βρήκαν αδιάσειστες αποδείξεις για τον βαθμό επιρροής των τιμών EUA πάνω στην τιμολόγηση ντίζελ (50%) και βενζίνης (75%) για τις οποίες οι  τιμές εβδομαδιαίας παραγωγής είναι διαθέσιμες, αλλά καμία ένδειξη ασύμμετρης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κόστους CO2. Όταν τα εβδομαδιαία στοιχεία δεν είναι διαθέσιμα, χρησιμοποιούνται οι </w:t>
      </w:r>
      <w:r w:rsidR="00D04D76" w:rsidRPr="00B365F2">
        <w:rPr>
          <w:rFonts w:ascii="Cambria" w:eastAsia="Times New Roman" w:hAnsi="Cambria" w:cs="Times New Roman"/>
          <w:sz w:val="24"/>
          <w:szCs w:val="24"/>
          <w:lang w:val="el-GR" w:eastAsia="el-GR"/>
        </w:rPr>
        <w:t>αυξομειώσεις</w:t>
      </w:r>
      <w:r w:rsidRPr="00B365F2">
        <w:rPr>
          <w:rFonts w:ascii="Cambria" w:eastAsia="Times New Roman" w:hAnsi="Cambria" w:cs="Times New Roman"/>
          <w:sz w:val="24"/>
          <w:szCs w:val="24"/>
          <w:lang w:val="el-GR" w:eastAsia="el-GR"/>
        </w:rPr>
        <w:t xml:space="preserve"> των τιμών εισροών και όχι οι τιμές EUA (π.χ. </w:t>
      </w:r>
      <w:r w:rsidR="00D04D76" w:rsidRPr="00B365F2">
        <w:rPr>
          <w:rFonts w:ascii="Cambria" w:eastAsia="Times New Roman" w:hAnsi="Cambria" w:cs="Times New Roman"/>
          <w:sz w:val="24"/>
          <w:szCs w:val="24"/>
          <w:lang w:val="el-GR" w:eastAsia="el-GR"/>
        </w:rPr>
        <w:t xml:space="preserve">αυξομειώσεις </w:t>
      </w:r>
      <w:r w:rsidRPr="00B365F2">
        <w:rPr>
          <w:rFonts w:ascii="Cambria" w:eastAsia="Times New Roman" w:hAnsi="Cambria" w:cs="Times New Roman"/>
          <w:sz w:val="24"/>
          <w:szCs w:val="24"/>
          <w:lang w:val="el-GR" w:eastAsia="el-GR"/>
        </w:rPr>
        <w:t xml:space="preserve">των τιμών του φυσικού αερίου) για να διερευνηθούν οι ικανότητες του κόστους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Βρέθηκαν ισχυρές αποδείξεις για τα κεραμικά προϊόντα (&gt; 100%), τη μεμβράνη πολυαιθυλενίου χαμηλής πυκνότητας (&gt; 100%) και </w:t>
      </w:r>
      <w:r w:rsidR="00D04D76" w:rsidRPr="00B365F2">
        <w:rPr>
          <w:rFonts w:ascii="Cambria" w:eastAsia="Times New Roman" w:hAnsi="Cambria" w:cs="Times New Roman"/>
          <w:sz w:val="24"/>
          <w:szCs w:val="24"/>
          <w:lang w:val="el-GR" w:eastAsia="el-GR"/>
        </w:rPr>
        <w:t xml:space="preserve">το </w:t>
      </w:r>
      <w:r w:rsidRPr="00B365F2">
        <w:rPr>
          <w:rFonts w:ascii="Cambria" w:eastAsia="Times New Roman" w:hAnsi="Cambria" w:cs="Times New Roman"/>
          <w:sz w:val="24"/>
          <w:szCs w:val="24"/>
          <w:lang w:val="el-GR" w:eastAsia="el-GR"/>
        </w:rPr>
        <w:t>νιτρικό αμμώνιο (50%), αλλά όχι για το γυάλινο δοχείο (</w:t>
      </w:r>
      <w:proofErr w:type="spellStart"/>
      <w:r w:rsidRPr="00B365F2">
        <w:rPr>
          <w:rFonts w:ascii="Cambria" w:eastAsia="Times New Roman" w:hAnsi="Cambria" w:cs="Times New Roman"/>
          <w:sz w:val="24"/>
          <w:szCs w:val="24"/>
          <w:lang w:val="el-GR" w:eastAsia="el-GR"/>
        </w:rPr>
        <w:t>container</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glass</w:t>
      </w:r>
      <w:proofErr w:type="spellEnd"/>
      <w:r w:rsidR="00D04D76" w:rsidRPr="00B365F2">
        <w:rPr>
          <w:rFonts w:ascii="Cambria" w:eastAsia="Times New Roman" w:hAnsi="Cambria" w:cs="Times New Roman"/>
          <w:sz w:val="24"/>
          <w:szCs w:val="24"/>
          <w:lang w:val="el-GR" w:eastAsia="el-GR"/>
        </w:rPr>
        <w:t xml:space="preserve">), τη </w:t>
      </w:r>
      <w:r w:rsidRPr="00B365F2">
        <w:rPr>
          <w:rFonts w:ascii="Cambria" w:eastAsia="Times New Roman" w:hAnsi="Cambria" w:cs="Times New Roman"/>
          <w:sz w:val="24"/>
          <w:szCs w:val="24"/>
          <w:lang w:val="el-GR" w:eastAsia="el-GR"/>
        </w:rPr>
        <w:t xml:space="preserve">μίξη κοίλου γυαλιού (20-25%) και </w:t>
      </w:r>
      <w:r w:rsidR="00D04D76" w:rsidRPr="00B365F2">
        <w:rPr>
          <w:rFonts w:ascii="Cambria" w:eastAsia="Times New Roman" w:hAnsi="Cambria" w:cs="Times New Roman"/>
          <w:sz w:val="24"/>
          <w:szCs w:val="24"/>
          <w:lang w:val="el-GR" w:eastAsia="el-GR"/>
        </w:rPr>
        <w:t xml:space="preserve">τα </w:t>
      </w:r>
      <w:r w:rsidRPr="00B365F2">
        <w:rPr>
          <w:rFonts w:ascii="Cambria" w:eastAsia="Times New Roman" w:hAnsi="Cambria" w:cs="Times New Roman"/>
          <w:sz w:val="24"/>
          <w:szCs w:val="24"/>
          <w:lang w:val="el-GR" w:eastAsia="el-GR"/>
        </w:rPr>
        <w:t>κεραμικά τούβλα (30-40%). Το κόστος μεταξύ των προϊόντων διαφέρει από άποψη συμμετρίας (</w:t>
      </w:r>
      <w:r w:rsidR="00D04D76" w:rsidRPr="00B365F2">
        <w:rPr>
          <w:rFonts w:ascii="Cambria" w:eastAsia="Times New Roman" w:hAnsi="Cambria" w:cs="Times New Roman"/>
          <w:sz w:val="24"/>
          <w:szCs w:val="24"/>
          <w:lang w:val="el-GR" w:eastAsia="el-GR"/>
        </w:rPr>
        <w:t xml:space="preserve">με </w:t>
      </w:r>
      <w:r w:rsidRPr="00B365F2">
        <w:rPr>
          <w:rFonts w:ascii="Cambria" w:eastAsia="Times New Roman" w:hAnsi="Cambria" w:cs="Times New Roman"/>
          <w:sz w:val="24"/>
          <w:szCs w:val="24"/>
          <w:lang w:val="el-GR" w:eastAsia="el-GR"/>
        </w:rPr>
        <w:t xml:space="preserve">επιπτώσεις </w:t>
      </w:r>
      <w:r w:rsidR="00D04D76" w:rsidRPr="00B365F2">
        <w:rPr>
          <w:rFonts w:ascii="Cambria" w:eastAsia="Times New Roman" w:hAnsi="Cambria" w:cs="Times New Roman"/>
          <w:sz w:val="24"/>
          <w:szCs w:val="24"/>
          <w:lang w:val="el-GR" w:eastAsia="el-GR"/>
        </w:rPr>
        <w:t xml:space="preserve">στην αυξομείωση </w:t>
      </w:r>
      <w:r w:rsidR="00926E3B" w:rsidRPr="00B365F2">
        <w:rPr>
          <w:rFonts w:ascii="Cambria" w:eastAsia="Times New Roman" w:hAnsi="Cambria" w:cs="Times New Roman"/>
          <w:sz w:val="24"/>
          <w:szCs w:val="24"/>
          <w:lang w:val="el-GR" w:eastAsia="el-GR"/>
        </w:rPr>
        <w:t xml:space="preserve">της </w:t>
      </w:r>
      <w:r w:rsidRPr="00B365F2">
        <w:rPr>
          <w:rFonts w:ascii="Cambria" w:eastAsia="Times New Roman" w:hAnsi="Cambria" w:cs="Times New Roman"/>
          <w:sz w:val="24"/>
          <w:szCs w:val="24"/>
          <w:lang w:val="el-GR" w:eastAsia="el-GR"/>
        </w:rPr>
        <w:t>τιμή</w:t>
      </w:r>
      <w:r w:rsidR="00926E3B" w:rsidRPr="00B365F2">
        <w:rPr>
          <w:rFonts w:ascii="Cambria" w:eastAsia="Times New Roman" w:hAnsi="Cambria" w:cs="Times New Roman"/>
          <w:sz w:val="24"/>
          <w:szCs w:val="24"/>
          <w:lang w:val="el-GR" w:eastAsia="el-GR"/>
        </w:rPr>
        <w:t>ς</w:t>
      </w:r>
      <w:r w:rsidRPr="00B365F2">
        <w:rPr>
          <w:rFonts w:ascii="Cambria" w:eastAsia="Times New Roman" w:hAnsi="Cambria" w:cs="Times New Roman"/>
          <w:sz w:val="24"/>
          <w:szCs w:val="24"/>
          <w:lang w:val="el-GR" w:eastAsia="el-GR"/>
        </w:rPr>
        <w:t xml:space="preserve"> EUA) και δυναμική</w:t>
      </w:r>
      <w:r w:rsidR="00926E3B" w:rsidRPr="00B365F2">
        <w:rPr>
          <w:rFonts w:ascii="Cambria" w:eastAsia="Times New Roman" w:hAnsi="Cambria" w:cs="Times New Roman"/>
          <w:sz w:val="24"/>
          <w:szCs w:val="24"/>
          <w:lang w:val="el-GR" w:eastAsia="el-GR"/>
        </w:rPr>
        <w:t>ς</w:t>
      </w:r>
      <w:r w:rsidRPr="00B365F2">
        <w:rPr>
          <w:rFonts w:ascii="Cambria" w:eastAsia="Times New Roman" w:hAnsi="Cambria" w:cs="Times New Roman"/>
          <w:sz w:val="24"/>
          <w:szCs w:val="24"/>
          <w:lang w:val="el-GR" w:eastAsia="el-GR"/>
        </w:rPr>
        <w:t xml:space="preserve"> (χρονική υστέρηση στο κόστος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w:t>
      </w:r>
    </w:p>
    <w:p w14:paraId="6B0AFD6B" w14:textId="77777777" w:rsidR="001C6616" w:rsidRPr="00B365F2" w:rsidRDefault="001C6616" w:rsidP="005825CC">
      <w:pPr>
        <w:spacing w:after="0" w:line="276" w:lineRule="auto"/>
        <w:jc w:val="both"/>
        <w:rPr>
          <w:rFonts w:ascii="Cambria" w:eastAsia="Times New Roman" w:hAnsi="Cambria" w:cs="Times New Roman"/>
          <w:sz w:val="24"/>
          <w:szCs w:val="24"/>
          <w:lang w:val="el-GR" w:eastAsia="el-GR"/>
        </w:rPr>
      </w:pPr>
    </w:p>
    <w:p w14:paraId="20CAE1DA" w14:textId="217EA660"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O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"10.2139/ssrn.1674850", "ISSN" : "1556-5068", "abstract" : "Price adjustments, particularly the cost pass-through relationships, are at the core of the analysis on how asymmetric climate change policy initiates two channels of carbon leakage: (decreasing) market shares and profit margins. Using advanced time-series techniques, this paper explores the pass-through relationships in an oligopoly setting. Under the condition of oligopolistic competition with strategic interactions, the cost pass-through of domestic firms is restricted by strategic interactions with foreign competitors. The empirical section demonstrates that strategic pricing in the presence of the incomplete cost pass-through is by far the prevailing behaviour of German energy-intensive sectors participating in the EU Emissions Trading Scheme (ETS). The relatively low cost pass-through rates in the long-run in most sectors in our sample \u2013 in comparison to studies which do not account for strategic interactions \u2013 are consistent with earlier findings. Additional costs induced by the EU ETS are therefore likely to be absorbed through a reduction of profit margin, creating incentives to relocate business abroad. Policy implications of the results are that strategic interactions between domestic and foreign firms could be a critical factor in applying offsetting instruments to address carbon leakage domestically. Accounting for oligopolistic structures \u2013 with and without strategic interactions \u2013 should therefore be a central issue within the broader context of how market structure affects climate change policies.", "author" : [ { "dropping-particle" : "", "family" : "Alexeeva-Talebi", "given" : "Viktoria", "non-dropping-particle" : "", "parse-names" : false, "suffix" : "" } ], "container-title" : "SSRN Electronic Journal", "id" : "ITEM-1", "issued" : { "date-parts" : [ [ "2010" ] ] }, "title" : "Cost Pass-Through in Strategic Oligopoly: Sectoral Evidence for the EU ETS", "type" : "article-journal" }, "uris" : [ "http://www.mendeley.com/documents/?uuid=8554dca9-7c1b-49f5-9067-d304643c4c7e" ] } ], "mendeley" : { "formattedCitation" : "(Alexeeva-Talebi, 2010)", "manualFormatting" : "Alexeeva-Talebi (2010)", "plainTextFormattedCitation" : "(Alexeeva-Talebi, 2010)", "previouslyFormattedCitation" : "(Alexeeva-Talebi, 2010)"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Alexeeva-Talebi (2010)</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χρησιμοποίησε προηγμένες τεχνικές </w:t>
      </w:r>
      <w:proofErr w:type="spellStart"/>
      <w:r w:rsidRPr="00B365F2">
        <w:rPr>
          <w:rFonts w:ascii="Cambria" w:eastAsia="Times New Roman" w:hAnsi="Cambria" w:cs="Times New Roman"/>
          <w:sz w:val="24"/>
          <w:szCs w:val="24"/>
          <w:lang w:val="el-GR" w:eastAsia="el-GR"/>
        </w:rPr>
        <w:t>χρονοσειρών</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time</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series</w:t>
      </w:r>
      <w:proofErr w:type="spellEnd"/>
      <w:r w:rsidRPr="00B365F2">
        <w:rPr>
          <w:rFonts w:ascii="Cambria" w:eastAsia="Times New Roman" w:hAnsi="Cambria" w:cs="Times New Roman"/>
          <w:sz w:val="24"/>
          <w:szCs w:val="24"/>
          <w:lang w:val="el-GR" w:eastAsia="el-GR"/>
        </w:rPr>
        <w:t xml:space="preserve">) </w:t>
      </w:r>
      <w:r w:rsidR="00926E3B" w:rsidRPr="00B365F2">
        <w:rPr>
          <w:rFonts w:ascii="Cambria" w:eastAsia="Times New Roman" w:hAnsi="Cambria" w:cs="Times New Roman"/>
          <w:sz w:val="24"/>
          <w:szCs w:val="24"/>
          <w:lang w:val="el-GR" w:eastAsia="el-GR"/>
        </w:rPr>
        <w:t xml:space="preserve">για </w:t>
      </w:r>
      <w:r w:rsidRPr="00B365F2">
        <w:rPr>
          <w:rFonts w:ascii="Cambria" w:eastAsia="Times New Roman" w:hAnsi="Cambria" w:cs="Times New Roman"/>
          <w:sz w:val="24"/>
          <w:szCs w:val="24"/>
          <w:lang w:val="el-GR" w:eastAsia="el-GR"/>
        </w:rPr>
        <w:t>να εκτιμηθεί μια σειρά από μοντέλα διόρθωσης σφάλματος (</w:t>
      </w:r>
      <w:proofErr w:type="spellStart"/>
      <w:r w:rsidRPr="00B365F2">
        <w:rPr>
          <w:rFonts w:ascii="Cambria" w:eastAsia="Times New Roman" w:hAnsi="Cambria" w:cs="Times New Roman"/>
          <w:sz w:val="24"/>
          <w:szCs w:val="24"/>
          <w:lang w:val="el-GR" w:eastAsia="el-GR"/>
        </w:rPr>
        <w:t>vector</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error</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lastRenderedPageBreak/>
        <w:t>correction</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models</w:t>
      </w:r>
      <w:proofErr w:type="spellEnd"/>
      <w:r w:rsidRPr="00B365F2">
        <w:rPr>
          <w:rFonts w:ascii="Cambria" w:eastAsia="Times New Roman" w:hAnsi="Cambria" w:cs="Times New Roman"/>
          <w:sz w:val="24"/>
          <w:szCs w:val="24"/>
          <w:lang w:val="el-GR" w:eastAsia="el-GR"/>
        </w:rPr>
        <w:t xml:space="preserve"> , </w:t>
      </w:r>
      <w:proofErr w:type="spellStart"/>
      <w:r w:rsidRPr="00B365F2">
        <w:rPr>
          <w:rFonts w:ascii="Cambria" w:eastAsia="Times New Roman" w:hAnsi="Cambria" w:cs="Times New Roman"/>
          <w:sz w:val="24"/>
          <w:szCs w:val="24"/>
          <w:lang w:val="el-GR" w:eastAsia="el-GR"/>
        </w:rPr>
        <w:t>VECMs</w:t>
      </w:r>
      <w:proofErr w:type="spellEnd"/>
      <w:r w:rsidRPr="00B365F2">
        <w:rPr>
          <w:rFonts w:ascii="Cambria" w:eastAsia="Times New Roman" w:hAnsi="Cambria" w:cs="Times New Roman"/>
          <w:sz w:val="24"/>
          <w:szCs w:val="24"/>
          <w:lang w:val="el-GR" w:eastAsia="el-GR"/>
        </w:rPr>
        <w:t>) η οποία απέδωσε τις εκτιμήσεις του κόστους συντ</w:t>
      </w:r>
      <w:r w:rsidR="00926E3B" w:rsidRPr="00B365F2">
        <w:rPr>
          <w:rFonts w:ascii="Cambria" w:eastAsia="Times New Roman" w:hAnsi="Cambria" w:cs="Times New Roman"/>
          <w:sz w:val="24"/>
          <w:szCs w:val="24"/>
          <w:lang w:val="el-GR" w:eastAsia="el-GR"/>
        </w:rPr>
        <w:t>ελεστών διέλευσης σε μια ολιγοπώλια</w:t>
      </w:r>
      <w:r w:rsidRPr="00B365F2">
        <w:rPr>
          <w:rFonts w:ascii="Cambria" w:eastAsia="Times New Roman" w:hAnsi="Cambria" w:cs="Times New Roman"/>
          <w:sz w:val="24"/>
          <w:szCs w:val="24"/>
          <w:lang w:val="el-GR" w:eastAsia="el-GR"/>
        </w:rPr>
        <w:t xml:space="preserve"> ρύθμιση της μακροχρόνιας ισορροπίας σε τομείς εντάσεως ενέργειας στη Γερμανία (κυρίως χαρτί και χημικά). Εκτιμάται πως το μακροχρόνιο κόστος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με την παρουσία της αγοραστικής δύναμης έχει ιδιαίτερο ε</w:t>
      </w:r>
      <w:r w:rsidR="00926E3B" w:rsidRPr="00B365F2">
        <w:rPr>
          <w:rFonts w:ascii="Cambria" w:eastAsia="Times New Roman" w:hAnsi="Cambria" w:cs="Times New Roman"/>
          <w:sz w:val="24"/>
          <w:szCs w:val="24"/>
          <w:lang w:val="el-GR" w:eastAsia="el-GR"/>
        </w:rPr>
        <w:t>νδιαφέρον, γιατί ρίχνει φως σ</w:t>
      </w:r>
      <w:r w:rsidRPr="00B365F2">
        <w:rPr>
          <w:rFonts w:ascii="Cambria" w:eastAsia="Times New Roman" w:hAnsi="Cambria" w:cs="Times New Roman"/>
          <w:sz w:val="24"/>
          <w:szCs w:val="24"/>
          <w:lang w:val="el-GR" w:eastAsia="el-GR"/>
        </w:rPr>
        <w:t xml:space="preserve">το εμπόριο μεταξύ βραχυπρόθεσμων απροσδόκητων κερδών και τη μακροπρόθεσμη απώλεια από το παγκόσμιο μερίδιο αγοράς. Στο έγγραφο αυτό διαπιστώθηκε ότι οι περισσότεροι από τους υπό-τομείς του γερμανικού ΣΕΔΕ της ΕΕ που μελετήθηκαν έχουν μια θετική και ‘ευέλικτη’ προσαύξηση πάνω από το οριακό κόστος, και είναι απίθανες σοβαρές επιπτώσεις στα περιθώρια κέρδους. Βρήκαν επίσης ότι ο αντίκτυπος της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τελικά καθορίζεται από την αλληλεπίδραση των επιμέρους αποτελεσμάτων που πηγάζουν από διαφορετικές κατευθύνσεις για παράδειγμα: η δύναμη της αγοράς, το μερίδιο αγοράς, η δυνατότητα υποκατάστασης των προϊόντων και το βαθμό στον οποίο οι επιχειρήσεις αξιοποι</w:t>
      </w:r>
      <w:r w:rsidR="00926E3B" w:rsidRPr="00B365F2">
        <w:rPr>
          <w:rFonts w:ascii="Cambria" w:eastAsia="Times New Roman" w:hAnsi="Cambria" w:cs="Times New Roman"/>
          <w:sz w:val="24"/>
          <w:szCs w:val="24"/>
          <w:lang w:val="el-GR" w:eastAsia="el-GR"/>
        </w:rPr>
        <w:t>ούν</w:t>
      </w:r>
      <w:r w:rsidRPr="00B365F2">
        <w:rPr>
          <w:rFonts w:ascii="Cambria" w:eastAsia="Times New Roman" w:hAnsi="Cambria" w:cs="Times New Roman"/>
          <w:sz w:val="24"/>
          <w:szCs w:val="24"/>
          <w:lang w:val="el-GR" w:eastAsia="el-GR"/>
        </w:rPr>
        <w:t xml:space="preserve"> την ευκαιρία για την αύξηση στην τιμή παραγωγής ως</w:t>
      </w:r>
      <w:r w:rsidR="00926E3B" w:rsidRPr="00B365F2">
        <w:rPr>
          <w:rFonts w:ascii="Cambria" w:eastAsia="Times New Roman" w:hAnsi="Cambria" w:cs="Times New Roman"/>
          <w:sz w:val="24"/>
          <w:szCs w:val="24"/>
          <w:lang w:val="el-GR" w:eastAsia="el-GR"/>
        </w:rPr>
        <w:t xml:space="preserve"> απάντηση στα κέρδη των ξένων </w:t>
      </w:r>
      <w:r w:rsidRPr="00B365F2">
        <w:rPr>
          <w:rFonts w:ascii="Cambria" w:eastAsia="Times New Roman" w:hAnsi="Cambria" w:cs="Times New Roman"/>
          <w:sz w:val="24"/>
          <w:szCs w:val="24"/>
          <w:lang w:val="el-GR" w:eastAsia="el-GR"/>
        </w:rPr>
        <w:t>ανταγωνιστών. Με βάση αυτά τα ευρήματα, ο συγγραφέας διαφώνησε ως προς τη γενναιόδωρη κατανομή δωρεάν δικαιωμάτων για τους περισσότερους τομείς στην τρίτη φάση εφαρμογής. Παρόλα αυτά το άρθρο σημειώνει ότι οι επιχειρήσεις αυτές θα μπορούσαν ακόμη να μεταφέρουν την παραγωγή εκτός της ΕΕ εξαιτίας των δυσμενών επιπτώσεων στα μερίδια αγοράς.</w:t>
      </w:r>
    </w:p>
    <w:p w14:paraId="1FA8D0A8" w14:textId="77777777" w:rsidR="001C6616" w:rsidRPr="00B365F2" w:rsidRDefault="001C6616" w:rsidP="005825CC">
      <w:pPr>
        <w:spacing w:after="0" w:line="276" w:lineRule="auto"/>
        <w:jc w:val="both"/>
        <w:rPr>
          <w:rFonts w:ascii="Cambria" w:eastAsia="Times New Roman" w:hAnsi="Cambria" w:cs="Times New Roman"/>
          <w:sz w:val="24"/>
          <w:szCs w:val="24"/>
          <w:lang w:val="el-GR" w:eastAsia="el-GR"/>
        </w:rPr>
      </w:pPr>
    </w:p>
    <w:p w14:paraId="22472617" w14:textId="77777777"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Το ΣΕΔΕ της ΕΕ έχει επικριθεί ως απειλή στην ανταγωνιστικότητα της ευρωπαϊκής βιομηχανίας και τη</w:t>
      </w:r>
      <w:r w:rsidR="00926E3B" w:rsidRPr="00B365F2">
        <w:rPr>
          <w:rFonts w:ascii="Cambria" w:eastAsia="Times New Roman" w:hAnsi="Cambria" w:cs="Times New Roman"/>
          <w:sz w:val="24"/>
          <w:szCs w:val="24"/>
          <w:lang w:val="el-GR" w:eastAsia="el-GR"/>
        </w:rPr>
        <w:t>ν πρόκληση</w:t>
      </w:r>
      <w:r w:rsidRPr="00B365F2">
        <w:rPr>
          <w:rFonts w:ascii="Cambria" w:eastAsia="Times New Roman" w:hAnsi="Cambria" w:cs="Times New Roman"/>
          <w:sz w:val="24"/>
          <w:szCs w:val="24"/>
          <w:lang w:val="el-GR" w:eastAsia="el-GR"/>
        </w:rPr>
        <w:t xml:space="preserve"> διαρροής άνθρακα, δηλαδή την αύξηση των εκπομπών ξένων αερίων του θερμοκηπίου. Δύο κύριες επιλογές έχουν προταθεί από τ</w:t>
      </w:r>
      <w:r w:rsidR="00926E3B" w:rsidRPr="00B365F2">
        <w:rPr>
          <w:rFonts w:ascii="Cambria" w:eastAsia="Times New Roman" w:hAnsi="Cambria" w:cs="Times New Roman"/>
          <w:sz w:val="24"/>
          <w:szCs w:val="24"/>
          <w:lang w:val="el-GR" w:eastAsia="el-GR"/>
        </w:rPr>
        <w:t>ους</w:t>
      </w:r>
      <w:r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"10.1016/j.ecolecon.2011.04.020", "ISSN" : "09218009", "abstract" : "The EU ETS has been criticised for threatening the competitiveness of European industry and generating carbon leakage, i.e. increasing foreign greenhouse gas emissions. Two main options have been put forward to tackle these concerns: border adjustments and output-based allocation, i.e. allocation of free allowances in proportion to current production. We compare various configurations of these two options, as well as a scenario with full auctioning and no border adjustment. Against this background, we develop a model of the main sectors covered by the EU ETS: electricity, steel, cement and aluminium. We conclude that the most efficient way to tackle leakage is auctioning with border adjustment, which generally induces a negative leakage (a spillover). This holds even if the border adjustment does not include indirect emissions, if it is based on EU (rather than foreign) specific emissions, or (for some values of the parameters) if it covers only imports. Another relatively efficient policy is to combine auctioning in the electricity sector and output-based allocation in exposed industries, especially if free allowances are given both for direct and indirect emissions, i.e. those generated by the generation of the electricity consumed. Although output-based allocation is generally less effective than border adjustment to tackle leakage, it is more effective to mitigate production losses in the sectors affected by the ETS, which may ease climate policy adoption.", "author" : [ { "dropping-particle" : "", "family" : "Monjon", "given" : "St\u00e9phanie", "non-dropping-particle" : "", "parse-names" : false, "suffix" : "" }, { "dropping-particle" : "", "family" : "Quirion", "given" : "Philippe", "non-dropping-particle" : "", "parse-names" : false, "suffix" : "" } ], "container-title" : "Ecological Economics", "id" : "ITEM-1", "issue" : "11", "issued" : { "date-parts" : [ [ "2011", "9" ] ] }, "page" : "1957-1971", "title" : "Addressing leakage in the EU ETS: Border adjustment or output-based allocation?", "type" : "article-journal", "volume" : "70" }, "uris" : [ "http://www.mendeley.com/documents/?uuid=aea6047d-2a98-43c0-b6e2-9305bc597e03" ] } ], "mendeley" : { "formattedCitation" : "(Monjon &amp; Quirion, 2011)", "manualFormatting" : "Monjon &amp; Quirion (2011)", "plainTextFormattedCitation" : "(Monjon &amp; Quirion, 2011)", "previouslyFormattedCitation" : "(Monjon &amp; Quirion, 2011)"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Monjon &amp; Quirion (2011)</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για την αντιμετώπιση αυτών των προβλημάτων: προσαρμογές των ορίων και κατανομή με βάση την παραγωγή, δηλαδή την κατανομή δωρεάν δικαιωμάτων σε αναλογία με την τρέχουσα παραγωγή. Συγκρίνουν διάφορες διαμορφώσεις αυτών των δύο επιλογών, καθώς και ένα σενάριο με πλήρη δημοπράτηση και χωρίς προσαρμογή των ορίων. Σε αυτό το πλαίσιο, έχουν αναπτύξει ένα μοντέλο από τους κύριους τομείς που καλύπτονται από το ΣΕΔΕ της ΕΕ: ηλεκτρικής ενέργειας, χάλυβα, τσιμέντου και αλουμινίου. </w:t>
      </w:r>
    </w:p>
    <w:p w14:paraId="1E8CF52F" w14:textId="12C17E6E" w:rsidR="00F81AC1" w:rsidRPr="00B365F2" w:rsidRDefault="00F81AC1" w:rsidP="005825CC">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Στα απροσδόκητα κέρδη, μια μελέτη από</w:t>
      </w:r>
      <w:r w:rsidR="00926E3B" w:rsidRPr="00B365F2">
        <w:rPr>
          <w:rFonts w:ascii="Cambria" w:eastAsia="Times New Roman" w:hAnsi="Cambria" w:cs="Times New Roman"/>
          <w:sz w:val="24"/>
          <w:szCs w:val="24"/>
          <w:lang w:val="el-GR" w:eastAsia="el-GR"/>
        </w:rPr>
        <w:t xml:space="preserve"> τον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"http://admin.indiaenvironmentportal.org.in/files/Sandbag_2011-06_fatcats.pdf", "accessed" : { "date-parts" : [ [ "2015", "2", "21" ] ] }, "id" : "ITEM-1", "issued" : { "date-parts" : [ [ "0" ] ] }, "title" : "Microsoft Word - fat cats 2011_V8.docx - Sandbag_2011-06_fatcats.pdf", "type" : "webpage" }, "uris" : [ "http://www.mendeley.com/documents/?uuid=52987e5f-2c37-4d4a-b06a-ee27eb64c9a1" ] } ], "mendeley" : { "formattedCitation" : "(\u201cMicrosoft Word - fat cats 2011_V8.docx - Sandbag_2011-06_fatcats.pdf,\u201d n.d.)", "manualFormatting" : " Sandbag (2011)", "plainTextFormattedCitation" : "(\u201cMicrosoft Word - fat cats 2011_V8.docx - Sandbag_2011-06_fatcats.pdf,\u201d n.d.)", "previouslyFormattedCitation" : "(\u201cMicrosoft Word - fat cats 2011_V8.docx - Sandbag_2011-06_fatcats.pdf,\u201d n.d.)"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Sandbag (2011)</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εκτιμά, με βάση την ανάλυση των δεδομένων CITL, ότι κατά την τρέχουσα φάση του ΣΕΔΕ ένα πλεόνασμα ύψους 240 εκατομμυρίων δικαιωμάτων εκπομπών ΕΕ (EU </w:t>
      </w:r>
      <w:proofErr w:type="spellStart"/>
      <w:r w:rsidRPr="00B365F2">
        <w:rPr>
          <w:rFonts w:ascii="Cambria" w:eastAsia="Times New Roman" w:hAnsi="Cambria" w:cs="Times New Roman"/>
          <w:sz w:val="24"/>
          <w:szCs w:val="24"/>
          <w:lang w:val="el-GR" w:eastAsia="el-GR"/>
        </w:rPr>
        <w:t>Emission</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Allowances</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EUAs</w:t>
      </w:r>
      <w:proofErr w:type="spellEnd"/>
      <w:r w:rsidRPr="00B365F2">
        <w:rPr>
          <w:rFonts w:ascii="Cambria" w:eastAsia="Times New Roman" w:hAnsi="Cambria" w:cs="Times New Roman"/>
          <w:sz w:val="24"/>
          <w:szCs w:val="24"/>
          <w:lang w:val="el-GR" w:eastAsia="el-GR"/>
        </w:rPr>
        <w:t xml:space="preserve">) κατέχεται από τις δέκα κορυφαίες εταιρείες που επωφελούνται. Αυτό είναι ισοδύναμο με τις ετήσιες εκπομπές της Αυστρίας (87MtCO2),της Δανίας (64M tCO2), της Πορτογαλίας (78 </w:t>
      </w:r>
      <w:proofErr w:type="spellStart"/>
      <w:r w:rsidRPr="00B365F2">
        <w:rPr>
          <w:rFonts w:ascii="Cambria" w:eastAsia="Times New Roman" w:hAnsi="Cambria" w:cs="Times New Roman"/>
          <w:sz w:val="24"/>
          <w:szCs w:val="24"/>
          <w:lang w:val="el-GR" w:eastAsia="el-GR"/>
        </w:rPr>
        <w:t>εκατ</w:t>
      </w:r>
      <w:proofErr w:type="spellEnd"/>
      <w:r w:rsidRPr="00B365F2">
        <w:rPr>
          <w:rFonts w:ascii="Cambria" w:eastAsia="Times New Roman" w:hAnsi="Cambria" w:cs="Times New Roman"/>
          <w:sz w:val="24"/>
          <w:szCs w:val="24"/>
          <w:lang w:val="el-GR" w:eastAsia="el-GR"/>
        </w:rPr>
        <w:t xml:space="preserve"> tCO2) και της Λετονίας (12M tCO2) σε συνδυασμό, με εκτιμώμενη αξία των 4.1 δισεκατομμύρια ευρώ (τέσσερις φορές το σύνολο του προϋπολογισμού για το περιβάλλον της ΕΕ κατά την ίδια περίοδο). Οι δέκα «παχιές γάτες άνθρακα» όπως χαρακτηρίζονται είναι οι βιομηχανίες σίδηρου </w:t>
      </w:r>
      <w:r w:rsidRPr="00B365F2">
        <w:rPr>
          <w:rFonts w:ascii="Cambria" w:eastAsia="Times New Roman" w:hAnsi="Cambria" w:cs="Times New Roman"/>
          <w:sz w:val="24"/>
          <w:szCs w:val="24"/>
          <w:lang w:val="el-GR" w:eastAsia="el-GR"/>
        </w:rPr>
        <w:lastRenderedPageBreak/>
        <w:t xml:space="preserve">και χάλυβα καθώς και </w:t>
      </w:r>
      <w:r w:rsidR="00926E3B" w:rsidRPr="00B365F2">
        <w:rPr>
          <w:rFonts w:ascii="Cambria" w:eastAsia="Times New Roman" w:hAnsi="Cambria" w:cs="Times New Roman"/>
          <w:sz w:val="24"/>
          <w:szCs w:val="24"/>
          <w:lang w:val="el-GR" w:eastAsia="el-GR"/>
        </w:rPr>
        <w:t xml:space="preserve">οι </w:t>
      </w:r>
      <w:r w:rsidRPr="00B365F2">
        <w:rPr>
          <w:rFonts w:ascii="Cambria" w:eastAsia="Times New Roman" w:hAnsi="Cambria" w:cs="Times New Roman"/>
          <w:sz w:val="24"/>
          <w:szCs w:val="24"/>
          <w:lang w:val="el-GR" w:eastAsia="el-GR"/>
        </w:rPr>
        <w:t xml:space="preserve">βιομηχανίες τσιμέντου, στην πρώτη πεντάδα είναι </w:t>
      </w:r>
      <w:proofErr w:type="spellStart"/>
      <w:r w:rsidRPr="00B365F2">
        <w:rPr>
          <w:rFonts w:ascii="Cambria" w:eastAsia="Times New Roman" w:hAnsi="Cambria" w:cs="Times New Roman"/>
          <w:sz w:val="24"/>
          <w:szCs w:val="24"/>
          <w:lang w:val="el-GR" w:eastAsia="el-GR"/>
        </w:rPr>
        <w:t>ArcelorMittal</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Lafarge</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Tata</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Steel</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ThyssenKrupp</w:t>
      </w:r>
      <w:proofErr w:type="spellEnd"/>
      <w:r w:rsidRPr="00B365F2">
        <w:rPr>
          <w:rFonts w:ascii="Cambria" w:eastAsia="Times New Roman" w:hAnsi="Cambria" w:cs="Times New Roman"/>
          <w:sz w:val="24"/>
          <w:szCs w:val="24"/>
          <w:lang w:val="el-GR" w:eastAsia="el-GR"/>
        </w:rPr>
        <w:t xml:space="preserve"> και </w:t>
      </w:r>
      <w:proofErr w:type="spellStart"/>
      <w:r w:rsidRPr="00B365F2">
        <w:rPr>
          <w:rFonts w:ascii="Cambria" w:eastAsia="Times New Roman" w:hAnsi="Cambria" w:cs="Times New Roman"/>
          <w:sz w:val="24"/>
          <w:szCs w:val="24"/>
          <w:lang w:val="el-GR" w:eastAsia="el-GR"/>
        </w:rPr>
        <w:t>Riva</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Group</w:t>
      </w:r>
      <w:proofErr w:type="spellEnd"/>
      <w:r w:rsidRPr="00B365F2">
        <w:rPr>
          <w:rFonts w:ascii="Cambria" w:eastAsia="Times New Roman" w:hAnsi="Cambria" w:cs="Times New Roman"/>
          <w:sz w:val="24"/>
          <w:szCs w:val="24"/>
          <w:lang w:val="el-GR" w:eastAsia="el-GR"/>
        </w:rPr>
        <w:t xml:space="preserve">. </w:t>
      </w:r>
    </w:p>
    <w:p w14:paraId="20A6C1BA"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3862B225" w14:textId="241BF55D"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Τέλος </w:t>
      </w:r>
      <w:r w:rsidR="00A4277B" w:rsidRPr="00B365F2">
        <w:rPr>
          <w:rFonts w:ascii="Cambria" w:eastAsia="Times New Roman" w:hAnsi="Cambria" w:cs="Times New Roman"/>
          <w:sz w:val="24"/>
          <w:szCs w:val="24"/>
          <w:lang w:val="el-GR" w:eastAsia="el-GR"/>
        </w:rPr>
        <w:t xml:space="preserve">η έρευνα </w:t>
      </w:r>
      <w:r w:rsidRPr="00B365F2">
        <w:rPr>
          <w:rFonts w:ascii="Cambria" w:eastAsia="Times New Roman" w:hAnsi="Cambria" w:cs="Times New Roman"/>
          <w:sz w:val="24"/>
          <w:szCs w:val="24"/>
          <w:lang w:val="el-GR" w:eastAsia="el-GR"/>
        </w:rPr>
        <w:t>των</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"10.1016/j.enpol.2013.09.032", "ISSN" : "03014215", "abstract" : "The European Union Emissions Trading Scheme is the first international cap-and-trade program for CO2 and the largest carbon pricing regime in the world. A principle concern over the Emissions Trading Scheme is the potential impact on the competitiveness of industry. Using a panel of 5873 firms in 10 European countries during 2001\u20132009, this paper seeks to assess the impact of the carbon regulation on three variables through which the effects on firm competitiveness may manifest\u2014unit material costs, employment and revenue. Our analysis focuses on three most polluting industries covered under the program-power, cement, and iron and steel. Empirical results indicate that the emissions trading program had different impacts across these three sectors. While no impacts are found on any of the three variables in cement and iron and steel industries, our analysis suggests a positive effect on both material costs and revenue in the power sector: the effect on material costs likely reflects the costs to comply with emissions constraints or other parallel renewable incentive programs while that on revenue may partly due to cost pass-through to consumers in a market less exposed to competition outside EU. Overall our findings do not substantiate concerns over carbon leakage, job loss and industry competitiveness at least during the study period.", "author" : [ { "dropping-particle" : "", "family" : "Chan", "given" : "Hei Sing (Ron)", "non-dropping-particle" : "", "parse-names" : false, "suffix" : "" }, { "dropping-particle" : "", "family" : "Li", "given" : "Shanjun", "non-dropping-particle" : "", "parse-names" : false, "suffix" : "" }, { "dropping-particle" : "", "family" : "Zhang", "given" : "Fan", "non-dropping-particle" : "", "parse-names" : false, "suffix" : "" } ], "container-title" : "Energy Policy", "id" : "ITEM-1", "issued" : { "date-parts" : [ [ "2013", "12" ] ] }, "page" : "1056-1064", "title" : "Firm competitiveness and the European Union emissions trading scheme", "type" : "article-journal", "volume" : "63" }, "uris" : [ "http://www.mendeley.com/documents/?uuid=05774cee-de13-4c45-a8b4-959ad22e4f5b" ] } ], "mendeley" : { "formattedCitation" : "(Chan, Li, &amp; Zhang, 2013)", "manualFormatting" : " Chan et. al. (2013)", "plainTextFormattedCitation" : "(Chan, Li, &amp; Zhang, 2013)", "previouslyFormattedCitation" : "(Chan, Li, &amp; Zhang, 2013)"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Chan et. al. (2013)</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επιδιώκει να αξιολογήσει τον αντίκτυπο του κανονισμού του άνθρακα στις τρεις μεταβλητές μέσω των οποίων οι επιπτώσεις στην ανταγωνιστικότητα της επιχείρησης μπορεί να εκδηλωθεί: μοναδιαίο κόστους υλικών, απασχόληση και έσοδα. Η ανάλυσή επικεντρώνεται στους τρεις πιο ρυπογόνους βιομηχανικούς τομείς που καλύπτονται από το πρόγραμμα: ηλεκτρικής ενέργειας, τσιμέντου, σιδήρου και χάλυβα. Εμπειρικά αποτελέσματα δείχνουν ότι το πρόγραμμα εμπορίας δικαιωμάτων εκπομπών είχε διαφορετικές επιπτώσεις σε κάθε έναν από τους τρεις τομείς. </w:t>
      </w:r>
    </w:p>
    <w:p w14:paraId="3D590A69"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1BF1373D" w14:textId="3A46E7C4"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Εν ολίγοις, η βιβλιογραφία σχετικά με την ενεργειακή βιομηχανία μελετά την τιμή του κόστους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cost</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pass</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through</w:t>
      </w:r>
      <w:proofErr w:type="spellEnd"/>
      <w:r w:rsidRPr="00B365F2">
        <w:rPr>
          <w:rFonts w:ascii="Cambria" w:eastAsia="Times New Roman" w:hAnsi="Cambria" w:cs="Times New Roman"/>
          <w:sz w:val="24"/>
          <w:szCs w:val="24"/>
          <w:lang w:val="el-GR" w:eastAsia="el-GR"/>
        </w:rPr>
        <w:t>) του άνθρακα, του ΣΕΔΕ της ΕΕ, στις τιμές των προϊόντων και τα απροσδόκητα κέρδη, από τη χρήση οικονομετρικών μοντέλων και προσεγγίσεων βασισμένων σε συνεντεύξεις (</w:t>
      </w:r>
      <w:proofErr w:type="spellStart"/>
      <w:r w:rsidRPr="00B365F2">
        <w:rPr>
          <w:rFonts w:ascii="Cambria" w:eastAsia="Times New Roman" w:hAnsi="Cambria" w:cs="Times New Roman"/>
          <w:sz w:val="24"/>
          <w:szCs w:val="24"/>
          <w:lang w:val="el-GR" w:eastAsia="el-GR"/>
        </w:rPr>
        <w:t>interview</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based</w:t>
      </w:r>
      <w:proofErr w:type="spellEnd"/>
      <w:r w:rsidRPr="00B365F2">
        <w:rPr>
          <w:rFonts w:ascii="Cambria" w:eastAsia="Times New Roman" w:hAnsi="Cambria" w:cs="Times New Roman"/>
          <w:sz w:val="24"/>
          <w:szCs w:val="24"/>
          <w:lang w:val="el-GR" w:eastAsia="el-GR"/>
        </w:rPr>
        <w:t xml:space="preserve">) τα οποία παρέχουν εμπειρική υποστήριξη τόσο στη θεωρία και την τιμολογιακή συμπεριφορά των επιχειρήσεων, όσο και </w:t>
      </w:r>
      <w:r w:rsidR="00926E3B" w:rsidRPr="00B365F2">
        <w:rPr>
          <w:rFonts w:ascii="Cambria" w:eastAsia="Times New Roman" w:hAnsi="Cambria" w:cs="Times New Roman"/>
          <w:sz w:val="24"/>
          <w:szCs w:val="24"/>
          <w:lang w:val="el-GR" w:eastAsia="el-GR"/>
        </w:rPr>
        <w:t>σ</w:t>
      </w:r>
      <w:r w:rsidRPr="00B365F2">
        <w:rPr>
          <w:rFonts w:ascii="Cambria" w:eastAsia="Times New Roman" w:hAnsi="Cambria" w:cs="Times New Roman"/>
          <w:sz w:val="24"/>
          <w:szCs w:val="24"/>
          <w:lang w:val="el-GR" w:eastAsia="el-GR"/>
        </w:rPr>
        <w:t xml:space="preserve">τις προβλέψεις μοντέλων με βάση μελέτες που στηρίζονται σε αυτές τις θεωρίες. Ειδικότερα, παρέχονται ισχυρές αποδείξεις για την υποστήριξη της ύπαρξης του κόστους </w:t>
      </w:r>
      <w:proofErr w:type="spellStart"/>
      <w:r w:rsidRPr="00B365F2">
        <w:rPr>
          <w:rFonts w:ascii="Cambria" w:eastAsia="Times New Roman" w:hAnsi="Cambria" w:cs="Times New Roman"/>
          <w:sz w:val="24"/>
          <w:szCs w:val="24"/>
          <w:lang w:val="el-GR" w:eastAsia="el-GR"/>
        </w:rPr>
        <w:t>μετακύλισης</w:t>
      </w:r>
      <w:proofErr w:type="spellEnd"/>
      <w:r w:rsidRPr="00B365F2">
        <w:rPr>
          <w:rFonts w:ascii="Cambria" w:eastAsia="Times New Roman" w:hAnsi="Cambria" w:cs="Times New Roman"/>
          <w:sz w:val="24"/>
          <w:szCs w:val="24"/>
          <w:lang w:val="el-GR" w:eastAsia="el-GR"/>
        </w:rPr>
        <w:t>, σε ποσοστά που κυμαίνονται από ένα χαμηλό όριο  (30%) για ορισμένους τομείς, έως έν</w:t>
      </w:r>
      <w:r w:rsidR="00926E3B" w:rsidRPr="00B365F2">
        <w:rPr>
          <w:rFonts w:ascii="Cambria" w:eastAsia="Times New Roman" w:hAnsi="Cambria" w:cs="Times New Roman"/>
          <w:sz w:val="24"/>
          <w:szCs w:val="24"/>
          <w:lang w:val="el-GR" w:eastAsia="el-GR"/>
        </w:rPr>
        <w:t xml:space="preserve">α πολύ υψηλό </w:t>
      </w:r>
      <w:r w:rsidR="0023135A" w:rsidRPr="00B365F2">
        <w:rPr>
          <w:rFonts w:ascii="Cambria" w:eastAsia="Times New Roman" w:hAnsi="Cambria" w:cs="Times New Roman"/>
          <w:sz w:val="24"/>
          <w:szCs w:val="24"/>
          <w:lang w:val="el-GR" w:eastAsia="el-GR"/>
        </w:rPr>
        <w:t xml:space="preserve">για κάποιους άλλους </w:t>
      </w:r>
      <w:r w:rsidR="00926E3B" w:rsidRPr="00B365F2">
        <w:rPr>
          <w:rFonts w:ascii="Cambria" w:eastAsia="Times New Roman" w:hAnsi="Cambria" w:cs="Times New Roman"/>
          <w:sz w:val="24"/>
          <w:szCs w:val="24"/>
          <w:lang w:val="el-GR" w:eastAsia="el-GR"/>
        </w:rPr>
        <w:t>(πάνω από 100%</w:t>
      </w:r>
      <w:r w:rsidRPr="00B365F2">
        <w:rPr>
          <w:rFonts w:ascii="Cambria" w:eastAsia="Times New Roman" w:hAnsi="Cambria" w:cs="Times New Roman"/>
          <w:sz w:val="24"/>
          <w:szCs w:val="24"/>
          <w:lang w:val="el-GR" w:eastAsia="el-GR"/>
        </w:rPr>
        <w:t>, κυρίως για τον τομέα της ενέργειας, αλλά και για ορισμένους τομείς της βιομηχανίας). Τα ποσοστά αυτά διαμορφώνονται από μελέτες που χρησιμοποιούν πιο προηγμένες οικονομετρικές προσεγγίσεις και επιτρέπουν την εκπροσώπηση της αγοραστικής δύναμης και των δυναμικών αποτελεσμάτων. H προσέγγιση τέτοιων αναλύσεων</w:t>
      </w:r>
      <w:r w:rsidR="0023135A"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γύρ</w:t>
      </w:r>
      <w:r w:rsidR="0023135A" w:rsidRPr="00B365F2">
        <w:rPr>
          <w:rFonts w:ascii="Cambria" w:eastAsia="Times New Roman" w:hAnsi="Cambria" w:cs="Times New Roman"/>
          <w:sz w:val="24"/>
          <w:szCs w:val="24"/>
          <w:lang w:val="el-GR" w:eastAsia="el-GR"/>
        </w:rPr>
        <w:t>ω</w:t>
      </w:r>
      <w:r w:rsidRPr="00B365F2">
        <w:rPr>
          <w:rFonts w:ascii="Cambria" w:eastAsia="Times New Roman" w:hAnsi="Cambria" w:cs="Times New Roman"/>
          <w:sz w:val="24"/>
          <w:szCs w:val="24"/>
          <w:lang w:val="el-GR" w:eastAsia="el-GR"/>
        </w:rPr>
        <w:t xml:space="preserve"> από τα προβλήματα και την εξέλιξη του ΣΕΔΕ της ΕΕ, γίνεται κυρίως με τη διαμόρφωση σύνθετων δεικτών </w:t>
      </w:r>
      <w:r w:rsidR="0023135A" w:rsidRPr="00B365F2">
        <w:rPr>
          <w:rFonts w:ascii="Cambria" w:eastAsia="Times New Roman" w:hAnsi="Cambria" w:cs="Times New Roman"/>
          <w:sz w:val="24"/>
          <w:szCs w:val="24"/>
          <w:lang w:val="el-GR" w:eastAsia="el-GR"/>
        </w:rPr>
        <w:t>προκειμένου</w:t>
      </w:r>
      <w:r w:rsidRPr="00B365F2">
        <w:rPr>
          <w:rFonts w:ascii="Cambria" w:eastAsia="Times New Roman" w:hAnsi="Cambria" w:cs="Times New Roman"/>
          <w:sz w:val="24"/>
          <w:szCs w:val="24"/>
          <w:lang w:val="el-GR" w:eastAsia="el-GR"/>
        </w:rPr>
        <w:t xml:space="preserve"> να συνδυαστούν πολλοί παράμετροι με μεγάλη πολυπλοκότητα που συνήθως </w:t>
      </w:r>
      <w:r w:rsidR="0023135A" w:rsidRPr="00B365F2">
        <w:rPr>
          <w:rFonts w:ascii="Cambria" w:eastAsia="Times New Roman" w:hAnsi="Cambria" w:cs="Times New Roman"/>
          <w:sz w:val="24"/>
          <w:szCs w:val="24"/>
          <w:lang w:val="el-GR" w:eastAsia="el-GR"/>
        </w:rPr>
        <w:t>συνιστούν</w:t>
      </w:r>
      <w:r w:rsidRPr="00B365F2">
        <w:rPr>
          <w:rFonts w:ascii="Cambria" w:eastAsia="Times New Roman" w:hAnsi="Cambria" w:cs="Times New Roman"/>
          <w:sz w:val="24"/>
          <w:szCs w:val="24"/>
          <w:lang w:val="el-GR" w:eastAsia="el-GR"/>
        </w:rPr>
        <w:t xml:space="preserve"> τέτοια προβλήματα. Οι σύνθετ</w:t>
      </w:r>
      <w:r w:rsidR="0023135A" w:rsidRPr="00B365F2">
        <w:rPr>
          <w:rFonts w:ascii="Cambria" w:eastAsia="Times New Roman" w:hAnsi="Cambria" w:cs="Times New Roman"/>
          <w:sz w:val="24"/>
          <w:szCs w:val="24"/>
          <w:lang w:val="el-GR" w:eastAsia="el-GR"/>
        </w:rPr>
        <w:t>οι</w:t>
      </w:r>
      <w:r w:rsidRPr="00B365F2">
        <w:rPr>
          <w:rFonts w:ascii="Cambria" w:eastAsia="Times New Roman" w:hAnsi="Cambria" w:cs="Times New Roman"/>
          <w:sz w:val="24"/>
          <w:szCs w:val="24"/>
          <w:lang w:val="el-GR" w:eastAsia="el-GR"/>
        </w:rPr>
        <w:t xml:space="preserve"> δείκτες ακριβ</w:t>
      </w:r>
      <w:r w:rsidR="0023135A" w:rsidRPr="00B365F2">
        <w:rPr>
          <w:rFonts w:ascii="Cambria" w:eastAsia="Times New Roman" w:hAnsi="Cambria" w:cs="Times New Roman"/>
          <w:sz w:val="24"/>
          <w:szCs w:val="24"/>
          <w:lang w:val="el-GR" w:eastAsia="el-GR"/>
        </w:rPr>
        <w:t>ώ</w:t>
      </w:r>
      <w:r w:rsidRPr="00B365F2">
        <w:rPr>
          <w:rFonts w:ascii="Cambria" w:eastAsia="Times New Roman" w:hAnsi="Cambria" w:cs="Times New Roman"/>
          <w:sz w:val="24"/>
          <w:szCs w:val="24"/>
          <w:lang w:val="el-GR" w:eastAsia="el-GR"/>
        </w:rPr>
        <w:t>ς λόγω της πολυπλοκότητας τους αντιμετωπίζουν κάποια θέματα στην κατασκευή τους και πολλοί αναλυτές είναι ακόμα επιφυλακτικοί για την χρήση τους. Για την αντιμετώπιση αυτών των προβλημάτων οι αναλυτές στρέφονται προς την ανάλυση δεδομένων DEA (</w:t>
      </w:r>
      <w:proofErr w:type="spellStart"/>
      <w:r w:rsidRPr="00B365F2">
        <w:rPr>
          <w:rFonts w:ascii="Cambria" w:eastAsia="Times New Roman" w:hAnsi="Cambria" w:cs="Times New Roman"/>
          <w:sz w:val="24"/>
          <w:szCs w:val="24"/>
          <w:lang w:val="el-GR" w:eastAsia="el-GR"/>
        </w:rPr>
        <w:t>data</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envelopment</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analysis</w:t>
      </w:r>
      <w:proofErr w:type="spellEnd"/>
      <w:r w:rsidRPr="00B365F2">
        <w:rPr>
          <w:rFonts w:ascii="Cambria" w:eastAsia="Times New Roman" w:hAnsi="Cambria" w:cs="Times New Roman"/>
          <w:sz w:val="24"/>
          <w:szCs w:val="24"/>
          <w:lang w:val="el-GR" w:eastAsia="el-GR"/>
        </w:rPr>
        <w:t xml:space="preserve">) η οποία δείχνει να αποτελεί τη λύση για τα προβλήματα που παρουσιάζονται στη κατασκευή των σύνθετων δεικτών. Ενδεικτικά στην ανάλυση </w:t>
      </w:r>
      <w:r w:rsidR="00A4277B" w:rsidRPr="00B365F2">
        <w:rPr>
          <w:rFonts w:ascii="Cambria" w:eastAsia="Times New Roman" w:hAnsi="Cambria" w:cs="Times New Roman"/>
          <w:sz w:val="24"/>
          <w:szCs w:val="24"/>
          <w:lang w:val="el-GR" w:eastAsia="el-GR"/>
        </w:rPr>
        <w:t xml:space="preserve">των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"10.1016/j.ejor.2007.07.029", "ISSN" : "03772217", "abstract" : "In this paper a data envelopment analysis (DEA) approach to the problem of emission permits reallocation is presented. It can be used with conventional command and control as well as with an allowance market. It uses a centralized point of view, which represents the common good. In the model it is assumed that firms produce two types of outputs: desirable outputs (i.e. good outputs with positive value for consumers) and undesirable outputs (i.e. bad outputs with negative value for consumers, such as emissions of pollutants). The proposed approach has three phases, which correspond to three objectives that are pursued lexicographically. The three objectives are maximizing aggregated desirable production, minimizing undesirable total emissions and minimizing the consumption of input resources. The relative priority of these objectives is defined by the regulator. The whole approach is units-invariant and does not require information on input and output prices. The approach is applied on a dataset from the Swedish pulp and paper industry.", "author" : [ { "dropping-particle" : "", "family" : "Lozano", "given" : "S.", "non-dropping-particle" : "", "parse-names" : false, "suffix" : "" }, { "dropping-particle" : "", "family" : "Villa", "given" : "G.", "non-dropping-particle" : "", "parse-names" : false, "suffix" : "" }, { "dropping-particle" : "", "family" : "Br\u00e4nnlund", "given" : "R.", "non-dropping-particle" : "", "parse-names" : false, "suffix" : "" } ], "container-title" : "European Journal of Operational Research", "id" : "ITEM-1", "issue" : "3", "issued" : { "date-parts" : [ [ "2009", "3" ] ] }, "page" : "752-760", "title" : "Centralised reallocation of emission permits using DEA", "type" : "article-journal", "volume" : "193" }, "uris" : [ "http://www.mendeley.com/documents/?uuid=251816d1-5891-424a-bba6-96a2e1b97056" ] } ], "mendeley" : { "formattedCitation" : "(Lozano, Villa, &amp; Br\u00e4nnlund, 2009)", "manualFormatting" : "Lozano et. al. (2009)", "plainTextFormattedCitation" : "(Lozano, Villa, &amp; Br\u00e4nnlund, 2009)", "previouslyFormattedCitation" : "(Lozano, Villa, &amp; Br\u00e4nnlund, 2009)"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Lozano et. al. (2009)</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παρουσιάζεται μια προσέγγιση χρησιμοποιώντας DEA στο πρόβλημα ανακατανομής δικαιωμάτων εκπομπών. Η εργασία αυτή χρησιμοποιεί την φιλοσοφία της DEA μέσω της </w:t>
      </w:r>
      <w:r w:rsidR="00A4277B" w:rsidRPr="00B365F2">
        <w:rPr>
          <w:rFonts w:ascii="Cambria" w:eastAsia="Times New Roman" w:hAnsi="Cambria" w:cs="Times New Roman"/>
          <w:sz w:val="24"/>
          <w:szCs w:val="24"/>
          <w:lang w:val="el-GR" w:eastAsia="el-GR"/>
        </w:rPr>
        <w:t xml:space="preserve">μεθοδολογίας </w:t>
      </w:r>
      <w:r w:rsidRPr="00B365F2">
        <w:rPr>
          <w:rFonts w:ascii="Cambria" w:eastAsia="Times New Roman" w:hAnsi="Cambria" w:cs="Times New Roman"/>
          <w:sz w:val="24"/>
          <w:szCs w:val="24"/>
          <w:lang w:val="el-GR" w:eastAsia="el-GR"/>
        </w:rPr>
        <w:t xml:space="preserve">του οφέλους της αμφιβολίας </w:t>
      </w:r>
      <w:r w:rsidR="00A4277B" w:rsidRPr="00B365F2">
        <w:rPr>
          <w:rFonts w:ascii="Cambria" w:eastAsia="Times New Roman" w:hAnsi="Cambria" w:cs="Times New Roman"/>
          <w:sz w:val="24"/>
          <w:szCs w:val="24"/>
          <w:lang w:val="el-GR" w:eastAsia="el-GR"/>
        </w:rPr>
        <w:t>(</w:t>
      </w:r>
      <w:r w:rsidR="00A4277B" w:rsidRPr="00B365F2">
        <w:rPr>
          <w:rFonts w:ascii="Cambria" w:eastAsia="Times New Roman" w:hAnsi="Cambria" w:cs="Times New Roman"/>
          <w:sz w:val="24"/>
          <w:szCs w:val="24"/>
          <w:lang w:eastAsia="el-GR"/>
        </w:rPr>
        <w:t>benefit</w:t>
      </w:r>
      <w:r w:rsidR="00A4277B" w:rsidRPr="00B365F2">
        <w:rPr>
          <w:rFonts w:ascii="Cambria" w:eastAsia="Times New Roman" w:hAnsi="Cambria" w:cs="Times New Roman"/>
          <w:sz w:val="24"/>
          <w:szCs w:val="24"/>
          <w:lang w:val="el-GR" w:eastAsia="el-GR"/>
        </w:rPr>
        <w:t xml:space="preserve"> </w:t>
      </w:r>
      <w:r w:rsidR="00A4277B" w:rsidRPr="00B365F2">
        <w:rPr>
          <w:rFonts w:ascii="Cambria" w:eastAsia="Times New Roman" w:hAnsi="Cambria" w:cs="Times New Roman"/>
          <w:sz w:val="24"/>
          <w:szCs w:val="24"/>
          <w:lang w:eastAsia="el-GR"/>
        </w:rPr>
        <w:t>of</w:t>
      </w:r>
      <w:r w:rsidR="00A4277B" w:rsidRPr="00B365F2">
        <w:rPr>
          <w:rFonts w:ascii="Cambria" w:eastAsia="Times New Roman" w:hAnsi="Cambria" w:cs="Times New Roman"/>
          <w:sz w:val="24"/>
          <w:szCs w:val="24"/>
          <w:lang w:val="el-GR" w:eastAsia="el-GR"/>
        </w:rPr>
        <w:t xml:space="preserve"> </w:t>
      </w:r>
      <w:r w:rsidR="00A4277B" w:rsidRPr="00B365F2">
        <w:rPr>
          <w:rFonts w:ascii="Cambria" w:eastAsia="Times New Roman" w:hAnsi="Cambria" w:cs="Times New Roman"/>
          <w:sz w:val="24"/>
          <w:szCs w:val="24"/>
          <w:lang w:eastAsia="el-GR"/>
        </w:rPr>
        <w:t>doubt</w:t>
      </w:r>
      <w:r w:rsidR="00A4277B"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η οποία αναπτύσσεται παρακάτω, προκειμένου να αναλύσει την επίδραση του ΣΕΔΕ στις επιδόσεις των επιχειρήσεων της ενεργειακής βιομηχανίας.</w:t>
      </w:r>
    </w:p>
    <w:p w14:paraId="0FE0D184"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5900FDBE" w14:textId="32144008" w:rsidR="00F81AC1" w:rsidRPr="00B365F2" w:rsidRDefault="00A4277B" w:rsidP="004202E8">
      <w:pPr>
        <w:pStyle w:val="2"/>
        <w:rPr>
          <w:rFonts w:eastAsia="Calibri"/>
          <w:b/>
          <w:i/>
          <w:color w:val="auto"/>
          <w:sz w:val="28"/>
        </w:rPr>
      </w:pPr>
      <w:bookmarkStart w:id="28" w:name="_Toc417281166"/>
      <w:r w:rsidRPr="00B365F2">
        <w:rPr>
          <w:rFonts w:eastAsia="Calibri"/>
          <w:b/>
          <w:i/>
          <w:color w:val="auto"/>
          <w:sz w:val="28"/>
        </w:rPr>
        <w:t>Περιβάλλουσα ανάλυση δεδομένων</w:t>
      </w:r>
      <w:bookmarkEnd w:id="28"/>
      <w:r w:rsidRPr="00B365F2">
        <w:rPr>
          <w:rFonts w:eastAsia="Calibri"/>
          <w:b/>
          <w:i/>
          <w:color w:val="auto"/>
          <w:sz w:val="28"/>
        </w:rPr>
        <w:t xml:space="preserve"> </w:t>
      </w:r>
    </w:p>
    <w:p w14:paraId="16133C3D" w14:textId="70E7A6D3"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Η </w:t>
      </w:r>
      <w:r w:rsidR="00A4277B" w:rsidRPr="00B365F2">
        <w:rPr>
          <w:rFonts w:ascii="Cambria" w:eastAsia="Times New Roman" w:hAnsi="Cambria" w:cs="Times New Roman"/>
          <w:sz w:val="24"/>
          <w:szCs w:val="24"/>
          <w:lang w:val="el-GR" w:eastAsia="el-GR"/>
        </w:rPr>
        <w:t xml:space="preserve">περιβάλλουσα </w:t>
      </w:r>
      <w:r w:rsidR="00700DC2" w:rsidRPr="00B365F2">
        <w:rPr>
          <w:rFonts w:ascii="Cambria" w:eastAsia="Times New Roman" w:hAnsi="Cambria" w:cs="Times New Roman"/>
          <w:sz w:val="24"/>
          <w:szCs w:val="24"/>
          <w:lang w:val="el-GR" w:eastAsia="el-GR"/>
        </w:rPr>
        <w:t>ανάλυση</w:t>
      </w:r>
      <w:r w:rsidRPr="00B365F2">
        <w:rPr>
          <w:rFonts w:ascii="Cambria" w:eastAsia="Times New Roman" w:hAnsi="Cambria" w:cs="Times New Roman"/>
          <w:sz w:val="24"/>
          <w:szCs w:val="24"/>
          <w:lang w:val="el-GR" w:eastAsia="el-GR"/>
        </w:rPr>
        <w:t xml:space="preserve"> </w:t>
      </w:r>
      <w:r w:rsidR="00700DC2" w:rsidRPr="00B365F2">
        <w:rPr>
          <w:rFonts w:ascii="Cambria" w:eastAsia="Times New Roman" w:hAnsi="Cambria" w:cs="Times New Roman"/>
          <w:sz w:val="24"/>
          <w:szCs w:val="24"/>
          <w:lang w:val="el-GR" w:eastAsia="el-GR"/>
        </w:rPr>
        <w:t>δεδομένων</w:t>
      </w:r>
      <w:r w:rsidRPr="00B365F2">
        <w:rPr>
          <w:rFonts w:ascii="Cambria" w:eastAsia="Times New Roman" w:hAnsi="Cambria" w:cs="Times New Roman"/>
          <w:sz w:val="24"/>
          <w:szCs w:val="24"/>
          <w:lang w:val="el-GR" w:eastAsia="el-GR"/>
        </w:rPr>
        <w:t xml:space="preserve"> </w:t>
      </w:r>
      <w:r w:rsidR="00A4277B" w:rsidRPr="00B365F2">
        <w:rPr>
          <w:rFonts w:ascii="Cambria" w:eastAsia="Times New Roman" w:hAnsi="Cambria" w:cs="Times New Roman"/>
          <w:sz w:val="24"/>
          <w:szCs w:val="24"/>
          <w:lang w:val="el-GR" w:eastAsia="el-GR"/>
        </w:rPr>
        <w:t>(</w:t>
      </w:r>
      <w:r w:rsidR="00A4277B" w:rsidRPr="00B365F2">
        <w:rPr>
          <w:rFonts w:ascii="Cambria" w:eastAsia="Times New Roman" w:hAnsi="Cambria" w:cs="Times New Roman"/>
          <w:sz w:val="24"/>
          <w:szCs w:val="24"/>
          <w:lang w:eastAsia="el-GR"/>
        </w:rPr>
        <w:t>data</w:t>
      </w:r>
      <w:r w:rsidR="00A4277B" w:rsidRPr="00B365F2">
        <w:rPr>
          <w:rFonts w:ascii="Cambria" w:eastAsia="Times New Roman" w:hAnsi="Cambria" w:cs="Times New Roman"/>
          <w:sz w:val="24"/>
          <w:szCs w:val="24"/>
          <w:lang w:val="el-GR" w:eastAsia="el-GR"/>
        </w:rPr>
        <w:t xml:space="preserve"> </w:t>
      </w:r>
      <w:r w:rsidR="00A4277B" w:rsidRPr="00B365F2">
        <w:rPr>
          <w:rFonts w:ascii="Cambria" w:eastAsia="Times New Roman" w:hAnsi="Cambria" w:cs="Times New Roman"/>
          <w:sz w:val="24"/>
          <w:szCs w:val="24"/>
          <w:lang w:eastAsia="el-GR"/>
        </w:rPr>
        <w:t>envelopment</w:t>
      </w:r>
      <w:r w:rsidR="00A4277B" w:rsidRPr="00B365F2">
        <w:rPr>
          <w:rFonts w:ascii="Cambria" w:eastAsia="Times New Roman" w:hAnsi="Cambria" w:cs="Times New Roman"/>
          <w:sz w:val="24"/>
          <w:szCs w:val="24"/>
          <w:lang w:val="el-GR" w:eastAsia="el-GR"/>
        </w:rPr>
        <w:t xml:space="preserve"> </w:t>
      </w:r>
      <w:r w:rsidR="00A4277B" w:rsidRPr="00B365F2">
        <w:rPr>
          <w:rFonts w:ascii="Cambria" w:eastAsia="Times New Roman" w:hAnsi="Cambria" w:cs="Times New Roman"/>
          <w:sz w:val="24"/>
          <w:szCs w:val="24"/>
          <w:lang w:eastAsia="el-GR"/>
        </w:rPr>
        <w:t>analysis</w:t>
      </w:r>
      <w:r w:rsidR="00A4277B"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DEA</w:t>
      </w:r>
      <w:r w:rsidR="00A4277B"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είναι  μια μη παραμετρική μέθοδος για την εκτίμηση των συνόρων παραγωγής (</w:t>
      </w:r>
      <w:proofErr w:type="spellStart"/>
      <w:r w:rsidRPr="00B365F2">
        <w:rPr>
          <w:rFonts w:ascii="Cambria" w:eastAsia="Times New Roman" w:hAnsi="Cambria" w:cs="Times New Roman"/>
          <w:sz w:val="24"/>
          <w:szCs w:val="24"/>
          <w:lang w:val="el-GR" w:eastAsia="el-GR"/>
        </w:rPr>
        <w:t>production</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frontiers</w:t>
      </w:r>
      <w:proofErr w:type="spellEnd"/>
      <w:r w:rsidRPr="00B365F2">
        <w:rPr>
          <w:rFonts w:ascii="Cambria" w:eastAsia="Times New Roman" w:hAnsi="Cambria" w:cs="Times New Roman"/>
          <w:sz w:val="24"/>
          <w:szCs w:val="24"/>
          <w:lang w:val="el-GR" w:eastAsia="el-GR"/>
        </w:rPr>
        <w:t xml:space="preserve">). Χρησιμοποιείται στην εμπειρική μέτρηση της παραγωγικής αποτελεσματικότητας </w:t>
      </w:r>
      <w:r w:rsidR="00A4277B" w:rsidRPr="00B365F2">
        <w:rPr>
          <w:rFonts w:ascii="Cambria" w:eastAsia="Times New Roman" w:hAnsi="Cambria" w:cs="Times New Roman"/>
          <w:sz w:val="24"/>
          <w:szCs w:val="24"/>
          <w:lang w:val="el-GR" w:eastAsia="el-GR"/>
        </w:rPr>
        <w:t xml:space="preserve">μονάδων λήψης απόφασης </w:t>
      </w:r>
      <w:r w:rsidRPr="00B365F2">
        <w:rPr>
          <w:rFonts w:ascii="Cambria" w:eastAsia="Times New Roman" w:hAnsi="Cambria" w:cs="Times New Roman"/>
          <w:sz w:val="24"/>
          <w:szCs w:val="24"/>
          <w:lang w:val="el-GR" w:eastAsia="el-GR"/>
        </w:rPr>
        <w:t>(</w:t>
      </w:r>
      <w:proofErr w:type="spellStart"/>
      <w:r w:rsidR="00760127" w:rsidRPr="00B365F2">
        <w:rPr>
          <w:rFonts w:ascii="Cambria" w:eastAsia="Times New Roman" w:hAnsi="Cambria" w:cs="Times New Roman"/>
          <w:sz w:val="24"/>
          <w:szCs w:val="24"/>
          <w:lang w:val="el-GR" w:eastAsia="el-GR"/>
        </w:rPr>
        <w:t>decision</w:t>
      </w:r>
      <w:proofErr w:type="spellEnd"/>
      <w:r w:rsidR="00760127" w:rsidRPr="00B365F2">
        <w:rPr>
          <w:rFonts w:ascii="Cambria" w:eastAsia="Times New Roman" w:hAnsi="Cambria" w:cs="Times New Roman"/>
          <w:sz w:val="24"/>
          <w:szCs w:val="24"/>
          <w:lang w:val="el-GR" w:eastAsia="el-GR"/>
        </w:rPr>
        <w:t xml:space="preserve"> </w:t>
      </w:r>
      <w:proofErr w:type="spellStart"/>
      <w:r w:rsidR="00760127" w:rsidRPr="00B365F2">
        <w:rPr>
          <w:rFonts w:ascii="Cambria" w:eastAsia="Times New Roman" w:hAnsi="Cambria" w:cs="Times New Roman"/>
          <w:sz w:val="24"/>
          <w:szCs w:val="24"/>
          <w:lang w:val="el-GR" w:eastAsia="el-GR"/>
        </w:rPr>
        <w:t>making</w:t>
      </w:r>
      <w:proofErr w:type="spellEnd"/>
      <w:r w:rsidR="00760127" w:rsidRPr="00B365F2">
        <w:rPr>
          <w:rFonts w:ascii="Cambria" w:eastAsia="Times New Roman" w:hAnsi="Cambria" w:cs="Times New Roman"/>
          <w:sz w:val="24"/>
          <w:szCs w:val="24"/>
          <w:lang w:val="el-GR" w:eastAsia="el-GR"/>
        </w:rPr>
        <w:t xml:space="preserve"> </w:t>
      </w:r>
      <w:proofErr w:type="spellStart"/>
      <w:r w:rsidR="00760127" w:rsidRPr="00B365F2">
        <w:rPr>
          <w:rFonts w:ascii="Cambria" w:eastAsia="Times New Roman" w:hAnsi="Cambria" w:cs="Times New Roman"/>
          <w:sz w:val="24"/>
          <w:szCs w:val="24"/>
          <w:lang w:val="el-GR" w:eastAsia="el-GR"/>
        </w:rPr>
        <w:t>units</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DMUs</w:t>
      </w:r>
      <w:proofErr w:type="spellEnd"/>
      <w:r w:rsidRPr="00B365F2">
        <w:rPr>
          <w:rFonts w:ascii="Cambria" w:eastAsia="Times New Roman" w:hAnsi="Cambria" w:cs="Times New Roman"/>
          <w:sz w:val="24"/>
          <w:szCs w:val="24"/>
          <w:lang w:val="el-GR" w:eastAsia="el-GR"/>
        </w:rPr>
        <w:t>). Παρά το γεγονός ότι η DEA έχει μια ισχυρή σύνδεση με τη θεωρία παραγωγής</w:t>
      </w:r>
      <w:r w:rsidR="00700DC2"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χρησιμοποιείται επίσης για τη συγκριτική αξιολόγηση σε πράξεις διαχείρισης, όπου επιλέγεται ένα σύνολο μέτρων για τη συγκριτική αξιολόγηση των επιδόσεων των δραστηριοτήτων παραγωγής και υπηρεσιών. Στην περίπτωση της συγκριτικής αξιολόγησης, τα αποτελεσματικά </w:t>
      </w:r>
      <w:proofErr w:type="spellStart"/>
      <w:r w:rsidRPr="00B365F2">
        <w:rPr>
          <w:rFonts w:ascii="Cambria" w:eastAsia="Times New Roman" w:hAnsi="Cambria" w:cs="Times New Roman"/>
          <w:sz w:val="24"/>
          <w:szCs w:val="24"/>
          <w:lang w:val="el-GR" w:eastAsia="el-GR"/>
        </w:rPr>
        <w:t>DMUs</w:t>
      </w:r>
      <w:proofErr w:type="spellEnd"/>
      <w:r w:rsidRPr="00B365F2">
        <w:rPr>
          <w:rFonts w:ascii="Cambria" w:eastAsia="Times New Roman" w:hAnsi="Cambria" w:cs="Times New Roman"/>
          <w:sz w:val="24"/>
          <w:szCs w:val="24"/>
          <w:lang w:val="el-GR" w:eastAsia="el-GR"/>
        </w:rPr>
        <w:t xml:space="preserve">, όπως ορίζεται από την DEA, δεν μπορούν να αποτελούν κατ 'ανάγκη «σύνορα της παραγωγής», αλλά μάλλον </w:t>
      </w:r>
      <w:r w:rsidR="00700DC2" w:rsidRPr="00B365F2">
        <w:rPr>
          <w:rFonts w:ascii="Cambria" w:eastAsia="Times New Roman" w:hAnsi="Cambria" w:cs="Times New Roman"/>
          <w:sz w:val="24"/>
          <w:szCs w:val="24"/>
          <w:lang w:val="el-GR" w:eastAsia="el-GR"/>
        </w:rPr>
        <w:t>οδηγούν</w:t>
      </w:r>
      <w:r w:rsidRPr="00B365F2">
        <w:rPr>
          <w:rFonts w:ascii="Cambria" w:eastAsia="Times New Roman" w:hAnsi="Cambria" w:cs="Times New Roman"/>
          <w:sz w:val="24"/>
          <w:szCs w:val="24"/>
          <w:lang w:val="el-GR" w:eastAsia="el-GR"/>
        </w:rPr>
        <w:t xml:space="preserve"> σε ένα «σύνορο βέλτιστων πρακτικών» (“</w:t>
      </w:r>
      <w:proofErr w:type="spellStart"/>
      <w:r w:rsidRPr="00B365F2">
        <w:rPr>
          <w:rFonts w:ascii="Cambria" w:eastAsia="Times New Roman" w:hAnsi="Cambria" w:cs="Times New Roman"/>
          <w:sz w:val="24"/>
          <w:szCs w:val="24"/>
          <w:lang w:val="el-GR" w:eastAsia="el-GR"/>
        </w:rPr>
        <w:t>best</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practice</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frontier”)</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"10.1016/j.omega.2013.09.004", "ISSN" : "03050483", "abstract" : "In this paper, we address several issues related to the use of data envelopment analysis (DEA). These issues include model orientation, input and output selection/definition, the use of mixed and raw data, and the number of inputs and outputs to use versus the number of decision making units (DMUs). We believe that within the DEA community, researchers, practitioners, and reviewers may have concerns and, in many cases, incorrect views about these issues. Some of the concerns stem from what is perceived as being the purpose of the DEA exercise. While the DEA frontier can rightly be viewed as a production frontier, it must be remembered that ultimately DEA is a method for performance evaluation and benchmarking against best-practice. DEA can be viewed as a tool for multiple-criteria evaluation problems where DMUs are alternatives and each DMU is represented by its performance in multiple criteria which are coined/classified as DEA inputs and outputs. The purpose of this paper is to offer some clarification and direction on these matters.", "author" : [ { "dropping-particle" : "", "family" : "Cook", "given" : "Wade D.", "non-dropping-particle" : "", "parse-names" : false, "suffix" : "" }, { "dropping-particle" : "", "family" : "Tone", "given" : "Kaoru", "non-dropping-particle" : "", "parse-names" : false, "suffix" : "" }, { "dropping-particle" : "", "family" : "Zhu", "given" : "Joe", "non-dropping-particle" : "", "parse-names" : false, "suffix" : "" } ], "container-title" : "Omega", "id" : "ITEM-1", "issued" : { "date-parts" : [ [ "2014", "4" ] ] }, "page" : "1-4", "title" : "Data envelopment analysis: Prior to choosing a model", "type" : "article-journal", "volume" : "44" }, "uris" : [ "http://www.mendeley.com/documents/?uuid=f5fa6326-c4f4-4723-928f-fb509681c376" ] } ], "mendeley" : { "formattedCitation" : "(Cook, Tone, &amp; Zhu, 2014)", "plainTextFormattedCitation" : "(Cook, Tone, &amp; Zhu, 2014)", "previouslyFormattedCitation" : "(Cook, Tone, &amp; Zhu, 2014)"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(Cook</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Tone</w:t>
      </w:r>
      <w:proofErr w:type="spellEnd"/>
      <w:r w:rsidRPr="00B365F2">
        <w:rPr>
          <w:rFonts w:ascii="Cambria" w:eastAsia="Times New Roman" w:hAnsi="Cambria" w:cs="Times New Roman"/>
          <w:sz w:val="24"/>
          <w:szCs w:val="24"/>
          <w:lang w:val="el-GR" w:eastAsia="el-GR"/>
        </w:rPr>
        <w:t>, &amp; Zhu, 2014)</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Από</w:t>
      </w:r>
      <w:r w:rsidR="00700DC2" w:rsidRPr="00B365F2">
        <w:rPr>
          <w:rFonts w:ascii="Cambria" w:eastAsia="Times New Roman" w:hAnsi="Cambria" w:cs="Times New Roman"/>
          <w:sz w:val="24"/>
          <w:szCs w:val="24"/>
          <w:lang w:val="el-GR" w:eastAsia="el-GR"/>
        </w:rPr>
        <w:t xml:space="preserve"> τους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"URL" : "http://sloanreview.mit.edu/article/analyzing-performance-in-service-organizations/", "accessed" : { "date-parts" : [ [ "2015", "2", "22" ] ] }, "author" : [ { "dropping-particle" : "", "family" : "Sherman H.D &amp; Zhu J", "given" : "", "non-dropping-particle" : "", "parse-names" : false, "suffix" : "" } ], "id" : "ITEM-1", "issued" : { "date-parts" : [ [ "2013" ] ] }, "title" : "Analyzing Performance in Service Organizations | MIT Sloan Management Review", "type" : "webpage" }, "uris" : [ "http://www.mendeley.com/documents/?uuid=0f34d1fd-38d2-461a-b4c1-371b199544e3" ] } ], "mendeley" : { "formattedCitation" : "(Sherman H.D &amp; Zhu J, 2013)", "manualFormatting" : " Sherman H.D &amp; Zhu J. (2013)", "plainTextFormattedCitation" : "(Sherman H.D &amp; Zhu J, 2013)", "previouslyFormattedCitation" : "(Sherman H.D &amp; Zhu J, 2013)"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00700DC2"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Sherman H.D &amp; Zhu J. (2013)</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η DEA αναφέρεται ως «ισορροπημένη συγκριτική αξιολόγηση". Η </w:t>
      </w:r>
      <w:r w:rsidR="009F6423" w:rsidRPr="00B365F2">
        <w:rPr>
          <w:rFonts w:ascii="Cambria" w:eastAsia="Times New Roman" w:hAnsi="Cambria" w:cs="Times New Roman"/>
          <w:sz w:val="24"/>
          <w:szCs w:val="24"/>
          <w:lang w:eastAsia="el-GR"/>
        </w:rPr>
        <w:t>DEA</w:t>
      </w:r>
      <w:r w:rsidRPr="00B365F2">
        <w:rPr>
          <w:rFonts w:ascii="Cambria" w:eastAsia="Times New Roman" w:hAnsi="Cambria" w:cs="Times New Roman"/>
          <w:sz w:val="24"/>
          <w:szCs w:val="24"/>
          <w:lang w:val="el-GR" w:eastAsia="el-GR"/>
        </w:rPr>
        <w:t xml:space="preserve"> είναι μια μεθοδολογία γραμμικού προγραμματισμού για τη μέτρηση της αποτελεσματικότητας πολλαπλών </w:t>
      </w:r>
      <w:proofErr w:type="spellStart"/>
      <w:r w:rsidRPr="00B365F2">
        <w:rPr>
          <w:rFonts w:ascii="Cambria" w:eastAsia="Times New Roman" w:hAnsi="Cambria" w:cs="Times New Roman"/>
          <w:sz w:val="24"/>
          <w:szCs w:val="24"/>
          <w:lang w:val="el-GR" w:eastAsia="el-GR"/>
        </w:rPr>
        <w:t>DMUs</w:t>
      </w:r>
      <w:proofErr w:type="spellEnd"/>
      <w:r w:rsidRPr="00B365F2">
        <w:rPr>
          <w:rFonts w:ascii="Cambria" w:eastAsia="Times New Roman" w:hAnsi="Cambria" w:cs="Times New Roman"/>
          <w:sz w:val="24"/>
          <w:szCs w:val="24"/>
          <w:lang w:val="el-GR" w:eastAsia="el-GR"/>
        </w:rPr>
        <w:t xml:space="preserve"> μέσω σύνθετων δεικτών</w:t>
      </w:r>
      <w:r w:rsidR="00700DC2"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composite</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indicators</w:t>
      </w:r>
      <w:proofErr w:type="spellEnd"/>
      <w:r w:rsidRPr="00B365F2">
        <w:rPr>
          <w:rFonts w:ascii="Cambria" w:eastAsia="Times New Roman" w:hAnsi="Cambria" w:cs="Times New Roman"/>
          <w:sz w:val="24"/>
          <w:szCs w:val="24"/>
          <w:lang w:val="el-GR" w:eastAsia="el-GR"/>
        </w:rPr>
        <w:t>), όταν η διαδικασία παραγωγής παρουσιάζει μια δομή από πολλαπλές εισόδους και εξόδους.</w:t>
      </w:r>
    </w:p>
    <w:p w14:paraId="7AFABE4F" w14:textId="77777777" w:rsidR="00F81AC1" w:rsidRPr="00B365F2" w:rsidRDefault="00F81AC1" w:rsidP="003F1D88">
      <w:pPr>
        <w:spacing w:after="0" w:line="276" w:lineRule="auto"/>
        <w:rPr>
          <w:rFonts w:ascii="Cambria" w:hAnsi="Cambria"/>
          <w:sz w:val="24"/>
          <w:szCs w:val="24"/>
          <w:lang w:val="el-GR"/>
        </w:rPr>
      </w:pPr>
    </w:p>
    <w:p w14:paraId="0063C7DA" w14:textId="7CC7DD5D"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Οι σύνθετοι δείκτες</w:t>
      </w:r>
      <w:r w:rsidR="009F6423"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composite</w:t>
      </w:r>
      <w:proofErr w:type="spellEnd"/>
      <w:r w:rsidRPr="00B365F2">
        <w:rPr>
          <w:rFonts w:ascii="Cambria" w:eastAsia="Times New Roman" w:hAnsi="Cambria" w:cs="Times New Roman"/>
          <w:sz w:val="24"/>
          <w:szCs w:val="24"/>
          <w:lang w:val="el-GR" w:eastAsia="el-GR"/>
        </w:rPr>
        <w:t xml:space="preserve"> </w:t>
      </w:r>
      <w:proofErr w:type="spellStart"/>
      <w:r w:rsidRPr="00B365F2">
        <w:rPr>
          <w:rFonts w:ascii="Cambria" w:eastAsia="Times New Roman" w:hAnsi="Cambria" w:cs="Times New Roman"/>
          <w:sz w:val="24"/>
          <w:szCs w:val="24"/>
          <w:lang w:val="el-GR" w:eastAsia="el-GR"/>
        </w:rPr>
        <w:t>indicators</w:t>
      </w:r>
      <w:proofErr w:type="spellEnd"/>
      <w:r w:rsidRPr="00B365F2">
        <w:rPr>
          <w:rFonts w:ascii="Cambria" w:eastAsia="Times New Roman" w:hAnsi="Cambria" w:cs="Times New Roman"/>
          <w:sz w:val="24"/>
          <w:szCs w:val="24"/>
          <w:lang w:val="el-GR" w:eastAsia="el-GR"/>
        </w:rPr>
        <w:t xml:space="preserve">) παρά την αυξανόμενη χρήση τους παραμένουν αμφιλεγόμενοι, όπως αναφέρεται και παραπάνω. Το προκαταρκτικό στάδιο κοινωνικοποίησης των δεικτών παίζει καθοριστικό ρόλο στην τελική κατάταξη των αποτελεσμάτων και η διαφωνία που </w:t>
      </w:r>
      <w:r w:rsidR="00700DC2" w:rsidRPr="00B365F2">
        <w:rPr>
          <w:rFonts w:ascii="Cambria" w:eastAsia="Times New Roman" w:hAnsi="Cambria" w:cs="Times New Roman"/>
          <w:sz w:val="24"/>
          <w:szCs w:val="24"/>
          <w:lang w:val="el-GR" w:eastAsia="el-GR"/>
        </w:rPr>
        <w:t>δημιουργείται μεταξύ των ειδικών</w:t>
      </w:r>
      <w:r w:rsidRPr="00B365F2">
        <w:rPr>
          <w:rFonts w:ascii="Cambria" w:eastAsia="Times New Roman" w:hAnsi="Cambria" w:cs="Times New Roman"/>
          <w:sz w:val="24"/>
          <w:szCs w:val="24"/>
          <w:lang w:val="el-GR" w:eastAsia="el-GR"/>
        </w:rPr>
        <w:t>/ ενδιαφερομένων μερών σχετικά με το συγκεκριμένο σύστημα στάθμισης που χρησιμοποιείται για τη συγκέντρωση των υπό-δεικτών (</w:t>
      </w:r>
      <w:proofErr w:type="spellStart"/>
      <w:r w:rsidRPr="00B365F2">
        <w:rPr>
          <w:rFonts w:ascii="Cambria" w:eastAsia="Times New Roman" w:hAnsi="Cambria" w:cs="Times New Roman"/>
          <w:sz w:val="24"/>
          <w:szCs w:val="24"/>
          <w:lang w:val="el-GR" w:eastAsia="el-GR"/>
        </w:rPr>
        <w:t>sub</w:t>
      </w:r>
      <w:proofErr w:type="spellEnd"/>
      <w:r w:rsidRPr="00B365F2">
        <w:rPr>
          <w:rFonts w:ascii="Cambria" w:eastAsia="Times New Roman" w:hAnsi="Cambria" w:cs="Times New Roman"/>
          <w:sz w:val="24"/>
          <w:szCs w:val="24"/>
          <w:lang w:val="el-GR" w:eastAsia="el-GR"/>
        </w:rPr>
        <w:t>-</w:t>
      </w:r>
      <w:proofErr w:type="spellStart"/>
      <w:r w:rsidRPr="00B365F2">
        <w:rPr>
          <w:rFonts w:ascii="Cambria" w:eastAsia="Times New Roman" w:hAnsi="Cambria" w:cs="Times New Roman"/>
          <w:sz w:val="24"/>
          <w:szCs w:val="24"/>
          <w:lang w:val="el-GR" w:eastAsia="el-GR"/>
        </w:rPr>
        <w:t>indicators</w:t>
      </w:r>
      <w:proofErr w:type="spellEnd"/>
      <w:r w:rsidRPr="00B365F2">
        <w:rPr>
          <w:rFonts w:ascii="Cambria" w:eastAsia="Times New Roman" w:hAnsi="Cambria" w:cs="Times New Roman"/>
          <w:sz w:val="24"/>
          <w:szCs w:val="24"/>
          <w:lang w:val="el-GR" w:eastAsia="el-GR"/>
        </w:rPr>
        <w:t>). Η έλλειψη μιας π</w:t>
      </w:r>
      <w:r w:rsidR="00700DC2" w:rsidRPr="00B365F2">
        <w:rPr>
          <w:rFonts w:ascii="Cambria" w:eastAsia="Times New Roman" w:hAnsi="Cambria" w:cs="Times New Roman"/>
          <w:sz w:val="24"/>
          <w:szCs w:val="24"/>
          <w:lang w:val="el-GR" w:eastAsia="el-GR"/>
        </w:rPr>
        <w:t>ρότυπης μεθοδολογίας κατασκευής</w:t>
      </w:r>
      <w:r w:rsidRPr="00B365F2">
        <w:rPr>
          <w:rFonts w:ascii="Cambria" w:eastAsia="Times New Roman" w:hAnsi="Cambria" w:cs="Times New Roman"/>
          <w:sz w:val="24"/>
          <w:szCs w:val="24"/>
          <w:lang w:val="el-GR" w:eastAsia="el-GR"/>
        </w:rPr>
        <w:t xml:space="preserve"> και ιδιαίτερα </w:t>
      </w:r>
      <w:r w:rsidR="00700DC2" w:rsidRPr="00B365F2">
        <w:rPr>
          <w:rFonts w:ascii="Cambria" w:eastAsia="Times New Roman" w:hAnsi="Cambria" w:cs="Times New Roman"/>
          <w:sz w:val="24"/>
          <w:szCs w:val="24"/>
          <w:lang w:val="el-GR" w:eastAsia="el-GR"/>
        </w:rPr>
        <w:t>η</w:t>
      </w:r>
      <w:r w:rsidRPr="00B365F2">
        <w:rPr>
          <w:rFonts w:ascii="Cambria" w:eastAsia="Times New Roman" w:hAnsi="Cambria" w:cs="Times New Roman"/>
          <w:sz w:val="24"/>
          <w:szCs w:val="24"/>
          <w:lang w:val="el-GR" w:eastAsia="el-GR"/>
        </w:rPr>
        <w:t xml:space="preserve"> αναπόφευκτη υποκειμενικότητα που </w:t>
      </w:r>
      <w:r w:rsidR="00700DC2" w:rsidRPr="00B365F2">
        <w:rPr>
          <w:rFonts w:ascii="Cambria" w:eastAsia="Times New Roman" w:hAnsi="Cambria" w:cs="Times New Roman"/>
          <w:sz w:val="24"/>
          <w:szCs w:val="24"/>
          <w:lang w:val="el-GR" w:eastAsia="el-GR"/>
        </w:rPr>
        <w:t>υπάρχει</w:t>
      </w:r>
      <w:r w:rsidRPr="00B365F2">
        <w:rPr>
          <w:rFonts w:ascii="Cambria" w:eastAsia="Times New Roman" w:hAnsi="Cambria" w:cs="Times New Roman"/>
          <w:sz w:val="24"/>
          <w:szCs w:val="24"/>
          <w:lang w:val="el-GR" w:eastAsia="el-GR"/>
        </w:rPr>
        <w:t xml:space="preserve"> στην κατασκευή τους, γίνεται επίκληση από αυτούς που θέλουν να υπονομεύσουν την αξιοπιστία τους. Υποκειμενικές επιλογές είναι πράγματι διάχυτες από τη στιγμή που πρέπει να απαντηθούν πολλές ερωτήσεις</w:t>
      </w:r>
      <w:r w:rsidR="00700DC2"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οι οποίες συνδέονται με ένα σύνθετο δείκτη</w:t>
      </w:r>
      <w:r w:rsidR="009F6423" w:rsidRPr="00B365F2">
        <w:rPr>
          <w:rFonts w:ascii="Cambria" w:eastAsia="Times New Roman" w:hAnsi="Cambria" w:cs="Times New Roman"/>
          <w:sz w:val="24"/>
          <w:szCs w:val="24"/>
          <w:lang w:val="el-GR" w:eastAsia="el-GR"/>
        </w:rPr>
        <w:t xml:space="preserve">. </w:t>
      </w:r>
      <w:r w:rsidR="009F6423" w:rsidRPr="00B365F2">
        <w:rPr>
          <w:rFonts w:ascii="Cambria" w:eastAsia="Times New Roman" w:hAnsi="Cambria" w:cs="Times New Roman"/>
          <w:sz w:val="24"/>
          <w:szCs w:val="24"/>
          <w:lang w:eastAsia="el-GR"/>
        </w:rPr>
        <w:t>O</w:t>
      </w:r>
      <w:r w:rsidR="009F6423"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val="el-GR" w:eastAsia="el-GR"/>
        </w:rPr>
        <w:fldChar w:fldCharType="begin" w:fldLock="1"/>
      </w:r>
      <w:r w:rsidRPr="00B365F2">
        <w:rPr>
          <w:rFonts w:ascii="Cambria" w:eastAsia="Times New Roman" w:hAnsi="Cambria" w:cs="Times New Roman"/>
          <w:sz w:val="24"/>
          <w:szCs w:val="24"/>
          <w:lang w:val="el-GR" w:eastAsia="el-GR"/>
        </w:rPr>
        <w:instrText>ADDIN CSL_CITATION { "citationItems" : [ { "id" : "ITEM-1", "itemData" : { "DOI" : "10.1023/A:1016275505152", "ISSN" : "1573-0921", "author" : [ { "dropping-particle" : "", "family" : "Booysen", "given" : "Frederik", "non-dropping-particle" : "", "parse-names" : false, "suffix" : "" } ], "container-title" : "Social Indicators Research", "id" : "ITEM-1", "issue" : "2", "issued" : { "date-parts" : [ [ "2002" ] ] }, "page" : "115-151", "publisher" : "Kluwer Academic Publishers", "title" : "An Overview and Evaluation of Composite Indices of Development", "type" : "article-journal", "volume" : "59" }, "uris" : [ "http://www.mendeley.com/documents/?uuid=5676f52c-6aa3-4b89-9ac6-fad0f1d152bf" ] } ], "mendeley" : { "formattedCitation" : "(Booysen, 2002)", "manualFormatting" : " Booysen (2002)", "plainTextFormattedCitation" : "(Booysen, 2002)", "previouslyFormattedCitation" : "(Booysen, 2002)" }, "properties" : { "noteIndex" : 0 }, "schema" : "https://github.com/citation-style-language/schema/raw/master/csl-citation.json" }</w:instrText>
      </w:r>
      <w:r w:rsidRPr="00AF21B1">
        <w:rPr>
          <w:rFonts w:ascii="Cambria" w:eastAsia="Times New Roman" w:hAnsi="Cambria" w:cs="Times New Roman"/>
          <w:sz w:val="24"/>
          <w:szCs w:val="24"/>
          <w:lang w:val="el-GR" w:eastAsia="el-GR"/>
        </w:rPr>
        <w:fldChar w:fldCharType="separate"/>
      </w:r>
      <w:r w:rsidRPr="00B365F2">
        <w:rPr>
          <w:rFonts w:ascii="Cambria" w:eastAsia="Times New Roman" w:hAnsi="Cambria" w:cs="Times New Roman"/>
          <w:sz w:val="24"/>
          <w:szCs w:val="24"/>
          <w:lang w:val="el-GR" w:eastAsia="el-GR"/>
        </w:rPr>
        <w:t xml:space="preserve"> Booysen (2002)</w:t>
      </w:r>
      <w:r w:rsidRPr="00AF21B1">
        <w:rPr>
          <w:rFonts w:ascii="Cambria" w:eastAsia="Times New Roman" w:hAnsi="Cambria" w:cs="Times New Roman"/>
          <w:sz w:val="24"/>
          <w:szCs w:val="24"/>
          <w:lang w:val="el-GR" w:eastAsia="el-GR"/>
        </w:rPr>
        <w:fldChar w:fldCharType="end"/>
      </w:r>
      <w:r w:rsidRPr="00B365F2">
        <w:rPr>
          <w:rFonts w:ascii="Cambria" w:eastAsia="Times New Roman" w:hAnsi="Cambria" w:cs="Times New Roman"/>
          <w:sz w:val="24"/>
          <w:szCs w:val="24"/>
          <w:lang w:val="el-GR" w:eastAsia="el-GR"/>
        </w:rPr>
        <w:t xml:space="preserve"> </w:t>
      </w:r>
      <w:r w:rsidR="009F6423" w:rsidRPr="00B365F2">
        <w:rPr>
          <w:rFonts w:ascii="Cambria" w:eastAsia="Times New Roman" w:hAnsi="Cambria" w:cs="Times New Roman"/>
          <w:sz w:val="24"/>
          <w:szCs w:val="24"/>
          <w:lang w:val="el-GR" w:eastAsia="el-GR"/>
        </w:rPr>
        <w:t xml:space="preserve">παρουσιάζει </w:t>
      </w:r>
      <w:r w:rsidRPr="00B365F2">
        <w:rPr>
          <w:rFonts w:ascii="Cambria" w:eastAsia="Times New Roman" w:hAnsi="Cambria" w:cs="Times New Roman"/>
          <w:sz w:val="24"/>
          <w:szCs w:val="24"/>
          <w:lang w:val="el-GR" w:eastAsia="el-GR"/>
        </w:rPr>
        <w:t>μια ανάλυση γύρ</w:t>
      </w:r>
      <w:r w:rsidR="00700DC2" w:rsidRPr="00B365F2">
        <w:rPr>
          <w:rFonts w:ascii="Cambria" w:eastAsia="Times New Roman" w:hAnsi="Cambria" w:cs="Times New Roman"/>
          <w:sz w:val="24"/>
          <w:szCs w:val="24"/>
          <w:lang w:val="el-GR" w:eastAsia="el-GR"/>
        </w:rPr>
        <w:t>ω</w:t>
      </w:r>
      <w:r w:rsidRPr="00B365F2">
        <w:rPr>
          <w:rFonts w:ascii="Cambria" w:eastAsia="Times New Roman" w:hAnsi="Cambria" w:cs="Times New Roman"/>
          <w:sz w:val="24"/>
          <w:szCs w:val="24"/>
          <w:lang w:val="el-GR" w:eastAsia="el-GR"/>
        </w:rPr>
        <w:t xml:space="preserve"> από τα ερωτήματα που γεννούνται κατά τη διαμόρφωση ενός σύνθετου </w:t>
      </w:r>
      <w:r w:rsidR="009F6423" w:rsidRPr="00B365F2">
        <w:rPr>
          <w:rFonts w:ascii="Cambria" w:eastAsia="Times New Roman" w:hAnsi="Cambria" w:cs="Times New Roman"/>
          <w:sz w:val="24"/>
          <w:szCs w:val="24"/>
          <w:lang w:val="el-GR" w:eastAsia="el-GR"/>
        </w:rPr>
        <w:t>δείκτη</w:t>
      </w:r>
      <w:r w:rsidRPr="00B365F2">
        <w:rPr>
          <w:rFonts w:ascii="Cambria" w:eastAsia="Times New Roman" w:hAnsi="Cambria" w:cs="Times New Roman"/>
          <w:sz w:val="24"/>
          <w:szCs w:val="24"/>
          <w:lang w:val="el-GR" w:eastAsia="el-GR"/>
        </w:rPr>
        <w:t>. Παρακάτω παρουσιάζονται τα μειονεκτήματα τους και πως τελικά αυτά μπορούν να ξεπεραστούν μέσω της DEA.</w:t>
      </w:r>
    </w:p>
    <w:p w14:paraId="0EF6A015" w14:textId="77777777" w:rsidR="00F81AC1" w:rsidRPr="00B365F2" w:rsidRDefault="00F81AC1" w:rsidP="003F1D88">
      <w:pPr>
        <w:spacing w:after="0" w:line="276" w:lineRule="auto"/>
        <w:jc w:val="both"/>
        <w:rPr>
          <w:rFonts w:ascii="Cambria" w:hAnsi="Cambria"/>
          <w:color w:val="FF0000"/>
          <w:sz w:val="24"/>
          <w:szCs w:val="24"/>
          <w:lang w:val="el-GR"/>
        </w:rPr>
      </w:pPr>
    </w:p>
    <w:p w14:paraId="26680DB7" w14:textId="757952C3" w:rsidR="00F81AC1" w:rsidRPr="00B365F2" w:rsidRDefault="009F6423"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Στην παρούσα ανάλυση εξετάζεται η διαμόρφωση σύνθετων δεικτών για την αξιολόγηση των χρηματοοικονομικών επιδόσεων επιχειρήσεων που συμμετέχουν στο ΣΕΔΕ. Οι σύνθετοι δείκτες έχουν την ακόλουθη μορφή:</w:t>
      </w:r>
    </w:p>
    <w:p w14:paraId="00E2DD4A"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p>
    <w:p w14:paraId="1A50013B" w14:textId="77777777" w:rsidR="00F81AC1" w:rsidRPr="00B365F2" w:rsidRDefault="00DF460B" w:rsidP="00700DC2">
      <w:pPr>
        <w:pStyle w:val="a8"/>
        <w:numPr>
          <w:ilvl w:val="0"/>
          <w:numId w:val="42"/>
        </w:numPr>
        <w:spacing w:after="0" w:line="276" w:lineRule="auto"/>
        <w:rPr>
          <w:rFonts w:ascii="Cambria" w:eastAsia="Times New Roman" w:hAnsi="Cambria"/>
          <w:sz w:val="24"/>
          <w:szCs w:val="24"/>
          <w:lang w:val="el-GR" w:eastAsia="el-GR"/>
        </w:rPr>
      </w:pPr>
      <m:oMath>
        <m:sSub>
          <m:sSubPr>
            <m:ctrlPr>
              <w:rPr>
                <w:rFonts w:ascii="Cambria Math" w:eastAsia="Times New Roman" w:hAnsi="Cambria Math"/>
                <w:i/>
                <w:sz w:val="24"/>
                <w:szCs w:val="24"/>
                <w:lang w:eastAsia="el-GR"/>
              </w:rPr>
            </m:ctrlPr>
          </m:sSubPr>
          <m:e>
            <m:r>
              <w:rPr>
                <w:rFonts w:ascii="Cambria Math" w:eastAsia="Times New Roman" w:hAnsi="Cambria Math"/>
                <w:sz w:val="24"/>
                <w:szCs w:val="24"/>
                <w:lang w:eastAsia="el-GR"/>
              </w:rPr>
              <m:t>CI</m:t>
            </m:r>
          </m:e>
          <m:sub>
            <m:r>
              <w:rPr>
                <w:rFonts w:ascii="Cambria Math" w:eastAsia="Times New Roman" w:hAnsi="Cambria Math"/>
                <w:sz w:val="24"/>
                <w:szCs w:val="24"/>
                <w:lang w:eastAsia="el-GR"/>
              </w:rPr>
              <m:t>c</m:t>
            </m:r>
          </m:sub>
        </m:sSub>
        <m:r>
          <w:rPr>
            <w:rFonts w:ascii="Cambria Math" w:eastAsia="Times New Roman" w:hAnsi="Cambria Math"/>
            <w:sz w:val="24"/>
            <w:szCs w:val="24"/>
            <w:lang w:val="el-GR" w:eastAsia="el-GR"/>
          </w:rPr>
          <m:t>=</m:t>
        </m:r>
        <m:nary>
          <m:naryPr>
            <m:chr m:val="∑"/>
            <m:limLoc m:val="undOvr"/>
            <m:ctrlPr>
              <w:rPr>
                <w:rFonts w:ascii="Cambria Math" w:eastAsia="Times New Roman" w:hAnsi="Cambria Math"/>
                <w:i/>
                <w:sz w:val="24"/>
                <w:szCs w:val="24"/>
                <w:lang w:eastAsia="el-GR"/>
              </w:rPr>
            </m:ctrlPr>
          </m:naryPr>
          <m:sub>
            <m:r>
              <w:rPr>
                <w:rFonts w:ascii="Cambria Math" w:eastAsia="Times New Roman" w:hAnsi="Cambria Math"/>
                <w:sz w:val="24"/>
                <w:szCs w:val="24"/>
                <w:lang w:eastAsia="el-GR"/>
              </w:rPr>
              <m:t>i</m:t>
            </m:r>
            <m:r>
              <w:rPr>
                <w:rFonts w:ascii="Cambria Math" w:eastAsia="Times New Roman" w:hAnsi="Cambria Math"/>
                <w:sz w:val="24"/>
                <w:szCs w:val="24"/>
                <w:lang w:val="el-GR" w:eastAsia="el-GR"/>
              </w:rPr>
              <m:t>=1</m:t>
            </m:r>
          </m:sub>
          <m:sup>
            <m:r>
              <w:rPr>
                <w:rFonts w:ascii="Cambria Math" w:eastAsia="Times New Roman" w:hAnsi="Cambria Math"/>
                <w:sz w:val="24"/>
                <w:szCs w:val="24"/>
                <w:lang w:eastAsia="el-GR"/>
              </w:rPr>
              <m:t>m</m:t>
            </m:r>
          </m:sup>
          <m:e>
            <m:sSub>
              <m:sSubPr>
                <m:ctrlPr>
                  <w:rPr>
                    <w:rFonts w:ascii="Cambria Math" w:eastAsia="Times New Roman" w:hAnsi="Cambria Math"/>
                    <w:i/>
                    <w:sz w:val="24"/>
                    <w:szCs w:val="24"/>
                    <w:lang w:eastAsia="el-GR"/>
                  </w:rPr>
                </m:ctrlPr>
              </m:sSubPr>
              <m:e>
                <m:r>
                  <w:rPr>
                    <w:rFonts w:ascii="Cambria Math" w:eastAsia="Times New Roman" w:hAnsi="Cambria Math"/>
                    <w:sz w:val="24"/>
                    <w:szCs w:val="24"/>
                    <w:lang w:eastAsia="el-GR"/>
                  </w:rPr>
                  <m:t>w</m:t>
                </m:r>
              </m:e>
              <m:sub>
                <m:r>
                  <w:rPr>
                    <w:rFonts w:ascii="Cambria Math" w:eastAsia="Times New Roman" w:hAnsi="Cambria Math"/>
                    <w:sz w:val="24"/>
                    <w:szCs w:val="24"/>
                    <w:lang w:eastAsia="el-GR"/>
                  </w:rPr>
                  <m:t>c</m:t>
                </m:r>
                <m:r>
                  <w:rPr>
                    <w:rFonts w:ascii="Cambria Math" w:eastAsia="Times New Roman" w:hAnsi="Cambria Math"/>
                    <w:sz w:val="24"/>
                    <w:szCs w:val="24"/>
                    <w:lang w:val="el-GR" w:eastAsia="el-GR"/>
                  </w:rPr>
                  <m:t>,</m:t>
                </m:r>
                <m:r>
                  <w:rPr>
                    <w:rFonts w:ascii="Cambria Math" w:eastAsia="Times New Roman" w:hAnsi="Cambria Math"/>
                    <w:sz w:val="24"/>
                    <w:szCs w:val="24"/>
                    <w:lang w:eastAsia="el-GR"/>
                  </w:rPr>
                  <m:t>i</m:t>
                </m:r>
              </m:sub>
            </m:sSub>
          </m:e>
        </m:nary>
        <m:sSubSup>
          <m:sSubSupPr>
            <m:ctrlPr>
              <w:rPr>
                <w:rFonts w:ascii="Cambria Math" w:eastAsia="Times New Roman" w:hAnsi="Cambria Math"/>
                <w:i/>
                <w:sz w:val="24"/>
                <w:szCs w:val="24"/>
                <w:lang w:eastAsia="el-GR"/>
              </w:rPr>
            </m:ctrlPr>
          </m:sSubSupPr>
          <m:e>
            <m:r>
              <w:rPr>
                <w:rFonts w:ascii="Cambria Math" w:eastAsia="Times New Roman" w:hAnsi="Cambria Math"/>
                <w:sz w:val="24"/>
                <w:szCs w:val="24"/>
                <w:lang w:eastAsia="el-GR"/>
              </w:rPr>
              <m:t>y</m:t>
            </m:r>
          </m:e>
          <m:sub>
            <m:r>
              <w:rPr>
                <w:rFonts w:ascii="Cambria Math" w:eastAsia="Times New Roman" w:hAnsi="Cambria Math"/>
                <w:sz w:val="24"/>
                <w:szCs w:val="24"/>
                <w:lang w:eastAsia="el-GR"/>
              </w:rPr>
              <m:t>c</m:t>
            </m:r>
            <m:r>
              <w:rPr>
                <w:rFonts w:ascii="Cambria Math" w:eastAsia="Times New Roman" w:hAnsi="Cambria Math"/>
                <w:sz w:val="24"/>
                <w:szCs w:val="24"/>
                <w:lang w:val="el-GR" w:eastAsia="el-GR"/>
              </w:rPr>
              <m:t>,</m:t>
            </m:r>
            <m:r>
              <w:rPr>
                <w:rFonts w:ascii="Cambria Math" w:eastAsia="Times New Roman" w:hAnsi="Cambria Math"/>
                <w:sz w:val="24"/>
                <w:szCs w:val="24"/>
                <w:lang w:eastAsia="el-GR"/>
              </w:rPr>
              <m:t>i</m:t>
            </m:r>
          </m:sub>
          <m:sup>
            <m:r>
              <w:rPr>
                <w:rFonts w:ascii="Cambria Math" w:eastAsia="Times New Roman" w:hAnsi="Cambria Math"/>
                <w:sz w:val="24"/>
                <w:szCs w:val="24"/>
                <w:lang w:eastAsia="el-GR"/>
              </w:rPr>
              <m:t>n</m:t>
            </m:r>
          </m:sup>
        </m:sSubSup>
      </m:oMath>
    </w:p>
    <w:p w14:paraId="0A4BE165"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lastRenderedPageBreak/>
        <w:t xml:space="preserve"> </w:t>
      </w:r>
    </w:p>
    <w:p w14:paraId="1C129E12" w14:textId="50C61F51" w:rsidR="00F81AC1" w:rsidRPr="00B365F2" w:rsidRDefault="00F81AC1" w:rsidP="003F1D88">
      <w:pPr>
        <w:autoSpaceDE w:val="0"/>
        <w:autoSpaceDN w:val="0"/>
        <w:adjustRightInd w:val="0"/>
        <w:spacing w:after="0" w:line="276" w:lineRule="auto"/>
        <w:jc w:val="both"/>
        <w:rPr>
          <w:rStyle w:val="hps"/>
          <w:rFonts w:ascii="Cambria" w:hAnsi="Cambria" w:cs="AdvTimes"/>
          <w:sz w:val="24"/>
          <w:szCs w:val="24"/>
          <w:lang w:val="el-GR"/>
        </w:rPr>
      </w:pPr>
      <w:r w:rsidRPr="00B365F2">
        <w:rPr>
          <w:rFonts w:ascii="Cambria" w:hAnsi="Cambria" w:cs="AdvTimes"/>
          <w:sz w:val="24"/>
          <w:szCs w:val="24"/>
          <w:lang w:val="el-GR"/>
        </w:rPr>
        <w:t>Όπου</w:t>
      </w:r>
      <m:oMath>
        <m:r>
          <w:rPr>
            <w:rFonts w:ascii="Cambria Math" w:hAnsi="Cambria Math" w:cs="AdvTimes"/>
            <w:sz w:val="24"/>
            <w:szCs w:val="24"/>
            <w:lang w:val="el-GR"/>
          </w:rPr>
          <m:t xml:space="preserve"> </m:t>
        </m:r>
        <m:sSub>
          <m:sSubPr>
            <m:ctrlPr>
              <w:rPr>
                <w:rFonts w:ascii="Cambria Math" w:hAnsi="Cambria Math" w:cs="AdvTimes"/>
                <w:i/>
                <w:sz w:val="24"/>
                <w:szCs w:val="24"/>
              </w:rPr>
            </m:ctrlPr>
          </m:sSubPr>
          <m:e>
            <m:r>
              <w:rPr>
                <w:rFonts w:ascii="Cambria Math" w:hAnsi="Cambria Math" w:cs="AdvTimes"/>
                <w:sz w:val="24"/>
                <w:szCs w:val="24"/>
              </w:rPr>
              <m:t>CI</m:t>
            </m:r>
          </m:e>
          <m:sub>
            <m:r>
              <w:rPr>
                <w:rFonts w:ascii="Cambria Math" w:hAnsi="Cambria Math" w:cs="AdvTimes"/>
                <w:sz w:val="24"/>
                <w:szCs w:val="24"/>
              </w:rPr>
              <m:t>C</m:t>
            </m:r>
          </m:sub>
        </m:sSub>
      </m:oMath>
      <w:r w:rsidRPr="00B365F2">
        <w:rPr>
          <w:rFonts w:ascii="Cambria" w:hAnsi="Cambria" w:cs="AdvTimes"/>
          <w:sz w:val="24"/>
          <w:szCs w:val="24"/>
          <w:lang w:val="el-GR"/>
        </w:rPr>
        <w:t xml:space="preserve"> ο σύνθετος δείκτης για την </w:t>
      </w:r>
      <w:r w:rsidR="00D20148" w:rsidRPr="00B365F2">
        <w:rPr>
          <w:rFonts w:ascii="Cambria" w:hAnsi="Cambria" w:cs="AdvTimes"/>
          <w:sz w:val="24"/>
          <w:szCs w:val="24"/>
          <w:lang w:val="el-GR"/>
        </w:rPr>
        <w:t xml:space="preserve">επιχείρηση </w:t>
      </w:r>
      <w:r w:rsidRPr="00B365F2">
        <w:rPr>
          <w:rFonts w:ascii="Cambria" w:hAnsi="Cambria" w:cs="AdvTimes-i"/>
          <w:sz w:val="24"/>
          <w:szCs w:val="24"/>
        </w:rPr>
        <w:t>j</w:t>
      </w:r>
      <w:r w:rsidRPr="00B365F2">
        <w:rPr>
          <w:rFonts w:ascii="Cambria" w:hAnsi="Cambria" w:cs="AdvTimes"/>
          <w:sz w:val="24"/>
          <w:szCs w:val="24"/>
          <w:lang w:val="el-GR"/>
        </w:rPr>
        <w:t xml:space="preserve">, με </w:t>
      </w:r>
      <m:oMath>
        <m:sSubSup>
          <m:sSubSupPr>
            <m:ctrlPr>
              <w:rPr>
                <w:rFonts w:ascii="Cambria Math" w:hAnsi="Cambria Math" w:cs="AdvTimes"/>
                <w:i/>
                <w:sz w:val="24"/>
                <w:szCs w:val="24"/>
              </w:rPr>
            </m:ctrlPr>
          </m:sSubSupPr>
          <m:e>
            <m:r>
              <w:rPr>
                <w:rFonts w:ascii="Cambria Math" w:hAnsi="Cambria Math" w:cs="AdvTimes"/>
                <w:sz w:val="24"/>
                <w:szCs w:val="24"/>
              </w:rPr>
              <m:t>y</m:t>
            </m:r>
          </m:e>
          <m:sub>
            <m:r>
              <w:rPr>
                <w:rFonts w:ascii="Cambria Math" w:hAnsi="Cambria Math" w:cs="AdvTimes"/>
                <w:sz w:val="24"/>
                <w:szCs w:val="24"/>
              </w:rPr>
              <m:t>c</m:t>
            </m:r>
            <m:r>
              <w:rPr>
                <w:rFonts w:ascii="Cambria Math" w:hAnsi="Cambria Math" w:cs="AdvTimes"/>
                <w:sz w:val="24"/>
                <w:szCs w:val="24"/>
                <w:lang w:val="el-GR"/>
              </w:rPr>
              <m:t>,</m:t>
            </m:r>
            <m:r>
              <w:rPr>
                <w:rFonts w:ascii="Cambria Math" w:hAnsi="Cambria Math" w:cs="AdvTimes"/>
                <w:sz w:val="24"/>
                <w:szCs w:val="24"/>
              </w:rPr>
              <m:t>i</m:t>
            </m:r>
          </m:sub>
          <m:sup>
            <m:r>
              <w:rPr>
                <w:rFonts w:ascii="Cambria Math" w:hAnsi="Cambria Math" w:cs="AdvTimes"/>
                <w:sz w:val="24"/>
                <w:szCs w:val="24"/>
              </w:rPr>
              <m:t>n</m:t>
            </m:r>
          </m:sup>
        </m:sSubSup>
        <m:r>
          <w:rPr>
            <w:rFonts w:ascii="Cambria Math" w:hAnsi="Cambria Math" w:cs="AdvTimes"/>
            <w:sz w:val="24"/>
            <w:szCs w:val="24"/>
            <w:lang w:val="el-GR"/>
          </w:rPr>
          <m:t xml:space="preserve"> </m:t>
        </m:r>
      </m:oMath>
      <w:r w:rsidRPr="00B365F2">
        <w:rPr>
          <w:rFonts w:ascii="Cambria" w:eastAsiaTheme="minorEastAsia" w:hAnsi="Cambria" w:cs="AdvTimes"/>
          <w:sz w:val="24"/>
          <w:szCs w:val="24"/>
          <w:lang w:val="el-GR"/>
        </w:rPr>
        <w:t xml:space="preserve">την αξια της </w:t>
      </w:r>
      <w:r w:rsidR="00FE1207" w:rsidRPr="00B365F2">
        <w:rPr>
          <w:rFonts w:ascii="Cambria" w:eastAsiaTheme="minorEastAsia" w:hAnsi="Cambria" w:cs="AdvTimes"/>
          <w:sz w:val="24"/>
          <w:szCs w:val="24"/>
          <w:lang w:val="el-GR"/>
        </w:rPr>
        <w:t>επιχείρησης</w:t>
      </w:r>
      <w:r w:rsidR="00110A6D" w:rsidRPr="00B365F2">
        <w:rPr>
          <w:rFonts w:ascii="Cambria" w:eastAsiaTheme="minorEastAsia" w:hAnsi="Cambria" w:cs="AdvTimes"/>
          <w:sz w:val="24"/>
          <w:szCs w:val="24"/>
          <w:lang w:val="el-GR"/>
        </w:rPr>
        <w:t xml:space="preserve"> </w:t>
      </w:r>
      <w:r w:rsidRPr="00B365F2">
        <w:rPr>
          <w:rFonts w:ascii="Cambria" w:hAnsi="Cambria" w:cs="AdvTimes-i"/>
          <w:sz w:val="24"/>
          <w:szCs w:val="24"/>
        </w:rPr>
        <w:t>j</w:t>
      </w:r>
      <w:r w:rsidRPr="00B365F2">
        <w:rPr>
          <w:rStyle w:val="hps"/>
          <w:rFonts w:ascii="Cambria" w:hAnsi="Cambria"/>
          <w:sz w:val="24"/>
          <w:szCs w:val="24"/>
          <w:lang w:val="el-GR"/>
        </w:rPr>
        <w:t xml:space="preserve"> (</w:t>
      </w:r>
      <w:r w:rsidRPr="00B365F2">
        <w:rPr>
          <w:rFonts w:ascii="Cambria" w:hAnsi="Cambria"/>
          <w:sz w:val="24"/>
          <w:szCs w:val="24"/>
          <w:lang w:val="el-GR"/>
        </w:rPr>
        <w:t xml:space="preserve">πιθανώς </w:t>
      </w:r>
      <w:proofErr w:type="spellStart"/>
      <w:r w:rsidR="009F6423" w:rsidRPr="00B365F2">
        <w:rPr>
          <w:rStyle w:val="hps"/>
          <w:rFonts w:ascii="Cambria" w:hAnsi="Cambria"/>
          <w:sz w:val="24"/>
          <w:szCs w:val="24"/>
          <w:lang w:val="el-GR"/>
        </w:rPr>
        <w:t>κανονικοποιημένη</w:t>
      </w:r>
      <w:proofErr w:type="spellEnd"/>
      <w:r w:rsidRPr="00B365F2">
        <w:rPr>
          <w:rFonts w:ascii="Cambria" w:hAnsi="Cambria"/>
          <w:sz w:val="24"/>
          <w:szCs w:val="24"/>
          <w:lang w:val="el-GR"/>
        </w:rPr>
        <w:t xml:space="preserve">) </w:t>
      </w:r>
      <w:r w:rsidRPr="00B365F2">
        <w:rPr>
          <w:rFonts w:ascii="Cambria" w:eastAsiaTheme="minorEastAsia" w:hAnsi="Cambria" w:cs="AdvTimes"/>
          <w:sz w:val="24"/>
          <w:szCs w:val="24"/>
          <w:lang w:val="el-GR"/>
        </w:rPr>
        <w:t xml:space="preserve">στον δείκτη </w:t>
      </w:r>
      <w:proofErr w:type="spellStart"/>
      <w:r w:rsidRPr="00B365F2">
        <w:rPr>
          <w:rFonts w:ascii="Cambria" w:hAnsi="Cambria" w:cs="AdvTimes"/>
          <w:sz w:val="24"/>
          <w:szCs w:val="24"/>
        </w:rPr>
        <w:t>i</w:t>
      </w:r>
      <w:proofErr w:type="spellEnd"/>
      <w:r w:rsidRPr="00B365F2">
        <w:rPr>
          <w:rFonts w:ascii="Cambria" w:hAnsi="Cambria" w:cs="AdvTimes"/>
          <w:sz w:val="24"/>
          <w:szCs w:val="24"/>
          <w:lang w:val="el-GR"/>
        </w:rPr>
        <w:t xml:space="preserve"> (</w:t>
      </w:r>
      <w:proofErr w:type="spellStart"/>
      <w:r w:rsidRPr="00B365F2">
        <w:rPr>
          <w:rFonts w:ascii="Cambria" w:hAnsi="Cambria" w:cs="AdvTimes"/>
          <w:sz w:val="24"/>
          <w:szCs w:val="24"/>
        </w:rPr>
        <w:t>i</w:t>
      </w:r>
      <w:proofErr w:type="spellEnd"/>
      <w:r w:rsidRPr="00B365F2">
        <w:rPr>
          <w:rFonts w:ascii="Cambria" w:hAnsi="Cambria" w:cs="AdvTimes"/>
          <w:sz w:val="24"/>
          <w:szCs w:val="24"/>
          <w:lang w:val="el-GR"/>
        </w:rPr>
        <w:t xml:space="preserve"> = 1,... </w:t>
      </w:r>
      <w:r w:rsidRPr="00B365F2">
        <w:rPr>
          <w:rFonts w:ascii="Cambria" w:hAnsi="Cambria" w:cs="AdvTimes"/>
          <w:sz w:val="24"/>
          <w:szCs w:val="24"/>
        </w:rPr>
        <w:t>m</w:t>
      </w:r>
      <w:r w:rsidRPr="00B365F2">
        <w:rPr>
          <w:rFonts w:ascii="Cambria" w:hAnsi="Cambria" w:cs="AdvTimes"/>
          <w:sz w:val="24"/>
          <w:szCs w:val="24"/>
          <w:lang w:val="el-GR"/>
        </w:rPr>
        <w:t xml:space="preserve">) </w:t>
      </w:r>
      <w:proofErr w:type="gramStart"/>
      <w:r w:rsidRPr="00B365F2">
        <w:rPr>
          <w:rFonts w:ascii="Cambria" w:hAnsi="Cambria" w:cs="AdvTimes"/>
          <w:sz w:val="24"/>
          <w:szCs w:val="24"/>
          <w:lang w:val="el-GR"/>
        </w:rPr>
        <w:t>και</w:t>
      </w:r>
      <w:proofErr w:type="gramEnd"/>
      <w:r w:rsidRPr="00B365F2">
        <w:rPr>
          <w:rFonts w:ascii="Cambria" w:hAnsi="Cambria" w:cs="AdvTimes"/>
          <w:sz w:val="24"/>
          <w:szCs w:val="24"/>
          <w:lang w:val="el-GR"/>
        </w:rPr>
        <w:t xml:space="preserve">  </w:t>
      </w:r>
      <m:oMath>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i</m:t>
            </m:r>
          </m:sub>
        </m:sSub>
      </m:oMath>
      <w:r w:rsidRPr="00B365F2">
        <w:rPr>
          <w:rFonts w:ascii="Cambria" w:eastAsiaTheme="minorEastAsia" w:hAnsi="Cambria" w:cs="AdvTimes"/>
          <w:sz w:val="24"/>
          <w:szCs w:val="24"/>
          <w:lang w:val="el-GR"/>
        </w:rPr>
        <w:t xml:space="preserve"> το βάρος για τον δείκτη </w:t>
      </w:r>
      <w:proofErr w:type="spellStart"/>
      <w:r w:rsidRPr="00B365F2">
        <w:rPr>
          <w:rFonts w:ascii="Cambria" w:eastAsiaTheme="minorEastAsia" w:hAnsi="Cambria" w:cs="AdvTimes"/>
          <w:sz w:val="24"/>
          <w:szCs w:val="24"/>
        </w:rPr>
        <w:t>i</w:t>
      </w:r>
      <w:proofErr w:type="spellEnd"/>
      <w:r w:rsidRPr="00B365F2">
        <w:rPr>
          <w:rFonts w:ascii="Cambria" w:eastAsiaTheme="minorEastAsia" w:hAnsi="Cambria" w:cs="AdvTimes"/>
          <w:sz w:val="24"/>
          <w:szCs w:val="24"/>
          <w:lang w:val="el-GR"/>
        </w:rPr>
        <w:t xml:space="preserve">. </w:t>
      </w:r>
      <w:r w:rsidRPr="00B365F2">
        <w:rPr>
          <w:rStyle w:val="hps"/>
          <w:rFonts w:ascii="Cambria" w:hAnsi="Cambria"/>
          <w:sz w:val="24"/>
          <w:szCs w:val="24"/>
          <w:lang w:val="el-GR"/>
        </w:rPr>
        <w:t>Σε γενικές γραμμές</w:t>
      </w:r>
      <w:r w:rsidRPr="00B365F2">
        <w:rPr>
          <w:rFonts w:ascii="Cambria" w:hAnsi="Cambria"/>
          <w:sz w:val="24"/>
          <w:szCs w:val="24"/>
          <w:lang w:val="el-GR"/>
        </w:rPr>
        <w:t xml:space="preserve">, </w:t>
      </w:r>
      <w:r w:rsidRPr="00B365F2">
        <w:rPr>
          <w:rStyle w:val="hps"/>
          <w:rFonts w:ascii="Cambria" w:hAnsi="Cambria"/>
          <w:sz w:val="24"/>
          <w:szCs w:val="24"/>
          <w:lang w:val="el-GR"/>
        </w:rPr>
        <w:t>τα</w:t>
      </w:r>
      <w:r w:rsidRPr="00B365F2">
        <w:rPr>
          <w:rFonts w:ascii="Cambria" w:hAnsi="Cambria"/>
          <w:sz w:val="24"/>
          <w:szCs w:val="24"/>
          <w:lang w:val="el-GR"/>
        </w:rPr>
        <w:t xml:space="preserve"> </w:t>
      </w:r>
      <w:r w:rsidRPr="00B365F2">
        <w:rPr>
          <w:rStyle w:val="hps"/>
          <w:rFonts w:ascii="Cambria" w:hAnsi="Cambria"/>
          <w:sz w:val="24"/>
          <w:szCs w:val="24"/>
          <w:lang w:val="el-GR"/>
        </w:rPr>
        <w:t>βάρη</w:t>
      </w:r>
      <w:r w:rsidRPr="00B365F2">
        <w:rPr>
          <w:rFonts w:ascii="Cambria" w:hAnsi="Cambria"/>
          <w:sz w:val="24"/>
          <w:szCs w:val="24"/>
          <w:lang w:val="el-GR"/>
        </w:rPr>
        <w:t xml:space="preserve"> </w:t>
      </w:r>
      <w:r w:rsidRPr="00B365F2">
        <w:rPr>
          <w:rStyle w:val="hps"/>
          <w:rFonts w:ascii="Cambria" w:hAnsi="Cambria"/>
          <w:sz w:val="24"/>
          <w:szCs w:val="24"/>
          <w:lang w:val="el-GR"/>
        </w:rPr>
        <w:t>οριοθετούνται στο διάστημα 0≤</w:t>
      </w:r>
      <m:oMath>
        <m:sSub>
          <m:sSubPr>
            <m:ctrlPr>
              <w:rPr>
                <w:rStyle w:val="hps"/>
                <w:rFonts w:ascii="Cambria Math" w:hAnsi="Cambria Math"/>
                <w:i/>
                <w:sz w:val="24"/>
                <w:szCs w:val="24"/>
              </w:rPr>
            </m:ctrlPr>
          </m:sSubPr>
          <m:e>
            <m:r>
              <w:rPr>
                <w:rStyle w:val="hps"/>
                <w:rFonts w:ascii="Cambria Math" w:hAnsi="Cambria Math"/>
                <w:sz w:val="24"/>
                <w:szCs w:val="24"/>
              </w:rPr>
              <m:t>w</m:t>
            </m:r>
          </m:e>
          <m:sub>
            <m:r>
              <w:rPr>
                <w:rStyle w:val="hps"/>
                <w:rFonts w:ascii="Cambria Math" w:hAnsi="Cambria Math"/>
                <w:sz w:val="24"/>
                <w:szCs w:val="24"/>
              </w:rPr>
              <m:t>c</m:t>
            </m:r>
            <m:r>
              <w:rPr>
                <w:rStyle w:val="hps"/>
                <w:rFonts w:ascii="Cambria Math" w:hAnsi="Cambria Math"/>
                <w:sz w:val="24"/>
                <w:szCs w:val="24"/>
                <w:lang w:val="el-GR"/>
              </w:rPr>
              <m:t>,</m:t>
            </m:r>
            <m:r>
              <w:rPr>
                <w:rStyle w:val="hps"/>
                <w:rFonts w:ascii="Cambria Math" w:hAnsi="Cambria Math"/>
                <w:sz w:val="24"/>
                <w:szCs w:val="24"/>
              </w:rPr>
              <m:t>i</m:t>
            </m:r>
          </m:sub>
        </m:sSub>
      </m:oMath>
      <w:r w:rsidRPr="00B365F2">
        <w:rPr>
          <w:rStyle w:val="hps"/>
          <w:rFonts w:ascii="Cambria" w:eastAsiaTheme="minorEastAsia" w:hAnsi="Cambria"/>
          <w:sz w:val="24"/>
          <w:szCs w:val="24"/>
          <w:lang w:val="el-GR"/>
        </w:rPr>
        <w:t xml:space="preserve">≤1 και </w:t>
      </w:r>
      <m:oMath>
        <m:nary>
          <m:naryPr>
            <m:chr m:val="∑"/>
            <m:limLoc m:val="undOvr"/>
            <m:ctrlPr>
              <w:rPr>
                <w:rStyle w:val="hps"/>
                <w:rFonts w:ascii="Cambria Math" w:eastAsiaTheme="minorEastAsia" w:hAnsi="Cambria Math"/>
                <w:i/>
                <w:sz w:val="24"/>
                <w:szCs w:val="24"/>
              </w:rPr>
            </m:ctrlPr>
          </m:naryPr>
          <m:sub>
            <m:r>
              <w:rPr>
                <w:rStyle w:val="hps"/>
                <w:rFonts w:ascii="Cambria Math" w:eastAsiaTheme="minorEastAsia" w:hAnsi="Cambria Math"/>
                <w:sz w:val="24"/>
                <w:szCs w:val="24"/>
              </w:rPr>
              <m:t>i</m:t>
            </m:r>
            <m:r>
              <w:rPr>
                <w:rStyle w:val="hps"/>
                <w:rFonts w:ascii="Cambria Math" w:eastAsiaTheme="minorEastAsia" w:hAnsi="Cambria Math"/>
                <w:sz w:val="24"/>
                <w:szCs w:val="24"/>
                <w:lang w:val="el-GR"/>
              </w:rPr>
              <m:t>=1</m:t>
            </m:r>
          </m:sub>
          <m:sup>
            <m:r>
              <w:rPr>
                <w:rStyle w:val="hps"/>
                <w:rFonts w:ascii="Cambria Math" w:eastAsiaTheme="minorEastAsia" w:hAnsi="Cambria Math"/>
                <w:sz w:val="24"/>
                <w:szCs w:val="24"/>
              </w:rPr>
              <m:t>m</m:t>
            </m:r>
          </m:sup>
          <m:e>
            <m:sSub>
              <m:sSubPr>
                <m:ctrlPr>
                  <w:rPr>
                    <w:rStyle w:val="hps"/>
                    <w:rFonts w:ascii="Cambria Math" w:eastAsiaTheme="minorEastAsia" w:hAnsi="Cambria Math"/>
                    <w:i/>
                    <w:sz w:val="24"/>
                    <w:szCs w:val="24"/>
                  </w:rPr>
                </m:ctrlPr>
              </m:sSubPr>
              <m:e>
                <m:r>
                  <w:rPr>
                    <w:rStyle w:val="hps"/>
                    <w:rFonts w:ascii="Cambria Math" w:eastAsiaTheme="minorEastAsia" w:hAnsi="Cambria Math"/>
                    <w:sz w:val="24"/>
                    <w:szCs w:val="24"/>
                  </w:rPr>
                  <m:t>w</m:t>
                </m:r>
              </m:e>
              <m:sub>
                <m:r>
                  <w:rPr>
                    <w:rStyle w:val="hps"/>
                    <w:rFonts w:ascii="Cambria Math" w:eastAsiaTheme="minorEastAsia" w:hAnsi="Cambria Math"/>
                    <w:sz w:val="24"/>
                    <w:szCs w:val="24"/>
                  </w:rPr>
                  <m:t>c</m:t>
                </m:r>
                <m:r>
                  <w:rPr>
                    <w:rStyle w:val="hps"/>
                    <w:rFonts w:ascii="Cambria Math" w:eastAsiaTheme="minorEastAsia" w:hAnsi="Cambria Math"/>
                    <w:sz w:val="24"/>
                    <w:szCs w:val="24"/>
                    <w:lang w:val="el-GR"/>
                  </w:rPr>
                  <m:t>,</m:t>
                </m:r>
                <m:r>
                  <w:rPr>
                    <w:rStyle w:val="hps"/>
                    <w:rFonts w:ascii="Cambria Math" w:eastAsiaTheme="minorEastAsia" w:hAnsi="Cambria Math"/>
                    <w:sz w:val="24"/>
                    <w:szCs w:val="24"/>
                  </w:rPr>
                  <m:t>i</m:t>
                </m:r>
              </m:sub>
            </m:sSub>
            <m:r>
              <w:rPr>
                <w:rStyle w:val="hps"/>
                <w:rFonts w:ascii="Cambria Math" w:eastAsiaTheme="minorEastAsia" w:hAnsi="Cambria Math"/>
                <w:sz w:val="24"/>
                <w:szCs w:val="24"/>
                <w:lang w:val="el-GR"/>
              </w:rPr>
              <m:t>=1</m:t>
            </m:r>
          </m:e>
        </m:nary>
      </m:oMath>
      <w:r w:rsidRPr="00B365F2">
        <w:rPr>
          <w:rFonts w:ascii="Cambria" w:hAnsi="Cambria" w:cs="AdvTimes"/>
          <w:sz w:val="24"/>
          <w:szCs w:val="24"/>
          <w:lang w:val="el-GR"/>
        </w:rPr>
        <w:t>. Μέσα από μελέτες όπως</w:t>
      </w:r>
      <w:r w:rsidRPr="00AF21B1">
        <w:rPr>
          <w:rFonts w:ascii="Cambria" w:hAnsi="Cambria" w:cs="AdvTimes"/>
          <w:sz w:val="24"/>
          <w:szCs w:val="24"/>
        </w:rPr>
        <w:fldChar w:fldCharType="begin" w:fldLock="1"/>
      </w:r>
      <w:r w:rsidRPr="00B365F2">
        <w:rPr>
          <w:rFonts w:ascii="Cambria" w:hAnsi="Cambria" w:cs="AdvTimes"/>
          <w:sz w:val="24"/>
          <w:szCs w:val="24"/>
        </w:rPr>
        <w:instrText>ADDIN</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CSL</w:instrText>
      </w:r>
      <w:r w:rsidRPr="00B365F2">
        <w:rPr>
          <w:rFonts w:ascii="Cambria" w:hAnsi="Cambria" w:cs="AdvTimes"/>
          <w:sz w:val="24"/>
          <w:szCs w:val="24"/>
          <w:lang w:val="el-GR"/>
        </w:rPr>
        <w:instrText>_</w:instrText>
      </w:r>
      <w:r w:rsidRPr="00B365F2">
        <w:rPr>
          <w:rFonts w:ascii="Cambria" w:hAnsi="Cambria" w:cs="AdvTimes"/>
          <w:sz w:val="24"/>
          <w:szCs w:val="24"/>
        </w:rPr>
        <w:instrText>CITATION</w:instrText>
      </w:r>
      <w:r w:rsidRPr="00B365F2">
        <w:rPr>
          <w:rFonts w:ascii="Cambria" w:hAnsi="Cambria" w:cs="AdvTimes"/>
          <w:sz w:val="24"/>
          <w:szCs w:val="24"/>
          <w:lang w:val="el-GR"/>
        </w:rPr>
        <w:instrText xml:space="preserve"> { "</w:instrText>
      </w:r>
      <w:r w:rsidRPr="00B365F2">
        <w:rPr>
          <w:rFonts w:ascii="Cambria" w:hAnsi="Cambria" w:cs="AdvTimes"/>
          <w:sz w:val="24"/>
          <w:szCs w:val="24"/>
        </w:rPr>
        <w:instrText>citationItems</w:instrText>
      </w:r>
      <w:r w:rsidRPr="00B365F2">
        <w:rPr>
          <w:rFonts w:ascii="Cambria" w:hAnsi="Cambria" w:cs="AdvTimes"/>
          <w:sz w:val="24"/>
          <w:szCs w:val="24"/>
          <w:lang w:val="el-GR"/>
        </w:rPr>
        <w:instrText>" : [ { "</w:instrText>
      </w:r>
      <w:r w:rsidRPr="00B365F2">
        <w:rPr>
          <w:rFonts w:ascii="Cambria" w:hAnsi="Cambria" w:cs="AdvTimes"/>
          <w:sz w:val="24"/>
          <w:szCs w:val="24"/>
        </w:rPr>
        <w:instrText>id</w:instrText>
      </w:r>
      <w:r w:rsidRPr="00B365F2">
        <w:rPr>
          <w:rFonts w:ascii="Cambria" w:hAnsi="Cambria" w:cs="AdvTimes"/>
          <w:sz w:val="24"/>
          <w:szCs w:val="24"/>
          <w:lang w:val="el-GR"/>
        </w:rPr>
        <w:instrText>" : "</w:instrText>
      </w:r>
      <w:r w:rsidRPr="00B365F2">
        <w:rPr>
          <w:rFonts w:ascii="Cambria" w:hAnsi="Cambria" w:cs="AdvTimes"/>
          <w:sz w:val="24"/>
          <w:szCs w:val="24"/>
        </w:rPr>
        <w:instrText>ITEM</w:instrText>
      </w:r>
      <w:r w:rsidRPr="00B365F2">
        <w:rPr>
          <w:rFonts w:ascii="Cambria" w:hAnsi="Cambria" w:cs="AdvTimes"/>
          <w:sz w:val="24"/>
          <w:szCs w:val="24"/>
          <w:lang w:val="el-GR"/>
        </w:rPr>
        <w:instrText>-1", "</w:instrText>
      </w:r>
      <w:r w:rsidRPr="00B365F2">
        <w:rPr>
          <w:rFonts w:ascii="Cambria" w:hAnsi="Cambria" w:cs="AdvTimes"/>
          <w:sz w:val="24"/>
          <w:szCs w:val="24"/>
        </w:rPr>
        <w:instrText>itemData</w:instrText>
      </w:r>
      <w:r w:rsidRPr="00B365F2">
        <w:rPr>
          <w:rFonts w:ascii="Cambria" w:hAnsi="Cambria" w:cs="AdvTimes"/>
          <w:sz w:val="24"/>
          <w:szCs w:val="24"/>
          <w:lang w:val="el-GR"/>
        </w:rPr>
        <w:instrText>" : { "</w:instrText>
      </w:r>
      <w:r w:rsidRPr="00B365F2">
        <w:rPr>
          <w:rFonts w:ascii="Cambria" w:hAnsi="Cambria" w:cs="AdvTimes"/>
          <w:sz w:val="24"/>
          <w:szCs w:val="24"/>
        </w:rPr>
        <w:instrText>DOI</w:instrText>
      </w:r>
      <w:r w:rsidRPr="00B365F2">
        <w:rPr>
          <w:rFonts w:ascii="Cambria" w:hAnsi="Cambria" w:cs="AdvTimes"/>
          <w:sz w:val="24"/>
          <w:szCs w:val="24"/>
          <w:lang w:val="el-GR"/>
        </w:rPr>
        <w:instrText>" : "10.1007/</w:instrText>
      </w:r>
      <w:r w:rsidRPr="00B365F2">
        <w:rPr>
          <w:rFonts w:ascii="Cambria" w:hAnsi="Cambria" w:cs="AdvTimes"/>
          <w:sz w:val="24"/>
          <w:szCs w:val="24"/>
        </w:rPr>
        <w:instrText>s</w:instrText>
      </w:r>
      <w:r w:rsidRPr="00B365F2">
        <w:rPr>
          <w:rFonts w:ascii="Cambria" w:hAnsi="Cambria" w:cs="AdvTimes"/>
          <w:sz w:val="24"/>
          <w:szCs w:val="24"/>
          <w:lang w:val="el-GR"/>
        </w:rPr>
        <w:instrText>11205-006-9029-7", "</w:instrText>
      </w:r>
      <w:r w:rsidRPr="00B365F2">
        <w:rPr>
          <w:rFonts w:ascii="Cambria" w:hAnsi="Cambria" w:cs="AdvTimes"/>
          <w:sz w:val="24"/>
          <w:szCs w:val="24"/>
        </w:rPr>
        <w:instrText>ISSN</w:instrText>
      </w:r>
      <w:r w:rsidRPr="00B365F2">
        <w:rPr>
          <w:rFonts w:ascii="Cambria" w:hAnsi="Cambria" w:cs="AdvTimes"/>
          <w:sz w:val="24"/>
          <w:szCs w:val="24"/>
          <w:lang w:val="el-GR"/>
        </w:rPr>
        <w:instrText>" : "0303-8300", "</w:instrText>
      </w:r>
      <w:r w:rsidRPr="00B365F2">
        <w:rPr>
          <w:rFonts w:ascii="Cambria" w:hAnsi="Cambria" w:cs="AdvTimes"/>
          <w:sz w:val="24"/>
          <w:szCs w:val="24"/>
        </w:rPr>
        <w:instrText>author</w:instrText>
      </w:r>
      <w:r w:rsidRPr="00B365F2">
        <w:rPr>
          <w:rFonts w:ascii="Cambria" w:hAnsi="Cambria" w:cs="AdvTimes"/>
          <w:sz w:val="24"/>
          <w:szCs w:val="24"/>
          <w:lang w:val="el-GR"/>
        </w:rPr>
        <w:instrText>" : [ { "</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family</w:instrText>
      </w:r>
      <w:r w:rsidRPr="00B365F2">
        <w:rPr>
          <w:rFonts w:ascii="Cambria" w:hAnsi="Cambria" w:cs="AdvTimes"/>
          <w:sz w:val="24"/>
          <w:szCs w:val="24"/>
          <w:lang w:val="el-GR"/>
        </w:rPr>
        <w:instrText>" : "</w:instrText>
      </w:r>
      <w:r w:rsidRPr="00B365F2">
        <w:rPr>
          <w:rFonts w:ascii="Cambria" w:hAnsi="Cambria" w:cs="AdvTimes"/>
          <w:sz w:val="24"/>
          <w:szCs w:val="24"/>
        </w:rPr>
        <w:instrText>Cherchye</w:instrText>
      </w:r>
      <w:r w:rsidRPr="00B365F2">
        <w:rPr>
          <w:rFonts w:ascii="Cambria" w:hAnsi="Cambria" w:cs="AdvTimes"/>
          <w:sz w:val="24"/>
          <w:szCs w:val="24"/>
          <w:lang w:val="el-GR"/>
        </w:rPr>
        <w:instrText>", "</w:instrText>
      </w:r>
      <w:r w:rsidRPr="00B365F2">
        <w:rPr>
          <w:rFonts w:ascii="Cambria" w:hAnsi="Cambria" w:cs="AdvTimes"/>
          <w:sz w:val="24"/>
          <w:szCs w:val="24"/>
        </w:rPr>
        <w:instrText>given</w:instrText>
      </w:r>
      <w:r w:rsidRPr="00B365F2">
        <w:rPr>
          <w:rFonts w:ascii="Cambria" w:hAnsi="Cambria" w:cs="AdvTimes"/>
          <w:sz w:val="24"/>
          <w:szCs w:val="24"/>
          <w:lang w:val="el-GR"/>
        </w:rPr>
        <w:instrText>" : "</w:instrText>
      </w:r>
      <w:r w:rsidRPr="00B365F2">
        <w:rPr>
          <w:rFonts w:ascii="Cambria" w:hAnsi="Cambria" w:cs="AdvTimes"/>
          <w:sz w:val="24"/>
          <w:szCs w:val="24"/>
        </w:rPr>
        <w:instrText>Laurens</w:instrText>
      </w:r>
      <w:r w:rsidRPr="00B365F2">
        <w:rPr>
          <w:rFonts w:ascii="Cambria" w:hAnsi="Cambria" w:cs="AdvTimes"/>
          <w:sz w:val="24"/>
          <w:szCs w:val="24"/>
          <w:lang w:val="el-GR"/>
        </w:rPr>
        <w:instrText>", "</w:instrText>
      </w:r>
      <w:r w:rsidRPr="00B365F2">
        <w:rPr>
          <w:rFonts w:ascii="Cambria" w:hAnsi="Cambria" w:cs="AdvTimes"/>
          <w:sz w:val="24"/>
          <w:szCs w:val="24"/>
        </w:rPr>
        <w:instrText>non</w:instrText>
      </w:r>
      <w:r w:rsidRPr="00B365F2">
        <w:rPr>
          <w:rFonts w:ascii="Cambria" w:hAnsi="Cambria" w:cs="AdvTimes"/>
          <w:sz w:val="24"/>
          <w:szCs w:val="24"/>
          <w:lang w:val="el-GR"/>
        </w:rPr>
        <w:instrText>-</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parse</w:instrText>
      </w:r>
      <w:r w:rsidRPr="00B365F2">
        <w:rPr>
          <w:rFonts w:ascii="Cambria" w:hAnsi="Cambria" w:cs="AdvTimes"/>
          <w:sz w:val="24"/>
          <w:szCs w:val="24"/>
          <w:lang w:val="el-GR"/>
        </w:rPr>
        <w:instrText>-</w:instrText>
      </w:r>
      <w:r w:rsidRPr="00B365F2">
        <w:rPr>
          <w:rFonts w:ascii="Cambria" w:hAnsi="Cambria" w:cs="AdvTimes"/>
          <w:sz w:val="24"/>
          <w:szCs w:val="24"/>
        </w:rPr>
        <w:instrText>names</w:instrText>
      </w:r>
      <w:r w:rsidRPr="00B365F2">
        <w:rPr>
          <w:rFonts w:ascii="Cambria" w:hAnsi="Cambria" w:cs="AdvTimes"/>
          <w:sz w:val="24"/>
          <w:szCs w:val="24"/>
          <w:lang w:val="el-GR"/>
        </w:rPr>
        <w:instrText xml:space="preserve">" : </w:instrText>
      </w:r>
      <w:r w:rsidRPr="00B365F2">
        <w:rPr>
          <w:rFonts w:ascii="Cambria" w:hAnsi="Cambria" w:cs="AdvTimes"/>
          <w:sz w:val="24"/>
          <w:szCs w:val="24"/>
        </w:rPr>
        <w:instrText>false</w:instrText>
      </w:r>
      <w:r w:rsidRPr="00B365F2">
        <w:rPr>
          <w:rFonts w:ascii="Cambria" w:hAnsi="Cambria" w:cs="AdvTimes"/>
          <w:sz w:val="24"/>
          <w:szCs w:val="24"/>
          <w:lang w:val="el-GR"/>
        </w:rPr>
        <w:instrText>, "</w:instrText>
      </w:r>
      <w:r w:rsidRPr="00B365F2">
        <w:rPr>
          <w:rFonts w:ascii="Cambria" w:hAnsi="Cambria" w:cs="AdvTimes"/>
          <w:sz w:val="24"/>
          <w:szCs w:val="24"/>
        </w:rPr>
        <w:instrText>suffix</w:instrText>
      </w:r>
      <w:r w:rsidRPr="00B365F2">
        <w:rPr>
          <w:rFonts w:ascii="Cambria" w:hAnsi="Cambria" w:cs="AdvTimes"/>
          <w:sz w:val="24"/>
          <w:szCs w:val="24"/>
          <w:lang w:val="el-GR"/>
        </w:rPr>
        <w:instrText>" : "" }, { "</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family</w:instrText>
      </w:r>
      <w:r w:rsidRPr="00B365F2">
        <w:rPr>
          <w:rFonts w:ascii="Cambria" w:hAnsi="Cambria" w:cs="AdvTimes"/>
          <w:sz w:val="24"/>
          <w:szCs w:val="24"/>
          <w:lang w:val="el-GR"/>
        </w:rPr>
        <w:instrText>" : "</w:instrText>
      </w:r>
      <w:r w:rsidRPr="00B365F2">
        <w:rPr>
          <w:rFonts w:ascii="Cambria" w:hAnsi="Cambria" w:cs="AdvTimes"/>
          <w:sz w:val="24"/>
          <w:szCs w:val="24"/>
        </w:rPr>
        <w:instrText>Moesen</w:instrText>
      </w:r>
      <w:r w:rsidRPr="00B365F2">
        <w:rPr>
          <w:rFonts w:ascii="Cambria" w:hAnsi="Cambria" w:cs="AdvTimes"/>
          <w:sz w:val="24"/>
          <w:szCs w:val="24"/>
          <w:lang w:val="el-GR"/>
        </w:rPr>
        <w:instrText>", "</w:instrText>
      </w:r>
      <w:r w:rsidRPr="00B365F2">
        <w:rPr>
          <w:rFonts w:ascii="Cambria" w:hAnsi="Cambria" w:cs="AdvTimes"/>
          <w:sz w:val="24"/>
          <w:szCs w:val="24"/>
        </w:rPr>
        <w:instrText>given</w:instrText>
      </w:r>
      <w:r w:rsidRPr="00B365F2">
        <w:rPr>
          <w:rFonts w:ascii="Cambria" w:hAnsi="Cambria" w:cs="AdvTimes"/>
          <w:sz w:val="24"/>
          <w:szCs w:val="24"/>
          <w:lang w:val="el-GR"/>
        </w:rPr>
        <w:instrText>" : "</w:instrText>
      </w:r>
      <w:r w:rsidRPr="00B365F2">
        <w:rPr>
          <w:rFonts w:ascii="Cambria" w:hAnsi="Cambria" w:cs="AdvTimes"/>
          <w:sz w:val="24"/>
          <w:szCs w:val="24"/>
        </w:rPr>
        <w:instrText>Willem</w:instrText>
      </w:r>
      <w:r w:rsidRPr="00B365F2">
        <w:rPr>
          <w:rFonts w:ascii="Cambria" w:hAnsi="Cambria" w:cs="AdvTimes"/>
          <w:sz w:val="24"/>
          <w:szCs w:val="24"/>
          <w:lang w:val="el-GR"/>
        </w:rPr>
        <w:instrText>", "</w:instrText>
      </w:r>
      <w:r w:rsidRPr="00B365F2">
        <w:rPr>
          <w:rFonts w:ascii="Cambria" w:hAnsi="Cambria" w:cs="AdvTimes"/>
          <w:sz w:val="24"/>
          <w:szCs w:val="24"/>
        </w:rPr>
        <w:instrText>non</w:instrText>
      </w:r>
      <w:r w:rsidRPr="00B365F2">
        <w:rPr>
          <w:rFonts w:ascii="Cambria" w:hAnsi="Cambria" w:cs="AdvTimes"/>
          <w:sz w:val="24"/>
          <w:szCs w:val="24"/>
          <w:lang w:val="el-GR"/>
        </w:rPr>
        <w:instrText>-</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parse</w:instrText>
      </w:r>
      <w:r w:rsidRPr="00B365F2">
        <w:rPr>
          <w:rFonts w:ascii="Cambria" w:hAnsi="Cambria" w:cs="AdvTimes"/>
          <w:sz w:val="24"/>
          <w:szCs w:val="24"/>
          <w:lang w:val="el-GR"/>
        </w:rPr>
        <w:instrText>-</w:instrText>
      </w:r>
      <w:r w:rsidRPr="00B365F2">
        <w:rPr>
          <w:rFonts w:ascii="Cambria" w:hAnsi="Cambria" w:cs="AdvTimes"/>
          <w:sz w:val="24"/>
          <w:szCs w:val="24"/>
        </w:rPr>
        <w:instrText>names</w:instrText>
      </w:r>
      <w:r w:rsidRPr="00B365F2">
        <w:rPr>
          <w:rFonts w:ascii="Cambria" w:hAnsi="Cambria" w:cs="AdvTimes"/>
          <w:sz w:val="24"/>
          <w:szCs w:val="24"/>
          <w:lang w:val="el-GR"/>
        </w:rPr>
        <w:instrText xml:space="preserve">" : </w:instrText>
      </w:r>
      <w:r w:rsidRPr="00B365F2">
        <w:rPr>
          <w:rFonts w:ascii="Cambria" w:hAnsi="Cambria" w:cs="AdvTimes"/>
          <w:sz w:val="24"/>
          <w:szCs w:val="24"/>
        </w:rPr>
        <w:instrText>false</w:instrText>
      </w:r>
      <w:r w:rsidRPr="00B365F2">
        <w:rPr>
          <w:rFonts w:ascii="Cambria" w:hAnsi="Cambria" w:cs="AdvTimes"/>
          <w:sz w:val="24"/>
          <w:szCs w:val="24"/>
          <w:lang w:val="el-GR"/>
        </w:rPr>
        <w:instrText>, "</w:instrText>
      </w:r>
      <w:r w:rsidRPr="00B365F2">
        <w:rPr>
          <w:rFonts w:ascii="Cambria" w:hAnsi="Cambria" w:cs="AdvTimes"/>
          <w:sz w:val="24"/>
          <w:szCs w:val="24"/>
        </w:rPr>
        <w:instrText>suffix</w:instrText>
      </w:r>
      <w:r w:rsidRPr="00B365F2">
        <w:rPr>
          <w:rFonts w:ascii="Cambria" w:hAnsi="Cambria" w:cs="AdvTimes"/>
          <w:sz w:val="24"/>
          <w:szCs w:val="24"/>
          <w:lang w:val="el-GR"/>
        </w:rPr>
        <w:instrText>" : "" }, { "</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family</w:instrText>
      </w:r>
      <w:r w:rsidRPr="00B365F2">
        <w:rPr>
          <w:rFonts w:ascii="Cambria" w:hAnsi="Cambria" w:cs="AdvTimes"/>
          <w:sz w:val="24"/>
          <w:szCs w:val="24"/>
          <w:lang w:val="el-GR"/>
        </w:rPr>
        <w:instrText>" : "</w:instrText>
      </w:r>
      <w:r w:rsidRPr="00B365F2">
        <w:rPr>
          <w:rFonts w:ascii="Cambria" w:hAnsi="Cambria" w:cs="AdvTimes"/>
          <w:sz w:val="24"/>
          <w:szCs w:val="24"/>
        </w:rPr>
        <w:instrText>Rogge</w:instrText>
      </w:r>
      <w:r w:rsidRPr="00B365F2">
        <w:rPr>
          <w:rFonts w:ascii="Cambria" w:hAnsi="Cambria" w:cs="AdvTimes"/>
          <w:sz w:val="24"/>
          <w:szCs w:val="24"/>
          <w:lang w:val="el-GR"/>
        </w:rPr>
        <w:instrText>", "</w:instrText>
      </w:r>
      <w:r w:rsidRPr="00B365F2">
        <w:rPr>
          <w:rFonts w:ascii="Cambria" w:hAnsi="Cambria" w:cs="AdvTimes"/>
          <w:sz w:val="24"/>
          <w:szCs w:val="24"/>
        </w:rPr>
        <w:instrText>given</w:instrText>
      </w:r>
      <w:r w:rsidRPr="00B365F2">
        <w:rPr>
          <w:rFonts w:ascii="Cambria" w:hAnsi="Cambria" w:cs="AdvTimes"/>
          <w:sz w:val="24"/>
          <w:szCs w:val="24"/>
          <w:lang w:val="el-GR"/>
        </w:rPr>
        <w:instrText>" : "</w:instrText>
      </w:r>
      <w:r w:rsidRPr="00B365F2">
        <w:rPr>
          <w:rFonts w:ascii="Cambria" w:hAnsi="Cambria" w:cs="AdvTimes"/>
          <w:sz w:val="24"/>
          <w:szCs w:val="24"/>
        </w:rPr>
        <w:instrText>Nicky</w:instrText>
      </w:r>
      <w:r w:rsidRPr="00B365F2">
        <w:rPr>
          <w:rFonts w:ascii="Cambria" w:hAnsi="Cambria" w:cs="AdvTimes"/>
          <w:sz w:val="24"/>
          <w:szCs w:val="24"/>
          <w:lang w:val="el-GR"/>
        </w:rPr>
        <w:instrText>", "</w:instrText>
      </w:r>
      <w:r w:rsidRPr="00B365F2">
        <w:rPr>
          <w:rFonts w:ascii="Cambria" w:hAnsi="Cambria" w:cs="AdvTimes"/>
          <w:sz w:val="24"/>
          <w:szCs w:val="24"/>
        </w:rPr>
        <w:instrText>non</w:instrText>
      </w:r>
      <w:r w:rsidRPr="00B365F2">
        <w:rPr>
          <w:rFonts w:ascii="Cambria" w:hAnsi="Cambria" w:cs="AdvTimes"/>
          <w:sz w:val="24"/>
          <w:szCs w:val="24"/>
          <w:lang w:val="el-GR"/>
        </w:rPr>
        <w:instrText>-</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parse</w:instrText>
      </w:r>
      <w:r w:rsidRPr="00B365F2">
        <w:rPr>
          <w:rFonts w:ascii="Cambria" w:hAnsi="Cambria" w:cs="AdvTimes"/>
          <w:sz w:val="24"/>
          <w:szCs w:val="24"/>
          <w:lang w:val="el-GR"/>
        </w:rPr>
        <w:instrText>-</w:instrText>
      </w:r>
      <w:r w:rsidRPr="00B365F2">
        <w:rPr>
          <w:rFonts w:ascii="Cambria" w:hAnsi="Cambria" w:cs="AdvTimes"/>
          <w:sz w:val="24"/>
          <w:szCs w:val="24"/>
        </w:rPr>
        <w:instrText>names</w:instrText>
      </w:r>
      <w:r w:rsidRPr="00B365F2">
        <w:rPr>
          <w:rFonts w:ascii="Cambria" w:hAnsi="Cambria" w:cs="AdvTimes"/>
          <w:sz w:val="24"/>
          <w:szCs w:val="24"/>
          <w:lang w:val="el-GR"/>
        </w:rPr>
        <w:instrText xml:space="preserve">" : </w:instrText>
      </w:r>
      <w:r w:rsidRPr="00B365F2">
        <w:rPr>
          <w:rFonts w:ascii="Cambria" w:hAnsi="Cambria" w:cs="AdvTimes"/>
          <w:sz w:val="24"/>
          <w:szCs w:val="24"/>
        </w:rPr>
        <w:instrText>false</w:instrText>
      </w:r>
      <w:r w:rsidRPr="00B365F2">
        <w:rPr>
          <w:rFonts w:ascii="Cambria" w:hAnsi="Cambria" w:cs="AdvTimes"/>
          <w:sz w:val="24"/>
          <w:szCs w:val="24"/>
          <w:lang w:val="el-GR"/>
        </w:rPr>
        <w:instrText>, "</w:instrText>
      </w:r>
      <w:r w:rsidRPr="00B365F2">
        <w:rPr>
          <w:rFonts w:ascii="Cambria" w:hAnsi="Cambria" w:cs="AdvTimes"/>
          <w:sz w:val="24"/>
          <w:szCs w:val="24"/>
        </w:rPr>
        <w:instrText>suffix</w:instrText>
      </w:r>
      <w:r w:rsidRPr="00B365F2">
        <w:rPr>
          <w:rFonts w:ascii="Cambria" w:hAnsi="Cambria" w:cs="AdvTimes"/>
          <w:sz w:val="24"/>
          <w:szCs w:val="24"/>
          <w:lang w:val="el-GR"/>
        </w:rPr>
        <w:instrText>" : "" }, { "</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w:instrText>
      </w:r>
      <w:r w:rsidRPr="00B365F2">
        <w:rPr>
          <w:rFonts w:ascii="Cambria" w:hAnsi="Cambria" w:cs="AdvTimes"/>
          <w:sz w:val="24"/>
          <w:szCs w:val="24"/>
        </w:rPr>
        <w:instrText>Van</w:instrText>
      </w:r>
      <w:r w:rsidRPr="00B365F2">
        <w:rPr>
          <w:rFonts w:ascii="Cambria" w:hAnsi="Cambria" w:cs="AdvTimes"/>
          <w:sz w:val="24"/>
          <w:szCs w:val="24"/>
          <w:lang w:val="el-GR"/>
        </w:rPr>
        <w:instrText>", "</w:instrText>
      </w:r>
      <w:r w:rsidRPr="00B365F2">
        <w:rPr>
          <w:rFonts w:ascii="Cambria" w:hAnsi="Cambria" w:cs="AdvTimes"/>
          <w:sz w:val="24"/>
          <w:szCs w:val="24"/>
        </w:rPr>
        <w:instrText>family</w:instrText>
      </w:r>
      <w:r w:rsidRPr="00B365F2">
        <w:rPr>
          <w:rFonts w:ascii="Cambria" w:hAnsi="Cambria" w:cs="AdvTimes"/>
          <w:sz w:val="24"/>
          <w:szCs w:val="24"/>
          <w:lang w:val="el-GR"/>
        </w:rPr>
        <w:instrText>" : "</w:instrText>
      </w:r>
      <w:r w:rsidRPr="00B365F2">
        <w:rPr>
          <w:rFonts w:ascii="Cambria" w:hAnsi="Cambria" w:cs="AdvTimes"/>
          <w:sz w:val="24"/>
          <w:szCs w:val="24"/>
        </w:rPr>
        <w:instrText>Puyenbroeck</w:instrText>
      </w:r>
      <w:r w:rsidRPr="00B365F2">
        <w:rPr>
          <w:rFonts w:ascii="Cambria" w:hAnsi="Cambria" w:cs="AdvTimes"/>
          <w:sz w:val="24"/>
          <w:szCs w:val="24"/>
          <w:lang w:val="el-GR"/>
        </w:rPr>
        <w:instrText>", "</w:instrText>
      </w:r>
      <w:r w:rsidRPr="00B365F2">
        <w:rPr>
          <w:rFonts w:ascii="Cambria" w:hAnsi="Cambria" w:cs="AdvTimes"/>
          <w:sz w:val="24"/>
          <w:szCs w:val="24"/>
        </w:rPr>
        <w:instrText>given</w:instrText>
      </w:r>
      <w:r w:rsidRPr="00B365F2">
        <w:rPr>
          <w:rFonts w:ascii="Cambria" w:hAnsi="Cambria" w:cs="AdvTimes"/>
          <w:sz w:val="24"/>
          <w:szCs w:val="24"/>
          <w:lang w:val="el-GR"/>
        </w:rPr>
        <w:instrText>" : "</w:instrText>
      </w:r>
      <w:r w:rsidRPr="00B365F2">
        <w:rPr>
          <w:rFonts w:ascii="Cambria" w:hAnsi="Cambria" w:cs="AdvTimes"/>
          <w:sz w:val="24"/>
          <w:szCs w:val="24"/>
        </w:rPr>
        <w:instrText>Tom</w:instrText>
      </w:r>
      <w:r w:rsidRPr="00B365F2">
        <w:rPr>
          <w:rFonts w:ascii="Cambria" w:hAnsi="Cambria" w:cs="AdvTimes"/>
          <w:sz w:val="24"/>
          <w:szCs w:val="24"/>
          <w:lang w:val="el-GR"/>
        </w:rPr>
        <w:instrText>", "</w:instrText>
      </w:r>
      <w:r w:rsidRPr="00B365F2">
        <w:rPr>
          <w:rFonts w:ascii="Cambria" w:hAnsi="Cambria" w:cs="AdvTimes"/>
          <w:sz w:val="24"/>
          <w:szCs w:val="24"/>
        </w:rPr>
        <w:instrText>non</w:instrText>
      </w:r>
      <w:r w:rsidRPr="00B365F2">
        <w:rPr>
          <w:rFonts w:ascii="Cambria" w:hAnsi="Cambria" w:cs="AdvTimes"/>
          <w:sz w:val="24"/>
          <w:szCs w:val="24"/>
          <w:lang w:val="el-GR"/>
        </w:rPr>
        <w:instrText>-</w:instrText>
      </w:r>
      <w:r w:rsidRPr="00B365F2">
        <w:rPr>
          <w:rFonts w:ascii="Cambria" w:hAnsi="Cambria" w:cs="AdvTimes"/>
          <w:sz w:val="24"/>
          <w:szCs w:val="24"/>
        </w:rPr>
        <w:instrText>dropping</w:instrText>
      </w:r>
      <w:r w:rsidRPr="00B365F2">
        <w:rPr>
          <w:rFonts w:ascii="Cambria" w:hAnsi="Cambria" w:cs="AdvTimes"/>
          <w:sz w:val="24"/>
          <w:szCs w:val="24"/>
          <w:lang w:val="el-GR"/>
        </w:rPr>
        <w:instrText>-</w:instrText>
      </w:r>
      <w:r w:rsidRPr="00B365F2">
        <w:rPr>
          <w:rFonts w:ascii="Cambria" w:hAnsi="Cambria" w:cs="AdvTimes"/>
          <w:sz w:val="24"/>
          <w:szCs w:val="24"/>
        </w:rPr>
        <w:instrText>particle</w:instrText>
      </w:r>
      <w:r w:rsidRPr="00B365F2">
        <w:rPr>
          <w:rFonts w:ascii="Cambria" w:hAnsi="Cambria" w:cs="AdvTimes"/>
          <w:sz w:val="24"/>
          <w:szCs w:val="24"/>
          <w:lang w:val="el-GR"/>
        </w:rPr>
        <w:instrText>" : "", "</w:instrText>
      </w:r>
      <w:r w:rsidRPr="00B365F2">
        <w:rPr>
          <w:rFonts w:ascii="Cambria" w:hAnsi="Cambria" w:cs="AdvTimes"/>
          <w:sz w:val="24"/>
          <w:szCs w:val="24"/>
        </w:rPr>
        <w:instrText>parse</w:instrText>
      </w:r>
      <w:r w:rsidRPr="00B365F2">
        <w:rPr>
          <w:rFonts w:ascii="Cambria" w:hAnsi="Cambria" w:cs="AdvTimes"/>
          <w:sz w:val="24"/>
          <w:szCs w:val="24"/>
          <w:lang w:val="el-GR"/>
        </w:rPr>
        <w:instrText>-</w:instrText>
      </w:r>
      <w:r w:rsidRPr="00B365F2">
        <w:rPr>
          <w:rFonts w:ascii="Cambria" w:hAnsi="Cambria" w:cs="AdvTimes"/>
          <w:sz w:val="24"/>
          <w:szCs w:val="24"/>
        </w:rPr>
        <w:instrText>names</w:instrText>
      </w:r>
      <w:r w:rsidRPr="00B365F2">
        <w:rPr>
          <w:rFonts w:ascii="Cambria" w:hAnsi="Cambria" w:cs="AdvTimes"/>
          <w:sz w:val="24"/>
          <w:szCs w:val="24"/>
          <w:lang w:val="el-GR"/>
        </w:rPr>
        <w:instrText xml:space="preserve">" : </w:instrText>
      </w:r>
      <w:r w:rsidRPr="00B365F2">
        <w:rPr>
          <w:rFonts w:ascii="Cambria" w:hAnsi="Cambria" w:cs="AdvTimes"/>
          <w:sz w:val="24"/>
          <w:szCs w:val="24"/>
        </w:rPr>
        <w:instrText>false</w:instrText>
      </w:r>
      <w:r w:rsidRPr="00B365F2">
        <w:rPr>
          <w:rFonts w:ascii="Cambria" w:hAnsi="Cambria" w:cs="AdvTimes"/>
          <w:sz w:val="24"/>
          <w:szCs w:val="24"/>
          <w:lang w:val="el-GR"/>
        </w:rPr>
        <w:instrText>, "</w:instrText>
      </w:r>
      <w:r w:rsidRPr="00B365F2">
        <w:rPr>
          <w:rFonts w:ascii="Cambria" w:hAnsi="Cambria" w:cs="AdvTimes"/>
          <w:sz w:val="24"/>
          <w:szCs w:val="24"/>
        </w:rPr>
        <w:instrText>suffix</w:instrText>
      </w:r>
      <w:r w:rsidRPr="00B365F2">
        <w:rPr>
          <w:rFonts w:ascii="Cambria" w:hAnsi="Cambria" w:cs="AdvTimes"/>
          <w:sz w:val="24"/>
          <w:szCs w:val="24"/>
          <w:lang w:val="el-GR"/>
        </w:rPr>
        <w:instrText>" : "" } ], "</w:instrText>
      </w:r>
      <w:r w:rsidRPr="00B365F2">
        <w:rPr>
          <w:rFonts w:ascii="Cambria" w:hAnsi="Cambria" w:cs="AdvTimes"/>
          <w:sz w:val="24"/>
          <w:szCs w:val="24"/>
        </w:rPr>
        <w:instrText>container</w:instrText>
      </w:r>
      <w:r w:rsidRPr="00B365F2">
        <w:rPr>
          <w:rFonts w:ascii="Cambria" w:hAnsi="Cambria" w:cs="AdvTimes"/>
          <w:sz w:val="24"/>
          <w:szCs w:val="24"/>
          <w:lang w:val="el-GR"/>
        </w:rPr>
        <w:instrText>-</w:instrText>
      </w:r>
      <w:r w:rsidRPr="00B365F2">
        <w:rPr>
          <w:rFonts w:ascii="Cambria" w:hAnsi="Cambria" w:cs="AdvTimes"/>
          <w:sz w:val="24"/>
          <w:szCs w:val="24"/>
        </w:rPr>
        <w:instrText>title</w:instrText>
      </w:r>
      <w:r w:rsidRPr="00B365F2">
        <w:rPr>
          <w:rFonts w:ascii="Cambria" w:hAnsi="Cambria" w:cs="AdvTimes"/>
          <w:sz w:val="24"/>
          <w:szCs w:val="24"/>
          <w:lang w:val="el-GR"/>
        </w:rPr>
        <w:instrText>" : "</w:instrText>
      </w:r>
      <w:r w:rsidRPr="00B365F2">
        <w:rPr>
          <w:rFonts w:ascii="Cambria" w:hAnsi="Cambria" w:cs="AdvTimes"/>
          <w:sz w:val="24"/>
          <w:szCs w:val="24"/>
        </w:rPr>
        <w:instrText>Social</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Indicators</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Research</w:instrText>
      </w:r>
      <w:r w:rsidRPr="00B365F2">
        <w:rPr>
          <w:rFonts w:ascii="Cambria" w:hAnsi="Cambria" w:cs="AdvTimes"/>
          <w:sz w:val="24"/>
          <w:szCs w:val="24"/>
          <w:lang w:val="el-GR"/>
        </w:rPr>
        <w:instrText>", "</w:instrText>
      </w:r>
      <w:r w:rsidRPr="00B365F2">
        <w:rPr>
          <w:rFonts w:ascii="Cambria" w:hAnsi="Cambria" w:cs="AdvTimes"/>
          <w:sz w:val="24"/>
          <w:szCs w:val="24"/>
        </w:rPr>
        <w:instrText>id</w:instrText>
      </w:r>
      <w:r w:rsidRPr="00B365F2">
        <w:rPr>
          <w:rFonts w:ascii="Cambria" w:hAnsi="Cambria" w:cs="AdvTimes"/>
          <w:sz w:val="24"/>
          <w:szCs w:val="24"/>
          <w:lang w:val="el-GR"/>
        </w:rPr>
        <w:instrText>" : "</w:instrText>
      </w:r>
      <w:r w:rsidRPr="00B365F2">
        <w:rPr>
          <w:rFonts w:ascii="Cambria" w:hAnsi="Cambria" w:cs="AdvTimes"/>
          <w:sz w:val="24"/>
          <w:szCs w:val="24"/>
        </w:rPr>
        <w:instrText>ITEM</w:instrText>
      </w:r>
      <w:r w:rsidRPr="00B365F2">
        <w:rPr>
          <w:rFonts w:ascii="Cambria" w:hAnsi="Cambria" w:cs="AdvTimes"/>
          <w:sz w:val="24"/>
          <w:szCs w:val="24"/>
          <w:lang w:val="el-GR"/>
        </w:rPr>
        <w:instrText>-1", "</w:instrText>
      </w:r>
      <w:r w:rsidRPr="00B365F2">
        <w:rPr>
          <w:rFonts w:ascii="Cambria" w:hAnsi="Cambria" w:cs="AdvTimes"/>
          <w:sz w:val="24"/>
          <w:szCs w:val="24"/>
        </w:rPr>
        <w:instrText>issue</w:instrText>
      </w:r>
      <w:r w:rsidRPr="00B365F2">
        <w:rPr>
          <w:rFonts w:ascii="Cambria" w:hAnsi="Cambria" w:cs="AdvTimes"/>
          <w:sz w:val="24"/>
          <w:szCs w:val="24"/>
          <w:lang w:val="el-GR"/>
        </w:rPr>
        <w:instrText>" : "1", "</w:instrText>
      </w:r>
      <w:r w:rsidRPr="00B365F2">
        <w:rPr>
          <w:rFonts w:ascii="Cambria" w:hAnsi="Cambria" w:cs="AdvTimes"/>
          <w:sz w:val="24"/>
          <w:szCs w:val="24"/>
        </w:rPr>
        <w:instrText>issued</w:instrText>
      </w:r>
      <w:r w:rsidRPr="00B365F2">
        <w:rPr>
          <w:rFonts w:ascii="Cambria" w:hAnsi="Cambria" w:cs="AdvTimes"/>
          <w:sz w:val="24"/>
          <w:szCs w:val="24"/>
          <w:lang w:val="el-GR"/>
        </w:rPr>
        <w:instrText>" : { "</w:instrText>
      </w:r>
      <w:r w:rsidRPr="00B365F2">
        <w:rPr>
          <w:rFonts w:ascii="Cambria" w:hAnsi="Cambria" w:cs="AdvTimes"/>
          <w:sz w:val="24"/>
          <w:szCs w:val="24"/>
        </w:rPr>
        <w:instrText>date</w:instrText>
      </w:r>
      <w:r w:rsidRPr="00B365F2">
        <w:rPr>
          <w:rFonts w:ascii="Cambria" w:hAnsi="Cambria" w:cs="AdvTimes"/>
          <w:sz w:val="24"/>
          <w:szCs w:val="24"/>
          <w:lang w:val="el-GR"/>
        </w:rPr>
        <w:instrText>-</w:instrText>
      </w:r>
      <w:r w:rsidRPr="00B365F2">
        <w:rPr>
          <w:rFonts w:ascii="Cambria" w:hAnsi="Cambria" w:cs="AdvTimes"/>
          <w:sz w:val="24"/>
          <w:szCs w:val="24"/>
        </w:rPr>
        <w:instrText>parts</w:instrText>
      </w:r>
      <w:r w:rsidRPr="00B365F2">
        <w:rPr>
          <w:rFonts w:ascii="Cambria" w:hAnsi="Cambria" w:cs="AdvTimes"/>
          <w:sz w:val="24"/>
          <w:szCs w:val="24"/>
          <w:lang w:val="el-GR"/>
        </w:rPr>
        <w:instrText>" : [ [ "2006", "8", "8" ] ] }, "</w:instrText>
      </w:r>
      <w:r w:rsidRPr="00B365F2">
        <w:rPr>
          <w:rFonts w:ascii="Cambria" w:hAnsi="Cambria" w:cs="AdvTimes"/>
          <w:sz w:val="24"/>
          <w:szCs w:val="24"/>
        </w:rPr>
        <w:instrText>page</w:instrText>
      </w:r>
      <w:r w:rsidRPr="00B365F2">
        <w:rPr>
          <w:rFonts w:ascii="Cambria" w:hAnsi="Cambria" w:cs="AdvTimes"/>
          <w:sz w:val="24"/>
          <w:szCs w:val="24"/>
          <w:lang w:val="el-GR"/>
        </w:rPr>
        <w:instrText>" : "111-145", "</w:instrText>
      </w:r>
      <w:r w:rsidRPr="00B365F2">
        <w:rPr>
          <w:rFonts w:ascii="Cambria" w:hAnsi="Cambria" w:cs="AdvTimes"/>
          <w:sz w:val="24"/>
          <w:szCs w:val="24"/>
        </w:rPr>
        <w:instrText>title</w:instrText>
      </w:r>
      <w:r w:rsidRPr="00B365F2">
        <w:rPr>
          <w:rFonts w:ascii="Cambria" w:hAnsi="Cambria" w:cs="AdvTimes"/>
          <w:sz w:val="24"/>
          <w:szCs w:val="24"/>
          <w:lang w:val="el-GR"/>
        </w:rPr>
        <w:instrText>" : "</w:instrText>
      </w:r>
      <w:r w:rsidRPr="00B365F2">
        <w:rPr>
          <w:rFonts w:ascii="Cambria" w:hAnsi="Cambria" w:cs="AdvTimes"/>
          <w:sz w:val="24"/>
          <w:szCs w:val="24"/>
        </w:rPr>
        <w:instrText>An</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Introduction</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to</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u</w:instrText>
      </w:r>
      <w:r w:rsidRPr="00B365F2">
        <w:rPr>
          <w:rFonts w:ascii="Cambria" w:hAnsi="Cambria" w:cs="AdvTimes"/>
          <w:sz w:val="24"/>
          <w:szCs w:val="24"/>
          <w:lang w:val="el-GR"/>
        </w:rPr>
        <w:instrText>2018</w:instrText>
      </w:r>
      <w:r w:rsidRPr="00B365F2">
        <w:rPr>
          <w:rFonts w:ascii="Cambria" w:hAnsi="Cambria" w:cs="AdvTimes"/>
          <w:sz w:val="24"/>
          <w:szCs w:val="24"/>
        </w:rPr>
        <w:instrText>Benefit</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of</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the</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Doubt</w:instrText>
      </w:r>
      <w:r w:rsidRPr="00B365F2">
        <w:rPr>
          <w:rFonts w:ascii="Cambria" w:hAnsi="Cambria" w:cs="AdvTimes"/>
          <w:sz w:val="24"/>
          <w:szCs w:val="24"/>
          <w:lang w:val="el-GR"/>
        </w:rPr>
        <w:instrText>\</w:instrText>
      </w:r>
      <w:r w:rsidRPr="00B365F2">
        <w:rPr>
          <w:rFonts w:ascii="Cambria" w:hAnsi="Cambria" w:cs="AdvTimes"/>
          <w:sz w:val="24"/>
          <w:szCs w:val="24"/>
        </w:rPr>
        <w:instrText>u</w:instrText>
      </w:r>
      <w:r w:rsidRPr="00B365F2">
        <w:rPr>
          <w:rFonts w:ascii="Cambria" w:hAnsi="Cambria" w:cs="AdvTimes"/>
          <w:sz w:val="24"/>
          <w:szCs w:val="24"/>
          <w:lang w:val="el-GR"/>
        </w:rPr>
        <w:instrText xml:space="preserve">2019 </w:instrText>
      </w:r>
      <w:r w:rsidRPr="00B365F2">
        <w:rPr>
          <w:rFonts w:ascii="Cambria" w:hAnsi="Cambria" w:cs="AdvTimes"/>
          <w:sz w:val="24"/>
          <w:szCs w:val="24"/>
        </w:rPr>
        <w:instrText>Composite</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Indicators</w:instrText>
      </w:r>
      <w:r w:rsidRPr="00B365F2">
        <w:rPr>
          <w:rFonts w:ascii="Cambria" w:hAnsi="Cambria" w:cs="AdvTimes"/>
          <w:sz w:val="24"/>
          <w:szCs w:val="24"/>
          <w:lang w:val="el-GR"/>
        </w:rPr>
        <w:instrText>", "</w:instrText>
      </w:r>
      <w:r w:rsidRPr="00B365F2">
        <w:rPr>
          <w:rFonts w:ascii="Cambria" w:hAnsi="Cambria" w:cs="AdvTimes"/>
          <w:sz w:val="24"/>
          <w:szCs w:val="24"/>
        </w:rPr>
        <w:instrText>type</w:instrText>
      </w:r>
      <w:r w:rsidRPr="00B365F2">
        <w:rPr>
          <w:rFonts w:ascii="Cambria" w:hAnsi="Cambria" w:cs="AdvTimes"/>
          <w:sz w:val="24"/>
          <w:szCs w:val="24"/>
          <w:lang w:val="el-GR"/>
        </w:rPr>
        <w:instrText>" : "</w:instrText>
      </w:r>
      <w:r w:rsidRPr="00B365F2">
        <w:rPr>
          <w:rFonts w:ascii="Cambria" w:hAnsi="Cambria" w:cs="AdvTimes"/>
          <w:sz w:val="24"/>
          <w:szCs w:val="24"/>
        </w:rPr>
        <w:instrText>article</w:instrText>
      </w:r>
      <w:r w:rsidRPr="00B365F2">
        <w:rPr>
          <w:rFonts w:ascii="Cambria" w:hAnsi="Cambria" w:cs="AdvTimes"/>
          <w:sz w:val="24"/>
          <w:szCs w:val="24"/>
          <w:lang w:val="el-GR"/>
        </w:rPr>
        <w:instrText>-</w:instrText>
      </w:r>
      <w:r w:rsidRPr="00B365F2">
        <w:rPr>
          <w:rFonts w:ascii="Cambria" w:hAnsi="Cambria" w:cs="AdvTimes"/>
          <w:sz w:val="24"/>
          <w:szCs w:val="24"/>
        </w:rPr>
        <w:instrText>journal</w:instrText>
      </w:r>
      <w:r w:rsidRPr="00B365F2">
        <w:rPr>
          <w:rFonts w:ascii="Cambria" w:hAnsi="Cambria" w:cs="AdvTimes"/>
          <w:sz w:val="24"/>
          <w:szCs w:val="24"/>
          <w:lang w:val="el-GR"/>
        </w:rPr>
        <w:instrText>", "</w:instrText>
      </w:r>
      <w:r w:rsidRPr="00B365F2">
        <w:rPr>
          <w:rFonts w:ascii="Cambria" w:hAnsi="Cambria" w:cs="AdvTimes"/>
          <w:sz w:val="24"/>
          <w:szCs w:val="24"/>
        </w:rPr>
        <w:instrText>volume</w:instrText>
      </w:r>
      <w:r w:rsidRPr="00B365F2">
        <w:rPr>
          <w:rFonts w:ascii="Cambria" w:hAnsi="Cambria" w:cs="AdvTimes"/>
          <w:sz w:val="24"/>
          <w:szCs w:val="24"/>
          <w:lang w:val="el-GR"/>
        </w:rPr>
        <w:instrText>" : "82" }, "</w:instrText>
      </w:r>
      <w:r w:rsidRPr="00B365F2">
        <w:rPr>
          <w:rFonts w:ascii="Cambria" w:hAnsi="Cambria" w:cs="AdvTimes"/>
          <w:sz w:val="24"/>
          <w:szCs w:val="24"/>
        </w:rPr>
        <w:instrText>uris</w:instrText>
      </w:r>
      <w:r w:rsidRPr="00B365F2">
        <w:rPr>
          <w:rFonts w:ascii="Cambria" w:hAnsi="Cambria" w:cs="AdvTimes"/>
          <w:sz w:val="24"/>
          <w:szCs w:val="24"/>
          <w:lang w:val="el-GR"/>
        </w:rPr>
        <w:instrText>" : [ "</w:instrText>
      </w:r>
      <w:r w:rsidRPr="00B365F2">
        <w:rPr>
          <w:rFonts w:ascii="Cambria" w:hAnsi="Cambria" w:cs="AdvTimes"/>
          <w:sz w:val="24"/>
          <w:szCs w:val="24"/>
        </w:rPr>
        <w:instrText>http</w:instrText>
      </w:r>
      <w:r w:rsidRPr="00B365F2">
        <w:rPr>
          <w:rFonts w:ascii="Cambria" w:hAnsi="Cambria" w:cs="AdvTimes"/>
          <w:sz w:val="24"/>
          <w:szCs w:val="24"/>
          <w:lang w:val="el-GR"/>
        </w:rPr>
        <w:instrText>://</w:instrText>
      </w:r>
      <w:r w:rsidRPr="00B365F2">
        <w:rPr>
          <w:rFonts w:ascii="Cambria" w:hAnsi="Cambria" w:cs="AdvTimes"/>
          <w:sz w:val="24"/>
          <w:szCs w:val="24"/>
        </w:rPr>
        <w:instrText>www</w:instrText>
      </w:r>
      <w:r w:rsidRPr="00B365F2">
        <w:rPr>
          <w:rFonts w:ascii="Cambria" w:hAnsi="Cambria" w:cs="AdvTimes"/>
          <w:sz w:val="24"/>
          <w:szCs w:val="24"/>
          <w:lang w:val="el-GR"/>
        </w:rPr>
        <w:instrText>.</w:instrText>
      </w:r>
      <w:r w:rsidRPr="00B365F2">
        <w:rPr>
          <w:rFonts w:ascii="Cambria" w:hAnsi="Cambria" w:cs="AdvTimes"/>
          <w:sz w:val="24"/>
          <w:szCs w:val="24"/>
        </w:rPr>
        <w:instrText>mendeley</w:instrText>
      </w:r>
      <w:r w:rsidRPr="00B365F2">
        <w:rPr>
          <w:rFonts w:ascii="Cambria" w:hAnsi="Cambria" w:cs="AdvTimes"/>
          <w:sz w:val="24"/>
          <w:szCs w:val="24"/>
          <w:lang w:val="el-GR"/>
        </w:rPr>
        <w:instrText>.</w:instrText>
      </w:r>
      <w:r w:rsidRPr="00B365F2">
        <w:rPr>
          <w:rFonts w:ascii="Cambria" w:hAnsi="Cambria" w:cs="AdvTimes"/>
          <w:sz w:val="24"/>
          <w:szCs w:val="24"/>
        </w:rPr>
        <w:instrText>com</w:instrText>
      </w:r>
      <w:r w:rsidRPr="00B365F2">
        <w:rPr>
          <w:rFonts w:ascii="Cambria" w:hAnsi="Cambria" w:cs="AdvTimes"/>
          <w:sz w:val="24"/>
          <w:szCs w:val="24"/>
          <w:lang w:val="el-GR"/>
        </w:rPr>
        <w:instrText>/</w:instrText>
      </w:r>
      <w:r w:rsidRPr="00B365F2">
        <w:rPr>
          <w:rFonts w:ascii="Cambria" w:hAnsi="Cambria" w:cs="AdvTimes"/>
          <w:sz w:val="24"/>
          <w:szCs w:val="24"/>
        </w:rPr>
        <w:instrText>documents</w:instrText>
      </w:r>
      <w:r w:rsidRPr="00B365F2">
        <w:rPr>
          <w:rFonts w:ascii="Cambria" w:hAnsi="Cambria" w:cs="AdvTimes"/>
          <w:sz w:val="24"/>
          <w:szCs w:val="24"/>
          <w:lang w:val="el-GR"/>
        </w:rPr>
        <w:instrText>/?</w:instrText>
      </w:r>
      <w:r w:rsidRPr="00B365F2">
        <w:rPr>
          <w:rFonts w:ascii="Cambria" w:hAnsi="Cambria" w:cs="AdvTimes"/>
          <w:sz w:val="24"/>
          <w:szCs w:val="24"/>
        </w:rPr>
        <w:instrText>uuid</w:instrText>
      </w:r>
      <w:r w:rsidRPr="00B365F2">
        <w:rPr>
          <w:rFonts w:ascii="Cambria" w:hAnsi="Cambria" w:cs="AdvTimes"/>
          <w:sz w:val="24"/>
          <w:szCs w:val="24"/>
          <w:lang w:val="el-GR"/>
        </w:rPr>
        <w:instrText>=0</w:instrText>
      </w:r>
      <w:r w:rsidRPr="00B365F2">
        <w:rPr>
          <w:rFonts w:ascii="Cambria" w:hAnsi="Cambria" w:cs="AdvTimes"/>
          <w:sz w:val="24"/>
          <w:szCs w:val="24"/>
        </w:rPr>
        <w:instrText>b</w:instrText>
      </w:r>
      <w:r w:rsidRPr="00B365F2">
        <w:rPr>
          <w:rFonts w:ascii="Cambria" w:hAnsi="Cambria" w:cs="AdvTimes"/>
          <w:sz w:val="24"/>
          <w:szCs w:val="24"/>
          <w:lang w:val="el-GR"/>
        </w:rPr>
        <w:instrText>2</w:instrText>
      </w:r>
      <w:r w:rsidRPr="00B365F2">
        <w:rPr>
          <w:rFonts w:ascii="Cambria" w:hAnsi="Cambria" w:cs="AdvTimes"/>
          <w:sz w:val="24"/>
          <w:szCs w:val="24"/>
        </w:rPr>
        <w:instrText>ddccd</w:instrText>
      </w:r>
      <w:r w:rsidRPr="00B365F2">
        <w:rPr>
          <w:rFonts w:ascii="Cambria" w:hAnsi="Cambria" w:cs="AdvTimes"/>
          <w:sz w:val="24"/>
          <w:szCs w:val="24"/>
          <w:lang w:val="el-GR"/>
        </w:rPr>
        <w:instrText>-</w:instrText>
      </w:r>
      <w:r w:rsidRPr="00B365F2">
        <w:rPr>
          <w:rFonts w:ascii="Cambria" w:hAnsi="Cambria" w:cs="AdvTimes"/>
          <w:sz w:val="24"/>
          <w:szCs w:val="24"/>
        </w:rPr>
        <w:instrText>a</w:instrText>
      </w:r>
      <w:r w:rsidRPr="00B365F2">
        <w:rPr>
          <w:rFonts w:ascii="Cambria" w:hAnsi="Cambria" w:cs="AdvTimes"/>
          <w:sz w:val="24"/>
          <w:szCs w:val="24"/>
          <w:lang w:val="el-GR"/>
        </w:rPr>
        <w:instrText>070-4</w:instrText>
      </w:r>
      <w:r w:rsidRPr="00B365F2">
        <w:rPr>
          <w:rFonts w:ascii="Cambria" w:hAnsi="Cambria" w:cs="AdvTimes"/>
          <w:sz w:val="24"/>
          <w:szCs w:val="24"/>
        </w:rPr>
        <w:instrText>a</w:instrText>
      </w:r>
      <w:r w:rsidRPr="00B365F2">
        <w:rPr>
          <w:rFonts w:ascii="Cambria" w:hAnsi="Cambria" w:cs="AdvTimes"/>
          <w:sz w:val="24"/>
          <w:szCs w:val="24"/>
          <w:lang w:val="el-GR"/>
        </w:rPr>
        <w:instrText>14-92</w:instrText>
      </w:r>
      <w:r w:rsidRPr="00B365F2">
        <w:rPr>
          <w:rFonts w:ascii="Cambria" w:hAnsi="Cambria" w:cs="AdvTimes"/>
          <w:sz w:val="24"/>
          <w:szCs w:val="24"/>
        </w:rPr>
        <w:instrText>aa</w:instrText>
      </w:r>
      <w:r w:rsidRPr="00B365F2">
        <w:rPr>
          <w:rFonts w:ascii="Cambria" w:hAnsi="Cambria" w:cs="AdvTimes"/>
          <w:sz w:val="24"/>
          <w:szCs w:val="24"/>
          <w:lang w:val="el-GR"/>
        </w:rPr>
        <w:instrText>-6985</w:instrText>
      </w:r>
      <w:r w:rsidRPr="00B365F2">
        <w:rPr>
          <w:rFonts w:ascii="Cambria" w:hAnsi="Cambria" w:cs="AdvTimes"/>
          <w:sz w:val="24"/>
          <w:szCs w:val="24"/>
        </w:rPr>
        <w:instrText>f</w:instrText>
      </w:r>
      <w:r w:rsidRPr="00B365F2">
        <w:rPr>
          <w:rFonts w:ascii="Cambria" w:hAnsi="Cambria" w:cs="AdvTimes"/>
          <w:sz w:val="24"/>
          <w:szCs w:val="24"/>
          <w:lang w:val="el-GR"/>
        </w:rPr>
        <w:instrText>0535787" ] } ], "</w:instrText>
      </w:r>
      <w:r w:rsidRPr="00B365F2">
        <w:rPr>
          <w:rFonts w:ascii="Cambria" w:hAnsi="Cambria" w:cs="AdvTimes"/>
          <w:sz w:val="24"/>
          <w:szCs w:val="24"/>
        </w:rPr>
        <w:instrText>mendeley</w:instrText>
      </w:r>
      <w:r w:rsidRPr="00B365F2">
        <w:rPr>
          <w:rFonts w:ascii="Cambria" w:hAnsi="Cambria" w:cs="AdvTimes"/>
          <w:sz w:val="24"/>
          <w:szCs w:val="24"/>
          <w:lang w:val="el-GR"/>
        </w:rPr>
        <w:instrText>" : { "</w:instrText>
      </w:r>
      <w:r w:rsidRPr="00B365F2">
        <w:rPr>
          <w:rFonts w:ascii="Cambria" w:hAnsi="Cambria" w:cs="AdvTimes"/>
          <w:sz w:val="24"/>
          <w:szCs w:val="24"/>
        </w:rPr>
        <w:instrText>formattedCitation</w:instrText>
      </w:r>
      <w:r w:rsidRPr="00B365F2">
        <w:rPr>
          <w:rFonts w:ascii="Cambria" w:hAnsi="Cambria" w:cs="AdvTimes"/>
          <w:sz w:val="24"/>
          <w:szCs w:val="24"/>
          <w:lang w:val="el-GR"/>
        </w:rPr>
        <w:instrText>" : "(</w:instrText>
      </w:r>
      <w:r w:rsidRPr="00B365F2">
        <w:rPr>
          <w:rFonts w:ascii="Cambria" w:hAnsi="Cambria" w:cs="AdvTimes"/>
          <w:sz w:val="24"/>
          <w:szCs w:val="24"/>
        </w:rPr>
        <w:instrText>Cherchye</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Moesen</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Rogge</w:instrText>
      </w:r>
      <w:r w:rsidRPr="00B365F2">
        <w:rPr>
          <w:rFonts w:ascii="Cambria" w:hAnsi="Cambria" w:cs="AdvTimes"/>
          <w:sz w:val="24"/>
          <w:szCs w:val="24"/>
          <w:lang w:val="el-GR"/>
        </w:rPr>
        <w:instrText xml:space="preserve">, &amp; </w:instrText>
      </w:r>
      <w:r w:rsidRPr="00B365F2">
        <w:rPr>
          <w:rFonts w:ascii="Cambria" w:hAnsi="Cambria" w:cs="AdvTimes"/>
          <w:sz w:val="24"/>
          <w:szCs w:val="24"/>
        </w:rPr>
        <w:instrText>Puyenbroeck</w:instrText>
      </w:r>
      <w:r w:rsidRPr="00B365F2">
        <w:rPr>
          <w:rFonts w:ascii="Cambria" w:hAnsi="Cambria" w:cs="AdvTimes"/>
          <w:sz w:val="24"/>
          <w:szCs w:val="24"/>
          <w:lang w:val="el-GR"/>
        </w:rPr>
        <w:instrText>, 2006)", "</w:instrText>
      </w:r>
      <w:r w:rsidRPr="00B365F2">
        <w:rPr>
          <w:rFonts w:ascii="Cambria" w:hAnsi="Cambria" w:cs="AdvTimes"/>
          <w:sz w:val="24"/>
          <w:szCs w:val="24"/>
        </w:rPr>
        <w:instrText>manualFormatting</w:instrText>
      </w:r>
      <w:r w:rsidRPr="00B365F2">
        <w:rPr>
          <w:rFonts w:ascii="Cambria" w:hAnsi="Cambria" w:cs="AdvTimes"/>
          <w:sz w:val="24"/>
          <w:szCs w:val="24"/>
          <w:lang w:val="el-GR"/>
        </w:rPr>
        <w:instrText xml:space="preserve">" : " </w:instrText>
      </w:r>
      <w:r w:rsidRPr="00B365F2">
        <w:rPr>
          <w:rFonts w:ascii="Cambria" w:hAnsi="Cambria" w:cs="AdvTimes"/>
          <w:sz w:val="24"/>
          <w:szCs w:val="24"/>
        </w:rPr>
        <w:instrText>Cherchye</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et</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al</w:instrText>
      </w:r>
      <w:r w:rsidRPr="00B365F2">
        <w:rPr>
          <w:rFonts w:ascii="Cambria" w:hAnsi="Cambria" w:cs="AdvTimes"/>
          <w:sz w:val="24"/>
          <w:szCs w:val="24"/>
          <w:lang w:val="el-GR"/>
        </w:rPr>
        <w:instrText>. (2006)", "</w:instrText>
      </w:r>
      <w:r w:rsidRPr="00B365F2">
        <w:rPr>
          <w:rFonts w:ascii="Cambria" w:hAnsi="Cambria" w:cs="AdvTimes"/>
          <w:sz w:val="24"/>
          <w:szCs w:val="24"/>
        </w:rPr>
        <w:instrText>plainTextFormattedCitation</w:instrText>
      </w:r>
      <w:r w:rsidRPr="00B365F2">
        <w:rPr>
          <w:rFonts w:ascii="Cambria" w:hAnsi="Cambria" w:cs="AdvTimes"/>
          <w:sz w:val="24"/>
          <w:szCs w:val="24"/>
          <w:lang w:val="el-GR"/>
        </w:rPr>
        <w:instrText>" : "(</w:instrText>
      </w:r>
      <w:r w:rsidRPr="00B365F2">
        <w:rPr>
          <w:rFonts w:ascii="Cambria" w:hAnsi="Cambria" w:cs="AdvTimes"/>
          <w:sz w:val="24"/>
          <w:szCs w:val="24"/>
        </w:rPr>
        <w:instrText>Cherchye</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Moesen</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Rogge</w:instrText>
      </w:r>
      <w:r w:rsidRPr="00B365F2">
        <w:rPr>
          <w:rFonts w:ascii="Cambria" w:hAnsi="Cambria" w:cs="AdvTimes"/>
          <w:sz w:val="24"/>
          <w:szCs w:val="24"/>
          <w:lang w:val="el-GR"/>
        </w:rPr>
        <w:instrText xml:space="preserve">, &amp; </w:instrText>
      </w:r>
      <w:r w:rsidRPr="00B365F2">
        <w:rPr>
          <w:rFonts w:ascii="Cambria" w:hAnsi="Cambria" w:cs="AdvTimes"/>
          <w:sz w:val="24"/>
          <w:szCs w:val="24"/>
        </w:rPr>
        <w:instrText>Puyenbroeck</w:instrText>
      </w:r>
      <w:r w:rsidRPr="00B365F2">
        <w:rPr>
          <w:rFonts w:ascii="Cambria" w:hAnsi="Cambria" w:cs="AdvTimes"/>
          <w:sz w:val="24"/>
          <w:szCs w:val="24"/>
          <w:lang w:val="el-GR"/>
        </w:rPr>
        <w:instrText>, 2006)", "</w:instrText>
      </w:r>
      <w:r w:rsidRPr="00B365F2">
        <w:rPr>
          <w:rFonts w:ascii="Cambria" w:hAnsi="Cambria" w:cs="AdvTimes"/>
          <w:sz w:val="24"/>
          <w:szCs w:val="24"/>
        </w:rPr>
        <w:instrText>previouslyFormattedCitation</w:instrText>
      </w:r>
      <w:r w:rsidRPr="00B365F2">
        <w:rPr>
          <w:rFonts w:ascii="Cambria" w:hAnsi="Cambria" w:cs="AdvTimes"/>
          <w:sz w:val="24"/>
          <w:szCs w:val="24"/>
          <w:lang w:val="el-GR"/>
        </w:rPr>
        <w:instrText>" : "(</w:instrText>
      </w:r>
      <w:r w:rsidRPr="00B365F2">
        <w:rPr>
          <w:rFonts w:ascii="Cambria" w:hAnsi="Cambria" w:cs="AdvTimes"/>
          <w:sz w:val="24"/>
          <w:szCs w:val="24"/>
        </w:rPr>
        <w:instrText>Cherchye</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Moesen</w:instrText>
      </w:r>
      <w:r w:rsidRPr="00B365F2">
        <w:rPr>
          <w:rFonts w:ascii="Cambria" w:hAnsi="Cambria" w:cs="AdvTimes"/>
          <w:sz w:val="24"/>
          <w:szCs w:val="24"/>
          <w:lang w:val="el-GR"/>
        </w:rPr>
        <w:instrText xml:space="preserve">, </w:instrText>
      </w:r>
      <w:r w:rsidRPr="00B365F2">
        <w:rPr>
          <w:rFonts w:ascii="Cambria" w:hAnsi="Cambria" w:cs="AdvTimes"/>
          <w:sz w:val="24"/>
          <w:szCs w:val="24"/>
        </w:rPr>
        <w:instrText>Rogge</w:instrText>
      </w:r>
      <w:r w:rsidRPr="00B365F2">
        <w:rPr>
          <w:rFonts w:ascii="Cambria" w:hAnsi="Cambria" w:cs="AdvTimes"/>
          <w:sz w:val="24"/>
          <w:szCs w:val="24"/>
          <w:lang w:val="el-GR"/>
        </w:rPr>
        <w:instrText xml:space="preserve">, &amp; </w:instrText>
      </w:r>
      <w:r w:rsidRPr="00B365F2">
        <w:rPr>
          <w:rFonts w:ascii="Cambria" w:hAnsi="Cambria" w:cs="AdvTimes"/>
          <w:sz w:val="24"/>
          <w:szCs w:val="24"/>
        </w:rPr>
        <w:instrText>Puyenbroeck</w:instrText>
      </w:r>
      <w:r w:rsidRPr="00B365F2">
        <w:rPr>
          <w:rFonts w:ascii="Cambria" w:hAnsi="Cambria" w:cs="AdvTimes"/>
          <w:sz w:val="24"/>
          <w:szCs w:val="24"/>
          <w:lang w:val="el-GR"/>
        </w:rPr>
        <w:instrText>, 2006)" }, "</w:instrText>
      </w:r>
      <w:r w:rsidRPr="00B365F2">
        <w:rPr>
          <w:rFonts w:ascii="Cambria" w:hAnsi="Cambria" w:cs="AdvTimes"/>
          <w:sz w:val="24"/>
          <w:szCs w:val="24"/>
        </w:rPr>
        <w:instrText>properties</w:instrText>
      </w:r>
      <w:r w:rsidRPr="00B365F2">
        <w:rPr>
          <w:rFonts w:ascii="Cambria" w:hAnsi="Cambria" w:cs="AdvTimes"/>
          <w:sz w:val="24"/>
          <w:szCs w:val="24"/>
          <w:lang w:val="el-GR"/>
        </w:rPr>
        <w:instrText>" : { "</w:instrText>
      </w:r>
      <w:r w:rsidRPr="00B365F2">
        <w:rPr>
          <w:rFonts w:ascii="Cambria" w:hAnsi="Cambria" w:cs="AdvTimes"/>
          <w:sz w:val="24"/>
          <w:szCs w:val="24"/>
        </w:rPr>
        <w:instrText>noteIndex</w:instrText>
      </w:r>
      <w:r w:rsidRPr="00B365F2">
        <w:rPr>
          <w:rFonts w:ascii="Cambria" w:hAnsi="Cambria" w:cs="AdvTimes"/>
          <w:sz w:val="24"/>
          <w:szCs w:val="24"/>
          <w:lang w:val="el-GR"/>
        </w:rPr>
        <w:instrText>" : 0 }, "</w:instrText>
      </w:r>
      <w:r w:rsidRPr="00B365F2">
        <w:rPr>
          <w:rFonts w:ascii="Cambria" w:hAnsi="Cambria" w:cs="AdvTimes"/>
          <w:sz w:val="24"/>
          <w:szCs w:val="24"/>
        </w:rPr>
        <w:instrText>schema</w:instrText>
      </w:r>
      <w:r w:rsidRPr="00B365F2">
        <w:rPr>
          <w:rFonts w:ascii="Cambria" w:hAnsi="Cambria" w:cs="AdvTimes"/>
          <w:sz w:val="24"/>
          <w:szCs w:val="24"/>
          <w:lang w:val="el-GR"/>
        </w:rPr>
        <w:instrText>" : "</w:instrText>
      </w:r>
      <w:r w:rsidRPr="00B365F2">
        <w:rPr>
          <w:rFonts w:ascii="Cambria" w:hAnsi="Cambria" w:cs="AdvTimes"/>
          <w:sz w:val="24"/>
          <w:szCs w:val="24"/>
        </w:rPr>
        <w:instrText>https</w:instrText>
      </w:r>
      <w:r w:rsidRPr="00B365F2">
        <w:rPr>
          <w:rFonts w:ascii="Cambria" w:hAnsi="Cambria" w:cs="AdvTimes"/>
          <w:sz w:val="24"/>
          <w:szCs w:val="24"/>
          <w:lang w:val="el-GR"/>
        </w:rPr>
        <w:instrText>://</w:instrText>
      </w:r>
      <w:r w:rsidRPr="00B365F2">
        <w:rPr>
          <w:rFonts w:ascii="Cambria" w:hAnsi="Cambria" w:cs="AdvTimes"/>
          <w:sz w:val="24"/>
          <w:szCs w:val="24"/>
        </w:rPr>
        <w:instrText>github</w:instrText>
      </w:r>
      <w:r w:rsidRPr="00B365F2">
        <w:rPr>
          <w:rFonts w:ascii="Cambria" w:hAnsi="Cambria" w:cs="AdvTimes"/>
          <w:sz w:val="24"/>
          <w:szCs w:val="24"/>
          <w:lang w:val="el-GR"/>
        </w:rPr>
        <w:instrText>.</w:instrText>
      </w:r>
      <w:r w:rsidRPr="00B365F2">
        <w:rPr>
          <w:rFonts w:ascii="Cambria" w:hAnsi="Cambria" w:cs="AdvTimes"/>
          <w:sz w:val="24"/>
          <w:szCs w:val="24"/>
        </w:rPr>
        <w:instrText>com</w:instrText>
      </w:r>
      <w:r w:rsidRPr="00B365F2">
        <w:rPr>
          <w:rFonts w:ascii="Cambria" w:hAnsi="Cambria" w:cs="AdvTimes"/>
          <w:sz w:val="24"/>
          <w:szCs w:val="24"/>
          <w:lang w:val="el-GR"/>
        </w:rPr>
        <w:instrText>/</w:instrText>
      </w:r>
      <w:r w:rsidRPr="00B365F2">
        <w:rPr>
          <w:rFonts w:ascii="Cambria" w:hAnsi="Cambria" w:cs="AdvTimes"/>
          <w:sz w:val="24"/>
          <w:szCs w:val="24"/>
        </w:rPr>
        <w:instrText>citation</w:instrText>
      </w:r>
      <w:r w:rsidRPr="00B365F2">
        <w:rPr>
          <w:rFonts w:ascii="Cambria" w:hAnsi="Cambria" w:cs="AdvTimes"/>
          <w:sz w:val="24"/>
          <w:szCs w:val="24"/>
          <w:lang w:val="el-GR"/>
        </w:rPr>
        <w:instrText>-</w:instrText>
      </w:r>
      <w:r w:rsidRPr="00B365F2">
        <w:rPr>
          <w:rFonts w:ascii="Cambria" w:hAnsi="Cambria" w:cs="AdvTimes"/>
          <w:sz w:val="24"/>
          <w:szCs w:val="24"/>
        </w:rPr>
        <w:instrText>style</w:instrText>
      </w:r>
      <w:r w:rsidRPr="00B365F2">
        <w:rPr>
          <w:rFonts w:ascii="Cambria" w:hAnsi="Cambria" w:cs="AdvTimes"/>
          <w:sz w:val="24"/>
          <w:szCs w:val="24"/>
          <w:lang w:val="el-GR"/>
        </w:rPr>
        <w:instrText>-</w:instrText>
      </w:r>
      <w:r w:rsidRPr="00B365F2">
        <w:rPr>
          <w:rFonts w:ascii="Cambria" w:hAnsi="Cambria" w:cs="AdvTimes"/>
          <w:sz w:val="24"/>
          <w:szCs w:val="24"/>
        </w:rPr>
        <w:instrText>language</w:instrText>
      </w:r>
      <w:r w:rsidRPr="00B365F2">
        <w:rPr>
          <w:rFonts w:ascii="Cambria" w:hAnsi="Cambria" w:cs="AdvTimes"/>
          <w:sz w:val="24"/>
          <w:szCs w:val="24"/>
          <w:lang w:val="el-GR"/>
        </w:rPr>
        <w:instrText>/</w:instrText>
      </w:r>
      <w:r w:rsidRPr="00B365F2">
        <w:rPr>
          <w:rFonts w:ascii="Cambria" w:hAnsi="Cambria" w:cs="AdvTimes"/>
          <w:sz w:val="24"/>
          <w:szCs w:val="24"/>
        </w:rPr>
        <w:instrText>schema</w:instrText>
      </w:r>
      <w:r w:rsidRPr="00B365F2">
        <w:rPr>
          <w:rFonts w:ascii="Cambria" w:hAnsi="Cambria" w:cs="AdvTimes"/>
          <w:sz w:val="24"/>
          <w:szCs w:val="24"/>
          <w:lang w:val="el-GR"/>
        </w:rPr>
        <w:instrText>/</w:instrText>
      </w:r>
      <w:r w:rsidRPr="00B365F2">
        <w:rPr>
          <w:rFonts w:ascii="Cambria" w:hAnsi="Cambria" w:cs="AdvTimes"/>
          <w:sz w:val="24"/>
          <w:szCs w:val="24"/>
        </w:rPr>
        <w:instrText>raw</w:instrText>
      </w:r>
      <w:r w:rsidRPr="00B365F2">
        <w:rPr>
          <w:rFonts w:ascii="Cambria" w:hAnsi="Cambria" w:cs="AdvTimes"/>
          <w:sz w:val="24"/>
          <w:szCs w:val="24"/>
          <w:lang w:val="el-GR"/>
        </w:rPr>
        <w:instrText>/</w:instrText>
      </w:r>
      <w:r w:rsidRPr="00B365F2">
        <w:rPr>
          <w:rFonts w:ascii="Cambria" w:hAnsi="Cambria" w:cs="AdvTimes"/>
          <w:sz w:val="24"/>
          <w:szCs w:val="24"/>
        </w:rPr>
        <w:instrText>master</w:instrText>
      </w:r>
      <w:r w:rsidRPr="00B365F2">
        <w:rPr>
          <w:rFonts w:ascii="Cambria" w:hAnsi="Cambria" w:cs="AdvTimes"/>
          <w:sz w:val="24"/>
          <w:szCs w:val="24"/>
          <w:lang w:val="el-GR"/>
        </w:rPr>
        <w:instrText>/</w:instrText>
      </w:r>
      <w:r w:rsidRPr="00B365F2">
        <w:rPr>
          <w:rFonts w:ascii="Cambria" w:hAnsi="Cambria" w:cs="AdvTimes"/>
          <w:sz w:val="24"/>
          <w:szCs w:val="24"/>
        </w:rPr>
        <w:instrText>csl</w:instrText>
      </w:r>
      <w:r w:rsidRPr="00B365F2">
        <w:rPr>
          <w:rFonts w:ascii="Cambria" w:hAnsi="Cambria" w:cs="AdvTimes"/>
          <w:sz w:val="24"/>
          <w:szCs w:val="24"/>
          <w:lang w:val="el-GR"/>
        </w:rPr>
        <w:instrText>-</w:instrText>
      </w:r>
      <w:r w:rsidRPr="00B365F2">
        <w:rPr>
          <w:rFonts w:ascii="Cambria" w:hAnsi="Cambria" w:cs="AdvTimes"/>
          <w:sz w:val="24"/>
          <w:szCs w:val="24"/>
        </w:rPr>
        <w:instrText>citation</w:instrText>
      </w:r>
      <w:r w:rsidRPr="00B365F2">
        <w:rPr>
          <w:rFonts w:ascii="Cambria" w:hAnsi="Cambria" w:cs="AdvTimes"/>
          <w:sz w:val="24"/>
          <w:szCs w:val="24"/>
          <w:lang w:val="el-GR"/>
        </w:rPr>
        <w:instrText>.</w:instrText>
      </w:r>
      <w:r w:rsidRPr="00B365F2">
        <w:rPr>
          <w:rFonts w:ascii="Cambria" w:hAnsi="Cambria" w:cs="AdvTimes"/>
          <w:sz w:val="24"/>
          <w:szCs w:val="24"/>
        </w:rPr>
        <w:instrText>json</w:instrText>
      </w:r>
      <w:r w:rsidRPr="00B365F2">
        <w:rPr>
          <w:rFonts w:ascii="Cambria" w:hAnsi="Cambria" w:cs="AdvTimes"/>
          <w:sz w:val="24"/>
          <w:szCs w:val="24"/>
          <w:lang w:val="el-GR"/>
        </w:rPr>
        <w:instrText>" }</w:instrText>
      </w:r>
      <w:r w:rsidRPr="00AF21B1">
        <w:rPr>
          <w:rFonts w:ascii="Cambria" w:hAnsi="Cambria" w:cs="AdvTimes"/>
          <w:sz w:val="24"/>
          <w:szCs w:val="24"/>
        </w:rPr>
        <w:fldChar w:fldCharType="separate"/>
      </w:r>
      <w:r w:rsidRPr="00B365F2">
        <w:rPr>
          <w:rFonts w:ascii="Cambria" w:hAnsi="Cambria" w:cs="AdvTimes"/>
          <w:noProof/>
          <w:sz w:val="24"/>
          <w:szCs w:val="24"/>
          <w:lang w:val="el-GR"/>
        </w:rPr>
        <w:t xml:space="preserve"> </w:t>
      </w:r>
      <w:r w:rsidRPr="00B365F2">
        <w:rPr>
          <w:rFonts w:ascii="Cambria" w:hAnsi="Cambria" w:cs="AdvTimes"/>
          <w:noProof/>
          <w:sz w:val="24"/>
          <w:szCs w:val="24"/>
        </w:rPr>
        <w:t>Cherchye</w:t>
      </w:r>
      <w:r w:rsidRPr="00B365F2">
        <w:rPr>
          <w:rFonts w:ascii="Cambria" w:hAnsi="Cambria" w:cs="AdvTimes"/>
          <w:noProof/>
          <w:sz w:val="24"/>
          <w:szCs w:val="24"/>
          <w:lang w:val="el-GR"/>
        </w:rPr>
        <w:t xml:space="preserve"> </w:t>
      </w:r>
      <w:r w:rsidRPr="00B365F2">
        <w:rPr>
          <w:rFonts w:ascii="Cambria" w:hAnsi="Cambria" w:cs="AdvTimes"/>
          <w:noProof/>
          <w:sz w:val="24"/>
          <w:szCs w:val="24"/>
        </w:rPr>
        <w:t>et</w:t>
      </w:r>
      <w:r w:rsidRPr="00B365F2">
        <w:rPr>
          <w:rFonts w:ascii="Cambria" w:hAnsi="Cambria" w:cs="AdvTimes"/>
          <w:noProof/>
          <w:sz w:val="24"/>
          <w:szCs w:val="24"/>
          <w:lang w:val="el-GR"/>
        </w:rPr>
        <w:t xml:space="preserve">. </w:t>
      </w:r>
      <w:proofErr w:type="gramStart"/>
      <w:r w:rsidRPr="00B365F2">
        <w:rPr>
          <w:rFonts w:ascii="Cambria" w:hAnsi="Cambria" w:cs="AdvTimes"/>
          <w:noProof/>
          <w:sz w:val="24"/>
          <w:szCs w:val="24"/>
        </w:rPr>
        <w:t>al</w:t>
      </w:r>
      <w:r w:rsidRPr="00B365F2">
        <w:rPr>
          <w:rFonts w:ascii="Cambria" w:hAnsi="Cambria" w:cs="AdvTimes"/>
          <w:noProof/>
          <w:sz w:val="24"/>
          <w:szCs w:val="24"/>
          <w:lang w:val="el-GR"/>
        </w:rPr>
        <w:t>. (2006)</w:t>
      </w:r>
      <w:r w:rsidRPr="00AF21B1">
        <w:rPr>
          <w:rFonts w:ascii="Cambria" w:hAnsi="Cambria" w:cs="AdvTimes"/>
          <w:sz w:val="24"/>
          <w:szCs w:val="24"/>
        </w:rPr>
        <w:fldChar w:fldCharType="end"/>
      </w:r>
      <w:r w:rsidRPr="00B365F2">
        <w:rPr>
          <w:rFonts w:ascii="Cambria" w:hAnsi="Cambria" w:cs="AdvTimes"/>
          <w:sz w:val="24"/>
          <w:szCs w:val="24"/>
          <w:lang w:val="el-GR"/>
        </w:rPr>
        <w:t xml:space="preserve"> α</w:t>
      </w:r>
      <w:r w:rsidRPr="00B365F2">
        <w:rPr>
          <w:rFonts w:ascii="Cambria" w:eastAsia="Times New Roman" w:hAnsi="Cambria" w:cs="Times New Roman"/>
          <w:sz w:val="24"/>
          <w:szCs w:val="24"/>
          <w:lang w:val="el-GR" w:eastAsia="el-GR"/>
        </w:rPr>
        <w:t>ποδεικνύεται πως η σύνθεση πολλών υπό δεικτών (</w:t>
      </w:r>
      <w:r w:rsidRPr="00B365F2">
        <w:rPr>
          <w:rFonts w:ascii="Cambria" w:hAnsi="Cambria" w:cs="AdvTimes"/>
          <w:sz w:val="24"/>
          <w:szCs w:val="24"/>
        </w:rPr>
        <w:t>sub</w:t>
      </w:r>
      <w:r w:rsidRPr="00B365F2">
        <w:rPr>
          <w:rFonts w:ascii="Cambria" w:hAnsi="Cambria" w:cs="AdvTimes"/>
          <w:sz w:val="24"/>
          <w:szCs w:val="24"/>
          <w:lang w:val="el-GR"/>
        </w:rPr>
        <w:t>-</w:t>
      </w:r>
      <w:r w:rsidRPr="00B365F2">
        <w:rPr>
          <w:rFonts w:ascii="Cambria" w:hAnsi="Cambria" w:cs="AdvTimes"/>
          <w:sz w:val="24"/>
          <w:szCs w:val="24"/>
        </w:rPr>
        <w:t>indicators</w:t>
      </w:r>
      <w:r w:rsidRPr="00B365F2">
        <w:rPr>
          <w:rFonts w:ascii="Cambria" w:hAnsi="Cambria" w:cs="AdvTimes"/>
          <w:sz w:val="24"/>
          <w:szCs w:val="24"/>
          <w:lang w:val="el-GR"/>
        </w:rPr>
        <w:t>)</w:t>
      </w:r>
      <w:r w:rsidRPr="00B365F2">
        <w:rPr>
          <w:rFonts w:ascii="Cambria" w:eastAsia="Times New Roman" w:hAnsi="Cambria" w:cs="Times New Roman"/>
          <w:sz w:val="24"/>
          <w:szCs w:val="24"/>
          <w:lang w:val="el-GR" w:eastAsia="el-GR"/>
        </w:rPr>
        <w:t xml:space="preserve"> σε έναν σύνθετο δείκτη, δημιουργεί</w:t>
      </w:r>
      <w:r w:rsidR="00700DC2" w:rsidRPr="00B365F2">
        <w:rPr>
          <w:rFonts w:ascii="Cambria" w:eastAsia="Times New Roman" w:hAnsi="Cambria" w:cs="Times New Roman"/>
          <w:sz w:val="24"/>
          <w:szCs w:val="24"/>
          <w:lang w:val="el-GR" w:eastAsia="el-GR"/>
        </w:rPr>
        <w:t xml:space="preserve"> ενδημικά προβλήματα </w:t>
      </w:r>
      <w:r w:rsidRPr="00B365F2">
        <w:rPr>
          <w:rFonts w:ascii="Cambria" w:eastAsia="Times New Roman" w:hAnsi="Cambria" w:cs="Times New Roman"/>
          <w:sz w:val="24"/>
          <w:szCs w:val="24"/>
          <w:lang w:val="el-GR" w:eastAsia="el-GR"/>
        </w:rPr>
        <w:t>τα οποία μεγαλώνουν όσο αυξάνεται η σύνθεση του δείγματος.</w:t>
      </w:r>
      <w:proofErr w:type="gramEnd"/>
      <w:r w:rsidRPr="00B365F2">
        <w:rPr>
          <w:rFonts w:ascii="Cambria" w:eastAsia="Times New Roman" w:hAnsi="Cambria" w:cs="Times New Roman"/>
          <w:sz w:val="24"/>
          <w:szCs w:val="24"/>
          <w:lang w:val="el-GR" w:eastAsia="el-GR"/>
        </w:rPr>
        <w:t xml:space="preserve"> Ο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Micklewright</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J</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"2001", "5", "18" ] ] }, "</w:instrText>
      </w:r>
      <w:r w:rsidRPr="00B365F2">
        <w:rPr>
          <w:rFonts w:ascii="Cambria" w:eastAsia="Times New Roman" w:hAnsi="Cambria" w:cs="Times New Roman"/>
          <w:sz w:val="24"/>
          <w:szCs w:val="24"/>
          <w:lang w:eastAsia="el-GR"/>
        </w:rPr>
        <w:instrText>publisher</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London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School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Economics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progress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approaches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monitor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government</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strategy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tackle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poverty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social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exclusion</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=72</w:instrText>
      </w:r>
      <w:r w:rsidRPr="00B365F2">
        <w:rPr>
          <w:rFonts w:ascii="Cambria" w:eastAsia="Times New Roman" w:hAnsi="Cambria" w:cs="Times New Roman"/>
          <w:sz w:val="24"/>
          <w:szCs w:val="24"/>
          <w:lang w:eastAsia="el-GR"/>
        </w:rPr>
        <w:instrText>eb</w:instrText>
      </w:r>
      <w:r w:rsidRPr="00B365F2">
        <w:rPr>
          <w:rFonts w:ascii="Cambria" w:eastAsia="Times New Roman" w:hAnsi="Cambria" w:cs="Times New Roman"/>
          <w:sz w:val="24"/>
          <w:szCs w:val="24"/>
          <w:lang w:val="el-GR" w:eastAsia="el-GR"/>
        </w:rPr>
        <w:instrText>5</w:instrText>
      </w:r>
      <w:r w:rsidRPr="00B365F2">
        <w:rPr>
          <w:rFonts w:ascii="Cambria" w:eastAsia="Times New Roman" w:hAnsi="Cambria" w:cs="Times New Roman"/>
          <w:sz w:val="24"/>
          <w:szCs w:val="24"/>
          <w:lang w:eastAsia="el-GR"/>
        </w:rPr>
        <w:instrText>dcc</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00</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-47</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2-9</w:instrText>
      </w:r>
      <w:r w:rsidRPr="00B365F2">
        <w:rPr>
          <w:rFonts w:ascii="Cambria" w:eastAsia="Times New Roman" w:hAnsi="Cambria" w:cs="Times New Roman"/>
          <w:sz w:val="24"/>
          <w:szCs w:val="24"/>
          <w:lang w:eastAsia="el-GR"/>
        </w:rPr>
        <w:instrText>bea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cca</w:instrText>
      </w:r>
      <w:r w:rsidRPr="00B365F2">
        <w:rPr>
          <w:rFonts w:ascii="Cambria" w:eastAsia="Times New Roman" w:hAnsi="Cambria" w:cs="Times New Roman"/>
          <w:sz w:val="24"/>
          <w:szCs w:val="24"/>
          <w:lang w:val="el-GR" w:eastAsia="el-GR"/>
        </w:rPr>
        <w:instrText>4516</w:instrText>
      </w:r>
      <w:r w:rsidRPr="00B365F2">
        <w:rPr>
          <w:rFonts w:ascii="Cambria" w:eastAsia="Times New Roman" w:hAnsi="Cambria" w:cs="Times New Roman"/>
          <w:sz w:val="24"/>
          <w:szCs w:val="24"/>
          <w:lang w:eastAsia="el-GR"/>
        </w:rPr>
        <w:instrText>eeaaa</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Micklewright</w:instrText>
      </w:r>
      <w:r w:rsidRPr="00B365F2">
        <w:rPr>
          <w:rFonts w:ascii="Cambria" w:eastAsia="Times New Roman" w:hAnsi="Cambria" w:cs="Times New Roman"/>
          <w:sz w:val="24"/>
          <w:szCs w:val="24"/>
          <w:lang w:val="el-GR" w:eastAsia="el-GR"/>
        </w:rPr>
        <w:instrText>, 2001)",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Micklewright</w:instrText>
      </w:r>
      <w:r w:rsidRPr="00B365F2">
        <w:rPr>
          <w:rFonts w:ascii="Cambria" w:eastAsia="Times New Roman" w:hAnsi="Cambria" w:cs="Times New Roman"/>
          <w:sz w:val="24"/>
          <w:szCs w:val="24"/>
          <w:lang w:val="el-GR" w:eastAsia="el-GR"/>
        </w:rPr>
        <w:instrText xml:space="preserve"> (2001)",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Micklewright</w:instrText>
      </w:r>
      <w:r w:rsidRPr="00B365F2">
        <w:rPr>
          <w:rFonts w:ascii="Cambria" w:eastAsia="Times New Roman" w:hAnsi="Cambria" w:cs="Times New Roman"/>
          <w:sz w:val="24"/>
          <w:szCs w:val="24"/>
          <w:lang w:val="el-GR" w:eastAsia="el-GR"/>
        </w:rPr>
        <w:instrText>, 2001)",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Micklewright</w:instrText>
      </w:r>
      <w:r w:rsidRPr="00B365F2">
        <w:rPr>
          <w:rFonts w:ascii="Cambria" w:eastAsia="Times New Roman" w:hAnsi="Cambria" w:cs="Times New Roman"/>
          <w:sz w:val="24"/>
          <w:szCs w:val="24"/>
          <w:lang w:val="el-GR" w:eastAsia="el-GR"/>
        </w:rPr>
        <w:instrText>, 2001)"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Micklewright</w:t>
      </w:r>
      <w:r w:rsidRPr="00B365F2">
        <w:rPr>
          <w:rFonts w:ascii="Cambria" w:eastAsia="Times New Roman" w:hAnsi="Cambria" w:cs="Times New Roman"/>
          <w:noProof/>
          <w:sz w:val="24"/>
          <w:szCs w:val="24"/>
          <w:lang w:val="el-GR" w:eastAsia="el-GR"/>
        </w:rPr>
        <w:t xml:space="preserve"> (2001)</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xml:space="preserve"> μας προειδοποιεί για τον κίνδυνο πως η έλλειψή ενός κ</w:t>
      </w:r>
      <w:r w:rsidR="00700DC2" w:rsidRPr="00B365F2">
        <w:rPr>
          <w:rFonts w:ascii="Cambria" w:eastAsia="Times New Roman" w:hAnsi="Cambria" w:cs="Times New Roman"/>
          <w:sz w:val="24"/>
          <w:szCs w:val="24"/>
          <w:lang w:val="el-GR" w:eastAsia="el-GR"/>
        </w:rPr>
        <w:t>αλού</w:t>
      </w:r>
      <w:r w:rsidRPr="00B365F2">
        <w:rPr>
          <w:rFonts w:ascii="Cambria" w:eastAsia="Times New Roman" w:hAnsi="Cambria" w:cs="Times New Roman"/>
          <w:sz w:val="24"/>
          <w:szCs w:val="24"/>
          <w:lang w:val="el-GR" w:eastAsia="el-GR"/>
        </w:rPr>
        <w:t xml:space="preserve"> σύνθετου δείκτη, μπορεί να οδηγήσει το μεγαλύτερο μέρος της προσοχής του κοινού να επικεντρωθεί σε μια ή ελάχιστες διαστάσεις, καταργώντας έτσι το αρχικό ζητούμενο της απεικόνισης ενός πολυδιάστατου φαινόμενου. Πολλά ζητήματα </w:t>
      </w:r>
      <w:r w:rsidRPr="00B365F2">
        <w:rPr>
          <w:rFonts w:ascii="Cambria" w:hAnsi="Cambria"/>
          <w:sz w:val="24"/>
          <w:szCs w:val="24"/>
          <w:lang w:val="el-GR"/>
        </w:rPr>
        <w:t xml:space="preserve">μπορούν </w:t>
      </w:r>
      <w:r w:rsidRPr="00B365F2">
        <w:rPr>
          <w:rStyle w:val="hps"/>
          <w:rFonts w:ascii="Cambria" w:hAnsi="Cambria"/>
          <w:sz w:val="24"/>
          <w:szCs w:val="24"/>
          <w:lang w:val="el-GR"/>
        </w:rPr>
        <w:t>να υπονομεύσουν</w:t>
      </w:r>
      <w:r w:rsidRPr="00B365F2">
        <w:rPr>
          <w:rFonts w:ascii="Cambria" w:hAnsi="Cambria"/>
          <w:sz w:val="24"/>
          <w:szCs w:val="24"/>
          <w:lang w:val="el-GR"/>
        </w:rPr>
        <w:t xml:space="preserve"> </w:t>
      </w:r>
      <w:r w:rsidRPr="00B365F2">
        <w:rPr>
          <w:rStyle w:val="hps"/>
          <w:rFonts w:ascii="Cambria" w:hAnsi="Cambria"/>
          <w:sz w:val="24"/>
          <w:szCs w:val="24"/>
          <w:lang w:val="el-GR"/>
        </w:rPr>
        <w:t>την αξιοπιστία</w:t>
      </w:r>
      <w:r w:rsidRPr="00B365F2">
        <w:rPr>
          <w:rFonts w:ascii="Cambria" w:hAnsi="Cambria"/>
          <w:sz w:val="24"/>
          <w:szCs w:val="24"/>
          <w:lang w:val="el-GR"/>
        </w:rPr>
        <w:t xml:space="preserve"> </w:t>
      </w:r>
      <w:r w:rsidRPr="00B365F2">
        <w:rPr>
          <w:rStyle w:val="hps"/>
          <w:rFonts w:ascii="Cambria" w:hAnsi="Cambria"/>
          <w:sz w:val="24"/>
          <w:szCs w:val="24"/>
          <w:lang w:val="el-GR"/>
        </w:rPr>
        <w:t>τους</w:t>
      </w:r>
      <w:r w:rsidRPr="00B365F2">
        <w:rPr>
          <w:rFonts w:ascii="Cambria" w:hAnsi="Cambria"/>
          <w:sz w:val="24"/>
          <w:szCs w:val="24"/>
          <w:lang w:val="el-GR"/>
        </w:rPr>
        <w:t xml:space="preserve"> σ</w:t>
      </w:r>
      <w:r w:rsidRPr="00B365F2">
        <w:rPr>
          <w:rStyle w:val="hps"/>
          <w:rFonts w:ascii="Cambria" w:hAnsi="Cambria"/>
          <w:sz w:val="24"/>
          <w:szCs w:val="24"/>
          <w:lang w:val="el-GR"/>
        </w:rPr>
        <w:t>την αξιολόγηση των επιδόσεων.</w:t>
      </w:r>
      <w:r w:rsidRPr="00B365F2">
        <w:rPr>
          <w:rFonts w:ascii="Cambria" w:hAnsi="Cambria"/>
          <w:sz w:val="24"/>
          <w:szCs w:val="24"/>
          <w:lang w:val="el-GR"/>
        </w:rPr>
        <w:t xml:space="preserve"> Ένα από τα πιο σημαντικά είναι οι</w:t>
      </w:r>
      <w:r w:rsidRPr="00B365F2">
        <w:rPr>
          <w:rFonts w:ascii="Cambria" w:eastAsia="Times New Roman" w:hAnsi="Cambria" w:cs="Times New Roman"/>
          <w:sz w:val="24"/>
          <w:szCs w:val="24"/>
          <w:lang w:val="el-GR" w:eastAsia="el-GR"/>
        </w:rPr>
        <w:t xml:space="preserve"> </w:t>
      </w:r>
      <w:r w:rsidRPr="00B365F2">
        <w:rPr>
          <w:rStyle w:val="hps"/>
          <w:rFonts w:ascii="Cambria" w:hAnsi="Cambria"/>
          <w:sz w:val="24"/>
          <w:szCs w:val="24"/>
          <w:lang w:val="el-GR"/>
        </w:rPr>
        <w:t>μονάδες μέτρησης</w:t>
      </w:r>
      <w:r w:rsidRPr="00B365F2">
        <w:rPr>
          <w:rFonts w:ascii="Cambria" w:hAnsi="Cambria"/>
          <w:sz w:val="24"/>
          <w:szCs w:val="24"/>
          <w:lang w:val="el-GR"/>
        </w:rPr>
        <w:t xml:space="preserve"> </w:t>
      </w:r>
      <w:r w:rsidRPr="00B365F2">
        <w:rPr>
          <w:rStyle w:val="hps"/>
          <w:rFonts w:ascii="Cambria" w:hAnsi="Cambria"/>
          <w:sz w:val="24"/>
          <w:szCs w:val="24"/>
          <w:lang w:val="el-GR"/>
        </w:rPr>
        <w:t>όπου</w:t>
      </w:r>
      <w:r w:rsidRPr="00B365F2">
        <w:rPr>
          <w:rFonts w:ascii="Cambria" w:hAnsi="Cambria"/>
          <w:sz w:val="24"/>
          <w:szCs w:val="24"/>
          <w:lang w:val="el-GR"/>
        </w:rPr>
        <w:t xml:space="preserve"> </w:t>
      </w:r>
      <w:r w:rsidRPr="00B365F2">
        <w:rPr>
          <w:rStyle w:val="hps"/>
          <w:rFonts w:ascii="Cambria" w:hAnsi="Cambria"/>
          <w:sz w:val="24"/>
          <w:szCs w:val="24"/>
          <w:lang w:val="el-GR"/>
        </w:rPr>
        <w:t>ακόμη και αν</w:t>
      </w:r>
      <w:r w:rsidRPr="00B365F2">
        <w:rPr>
          <w:rFonts w:ascii="Cambria" w:hAnsi="Cambria"/>
          <w:sz w:val="24"/>
          <w:szCs w:val="24"/>
          <w:lang w:val="el-GR"/>
        </w:rPr>
        <w:t xml:space="preserve"> </w:t>
      </w:r>
      <w:r w:rsidRPr="00B365F2">
        <w:rPr>
          <w:rStyle w:val="hps"/>
          <w:rFonts w:ascii="Cambria" w:hAnsi="Cambria"/>
          <w:sz w:val="24"/>
          <w:szCs w:val="24"/>
          <w:lang w:val="el-GR"/>
        </w:rPr>
        <w:t>η μετάβαση σε</w:t>
      </w:r>
      <w:r w:rsidRPr="00B365F2">
        <w:rPr>
          <w:rFonts w:ascii="Cambria" w:hAnsi="Cambria"/>
          <w:sz w:val="24"/>
          <w:szCs w:val="24"/>
          <w:lang w:val="el-GR"/>
        </w:rPr>
        <w:t xml:space="preserve"> </w:t>
      </w:r>
      <w:r w:rsidRPr="00B365F2">
        <w:rPr>
          <w:rStyle w:val="hps"/>
          <w:rFonts w:ascii="Cambria" w:hAnsi="Cambria"/>
          <w:sz w:val="24"/>
          <w:szCs w:val="24"/>
          <w:lang w:val="el-GR"/>
        </w:rPr>
        <w:t>ένα άλλο</w:t>
      </w:r>
      <w:r w:rsidRPr="00B365F2">
        <w:rPr>
          <w:rFonts w:ascii="Cambria" w:hAnsi="Cambria"/>
          <w:sz w:val="24"/>
          <w:szCs w:val="24"/>
          <w:lang w:val="el-GR"/>
        </w:rPr>
        <w:t xml:space="preserve"> </w:t>
      </w:r>
      <w:r w:rsidRPr="00B365F2">
        <w:rPr>
          <w:rStyle w:val="hps"/>
          <w:rFonts w:ascii="Cambria" w:hAnsi="Cambria"/>
          <w:sz w:val="24"/>
          <w:szCs w:val="24"/>
          <w:lang w:val="el-GR"/>
        </w:rPr>
        <w:t>νόμισμα</w:t>
      </w:r>
      <w:r w:rsidRPr="00B365F2">
        <w:rPr>
          <w:rFonts w:ascii="Cambria" w:hAnsi="Cambria"/>
          <w:sz w:val="24"/>
          <w:szCs w:val="24"/>
          <w:lang w:val="el-GR"/>
        </w:rPr>
        <w:t xml:space="preserve"> </w:t>
      </w:r>
      <w:r w:rsidRPr="00B365F2">
        <w:rPr>
          <w:rStyle w:val="hps"/>
          <w:rFonts w:ascii="Cambria" w:hAnsi="Cambria"/>
          <w:sz w:val="24"/>
          <w:szCs w:val="24"/>
          <w:lang w:val="el-GR"/>
        </w:rPr>
        <w:t>είναι από μόνη της</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lang w:val="el-GR"/>
        </w:rPr>
        <w:t>απόλυτα πειστική</w:t>
      </w:r>
      <w:r w:rsidRPr="00B365F2">
        <w:rPr>
          <w:rFonts w:ascii="Cambria" w:hAnsi="Cambria"/>
          <w:sz w:val="24"/>
          <w:szCs w:val="24"/>
          <w:lang w:val="el-GR"/>
        </w:rPr>
        <w:t xml:space="preserve"> </w:t>
      </w:r>
      <w:r w:rsidRPr="00B365F2">
        <w:rPr>
          <w:rStyle w:val="hps"/>
          <w:rFonts w:ascii="Cambria" w:hAnsi="Cambria"/>
          <w:sz w:val="24"/>
          <w:szCs w:val="24"/>
          <w:lang w:val="el-GR"/>
        </w:rPr>
        <w:t>μεταμόρφωση</w:t>
      </w:r>
      <w:r w:rsidRPr="00B365F2">
        <w:rPr>
          <w:rFonts w:ascii="Cambria" w:hAnsi="Cambria"/>
          <w:sz w:val="24"/>
          <w:szCs w:val="24"/>
          <w:lang w:val="el-GR"/>
        </w:rPr>
        <w:t>,</w:t>
      </w:r>
      <w:r w:rsidRPr="00B365F2">
        <w:rPr>
          <w:rStyle w:val="hps"/>
          <w:rFonts w:ascii="Cambria" w:hAnsi="Cambria"/>
          <w:sz w:val="24"/>
          <w:szCs w:val="24"/>
          <w:lang w:val="el-GR"/>
        </w:rPr>
        <w:t xml:space="preserve"> επηρεάζεται η</w:t>
      </w:r>
      <w:r w:rsidRPr="00B365F2">
        <w:rPr>
          <w:rFonts w:ascii="Cambria" w:hAnsi="Cambria"/>
          <w:sz w:val="24"/>
          <w:szCs w:val="24"/>
          <w:lang w:val="el-GR"/>
        </w:rPr>
        <w:t xml:space="preserve"> </w:t>
      </w:r>
      <w:r w:rsidRPr="00B365F2">
        <w:rPr>
          <w:rStyle w:val="hps"/>
          <w:rFonts w:ascii="Cambria" w:hAnsi="Cambria"/>
          <w:sz w:val="24"/>
          <w:szCs w:val="24"/>
          <w:lang w:val="el-GR"/>
        </w:rPr>
        <w:t>τελική</w:t>
      </w:r>
      <w:r w:rsidRPr="00B365F2">
        <w:rPr>
          <w:rFonts w:ascii="Cambria" w:hAnsi="Cambria"/>
          <w:sz w:val="24"/>
          <w:szCs w:val="24"/>
          <w:lang w:val="el-GR"/>
        </w:rPr>
        <w:t xml:space="preserve"> </w:t>
      </w:r>
      <w:r w:rsidRPr="00B365F2">
        <w:rPr>
          <w:rStyle w:val="hps"/>
          <w:rFonts w:ascii="Cambria" w:hAnsi="Cambria"/>
          <w:sz w:val="24"/>
          <w:szCs w:val="24"/>
          <w:lang w:val="el-GR"/>
        </w:rPr>
        <w:t xml:space="preserve">κατάταξη των </w:t>
      </w:r>
      <w:r w:rsidR="006D2B4D" w:rsidRPr="00B365F2">
        <w:rPr>
          <w:rStyle w:val="hps"/>
          <w:rFonts w:ascii="Cambria" w:hAnsi="Cambria"/>
          <w:sz w:val="24"/>
          <w:szCs w:val="24"/>
          <w:lang w:val="el-GR"/>
        </w:rPr>
        <w:t>επιχειρήσεων</w:t>
      </w:r>
      <w:r w:rsidRPr="00B365F2">
        <w:rPr>
          <w:rFonts w:ascii="Cambria" w:hAnsi="Cambria"/>
          <w:sz w:val="24"/>
          <w:szCs w:val="24"/>
          <w:lang w:val="el-GR"/>
        </w:rPr>
        <w:t xml:space="preserve">. </w:t>
      </w:r>
      <w:r w:rsidRPr="00B365F2">
        <w:rPr>
          <w:rFonts w:ascii="Cambria" w:eastAsia="Times New Roman" w:hAnsi="Cambria" w:cs="Times New Roman"/>
          <w:sz w:val="24"/>
          <w:szCs w:val="24"/>
          <w:lang w:val="el-GR" w:eastAsia="el-GR"/>
        </w:rPr>
        <w:t xml:space="preserve">Οι ειδικοί χρησιμοποιούν μεθόδους </w:t>
      </w:r>
      <w:proofErr w:type="spellStart"/>
      <w:r w:rsidRPr="00B365F2">
        <w:rPr>
          <w:rFonts w:ascii="Cambria" w:eastAsia="Times New Roman" w:hAnsi="Cambria" w:cs="Times New Roman"/>
          <w:sz w:val="24"/>
          <w:szCs w:val="24"/>
          <w:lang w:val="el-GR" w:eastAsia="el-GR"/>
        </w:rPr>
        <w:t>κανονικοποίησης</w:t>
      </w:r>
      <w:proofErr w:type="spellEnd"/>
      <w:r w:rsidRPr="00B365F2">
        <w:rPr>
          <w:rFonts w:ascii="Cambria" w:eastAsia="Times New Roman" w:hAnsi="Cambria" w:cs="Times New Roman"/>
          <w:sz w:val="24"/>
          <w:szCs w:val="24"/>
          <w:lang w:val="el-GR" w:eastAsia="el-GR"/>
        </w:rPr>
        <w:t xml:space="preserve"> (</w:t>
      </w:r>
      <w:r w:rsidRPr="00B365F2">
        <w:rPr>
          <w:rFonts w:ascii="Cambria" w:hAnsi="Cambria" w:cs="AdvTimes"/>
          <w:sz w:val="24"/>
          <w:szCs w:val="24"/>
          <w:lang w:val="el-GR"/>
        </w:rPr>
        <w:t>Ν</w:t>
      </w:r>
      <w:proofErr w:type="spellStart"/>
      <w:r w:rsidRPr="00B365F2">
        <w:rPr>
          <w:rFonts w:ascii="Cambria" w:hAnsi="Cambria" w:cs="AdvTimes"/>
          <w:sz w:val="24"/>
          <w:szCs w:val="24"/>
        </w:rPr>
        <w:t>ormalization</w:t>
      </w:r>
      <w:proofErr w:type="spellEnd"/>
      <w:r w:rsidRPr="00B365F2">
        <w:rPr>
          <w:rFonts w:ascii="Cambria" w:hAnsi="Cambria" w:cs="AdvTimes"/>
          <w:sz w:val="24"/>
          <w:szCs w:val="24"/>
          <w:lang w:val="el-GR"/>
        </w:rPr>
        <w:t xml:space="preserve"> </w:t>
      </w:r>
      <w:r w:rsidRPr="00B365F2">
        <w:rPr>
          <w:rFonts w:ascii="Cambria" w:hAnsi="Cambria" w:cs="AdvTimes"/>
          <w:sz w:val="24"/>
          <w:szCs w:val="24"/>
        </w:rPr>
        <w:t>Methods</w:t>
      </w:r>
      <w:r w:rsidRPr="00B365F2">
        <w:rPr>
          <w:rFonts w:ascii="Cambria" w:hAnsi="Cambria" w:cs="AdvTimes"/>
          <w:sz w:val="24"/>
          <w:szCs w:val="24"/>
          <w:lang w:val="el-GR"/>
        </w:rPr>
        <w:t>)</w:t>
      </w:r>
      <w:r w:rsidRPr="00B365F2">
        <w:rPr>
          <w:rFonts w:ascii="Cambria" w:eastAsia="Times New Roman" w:hAnsi="Cambria" w:cs="Times New Roman"/>
          <w:sz w:val="24"/>
          <w:szCs w:val="24"/>
          <w:lang w:val="el-GR" w:eastAsia="el-GR"/>
        </w:rPr>
        <w:t xml:space="preserve"> ώστε να απαλ</w:t>
      </w:r>
      <w:r w:rsidR="00700DC2" w:rsidRPr="00B365F2">
        <w:rPr>
          <w:rFonts w:ascii="Cambria" w:eastAsia="Times New Roman" w:hAnsi="Cambria" w:cs="Times New Roman"/>
          <w:sz w:val="24"/>
          <w:szCs w:val="24"/>
          <w:lang w:val="el-GR" w:eastAsia="el-GR"/>
        </w:rPr>
        <w:t>λαγούν από τις μονάδες μέτρησης</w:t>
      </w:r>
      <w:r w:rsidRPr="00B365F2">
        <w:rPr>
          <w:rFonts w:ascii="Cambria" w:eastAsia="Times New Roman" w:hAnsi="Cambria" w:cs="Times New Roman"/>
          <w:sz w:val="24"/>
          <w:szCs w:val="24"/>
          <w:lang w:val="el-GR" w:eastAsia="el-GR"/>
        </w:rPr>
        <w:t>, ιδίως όταν αυτές διαφέρουν μεταξύ τους.</w:t>
      </w:r>
      <w:r w:rsidRPr="00B365F2">
        <w:rPr>
          <w:rFonts w:ascii="Cambria" w:hAnsi="Cambria"/>
          <w:color w:val="FF0000"/>
          <w:sz w:val="24"/>
          <w:szCs w:val="24"/>
          <w:lang w:val="el-GR"/>
        </w:rPr>
        <w:t xml:space="preserve"> </w:t>
      </w:r>
      <w:r w:rsidRPr="00B365F2">
        <w:rPr>
          <w:rStyle w:val="hps"/>
          <w:rFonts w:ascii="Cambria" w:hAnsi="Cambria"/>
          <w:sz w:val="24"/>
          <w:szCs w:val="24"/>
          <w:lang w:val="el-GR"/>
        </w:rPr>
        <w:t>Ωστόσο</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αυτό δεν</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λύ</w:t>
      </w:r>
      <w:r w:rsidR="00700DC2" w:rsidRPr="00B365F2">
        <w:rPr>
          <w:rStyle w:val="hps"/>
          <w:rFonts w:ascii="Cambria" w:hAnsi="Cambria"/>
          <w:sz w:val="24"/>
          <w:szCs w:val="24"/>
          <w:lang w:val="el-GR"/>
        </w:rPr>
        <w:t>ν</w:t>
      </w:r>
      <w:r w:rsidRPr="00B365F2">
        <w:rPr>
          <w:rStyle w:val="hps"/>
          <w:rFonts w:ascii="Cambria" w:hAnsi="Cambria"/>
          <w:sz w:val="24"/>
          <w:szCs w:val="24"/>
          <w:lang w:val="el-GR"/>
        </w:rPr>
        <w:t>ει πραγματικά το</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 xml:space="preserve">πρόβλημα εφόσον η </w:t>
      </w:r>
      <w:proofErr w:type="spellStart"/>
      <w:r w:rsidRPr="00B365F2">
        <w:rPr>
          <w:rStyle w:val="hps"/>
          <w:rFonts w:ascii="Cambria" w:hAnsi="Cambria"/>
          <w:sz w:val="24"/>
          <w:szCs w:val="24"/>
          <w:lang w:val="el-GR"/>
        </w:rPr>
        <w:t>κανονικοποίηση</w:t>
      </w:r>
      <w:proofErr w:type="spellEnd"/>
      <w:r w:rsidRPr="00B365F2">
        <w:rPr>
          <w:rStyle w:val="hps"/>
          <w:rFonts w:ascii="Cambria" w:hAnsi="Cambria"/>
          <w:sz w:val="24"/>
          <w:szCs w:val="24"/>
          <w:lang w:val="el-GR"/>
        </w:rPr>
        <w:t xml:space="preserve"> δείχνει να αλλοιώνει των αρχικό σκοπό ενός δείκτη,</w:t>
      </w:r>
      <w:r w:rsidRPr="00B365F2">
        <w:rPr>
          <w:rFonts w:ascii="Cambria" w:hAnsi="Cambria" w:cs="AdvTimes"/>
          <w:sz w:val="24"/>
          <w:szCs w:val="24"/>
          <w:lang w:val="el-GR"/>
        </w:rPr>
        <w:t xml:space="preserve"> </w:t>
      </w:r>
      <w:r w:rsidRPr="00B365F2">
        <w:rPr>
          <w:rStyle w:val="hps"/>
          <w:rFonts w:ascii="Cambria" w:hAnsi="Cambria"/>
          <w:sz w:val="24"/>
          <w:szCs w:val="24"/>
          <w:lang w:val="el-GR"/>
        </w:rPr>
        <w:t>δεν συνοψίζει</w:t>
      </w:r>
      <w:r w:rsidRPr="00B365F2">
        <w:rPr>
          <w:rFonts w:ascii="Cambria" w:hAnsi="Cambria"/>
          <w:sz w:val="24"/>
          <w:szCs w:val="24"/>
          <w:lang w:val="el-GR"/>
        </w:rPr>
        <w:t xml:space="preserve"> </w:t>
      </w:r>
      <w:r w:rsidRPr="00B365F2">
        <w:rPr>
          <w:rStyle w:val="hps"/>
          <w:rFonts w:ascii="Cambria" w:hAnsi="Cambria"/>
          <w:sz w:val="24"/>
          <w:szCs w:val="24"/>
          <w:lang w:val="el-GR"/>
        </w:rPr>
        <w:t>πια τα αρχικά δεδομένα</w:t>
      </w:r>
      <w:r w:rsidRPr="00B365F2">
        <w:rPr>
          <w:rFonts w:ascii="Cambria" w:hAnsi="Cambria"/>
          <w:sz w:val="24"/>
          <w:szCs w:val="24"/>
          <w:lang w:val="el-GR"/>
        </w:rPr>
        <w:t xml:space="preserve"> </w:t>
      </w:r>
      <w:r w:rsidRPr="00B365F2">
        <w:rPr>
          <w:rStyle w:val="hps"/>
          <w:rFonts w:ascii="Cambria" w:hAnsi="Cambria"/>
          <w:sz w:val="24"/>
          <w:szCs w:val="24"/>
          <w:lang w:val="el-GR"/>
        </w:rPr>
        <w:t>αλλά</w:t>
      </w:r>
      <w:r w:rsidRPr="00B365F2">
        <w:rPr>
          <w:rFonts w:ascii="Cambria" w:hAnsi="Cambria"/>
          <w:sz w:val="24"/>
          <w:szCs w:val="24"/>
          <w:lang w:val="el-GR"/>
        </w:rPr>
        <w:t xml:space="preserve"> </w:t>
      </w:r>
      <w:r w:rsidRPr="00B365F2">
        <w:rPr>
          <w:rStyle w:val="hps"/>
          <w:rFonts w:ascii="Cambria" w:hAnsi="Cambria"/>
          <w:sz w:val="24"/>
          <w:szCs w:val="24"/>
          <w:lang w:val="el-GR"/>
        </w:rPr>
        <w:t>αποκλιμακωμένες τιμές/βαθμολογίες</w:t>
      </w:r>
      <w:r w:rsidRPr="00B365F2">
        <w:rPr>
          <w:rFonts w:ascii="Cambria" w:hAnsi="Cambria"/>
          <w:sz w:val="24"/>
          <w:szCs w:val="24"/>
          <w:lang w:val="el-GR"/>
        </w:rPr>
        <w:t xml:space="preserve">. </w:t>
      </w:r>
      <w:r w:rsidRPr="00B365F2">
        <w:rPr>
          <w:rStyle w:val="hps"/>
          <w:rFonts w:ascii="Cambria" w:hAnsi="Cambria"/>
          <w:sz w:val="24"/>
          <w:szCs w:val="24"/>
          <w:lang w:val="el-GR"/>
        </w:rPr>
        <w:t>Προφανώς</w:t>
      </w:r>
      <w:r w:rsidRPr="00B365F2">
        <w:rPr>
          <w:rFonts w:ascii="Cambria" w:hAnsi="Cambria"/>
          <w:sz w:val="24"/>
          <w:szCs w:val="24"/>
          <w:lang w:val="el-GR"/>
        </w:rPr>
        <w:t xml:space="preserve">, </w:t>
      </w:r>
      <w:r w:rsidRPr="00B365F2">
        <w:rPr>
          <w:rStyle w:val="hps"/>
          <w:rFonts w:ascii="Cambria" w:hAnsi="Cambria"/>
          <w:sz w:val="24"/>
          <w:szCs w:val="24"/>
          <w:lang w:val="el-GR"/>
        </w:rPr>
        <w:t>αυτό</w:t>
      </w:r>
      <w:r w:rsidRPr="00B365F2">
        <w:rPr>
          <w:rFonts w:ascii="Cambria" w:hAnsi="Cambria"/>
          <w:sz w:val="24"/>
          <w:szCs w:val="24"/>
          <w:lang w:val="el-GR"/>
        </w:rPr>
        <w:t xml:space="preserve"> μετα</w:t>
      </w:r>
      <w:r w:rsidRPr="00B365F2">
        <w:rPr>
          <w:rStyle w:val="hps"/>
          <w:rFonts w:ascii="Cambria" w:hAnsi="Cambria"/>
          <w:sz w:val="24"/>
          <w:szCs w:val="24"/>
          <w:lang w:val="el-GR"/>
        </w:rPr>
        <w:t>φέρεται</w:t>
      </w:r>
      <w:r w:rsidRPr="00B365F2">
        <w:rPr>
          <w:rFonts w:ascii="Cambria" w:hAnsi="Cambria"/>
          <w:sz w:val="24"/>
          <w:szCs w:val="24"/>
          <w:lang w:val="el-GR"/>
        </w:rPr>
        <w:t xml:space="preserve"> </w:t>
      </w:r>
      <w:r w:rsidRPr="00B365F2">
        <w:rPr>
          <w:rStyle w:val="hps"/>
          <w:rFonts w:ascii="Cambria" w:hAnsi="Cambria"/>
          <w:sz w:val="24"/>
          <w:szCs w:val="24"/>
          <w:lang w:val="el-GR"/>
        </w:rPr>
        <w:t>επίσης στις</w:t>
      </w:r>
      <w:r w:rsidRPr="00B365F2">
        <w:rPr>
          <w:rFonts w:ascii="Cambria" w:hAnsi="Cambria"/>
          <w:sz w:val="24"/>
          <w:szCs w:val="24"/>
          <w:lang w:val="el-GR"/>
        </w:rPr>
        <w:t xml:space="preserve"> </w:t>
      </w:r>
      <w:r w:rsidRPr="00B365F2">
        <w:rPr>
          <w:rStyle w:val="hps"/>
          <w:rFonts w:ascii="Cambria" w:hAnsi="Cambria"/>
          <w:sz w:val="24"/>
          <w:szCs w:val="24"/>
          <w:lang w:val="el-GR"/>
        </w:rPr>
        <w:t>συγκρίσεις</w:t>
      </w:r>
      <w:r w:rsidRPr="00B365F2">
        <w:rPr>
          <w:rFonts w:ascii="Cambria" w:hAnsi="Cambria"/>
          <w:sz w:val="24"/>
          <w:szCs w:val="24"/>
          <w:lang w:val="el-GR"/>
        </w:rPr>
        <w:t xml:space="preserve"> </w:t>
      </w:r>
      <w:r w:rsidRPr="00B365F2">
        <w:rPr>
          <w:rStyle w:val="hps"/>
          <w:rFonts w:ascii="Cambria" w:hAnsi="Cambria"/>
          <w:sz w:val="24"/>
          <w:szCs w:val="24"/>
          <w:lang w:val="el-GR"/>
        </w:rPr>
        <w:t>μεταξύ των</w:t>
      </w:r>
      <w:r w:rsidR="008204F7">
        <w:rPr>
          <w:rStyle w:val="hps"/>
          <w:rFonts w:ascii="Cambria" w:hAnsi="Cambria"/>
          <w:sz w:val="24"/>
          <w:szCs w:val="24"/>
          <w:lang w:val="el-GR"/>
        </w:rPr>
        <w:t xml:space="preserve"> επιχειρήσεων</w:t>
      </w:r>
      <w:r w:rsidRPr="00B365F2">
        <w:rPr>
          <w:rFonts w:ascii="Cambria" w:hAnsi="Cambria"/>
          <w:sz w:val="24"/>
          <w:szCs w:val="24"/>
          <w:lang w:val="el-GR"/>
        </w:rPr>
        <w:t xml:space="preserve"> και κατ’ επέκταση στην </w:t>
      </w:r>
      <w:r w:rsidR="008204F7">
        <w:rPr>
          <w:rStyle w:val="hps"/>
          <w:rFonts w:ascii="Cambria" w:hAnsi="Cambria"/>
          <w:sz w:val="24"/>
          <w:szCs w:val="24"/>
          <w:lang w:val="el-GR"/>
        </w:rPr>
        <w:t>βαθμολογία τους</w:t>
      </w:r>
      <w:r w:rsidRPr="00B365F2">
        <w:rPr>
          <w:rStyle w:val="hps"/>
          <w:rFonts w:ascii="Cambria" w:hAnsi="Cambria"/>
          <w:sz w:val="24"/>
          <w:szCs w:val="24"/>
          <w:lang w:val="el-GR"/>
        </w:rPr>
        <w:t>.</w:t>
      </w:r>
    </w:p>
    <w:p w14:paraId="1146E77B" w14:textId="3712C03B" w:rsidR="00F81AC1" w:rsidRPr="00AF21B1" w:rsidRDefault="00700DC2" w:rsidP="003F1D88">
      <w:pPr>
        <w:spacing w:before="100" w:beforeAutospacing="1" w:after="100" w:afterAutospacing="1" w:line="276" w:lineRule="auto"/>
        <w:jc w:val="both"/>
        <w:rPr>
          <w:rStyle w:val="hps"/>
          <w:rFonts w:ascii="Cambria" w:hAnsi="Cambria"/>
          <w:lang w:val="el-GR"/>
        </w:rPr>
      </w:pPr>
      <w:r w:rsidRPr="00AF21B1">
        <w:rPr>
          <w:rStyle w:val="hps"/>
          <w:rFonts w:ascii="Cambria" w:hAnsi="Cambria"/>
          <w:sz w:val="24"/>
          <w:szCs w:val="24"/>
          <w:lang w:val="el-GR"/>
        </w:rPr>
        <w:t>Ένα επίσης σημαντικό ζήτημα αφορά σ</w:t>
      </w:r>
      <w:r w:rsidR="00F81AC1" w:rsidRPr="00AF21B1">
        <w:rPr>
          <w:rStyle w:val="hps"/>
          <w:rFonts w:ascii="Cambria" w:hAnsi="Cambria"/>
          <w:sz w:val="24"/>
          <w:szCs w:val="24"/>
          <w:lang w:val="el-GR"/>
        </w:rPr>
        <w:t xml:space="preserve">την κατανομή/στάθμιση των βαρών στους δείκτες οι οποίοι έχουν επιλεγεί για την αξιολόγηση. Ακόμα και αν διατηρηθεί ένα σταθερό σύστημα στάθμισης και πάλι οι βαθμολογίες εξακολουθούν να εξαρτώνται από την επιλογή της συγκεκριμένης </w:t>
      </w:r>
      <w:proofErr w:type="spellStart"/>
      <w:r w:rsidR="00F81AC1" w:rsidRPr="00AF21B1">
        <w:rPr>
          <w:rStyle w:val="hps"/>
          <w:rFonts w:ascii="Cambria" w:hAnsi="Cambria"/>
          <w:sz w:val="24"/>
          <w:szCs w:val="24"/>
          <w:lang w:val="el-GR"/>
        </w:rPr>
        <w:t>κανονικοποίησης</w:t>
      </w:r>
      <w:proofErr w:type="spellEnd"/>
      <w:r w:rsidR="00F81AC1" w:rsidRPr="00AF21B1">
        <w:rPr>
          <w:rStyle w:val="hps"/>
          <w:rFonts w:ascii="Cambria" w:hAnsi="Cambria"/>
          <w:sz w:val="24"/>
          <w:szCs w:val="24"/>
          <w:lang w:val="el-GR"/>
        </w:rPr>
        <w:t>. Οι</w:t>
      </w:r>
      <w:r w:rsidR="00F81AC1" w:rsidRPr="00AF21B1">
        <w:rPr>
          <w:rStyle w:val="hps"/>
          <w:rFonts w:ascii="Cambria" w:hAnsi="Cambria"/>
          <w:sz w:val="24"/>
          <w:szCs w:val="24"/>
        </w:rPr>
        <w:fldChar w:fldCharType="begin" w:fldLock="1"/>
      </w:r>
      <w:r w:rsidR="00F81AC1" w:rsidRPr="00AF21B1">
        <w:rPr>
          <w:rStyle w:val="hps"/>
          <w:rFonts w:ascii="Cambria" w:hAnsi="Cambria"/>
          <w:sz w:val="24"/>
          <w:szCs w:val="24"/>
        </w:rPr>
        <w:instrText>ADDIN</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CSL</w:instrText>
      </w:r>
      <w:r w:rsidR="00F81AC1" w:rsidRPr="00AF21B1">
        <w:rPr>
          <w:rStyle w:val="hps"/>
          <w:rFonts w:ascii="Cambria" w:hAnsi="Cambria"/>
          <w:sz w:val="24"/>
          <w:szCs w:val="24"/>
          <w:lang w:val="el-GR"/>
        </w:rPr>
        <w:instrText>_</w:instrText>
      </w:r>
      <w:r w:rsidR="00F81AC1" w:rsidRPr="00AF21B1">
        <w:rPr>
          <w:rStyle w:val="hps"/>
          <w:rFonts w:ascii="Cambria" w:hAnsi="Cambria"/>
          <w:sz w:val="24"/>
          <w:szCs w:val="24"/>
        </w:rPr>
        <w:instrText>CITATION</w:instrText>
      </w:r>
      <w:r w:rsidR="00F81AC1" w:rsidRPr="00AF21B1">
        <w:rPr>
          <w:rStyle w:val="hps"/>
          <w:rFonts w:ascii="Cambria" w:hAnsi="Cambria"/>
          <w:sz w:val="24"/>
          <w:szCs w:val="24"/>
          <w:lang w:val="el-GR"/>
        </w:rPr>
        <w:instrText xml:space="preserve"> { "</w:instrText>
      </w:r>
      <w:r w:rsidR="00F81AC1" w:rsidRPr="00AF21B1">
        <w:rPr>
          <w:rStyle w:val="hps"/>
          <w:rFonts w:ascii="Cambria" w:hAnsi="Cambria"/>
          <w:sz w:val="24"/>
          <w:szCs w:val="24"/>
        </w:rPr>
        <w:instrText>citationItems</w:instrText>
      </w:r>
      <w:r w:rsidR="00F81AC1" w:rsidRPr="00AF21B1">
        <w:rPr>
          <w:rStyle w:val="hps"/>
          <w:rFonts w:ascii="Cambria" w:hAnsi="Cambria"/>
          <w:sz w:val="24"/>
          <w:szCs w:val="24"/>
          <w:lang w:val="el-GR"/>
        </w:rPr>
        <w:instrText>" : [ { "</w:instrText>
      </w:r>
      <w:r w:rsidR="00F81AC1" w:rsidRPr="00AF21B1">
        <w:rPr>
          <w:rStyle w:val="hps"/>
          <w:rFonts w:ascii="Cambria" w:hAnsi="Cambria"/>
          <w:sz w:val="24"/>
          <w:szCs w:val="24"/>
        </w:rPr>
        <w:instrText>id</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ITEM</w:instrText>
      </w:r>
      <w:r w:rsidR="00F81AC1" w:rsidRPr="00AF21B1">
        <w:rPr>
          <w:rStyle w:val="hps"/>
          <w:rFonts w:ascii="Cambria" w:hAnsi="Cambria"/>
          <w:sz w:val="24"/>
          <w:szCs w:val="24"/>
          <w:lang w:val="el-GR"/>
        </w:rPr>
        <w:instrText>-1", "</w:instrText>
      </w:r>
      <w:r w:rsidR="00F81AC1" w:rsidRPr="00AF21B1">
        <w:rPr>
          <w:rStyle w:val="hps"/>
          <w:rFonts w:ascii="Cambria" w:hAnsi="Cambria"/>
          <w:sz w:val="24"/>
          <w:szCs w:val="24"/>
        </w:rPr>
        <w:instrText>itemData</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ISSN</w:instrText>
      </w:r>
      <w:r w:rsidR="00F81AC1" w:rsidRPr="00AF21B1">
        <w:rPr>
          <w:rStyle w:val="hps"/>
          <w:rFonts w:ascii="Cambria" w:hAnsi="Cambria"/>
          <w:sz w:val="24"/>
          <w:szCs w:val="24"/>
          <w:lang w:val="el-GR"/>
        </w:rPr>
        <w:instrText>" : "0095-0696", "</w:instrText>
      </w:r>
      <w:r w:rsidR="00F81AC1" w:rsidRPr="00AF21B1">
        <w:rPr>
          <w:rStyle w:val="hps"/>
          <w:rFonts w:ascii="Cambria" w:hAnsi="Cambria"/>
          <w:sz w:val="24"/>
          <w:szCs w:val="24"/>
        </w:rPr>
        <w:instrText>author</w:instrText>
      </w:r>
      <w:r w:rsidR="00F81AC1" w:rsidRPr="00AF21B1">
        <w:rPr>
          <w:rStyle w:val="hps"/>
          <w:rFonts w:ascii="Cambria" w:hAnsi="Cambria"/>
          <w:sz w:val="24"/>
          <w:szCs w:val="24"/>
          <w:lang w:val="el-GR"/>
        </w:rPr>
        <w:instrText>" : [ { "</w:instrText>
      </w:r>
      <w:r w:rsidR="00F81AC1" w:rsidRPr="00AF21B1">
        <w:rPr>
          <w:rStyle w:val="hps"/>
          <w:rFonts w:ascii="Cambria" w:hAnsi="Cambria"/>
          <w:sz w:val="24"/>
          <w:szCs w:val="24"/>
        </w:rPr>
        <w:instrText>dropping</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particle</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family</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Ebert</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given</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Udo</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non</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dropping</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particle</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parse</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names</w:instrText>
      </w:r>
      <w:r w:rsidR="00F81AC1" w:rsidRPr="00AF21B1">
        <w:rPr>
          <w:rStyle w:val="hps"/>
          <w:rFonts w:ascii="Cambria" w:hAnsi="Cambria"/>
          <w:sz w:val="24"/>
          <w:szCs w:val="24"/>
          <w:lang w:val="el-GR"/>
        </w:rPr>
        <w:instrText xml:space="preserve">" : </w:instrText>
      </w:r>
      <w:r w:rsidR="00F81AC1" w:rsidRPr="00AF21B1">
        <w:rPr>
          <w:rStyle w:val="hps"/>
          <w:rFonts w:ascii="Cambria" w:hAnsi="Cambria"/>
          <w:sz w:val="24"/>
          <w:szCs w:val="24"/>
        </w:rPr>
        <w:instrText>false</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suffix</w:instrText>
      </w:r>
      <w:r w:rsidR="00F81AC1" w:rsidRPr="00AF21B1">
        <w:rPr>
          <w:rStyle w:val="hps"/>
          <w:rFonts w:ascii="Cambria" w:hAnsi="Cambria"/>
          <w:sz w:val="24"/>
          <w:szCs w:val="24"/>
          <w:lang w:val="el-GR"/>
        </w:rPr>
        <w:instrText>" : "" }, { "</w:instrText>
      </w:r>
      <w:r w:rsidR="00F81AC1" w:rsidRPr="00AF21B1">
        <w:rPr>
          <w:rStyle w:val="hps"/>
          <w:rFonts w:ascii="Cambria" w:hAnsi="Cambria"/>
          <w:sz w:val="24"/>
          <w:szCs w:val="24"/>
        </w:rPr>
        <w:instrText>dropping</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particle</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family</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Welsch</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given</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Heinz</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non</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dropping</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particle</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parse</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names</w:instrText>
      </w:r>
      <w:r w:rsidR="00F81AC1" w:rsidRPr="00AF21B1">
        <w:rPr>
          <w:rStyle w:val="hps"/>
          <w:rFonts w:ascii="Cambria" w:hAnsi="Cambria"/>
          <w:sz w:val="24"/>
          <w:szCs w:val="24"/>
          <w:lang w:val="el-GR"/>
        </w:rPr>
        <w:instrText xml:space="preserve">" : </w:instrText>
      </w:r>
      <w:r w:rsidR="00F81AC1" w:rsidRPr="00AF21B1">
        <w:rPr>
          <w:rStyle w:val="hps"/>
          <w:rFonts w:ascii="Cambria" w:hAnsi="Cambria"/>
          <w:sz w:val="24"/>
          <w:szCs w:val="24"/>
        </w:rPr>
        <w:instrText>false</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suffix</w:instrText>
      </w:r>
      <w:r w:rsidR="00F81AC1" w:rsidRPr="00AF21B1">
        <w:rPr>
          <w:rStyle w:val="hps"/>
          <w:rFonts w:ascii="Cambria" w:hAnsi="Cambria"/>
          <w:sz w:val="24"/>
          <w:szCs w:val="24"/>
          <w:lang w:val="el-GR"/>
        </w:rPr>
        <w:instrText>" : "" } ], "</w:instrText>
      </w:r>
      <w:r w:rsidR="00F81AC1" w:rsidRPr="00AF21B1">
        <w:rPr>
          <w:rStyle w:val="hps"/>
          <w:rFonts w:ascii="Cambria" w:hAnsi="Cambria"/>
          <w:sz w:val="24"/>
          <w:szCs w:val="24"/>
        </w:rPr>
        <w:instrText>container</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title</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Journal</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of</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Environmental</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Economics</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and</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Management</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id</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ITEM</w:instrText>
      </w:r>
      <w:r w:rsidR="00F81AC1" w:rsidRPr="00AF21B1">
        <w:rPr>
          <w:rStyle w:val="hps"/>
          <w:rFonts w:ascii="Cambria" w:hAnsi="Cambria"/>
          <w:sz w:val="24"/>
          <w:szCs w:val="24"/>
          <w:lang w:val="el-GR"/>
        </w:rPr>
        <w:instrText>-1", "</w:instrText>
      </w:r>
      <w:r w:rsidR="00F81AC1" w:rsidRPr="00AF21B1">
        <w:rPr>
          <w:rStyle w:val="hps"/>
          <w:rFonts w:ascii="Cambria" w:hAnsi="Cambria"/>
          <w:sz w:val="24"/>
          <w:szCs w:val="24"/>
        </w:rPr>
        <w:instrText>issue</w:instrText>
      </w:r>
      <w:r w:rsidR="00F81AC1" w:rsidRPr="00AF21B1">
        <w:rPr>
          <w:rStyle w:val="hps"/>
          <w:rFonts w:ascii="Cambria" w:hAnsi="Cambria"/>
          <w:sz w:val="24"/>
          <w:szCs w:val="24"/>
          <w:lang w:val="el-GR"/>
        </w:rPr>
        <w:instrText>" : "2", "</w:instrText>
      </w:r>
      <w:r w:rsidR="00F81AC1" w:rsidRPr="00AF21B1">
        <w:rPr>
          <w:rStyle w:val="hps"/>
          <w:rFonts w:ascii="Cambria" w:hAnsi="Cambria"/>
          <w:sz w:val="24"/>
          <w:szCs w:val="24"/>
        </w:rPr>
        <w:instrText>issued</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date</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parts</w:instrText>
      </w:r>
      <w:r w:rsidR="00F81AC1" w:rsidRPr="00AF21B1">
        <w:rPr>
          <w:rStyle w:val="hps"/>
          <w:rFonts w:ascii="Cambria" w:hAnsi="Cambria"/>
          <w:sz w:val="24"/>
          <w:szCs w:val="24"/>
          <w:lang w:val="el-GR"/>
        </w:rPr>
        <w:instrText>" : [ [ "2004" ] ] }, "</w:instrText>
      </w:r>
      <w:r w:rsidR="00F81AC1" w:rsidRPr="00AF21B1">
        <w:rPr>
          <w:rStyle w:val="hps"/>
          <w:rFonts w:ascii="Cambria" w:hAnsi="Cambria"/>
          <w:sz w:val="24"/>
          <w:szCs w:val="24"/>
        </w:rPr>
        <w:instrText>page</w:instrText>
      </w:r>
      <w:r w:rsidR="00F81AC1" w:rsidRPr="00AF21B1">
        <w:rPr>
          <w:rStyle w:val="hps"/>
          <w:rFonts w:ascii="Cambria" w:hAnsi="Cambria"/>
          <w:sz w:val="24"/>
          <w:szCs w:val="24"/>
          <w:lang w:val="el-GR"/>
        </w:rPr>
        <w:instrText>" : "270-283", "</w:instrText>
      </w:r>
      <w:r w:rsidR="00F81AC1" w:rsidRPr="00AF21B1">
        <w:rPr>
          <w:rStyle w:val="hps"/>
          <w:rFonts w:ascii="Cambria" w:hAnsi="Cambria"/>
          <w:sz w:val="24"/>
          <w:szCs w:val="24"/>
        </w:rPr>
        <w:instrText>publisher</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Elsevier</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title</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Meaningful</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environmental</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indices</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a</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social</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choice</w:instrText>
      </w:r>
      <w:r w:rsidR="00F81AC1" w:rsidRPr="00AF21B1">
        <w:rPr>
          <w:rStyle w:val="hps"/>
          <w:rFonts w:ascii="Cambria" w:hAnsi="Cambria"/>
          <w:sz w:val="24"/>
          <w:szCs w:val="24"/>
          <w:lang w:val="el-GR"/>
        </w:rPr>
        <w:instrText xml:space="preserve"> </w:instrText>
      </w:r>
      <w:r w:rsidR="00F81AC1" w:rsidRPr="00AF21B1">
        <w:rPr>
          <w:rStyle w:val="hps"/>
          <w:rFonts w:ascii="Cambria" w:hAnsi="Cambria"/>
          <w:sz w:val="24"/>
          <w:szCs w:val="24"/>
        </w:rPr>
        <w:instrText>approach</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type</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article</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journal</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instrText>volume</w:instrText>
      </w:r>
      <w:r w:rsidR="00F81AC1" w:rsidRPr="00AF21B1">
        <w:rPr>
          <w:rStyle w:val="hps"/>
          <w:rFonts w:ascii="Cambria" w:hAnsi="Cambria"/>
          <w:sz w:val="24"/>
          <w:szCs w:val="24"/>
          <w:lang w:val="el-GR"/>
        </w:rPr>
        <w:instrText>" : "47" }, "</w:instrText>
      </w:r>
      <w:r w:rsidR="00F81AC1" w:rsidRPr="00AF21B1">
        <w:rPr>
          <w:rStyle w:val="hps"/>
          <w:rFonts w:ascii="Cambria" w:hAnsi="Cambria"/>
          <w:sz w:val="24"/>
          <w:szCs w:val="24"/>
        </w:rPr>
        <w:instrText>uris</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http</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www</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mendeley</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com</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documents</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uuid</w:instrText>
      </w:r>
      <w:r w:rsidR="00F81AC1" w:rsidRPr="00AF21B1">
        <w:rPr>
          <w:rStyle w:val="hps"/>
          <w:rFonts w:ascii="Cambria" w:hAnsi="Cambria"/>
          <w:sz w:val="24"/>
          <w:szCs w:val="24"/>
          <w:lang w:val="el-GR"/>
        </w:rPr>
        <w:instrText>=605344</w:instrText>
      </w:r>
      <w:r w:rsidR="00F81AC1" w:rsidRPr="00AF21B1">
        <w:rPr>
          <w:rStyle w:val="hps"/>
          <w:rFonts w:ascii="Cambria" w:hAnsi="Cambria"/>
          <w:sz w:val="24"/>
          <w:szCs w:val="24"/>
        </w:rPr>
        <w:instrText>dc</w:instrText>
      </w:r>
      <w:r w:rsidR="00F81AC1" w:rsidRPr="00AF21B1">
        <w:rPr>
          <w:rStyle w:val="hps"/>
          <w:rFonts w:ascii="Cambria" w:hAnsi="Cambria"/>
          <w:sz w:val="24"/>
          <w:szCs w:val="24"/>
          <w:lang w:val="el-GR"/>
        </w:rPr>
        <w:instrText>-039</w:instrText>
      </w:r>
      <w:r w:rsidR="00F81AC1" w:rsidRPr="00AF21B1">
        <w:rPr>
          <w:rStyle w:val="hps"/>
          <w:rFonts w:ascii="Cambria" w:hAnsi="Cambria"/>
          <w:sz w:val="24"/>
          <w:szCs w:val="24"/>
        </w:rPr>
        <w:instrText>b</w:instrText>
      </w:r>
      <w:r w:rsidR="00F81AC1" w:rsidRPr="00AF21B1">
        <w:rPr>
          <w:rStyle w:val="hps"/>
          <w:rFonts w:ascii="Cambria" w:hAnsi="Cambria"/>
          <w:sz w:val="24"/>
          <w:szCs w:val="24"/>
          <w:lang w:val="el-GR"/>
        </w:rPr>
        <w:instrText>-44</w:instrText>
      </w:r>
      <w:r w:rsidR="00F81AC1" w:rsidRPr="00AF21B1">
        <w:rPr>
          <w:rStyle w:val="hps"/>
          <w:rFonts w:ascii="Cambria" w:hAnsi="Cambria"/>
          <w:sz w:val="24"/>
          <w:szCs w:val="24"/>
        </w:rPr>
        <w:instrText>a</w:instrText>
      </w:r>
      <w:r w:rsidR="00F81AC1" w:rsidRPr="00AF21B1">
        <w:rPr>
          <w:rStyle w:val="hps"/>
          <w:rFonts w:ascii="Cambria" w:hAnsi="Cambria"/>
          <w:sz w:val="24"/>
          <w:szCs w:val="24"/>
          <w:lang w:val="el-GR"/>
        </w:rPr>
        <w:instrText>7-</w:instrText>
      </w:r>
      <w:r w:rsidR="00F81AC1" w:rsidRPr="00AF21B1">
        <w:rPr>
          <w:rStyle w:val="hps"/>
          <w:rFonts w:ascii="Cambria" w:hAnsi="Cambria"/>
          <w:sz w:val="24"/>
          <w:szCs w:val="24"/>
        </w:rPr>
        <w:instrText>ad</w:instrText>
      </w:r>
      <w:r w:rsidR="00F81AC1" w:rsidRPr="00AF21B1">
        <w:rPr>
          <w:rStyle w:val="hps"/>
          <w:rFonts w:ascii="Cambria" w:hAnsi="Cambria"/>
          <w:sz w:val="24"/>
          <w:szCs w:val="24"/>
          <w:lang w:val="el-GR"/>
        </w:rPr>
        <w:instrText>28-</w:instrText>
      </w:r>
      <w:r w:rsidR="00F81AC1" w:rsidRPr="00AF21B1">
        <w:rPr>
          <w:rStyle w:val="hps"/>
          <w:rFonts w:ascii="Cambria" w:hAnsi="Cambria"/>
          <w:sz w:val="24"/>
          <w:szCs w:val="24"/>
        </w:rPr>
        <w:instrText>cfd</w:instrText>
      </w:r>
      <w:r w:rsidR="00F81AC1" w:rsidRPr="00AF21B1">
        <w:rPr>
          <w:rStyle w:val="hps"/>
          <w:rFonts w:ascii="Cambria" w:hAnsi="Cambria"/>
          <w:sz w:val="24"/>
          <w:szCs w:val="24"/>
          <w:lang w:val="el-GR"/>
        </w:rPr>
        <w:instrText>2006</w:instrText>
      </w:r>
      <w:r w:rsidR="00F81AC1" w:rsidRPr="00AF21B1">
        <w:rPr>
          <w:rStyle w:val="hps"/>
          <w:rFonts w:ascii="Cambria" w:hAnsi="Cambria"/>
          <w:sz w:val="24"/>
          <w:szCs w:val="24"/>
        </w:rPr>
        <w:instrText>f</w:instrText>
      </w:r>
      <w:r w:rsidR="00F81AC1" w:rsidRPr="00AF21B1">
        <w:rPr>
          <w:rStyle w:val="hps"/>
          <w:rFonts w:ascii="Cambria" w:hAnsi="Cambria"/>
          <w:sz w:val="24"/>
          <w:szCs w:val="24"/>
          <w:lang w:val="el-GR"/>
        </w:rPr>
        <w:instrText>30</w:instrText>
      </w:r>
      <w:r w:rsidR="00F81AC1" w:rsidRPr="00AF21B1">
        <w:rPr>
          <w:rStyle w:val="hps"/>
          <w:rFonts w:ascii="Cambria" w:hAnsi="Cambria"/>
          <w:sz w:val="24"/>
          <w:szCs w:val="24"/>
        </w:rPr>
        <w:instrText>b</w:instrText>
      </w:r>
      <w:r w:rsidR="00F81AC1" w:rsidRPr="00AF21B1">
        <w:rPr>
          <w:rStyle w:val="hps"/>
          <w:rFonts w:ascii="Cambria" w:hAnsi="Cambria"/>
          <w:sz w:val="24"/>
          <w:szCs w:val="24"/>
          <w:lang w:val="el-GR"/>
        </w:rPr>
        <w:instrText>9" ] } ], "</w:instrText>
      </w:r>
      <w:r w:rsidR="00F81AC1" w:rsidRPr="00AF21B1">
        <w:rPr>
          <w:rStyle w:val="hps"/>
          <w:rFonts w:ascii="Cambria" w:hAnsi="Cambria"/>
          <w:sz w:val="24"/>
          <w:szCs w:val="24"/>
        </w:rPr>
        <w:instrText>mendeley</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formattedCitation</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Ebert</w:instrText>
      </w:r>
      <w:r w:rsidR="00F81AC1" w:rsidRPr="00AF21B1">
        <w:rPr>
          <w:rStyle w:val="hps"/>
          <w:rFonts w:ascii="Cambria" w:hAnsi="Cambria"/>
          <w:sz w:val="24"/>
          <w:szCs w:val="24"/>
          <w:lang w:val="el-GR"/>
        </w:rPr>
        <w:instrText xml:space="preserve"> &amp; </w:instrText>
      </w:r>
      <w:r w:rsidR="00F81AC1" w:rsidRPr="00AF21B1">
        <w:rPr>
          <w:rStyle w:val="hps"/>
          <w:rFonts w:ascii="Cambria" w:hAnsi="Cambria"/>
          <w:sz w:val="24"/>
          <w:szCs w:val="24"/>
        </w:rPr>
        <w:instrText>Welsch</w:instrText>
      </w:r>
      <w:r w:rsidR="00F81AC1" w:rsidRPr="00AF21B1">
        <w:rPr>
          <w:rStyle w:val="hps"/>
          <w:rFonts w:ascii="Cambria" w:hAnsi="Cambria"/>
          <w:sz w:val="24"/>
          <w:szCs w:val="24"/>
          <w:lang w:val="el-GR"/>
        </w:rPr>
        <w:instrText>, 2004)", "</w:instrText>
      </w:r>
      <w:r w:rsidR="00F81AC1" w:rsidRPr="00AF21B1">
        <w:rPr>
          <w:rStyle w:val="hps"/>
          <w:rFonts w:ascii="Cambria" w:hAnsi="Cambria"/>
          <w:sz w:val="24"/>
          <w:szCs w:val="24"/>
        </w:rPr>
        <w:instrText>manualFormatting</w:instrText>
      </w:r>
      <w:r w:rsidR="00F81AC1" w:rsidRPr="00AF21B1">
        <w:rPr>
          <w:rStyle w:val="hps"/>
          <w:rFonts w:ascii="Cambria" w:hAnsi="Cambria"/>
          <w:sz w:val="24"/>
          <w:szCs w:val="24"/>
          <w:lang w:val="el-GR"/>
        </w:rPr>
        <w:instrText xml:space="preserve">" : " </w:instrText>
      </w:r>
      <w:r w:rsidR="00F81AC1" w:rsidRPr="00AF21B1">
        <w:rPr>
          <w:rStyle w:val="hps"/>
          <w:rFonts w:ascii="Cambria" w:hAnsi="Cambria"/>
          <w:sz w:val="24"/>
          <w:szCs w:val="24"/>
        </w:rPr>
        <w:instrText>Ebert</w:instrText>
      </w:r>
      <w:r w:rsidR="00F81AC1" w:rsidRPr="00AF21B1">
        <w:rPr>
          <w:rStyle w:val="hps"/>
          <w:rFonts w:ascii="Cambria" w:hAnsi="Cambria"/>
          <w:sz w:val="24"/>
          <w:szCs w:val="24"/>
          <w:lang w:val="el-GR"/>
        </w:rPr>
        <w:instrText xml:space="preserve"> &amp; </w:instrText>
      </w:r>
      <w:r w:rsidR="00F81AC1" w:rsidRPr="00AF21B1">
        <w:rPr>
          <w:rStyle w:val="hps"/>
          <w:rFonts w:ascii="Cambria" w:hAnsi="Cambria"/>
          <w:sz w:val="24"/>
          <w:szCs w:val="24"/>
        </w:rPr>
        <w:instrText>Welsch</w:instrText>
      </w:r>
      <w:r w:rsidR="00F81AC1" w:rsidRPr="00AF21B1">
        <w:rPr>
          <w:rStyle w:val="hps"/>
          <w:rFonts w:ascii="Cambria" w:hAnsi="Cambria"/>
          <w:sz w:val="24"/>
          <w:szCs w:val="24"/>
          <w:lang w:val="el-GR"/>
        </w:rPr>
        <w:instrText xml:space="preserve"> (2004)", "</w:instrText>
      </w:r>
      <w:r w:rsidR="00F81AC1" w:rsidRPr="00AF21B1">
        <w:rPr>
          <w:rStyle w:val="hps"/>
          <w:rFonts w:ascii="Cambria" w:hAnsi="Cambria"/>
          <w:sz w:val="24"/>
          <w:szCs w:val="24"/>
        </w:rPr>
        <w:instrText>plainTextFormattedCitation</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Ebert</w:instrText>
      </w:r>
      <w:r w:rsidR="00F81AC1" w:rsidRPr="00AF21B1">
        <w:rPr>
          <w:rStyle w:val="hps"/>
          <w:rFonts w:ascii="Cambria" w:hAnsi="Cambria"/>
          <w:sz w:val="24"/>
          <w:szCs w:val="24"/>
          <w:lang w:val="el-GR"/>
        </w:rPr>
        <w:instrText xml:space="preserve"> &amp; </w:instrText>
      </w:r>
      <w:r w:rsidR="00F81AC1" w:rsidRPr="00AF21B1">
        <w:rPr>
          <w:rStyle w:val="hps"/>
          <w:rFonts w:ascii="Cambria" w:hAnsi="Cambria"/>
          <w:sz w:val="24"/>
          <w:szCs w:val="24"/>
        </w:rPr>
        <w:instrText>Welsch</w:instrText>
      </w:r>
      <w:r w:rsidR="00F81AC1" w:rsidRPr="00AF21B1">
        <w:rPr>
          <w:rStyle w:val="hps"/>
          <w:rFonts w:ascii="Cambria" w:hAnsi="Cambria"/>
          <w:sz w:val="24"/>
          <w:szCs w:val="24"/>
          <w:lang w:val="el-GR"/>
        </w:rPr>
        <w:instrText>, 2004)", "</w:instrText>
      </w:r>
      <w:r w:rsidR="00F81AC1" w:rsidRPr="00AF21B1">
        <w:rPr>
          <w:rStyle w:val="hps"/>
          <w:rFonts w:ascii="Cambria" w:hAnsi="Cambria"/>
          <w:sz w:val="24"/>
          <w:szCs w:val="24"/>
        </w:rPr>
        <w:instrText>previouslyFormattedCitation</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Ebert</w:instrText>
      </w:r>
      <w:r w:rsidR="00F81AC1" w:rsidRPr="00AF21B1">
        <w:rPr>
          <w:rStyle w:val="hps"/>
          <w:rFonts w:ascii="Cambria" w:hAnsi="Cambria"/>
          <w:sz w:val="24"/>
          <w:szCs w:val="24"/>
          <w:lang w:val="el-GR"/>
        </w:rPr>
        <w:instrText xml:space="preserve"> &amp; </w:instrText>
      </w:r>
      <w:r w:rsidR="00F81AC1" w:rsidRPr="00AF21B1">
        <w:rPr>
          <w:rStyle w:val="hps"/>
          <w:rFonts w:ascii="Cambria" w:hAnsi="Cambria"/>
          <w:sz w:val="24"/>
          <w:szCs w:val="24"/>
        </w:rPr>
        <w:instrText>Welsch</w:instrText>
      </w:r>
      <w:r w:rsidR="00F81AC1" w:rsidRPr="00AF21B1">
        <w:rPr>
          <w:rStyle w:val="hps"/>
          <w:rFonts w:ascii="Cambria" w:hAnsi="Cambria"/>
          <w:sz w:val="24"/>
          <w:szCs w:val="24"/>
          <w:lang w:val="el-GR"/>
        </w:rPr>
        <w:instrText>, 2004)" }, "</w:instrText>
      </w:r>
      <w:r w:rsidR="00F81AC1" w:rsidRPr="00AF21B1">
        <w:rPr>
          <w:rStyle w:val="hps"/>
          <w:rFonts w:ascii="Cambria" w:hAnsi="Cambria"/>
          <w:sz w:val="24"/>
          <w:szCs w:val="24"/>
        </w:rPr>
        <w:instrText>properties</w:instrText>
      </w:r>
      <w:r w:rsidR="00F81AC1" w:rsidRPr="00AF21B1">
        <w:rPr>
          <w:rStyle w:val="hps"/>
          <w:rFonts w:ascii="Cambria" w:hAnsi="Cambria"/>
          <w:sz w:val="24"/>
          <w:szCs w:val="24"/>
          <w:lang w:val="el-GR"/>
        </w:rPr>
        <w:instrText>" : { "</w:instrText>
      </w:r>
      <w:r w:rsidR="00F81AC1" w:rsidRPr="00AF21B1">
        <w:rPr>
          <w:rStyle w:val="hps"/>
          <w:rFonts w:ascii="Cambria" w:hAnsi="Cambria"/>
          <w:sz w:val="24"/>
          <w:szCs w:val="24"/>
        </w:rPr>
        <w:instrText>noteIndex</w:instrText>
      </w:r>
      <w:r w:rsidR="00F81AC1" w:rsidRPr="00AF21B1">
        <w:rPr>
          <w:rStyle w:val="hps"/>
          <w:rFonts w:ascii="Cambria" w:hAnsi="Cambria"/>
          <w:sz w:val="24"/>
          <w:szCs w:val="24"/>
          <w:lang w:val="el-GR"/>
        </w:rPr>
        <w:instrText>" : 0 }, "</w:instrText>
      </w:r>
      <w:r w:rsidR="00F81AC1" w:rsidRPr="00AF21B1">
        <w:rPr>
          <w:rStyle w:val="hps"/>
          <w:rFonts w:ascii="Cambria" w:hAnsi="Cambria"/>
          <w:sz w:val="24"/>
          <w:szCs w:val="24"/>
        </w:rPr>
        <w:instrText>schema</w:instrText>
      </w:r>
      <w:r w:rsidR="00F81AC1" w:rsidRPr="00AF21B1">
        <w:rPr>
          <w:rStyle w:val="hps"/>
          <w:rFonts w:ascii="Cambria" w:hAnsi="Cambria"/>
          <w:sz w:val="24"/>
          <w:szCs w:val="24"/>
          <w:lang w:val="el-GR"/>
        </w:rPr>
        <w:instrText>" : "</w:instrText>
      </w:r>
      <w:r w:rsidR="00F81AC1" w:rsidRPr="00AF21B1">
        <w:rPr>
          <w:rStyle w:val="hps"/>
          <w:rFonts w:ascii="Cambria" w:hAnsi="Cambria"/>
          <w:sz w:val="24"/>
          <w:szCs w:val="24"/>
        </w:rPr>
        <w:instrText>https</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github</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com</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citation</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style</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language</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schema</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raw</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master</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csl</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citation</w:instrText>
      </w:r>
      <w:r w:rsidR="00F81AC1" w:rsidRPr="00AF21B1">
        <w:rPr>
          <w:rStyle w:val="hps"/>
          <w:rFonts w:ascii="Cambria" w:hAnsi="Cambria"/>
          <w:sz w:val="24"/>
          <w:szCs w:val="24"/>
          <w:lang w:val="el-GR"/>
        </w:rPr>
        <w:instrText>.</w:instrText>
      </w:r>
      <w:r w:rsidR="00F81AC1" w:rsidRPr="00AF21B1">
        <w:rPr>
          <w:rStyle w:val="hps"/>
          <w:rFonts w:ascii="Cambria" w:hAnsi="Cambria"/>
          <w:sz w:val="24"/>
          <w:szCs w:val="24"/>
        </w:rPr>
        <w:instrText>json</w:instrText>
      </w:r>
      <w:r w:rsidR="00F81AC1" w:rsidRPr="00AF21B1">
        <w:rPr>
          <w:rStyle w:val="hps"/>
          <w:rFonts w:ascii="Cambria" w:hAnsi="Cambria"/>
          <w:sz w:val="24"/>
          <w:szCs w:val="24"/>
          <w:lang w:val="el-GR"/>
        </w:rPr>
        <w:instrText>" }</w:instrText>
      </w:r>
      <w:r w:rsidR="00F81AC1" w:rsidRPr="00AF21B1">
        <w:rPr>
          <w:rStyle w:val="hps"/>
          <w:rFonts w:ascii="Cambria" w:hAnsi="Cambria"/>
          <w:sz w:val="24"/>
          <w:szCs w:val="24"/>
        </w:rPr>
        <w:fldChar w:fldCharType="separate"/>
      </w:r>
      <w:r w:rsidR="00F81AC1" w:rsidRPr="00AF21B1">
        <w:rPr>
          <w:rStyle w:val="hps"/>
          <w:rFonts w:ascii="Cambria" w:hAnsi="Cambria"/>
          <w:sz w:val="24"/>
          <w:szCs w:val="24"/>
          <w:lang w:val="el-GR"/>
        </w:rPr>
        <w:t xml:space="preserve"> </w:t>
      </w:r>
      <w:r w:rsidR="00F81AC1" w:rsidRPr="00AF21B1">
        <w:rPr>
          <w:rStyle w:val="hps"/>
          <w:rFonts w:ascii="Cambria" w:hAnsi="Cambria"/>
          <w:sz w:val="24"/>
          <w:szCs w:val="24"/>
        </w:rPr>
        <w:t>Ebert</w:t>
      </w:r>
      <w:r w:rsidR="00F81AC1" w:rsidRPr="00AF21B1">
        <w:rPr>
          <w:rStyle w:val="hps"/>
          <w:rFonts w:ascii="Cambria" w:hAnsi="Cambria"/>
          <w:sz w:val="24"/>
          <w:szCs w:val="24"/>
          <w:lang w:val="el-GR"/>
        </w:rPr>
        <w:t xml:space="preserve"> &amp; </w:t>
      </w:r>
      <w:r w:rsidR="00F81AC1" w:rsidRPr="00AF21B1">
        <w:rPr>
          <w:rStyle w:val="hps"/>
          <w:rFonts w:ascii="Cambria" w:hAnsi="Cambria"/>
          <w:sz w:val="24"/>
          <w:szCs w:val="24"/>
        </w:rPr>
        <w:t>Welsch</w:t>
      </w:r>
      <w:r w:rsidR="00F81AC1" w:rsidRPr="00AF21B1">
        <w:rPr>
          <w:rStyle w:val="hps"/>
          <w:rFonts w:ascii="Cambria" w:hAnsi="Cambria"/>
          <w:sz w:val="24"/>
          <w:szCs w:val="24"/>
          <w:lang w:val="el-GR"/>
        </w:rPr>
        <w:t xml:space="preserve"> (2004)</w:t>
      </w:r>
      <w:r w:rsidR="00F81AC1" w:rsidRPr="00AF21B1">
        <w:rPr>
          <w:rStyle w:val="hps"/>
          <w:rFonts w:ascii="Cambria" w:hAnsi="Cambria"/>
          <w:sz w:val="24"/>
          <w:szCs w:val="24"/>
        </w:rPr>
        <w:fldChar w:fldCharType="end"/>
      </w:r>
      <w:r w:rsidR="00F81AC1" w:rsidRPr="00B365F2">
        <w:rPr>
          <w:rStyle w:val="hps"/>
          <w:rFonts w:ascii="Cambria" w:hAnsi="Cambria"/>
          <w:sz w:val="24"/>
          <w:szCs w:val="24"/>
          <w:lang w:val="el-GR"/>
        </w:rPr>
        <w:t xml:space="preserve"> επικρίνουν την εξάρτηση της ενδεχόμενης βαθμολογίας, σχετικά με τη διαδικασία </w:t>
      </w:r>
      <w:proofErr w:type="spellStart"/>
      <w:r w:rsidRPr="00AF21B1">
        <w:rPr>
          <w:rStyle w:val="hps"/>
          <w:rFonts w:ascii="Cambria" w:hAnsi="Cambria"/>
          <w:sz w:val="24"/>
          <w:szCs w:val="24"/>
          <w:lang w:val="el-GR"/>
        </w:rPr>
        <w:t>κανονικοποίησης</w:t>
      </w:r>
      <w:proofErr w:type="spellEnd"/>
      <w:r w:rsidR="00F81AC1" w:rsidRPr="00AF21B1">
        <w:rPr>
          <w:rStyle w:val="hps"/>
          <w:rFonts w:ascii="Cambria" w:hAnsi="Cambria"/>
          <w:lang w:val="el-GR"/>
        </w:rPr>
        <w:t xml:space="preserve">. Ένας καλά καθορισμένος, με την μαθηματική έννοια, σύνθετος δείκτης, δεν έχει νόημα όταν η προκύπτουσα </w:t>
      </w:r>
      <w:r w:rsidR="006D2B4D" w:rsidRPr="00AF21B1">
        <w:rPr>
          <w:rStyle w:val="hps"/>
          <w:rFonts w:ascii="Cambria" w:hAnsi="Cambria"/>
          <w:sz w:val="24"/>
          <w:szCs w:val="24"/>
          <w:lang w:val="el-GR"/>
        </w:rPr>
        <w:t xml:space="preserve">επιχείρηση </w:t>
      </w:r>
      <w:r w:rsidR="00F81AC1" w:rsidRPr="00AF21B1">
        <w:rPr>
          <w:rStyle w:val="hps"/>
          <w:rFonts w:ascii="Cambria" w:hAnsi="Cambria"/>
          <w:sz w:val="24"/>
          <w:szCs w:val="24"/>
          <w:lang w:val="el-GR"/>
        </w:rPr>
        <w:t xml:space="preserve">μεταβαίνει σε αλλαγές, και τα αρχικά δεδομένα μετασχηματίζονται κατά τέτοιον τρόπο ώστε το </w:t>
      </w:r>
      <w:r w:rsidRPr="00AF21B1">
        <w:rPr>
          <w:rStyle w:val="hps"/>
          <w:rFonts w:ascii="Cambria" w:hAnsi="Cambria"/>
          <w:lang w:val="el-GR"/>
        </w:rPr>
        <w:t xml:space="preserve">συγκεκριμένο </w:t>
      </w:r>
      <w:r w:rsidR="00F81AC1" w:rsidRPr="00AF21B1">
        <w:rPr>
          <w:rStyle w:val="hps"/>
          <w:rFonts w:ascii="Cambria" w:hAnsi="Cambria"/>
          <w:sz w:val="24"/>
          <w:szCs w:val="24"/>
          <w:lang w:val="el-GR"/>
        </w:rPr>
        <w:t xml:space="preserve">πληροφοριακό περιεχόμενο δεν είναι ριζικό. Στην πράξη, ωστόσο, όσο πιο σύνθετος είναι ένας δείκτης τόσο πιο </w:t>
      </w:r>
      <w:r w:rsidRPr="00AF21B1">
        <w:rPr>
          <w:rStyle w:val="hps"/>
          <w:rFonts w:ascii="Cambria" w:hAnsi="Cambria"/>
          <w:sz w:val="24"/>
          <w:szCs w:val="24"/>
          <w:lang w:val="el-GR"/>
        </w:rPr>
        <w:t>επιρρεπή</w:t>
      </w:r>
      <w:r w:rsidR="00F81AC1" w:rsidRPr="00AF21B1">
        <w:rPr>
          <w:rStyle w:val="hps"/>
          <w:rFonts w:ascii="Cambria" w:hAnsi="Cambria"/>
          <w:sz w:val="24"/>
          <w:szCs w:val="24"/>
          <w:lang w:val="el-GR"/>
        </w:rPr>
        <w:t xml:space="preserve">ς είναι σε αυτήν ακριβώς την έλλειψη. Είναι προφανές ότι οι </w:t>
      </w:r>
      <w:r w:rsidR="006D2B4D" w:rsidRPr="00AF21B1">
        <w:rPr>
          <w:rStyle w:val="hps"/>
          <w:rFonts w:ascii="Cambria" w:hAnsi="Cambria"/>
          <w:sz w:val="24"/>
          <w:szCs w:val="24"/>
          <w:lang w:val="el-GR"/>
        </w:rPr>
        <w:t xml:space="preserve">επιχειρήσεις </w:t>
      </w:r>
      <w:r w:rsidR="00F81AC1" w:rsidRPr="00AF21B1">
        <w:rPr>
          <w:rStyle w:val="hps"/>
          <w:rFonts w:ascii="Cambria" w:hAnsi="Cambria"/>
          <w:sz w:val="24"/>
          <w:szCs w:val="24"/>
          <w:lang w:val="el-GR"/>
        </w:rPr>
        <w:t xml:space="preserve">(οντότητες) με χαμηλότερη κατάταξη που οφείλεται σε μια </w:t>
      </w:r>
      <w:r w:rsidRPr="00AF21B1">
        <w:rPr>
          <w:rStyle w:val="hps"/>
          <w:rFonts w:ascii="Cambria" w:hAnsi="Cambria"/>
          <w:sz w:val="24"/>
          <w:szCs w:val="24"/>
          <w:lang w:val="el-GR"/>
        </w:rPr>
        <w:t xml:space="preserve">συγκεκριμένη </w:t>
      </w:r>
      <w:r w:rsidR="00F81AC1" w:rsidRPr="00AF21B1">
        <w:rPr>
          <w:rStyle w:val="hps"/>
          <w:rFonts w:ascii="Cambria" w:hAnsi="Cambria"/>
          <w:sz w:val="24"/>
          <w:szCs w:val="24"/>
          <w:lang w:val="el-GR"/>
        </w:rPr>
        <w:t xml:space="preserve">διαδικασία </w:t>
      </w:r>
      <w:proofErr w:type="spellStart"/>
      <w:r w:rsidR="00F81AC1" w:rsidRPr="00AF21B1">
        <w:rPr>
          <w:rStyle w:val="hps"/>
          <w:rFonts w:ascii="Cambria" w:hAnsi="Cambria"/>
          <w:sz w:val="24"/>
          <w:szCs w:val="24"/>
          <w:lang w:val="el-GR"/>
        </w:rPr>
        <w:t>κανονικοποίησης</w:t>
      </w:r>
      <w:proofErr w:type="spellEnd"/>
      <w:r w:rsidR="00F81AC1" w:rsidRPr="00AF21B1">
        <w:rPr>
          <w:rStyle w:val="hps"/>
          <w:rFonts w:ascii="Cambria" w:hAnsi="Cambria"/>
          <w:sz w:val="24"/>
          <w:szCs w:val="24"/>
          <w:lang w:val="el-GR"/>
        </w:rPr>
        <w:t xml:space="preserve">, </w:t>
      </w:r>
      <w:r w:rsidRPr="00AF21B1">
        <w:rPr>
          <w:rStyle w:val="hps"/>
          <w:rFonts w:ascii="Cambria" w:hAnsi="Cambria"/>
          <w:sz w:val="24"/>
          <w:szCs w:val="24"/>
          <w:lang w:val="el-GR"/>
        </w:rPr>
        <w:t xml:space="preserve">μπορούν </w:t>
      </w:r>
      <w:r w:rsidR="00F81AC1" w:rsidRPr="00AF21B1">
        <w:rPr>
          <w:rStyle w:val="hps"/>
          <w:rFonts w:ascii="Cambria" w:hAnsi="Cambria"/>
          <w:sz w:val="24"/>
          <w:szCs w:val="24"/>
          <w:lang w:val="el-GR"/>
        </w:rPr>
        <w:t>να επικαλεστούν αυτήν ακριβ</w:t>
      </w:r>
      <w:r w:rsidRPr="00AF21B1">
        <w:rPr>
          <w:rStyle w:val="hps"/>
          <w:rFonts w:ascii="Cambria" w:hAnsi="Cambria"/>
          <w:sz w:val="24"/>
          <w:szCs w:val="24"/>
          <w:lang w:val="el-GR"/>
        </w:rPr>
        <w:t>ώς την εξάρτηση</w:t>
      </w:r>
      <w:r w:rsidR="00F81AC1" w:rsidRPr="00AF21B1">
        <w:rPr>
          <w:rStyle w:val="hps"/>
          <w:rFonts w:ascii="Cambria" w:hAnsi="Cambria"/>
          <w:lang w:val="el-GR"/>
        </w:rPr>
        <w:t xml:space="preserve"> για να αμφισβητήσουν την αξιοπιστία και τη χρήση των σύνθετων δεικτών. </w:t>
      </w:r>
    </w:p>
    <w:p w14:paraId="682B07BA" w14:textId="5AE519E8" w:rsidR="00F81AC1" w:rsidRPr="00B365F2" w:rsidRDefault="00F81AC1" w:rsidP="003F1D88">
      <w:pPr>
        <w:spacing w:before="100" w:beforeAutospacing="1" w:after="100" w:afterAutospacing="1" w:line="276" w:lineRule="auto"/>
        <w:jc w:val="both"/>
        <w:rPr>
          <w:rFonts w:ascii="Cambria" w:hAnsi="Cambria" w:cs="AdvTimes"/>
          <w:sz w:val="24"/>
          <w:szCs w:val="24"/>
          <w:lang w:val="el-GR"/>
        </w:rPr>
      </w:pPr>
      <w:r w:rsidRPr="00B365F2">
        <w:rPr>
          <w:rStyle w:val="hps"/>
          <w:rFonts w:ascii="Cambria" w:hAnsi="Cambria"/>
          <w:sz w:val="24"/>
          <w:szCs w:val="24"/>
          <w:lang w:val="el-GR"/>
        </w:rPr>
        <w:t>Το</w:t>
      </w:r>
      <w:r w:rsidRPr="00B365F2">
        <w:rPr>
          <w:rFonts w:ascii="Cambria" w:hAnsi="Cambria"/>
          <w:sz w:val="24"/>
          <w:szCs w:val="24"/>
          <w:lang w:val="el-GR"/>
        </w:rPr>
        <w:t xml:space="preserve"> </w:t>
      </w:r>
      <w:r w:rsidRPr="00B365F2">
        <w:rPr>
          <w:rStyle w:val="hps"/>
          <w:rFonts w:ascii="Cambria" w:hAnsi="Cambria"/>
          <w:sz w:val="24"/>
          <w:szCs w:val="24"/>
          <w:lang w:val="el-GR"/>
        </w:rPr>
        <w:t>βαθύτερο</w:t>
      </w:r>
      <w:r w:rsidRPr="00B365F2">
        <w:rPr>
          <w:rFonts w:ascii="Cambria" w:hAnsi="Cambria"/>
          <w:sz w:val="24"/>
          <w:szCs w:val="24"/>
          <w:lang w:val="el-GR"/>
        </w:rPr>
        <w:t xml:space="preserve"> </w:t>
      </w:r>
      <w:r w:rsidRPr="00B365F2">
        <w:rPr>
          <w:rStyle w:val="hps"/>
          <w:rFonts w:ascii="Cambria" w:hAnsi="Cambria"/>
          <w:sz w:val="24"/>
          <w:szCs w:val="24"/>
          <w:lang w:val="el-GR"/>
        </w:rPr>
        <w:t>πρόβλημα</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η </w:t>
      </w:r>
      <w:r w:rsidRPr="00B365F2">
        <w:rPr>
          <w:rStyle w:val="hps"/>
          <w:rFonts w:ascii="Cambria" w:hAnsi="Cambria"/>
          <w:sz w:val="24"/>
          <w:szCs w:val="24"/>
          <w:lang w:val="el-GR"/>
        </w:rPr>
        <w:t>υποκειμενική απόφαση</w:t>
      </w:r>
      <w:r w:rsidRPr="00B365F2">
        <w:rPr>
          <w:rFonts w:ascii="Cambria" w:hAnsi="Cambria"/>
          <w:sz w:val="24"/>
          <w:szCs w:val="24"/>
          <w:lang w:val="el-GR"/>
        </w:rPr>
        <w:t xml:space="preserve"> </w:t>
      </w:r>
      <w:r w:rsidRPr="00B365F2">
        <w:rPr>
          <w:rStyle w:val="hps"/>
          <w:rFonts w:ascii="Cambria" w:hAnsi="Cambria"/>
          <w:sz w:val="24"/>
          <w:szCs w:val="24"/>
          <w:lang w:val="el-GR"/>
        </w:rPr>
        <w:t>για τη σχετική</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αξία» </w:t>
      </w:r>
      <w:r w:rsidRPr="00B365F2">
        <w:rPr>
          <w:rStyle w:val="hps"/>
          <w:rFonts w:ascii="Cambria" w:hAnsi="Cambria"/>
          <w:sz w:val="24"/>
          <w:szCs w:val="24"/>
          <w:lang w:val="el-GR"/>
        </w:rPr>
        <w:t>καθενός από τους</w:t>
      </w:r>
      <w:r w:rsidRPr="00B365F2">
        <w:rPr>
          <w:rFonts w:ascii="Cambria" w:hAnsi="Cambria"/>
          <w:sz w:val="24"/>
          <w:szCs w:val="24"/>
          <w:lang w:val="el-GR"/>
        </w:rPr>
        <w:t xml:space="preserve"> </w:t>
      </w:r>
      <w:r w:rsidRPr="00B365F2">
        <w:rPr>
          <w:rStyle w:val="hps"/>
          <w:rFonts w:ascii="Cambria" w:hAnsi="Cambria"/>
          <w:sz w:val="24"/>
          <w:szCs w:val="24"/>
          <w:lang w:val="el-GR"/>
        </w:rPr>
        <w:t>επιμέρους δείκτες</w:t>
      </w:r>
      <w:r w:rsidRPr="00B365F2">
        <w:rPr>
          <w:rFonts w:ascii="Cambria" w:hAnsi="Cambria"/>
          <w:sz w:val="24"/>
          <w:szCs w:val="24"/>
          <w:lang w:val="el-GR"/>
        </w:rPr>
        <w:t xml:space="preserve"> που εισάγονται μέσω των βαρών. </w:t>
      </w:r>
      <w:r w:rsidRPr="00B365F2">
        <w:rPr>
          <w:rFonts w:ascii="Cambria" w:eastAsia="Times New Roman" w:hAnsi="Cambria" w:cs="Times New Roman"/>
          <w:sz w:val="24"/>
          <w:szCs w:val="24"/>
          <w:lang w:val="el-GR" w:eastAsia="el-GR"/>
        </w:rPr>
        <w:t>Έχει παρατηρηθεί (π.χ. από</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Munda</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Guiseppe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Nardo</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Michela</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container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OECD</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JRC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Workshop</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"2003" ] ] }, "</w:instrText>
      </w:r>
      <w:r w:rsidRPr="00B365F2">
        <w:rPr>
          <w:rFonts w:ascii="Cambria" w:eastAsia="Times New Roman" w:hAnsi="Cambria" w:cs="Times New Roman"/>
          <w:sz w:val="24"/>
          <w:szCs w:val="24"/>
          <w:lang w:eastAsia="el-GR"/>
        </w:rPr>
        <w:instrText>page</w:instrText>
      </w:r>
      <w:r w:rsidRPr="00B365F2">
        <w:rPr>
          <w:rFonts w:ascii="Cambria" w:eastAsia="Times New Roman" w:hAnsi="Cambria" w:cs="Times New Roman"/>
          <w:sz w:val="24"/>
          <w:szCs w:val="24"/>
          <w:lang w:val="el-GR" w:eastAsia="el-GR"/>
        </w:rPr>
        <w:instrText>" : "19",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Methodological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Foundations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Ranking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volume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Ispra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Ita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=7</w:instrText>
      </w:r>
      <w:r w:rsidRPr="00B365F2">
        <w:rPr>
          <w:rFonts w:ascii="Cambria" w:eastAsia="Times New Roman" w:hAnsi="Cambria" w:cs="Times New Roman"/>
          <w:sz w:val="24"/>
          <w:szCs w:val="24"/>
          <w:lang w:eastAsia="el-GR"/>
        </w:rPr>
        <w:instrText>abb</w:instrText>
      </w:r>
      <w:r w:rsidRPr="00B365F2">
        <w:rPr>
          <w:rFonts w:ascii="Cambria" w:eastAsia="Times New Roman" w:hAnsi="Cambria" w:cs="Times New Roman"/>
          <w:sz w:val="24"/>
          <w:szCs w:val="24"/>
          <w:lang w:val="el-GR" w:eastAsia="el-GR"/>
        </w:rPr>
        <w:instrText>49</w:instrText>
      </w:r>
      <w:r w:rsidRPr="00B365F2">
        <w:rPr>
          <w:rFonts w:ascii="Cambria" w:eastAsia="Times New Roman" w:hAnsi="Cambria" w:cs="Times New Roman"/>
          <w:sz w:val="24"/>
          <w:szCs w:val="24"/>
          <w:lang w:eastAsia="el-GR"/>
        </w:rPr>
        <w:instrText>e</w:instrText>
      </w:r>
      <w:r w:rsidRPr="00B365F2">
        <w:rPr>
          <w:rFonts w:ascii="Cambria" w:eastAsia="Times New Roman" w:hAnsi="Cambria" w:cs="Times New Roman"/>
          <w:sz w:val="24"/>
          <w:szCs w:val="24"/>
          <w:lang w:val="el-GR" w:eastAsia="el-GR"/>
        </w:rPr>
        <w:instrText>2-2</w:instrText>
      </w:r>
      <w:r w:rsidRPr="00B365F2">
        <w:rPr>
          <w:rFonts w:ascii="Cambria" w:eastAsia="Times New Roman" w:hAnsi="Cambria" w:cs="Times New Roman"/>
          <w:sz w:val="24"/>
          <w:szCs w:val="24"/>
          <w:lang w:eastAsia="el-GR"/>
        </w:rPr>
        <w:instrText>cfa</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30-9495-</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5</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4790</w:instrText>
      </w:r>
      <w:r w:rsidRPr="00B365F2">
        <w:rPr>
          <w:rFonts w:ascii="Cambria" w:eastAsia="Times New Roman" w:hAnsi="Cambria" w:cs="Times New Roman"/>
          <w:sz w:val="24"/>
          <w:szCs w:val="24"/>
          <w:lang w:eastAsia="el-GR"/>
        </w:rPr>
        <w:instrText>e</w:instrText>
      </w:r>
      <w:r w:rsidRPr="00B365F2">
        <w:rPr>
          <w:rFonts w:ascii="Cambria" w:eastAsia="Times New Roman" w:hAnsi="Cambria" w:cs="Times New Roman"/>
          <w:sz w:val="24"/>
          <w:szCs w:val="24"/>
          <w:lang w:val="el-GR" w:eastAsia="el-GR"/>
        </w:rPr>
        <w:instrText>8848"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Munda</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Nardo</w:instrText>
      </w:r>
      <w:r w:rsidRPr="00B365F2">
        <w:rPr>
          <w:rFonts w:ascii="Cambria" w:eastAsia="Times New Roman" w:hAnsi="Cambria" w:cs="Times New Roman"/>
          <w:sz w:val="24"/>
          <w:szCs w:val="24"/>
          <w:lang w:val="el-GR" w:eastAsia="el-GR"/>
        </w:rPr>
        <w:instrText>, 2003)",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xml:space="preserve">" : " </w:instrText>
      </w:r>
      <w:r w:rsidRPr="00B365F2">
        <w:rPr>
          <w:rFonts w:ascii="Cambria" w:eastAsia="Times New Roman" w:hAnsi="Cambria" w:cs="Times New Roman"/>
          <w:sz w:val="24"/>
          <w:szCs w:val="24"/>
          <w:lang w:eastAsia="el-GR"/>
        </w:rPr>
        <w:instrText>Munda</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Nardo</w:instrText>
      </w:r>
      <w:r w:rsidRPr="00B365F2">
        <w:rPr>
          <w:rFonts w:ascii="Cambria" w:eastAsia="Times New Roman" w:hAnsi="Cambria" w:cs="Times New Roman"/>
          <w:sz w:val="24"/>
          <w:szCs w:val="24"/>
          <w:lang w:val="el-GR" w:eastAsia="el-GR"/>
        </w:rPr>
        <w:instrText xml:space="preserve"> (2003)",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Munda</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Nardo</w:instrText>
      </w:r>
      <w:r w:rsidRPr="00B365F2">
        <w:rPr>
          <w:rFonts w:ascii="Cambria" w:eastAsia="Times New Roman" w:hAnsi="Cambria" w:cs="Times New Roman"/>
          <w:sz w:val="24"/>
          <w:szCs w:val="24"/>
          <w:lang w:val="el-GR" w:eastAsia="el-GR"/>
        </w:rPr>
        <w:instrText>, 2003)",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Munda</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Nardo</w:instrText>
      </w:r>
      <w:r w:rsidRPr="00B365F2">
        <w:rPr>
          <w:rFonts w:ascii="Cambria" w:eastAsia="Times New Roman" w:hAnsi="Cambria" w:cs="Times New Roman"/>
          <w:sz w:val="24"/>
          <w:szCs w:val="24"/>
          <w:lang w:val="el-GR" w:eastAsia="el-GR"/>
        </w:rPr>
        <w:instrText>, 2003)"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val="el-GR" w:eastAsia="el-GR"/>
        </w:rPr>
        <w:t xml:space="preserve"> </w:t>
      </w:r>
      <w:r w:rsidRPr="00B365F2">
        <w:rPr>
          <w:rFonts w:ascii="Cambria" w:eastAsia="Times New Roman" w:hAnsi="Cambria" w:cs="Times New Roman"/>
          <w:noProof/>
          <w:sz w:val="24"/>
          <w:szCs w:val="24"/>
          <w:lang w:eastAsia="el-GR"/>
        </w:rPr>
        <w:t>Munda</w:t>
      </w:r>
      <w:r w:rsidRPr="00B365F2">
        <w:rPr>
          <w:rFonts w:ascii="Cambria" w:eastAsia="Times New Roman" w:hAnsi="Cambria" w:cs="Times New Roman"/>
          <w:noProof/>
          <w:sz w:val="24"/>
          <w:szCs w:val="24"/>
          <w:lang w:val="el-GR" w:eastAsia="el-GR"/>
        </w:rPr>
        <w:t xml:space="preserve"> &amp; </w:t>
      </w:r>
      <w:r w:rsidRPr="00B365F2">
        <w:rPr>
          <w:rFonts w:ascii="Cambria" w:eastAsia="Times New Roman" w:hAnsi="Cambria" w:cs="Times New Roman"/>
          <w:noProof/>
          <w:sz w:val="24"/>
          <w:szCs w:val="24"/>
          <w:lang w:eastAsia="el-GR"/>
        </w:rPr>
        <w:t>Nardo</w:t>
      </w:r>
      <w:r w:rsidRPr="00B365F2">
        <w:rPr>
          <w:rFonts w:ascii="Cambria" w:eastAsia="Times New Roman" w:hAnsi="Cambria" w:cs="Times New Roman"/>
          <w:noProof/>
          <w:sz w:val="24"/>
          <w:szCs w:val="24"/>
          <w:lang w:val="el-GR" w:eastAsia="el-GR"/>
        </w:rPr>
        <w:t xml:space="preserve"> (2003)</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xml:space="preserve">), ότι οι εμπειρογνώμονες συνήθως </w:t>
      </w:r>
      <w:r w:rsidRPr="00B365F2">
        <w:rPr>
          <w:rFonts w:ascii="Cambria" w:eastAsia="Times New Roman" w:hAnsi="Cambria" w:cs="Times New Roman"/>
          <w:sz w:val="24"/>
          <w:szCs w:val="24"/>
          <w:lang w:val="el-GR" w:eastAsia="el-GR"/>
        </w:rPr>
        <w:lastRenderedPageBreak/>
        <w:t xml:space="preserve">δεν ερμηνεύουν βάρη όπως ορίζουν οι συμβιβασμοί μεταξύ των υπό-δεικτών, αλλά μάλλον ως «συντελεστές </w:t>
      </w:r>
      <w:r w:rsidR="009F6423" w:rsidRPr="00B365F2">
        <w:rPr>
          <w:rFonts w:ascii="Cambria" w:eastAsia="Times New Roman" w:hAnsi="Cambria" w:cs="Times New Roman"/>
          <w:sz w:val="24"/>
          <w:szCs w:val="24"/>
          <w:lang w:val="el-GR" w:eastAsia="el-GR"/>
        </w:rPr>
        <w:t>σημαντικότητας</w:t>
      </w:r>
      <w:r w:rsidRPr="00B365F2">
        <w:rPr>
          <w:rFonts w:ascii="Cambria" w:eastAsia="Times New Roman" w:hAnsi="Cambria" w:cs="Times New Roman"/>
          <w:sz w:val="24"/>
          <w:szCs w:val="24"/>
          <w:lang w:val="el-GR" w:eastAsia="el-GR"/>
        </w:rPr>
        <w:t>»</w:t>
      </w:r>
      <w:r w:rsidR="00700DC2" w:rsidRPr="00B365F2">
        <w:rPr>
          <w:rFonts w:ascii="Cambria" w:eastAsia="Times New Roman" w:hAnsi="Cambria" w:cs="Times New Roman"/>
          <w:sz w:val="24"/>
          <w:szCs w:val="24"/>
          <w:lang w:val="el-GR" w:eastAsia="el-GR"/>
        </w:rPr>
        <w:t>. Ο</w:t>
      </w:r>
      <w:r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DOI</w:instrText>
      </w:r>
      <w:r w:rsidRPr="00B365F2">
        <w:rPr>
          <w:rFonts w:ascii="Cambria" w:eastAsia="Times New Roman" w:hAnsi="Cambria" w:cs="Times New Roman"/>
          <w:sz w:val="24"/>
          <w:szCs w:val="24"/>
          <w:lang w:val="el-GR" w:eastAsia="el-GR"/>
        </w:rPr>
        <w:instrText>" : "10.1787/405566708255", "</w:instrText>
      </w:r>
      <w:r w:rsidRPr="00B365F2">
        <w:rPr>
          <w:rFonts w:ascii="Cambria" w:eastAsia="Times New Roman" w:hAnsi="Cambria" w:cs="Times New Roman"/>
          <w:sz w:val="24"/>
          <w:szCs w:val="24"/>
          <w:lang w:eastAsia="el-GR"/>
        </w:rPr>
        <w:instrText>ISSN</w:instrText>
      </w:r>
      <w:r w:rsidRPr="00B365F2">
        <w:rPr>
          <w:rFonts w:ascii="Cambria" w:eastAsia="Times New Roman" w:hAnsi="Cambria" w:cs="Times New Roman"/>
          <w:sz w:val="24"/>
          <w:szCs w:val="24"/>
          <w:lang w:val="el-GR" w:eastAsia="el-GR"/>
        </w:rPr>
        <w:instrText>" : "1815-1965", "</w:instrText>
      </w:r>
      <w:r w:rsidRPr="00B365F2">
        <w:rPr>
          <w:rFonts w:ascii="Cambria" w:eastAsia="Times New Roman" w:hAnsi="Cambria" w:cs="Times New Roman"/>
          <w:sz w:val="24"/>
          <w:szCs w:val="24"/>
          <w:lang w:eastAsia="el-GR"/>
        </w:rPr>
        <w:instrText>abstract</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are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synthetic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individual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are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increasingly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rank</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various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policy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areas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have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been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compared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with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regard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their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competitiveness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innovative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abilities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degree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globalisation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environmental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sustainability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are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useful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their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ability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integrate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large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amounts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information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easily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understood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formats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are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valued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communication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political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tool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However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construction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suffers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from</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many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methodological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difficulties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with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result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that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misleading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easily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manipulated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This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paper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reviews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steps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constructing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their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inherent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weaknesses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detailed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statistical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example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case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study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paper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also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offers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suggestions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how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improve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transparency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analytical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policy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purposes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Freudenberg</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Michael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"2003", "11", "12" ] ] }, "</w:instrText>
      </w:r>
      <w:r w:rsidRPr="00B365F2">
        <w:rPr>
          <w:rFonts w:ascii="Cambria" w:eastAsia="Times New Roman" w:hAnsi="Cambria" w:cs="Times New Roman"/>
          <w:sz w:val="24"/>
          <w:szCs w:val="24"/>
          <w:lang w:eastAsia="el-GR"/>
        </w:rPr>
        <w:instrText>publisher</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OECD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Publishing</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Composite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=833</w:instrText>
      </w:r>
      <w:r w:rsidRPr="00B365F2">
        <w:rPr>
          <w:rFonts w:ascii="Cambria" w:eastAsia="Times New Roman" w:hAnsi="Cambria" w:cs="Times New Roman"/>
          <w:sz w:val="24"/>
          <w:szCs w:val="24"/>
          <w:lang w:eastAsia="el-GR"/>
        </w:rPr>
        <w:instrText>edb</w:instrText>
      </w:r>
      <w:r w:rsidRPr="00B365F2">
        <w:rPr>
          <w:rFonts w:ascii="Cambria" w:eastAsia="Times New Roman" w:hAnsi="Cambria" w:cs="Times New Roman"/>
          <w:sz w:val="24"/>
          <w:szCs w:val="24"/>
          <w:lang w:val="el-GR" w:eastAsia="el-GR"/>
        </w:rPr>
        <w:instrText>3</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-15</w:instrText>
      </w:r>
      <w:r w:rsidRPr="00B365F2">
        <w:rPr>
          <w:rFonts w:ascii="Cambria" w:eastAsia="Times New Roman" w:hAnsi="Cambria" w:cs="Times New Roman"/>
          <w:sz w:val="24"/>
          <w:szCs w:val="24"/>
          <w:lang w:eastAsia="el-GR"/>
        </w:rPr>
        <w:instrText>ad</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37-8</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3</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-86</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8</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7</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707</w:instrText>
      </w:r>
      <w:r w:rsidRPr="00B365F2">
        <w:rPr>
          <w:rFonts w:ascii="Cambria" w:eastAsia="Times New Roman" w:hAnsi="Cambria" w:cs="Times New Roman"/>
          <w:sz w:val="24"/>
          <w:szCs w:val="24"/>
          <w:lang w:eastAsia="el-GR"/>
        </w:rPr>
        <w:instrText>bd</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Freudenberg</w:instrText>
      </w:r>
      <w:r w:rsidRPr="00B365F2">
        <w:rPr>
          <w:rFonts w:ascii="Cambria" w:eastAsia="Times New Roman" w:hAnsi="Cambria" w:cs="Times New Roman"/>
          <w:sz w:val="24"/>
          <w:szCs w:val="24"/>
          <w:lang w:val="el-GR" w:eastAsia="el-GR"/>
        </w:rPr>
        <w:instrText>, 2003)",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Freudenberg</w:instrText>
      </w:r>
      <w:r w:rsidRPr="00B365F2">
        <w:rPr>
          <w:rFonts w:ascii="Cambria" w:eastAsia="Times New Roman" w:hAnsi="Cambria" w:cs="Times New Roman"/>
          <w:sz w:val="24"/>
          <w:szCs w:val="24"/>
          <w:lang w:val="el-GR" w:eastAsia="el-GR"/>
        </w:rPr>
        <w:instrText xml:space="preserve"> (2003)",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Freudenberg</w:instrText>
      </w:r>
      <w:r w:rsidRPr="00B365F2">
        <w:rPr>
          <w:rFonts w:ascii="Cambria" w:eastAsia="Times New Roman" w:hAnsi="Cambria" w:cs="Times New Roman"/>
          <w:sz w:val="24"/>
          <w:szCs w:val="24"/>
          <w:lang w:val="el-GR" w:eastAsia="el-GR"/>
        </w:rPr>
        <w:instrText>, 2003)",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Freudenberg</w:instrText>
      </w:r>
      <w:r w:rsidRPr="00B365F2">
        <w:rPr>
          <w:rFonts w:ascii="Cambria" w:eastAsia="Times New Roman" w:hAnsi="Cambria" w:cs="Times New Roman"/>
          <w:sz w:val="24"/>
          <w:szCs w:val="24"/>
          <w:lang w:val="el-GR" w:eastAsia="el-GR"/>
        </w:rPr>
        <w:instrText>, 2003)"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Freudenberg</w:t>
      </w:r>
      <w:r w:rsidRPr="00B365F2">
        <w:rPr>
          <w:rFonts w:ascii="Cambria" w:eastAsia="Times New Roman" w:hAnsi="Cambria" w:cs="Times New Roman"/>
          <w:noProof/>
          <w:sz w:val="24"/>
          <w:szCs w:val="24"/>
          <w:lang w:val="el-GR" w:eastAsia="el-GR"/>
        </w:rPr>
        <w:t xml:space="preserve"> (2003)</w:t>
      </w:r>
      <w:r w:rsidRPr="00AF21B1">
        <w:rPr>
          <w:rFonts w:ascii="Cambria" w:eastAsia="Times New Roman" w:hAnsi="Cambria" w:cs="Times New Roman"/>
          <w:sz w:val="24"/>
          <w:szCs w:val="24"/>
          <w:lang w:eastAsia="el-GR"/>
        </w:rPr>
        <w:fldChar w:fldCharType="end"/>
      </w:r>
      <w:r w:rsidR="00700DC2" w:rsidRPr="00B365F2">
        <w:rPr>
          <w:rFonts w:ascii="Cambria" w:eastAsia="Times New Roman" w:hAnsi="Cambria" w:cs="Times New Roman"/>
          <w:sz w:val="24"/>
          <w:szCs w:val="24"/>
          <w:lang w:val="el-GR" w:eastAsia="el-GR"/>
        </w:rPr>
        <w:t xml:space="preserve"> αναφέρει </w:t>
      </w:r>
      <w:r w:rsidR="009F6423" w:rsidRPr="00B365F2">
        <w:rPr>
          <w:rFonts w:ascii="Cambria" w:eastAsia="Times New Roman" w:hAnsi="Cambria" w:cs="Times New Roman"/>
          <w:sz w:val="24"/>
          <w:szCs w:val="24"/>
          <w:lang w:val="el-GR" w:eastAsia="el-GR"/>
        </w:rPr>
        <w:t xml:space="preserve">''μεγαλύτερη </w:t>
      </w:r>
      <w:r w:rsidRPr="00B365F2">
        <w:rPr>
          <w:rFonts w:ascii="Cambria" w:eastAsia="Times New Roman" w:hAnsi="Cambria" w:cs="Times New Roman"/>
          <w:sz w:val="24"/>
          <w:szCs w:val="24"/>
          <w:lang w:val="el-GR" w:eastAsia="el-GR"/>
        </w:rPr>
        <w:t>βαρύτητα πρέπει να δοθεί σε συστατικά τα οποία θεωρούνται πιο σημαντικά στο πλαίσιο το</w:t>
      </w:r>
      <w:r w:rsidR="00700DC2" w:rsidRPr="00B365F2">
        <w:rPr>
          <w:rFonts w:ascii="Cambria" w:eastAsia="Times New Roman" w:hAnsi="Cambria" w:cs="Times New Roman"/>
          <w:sz w:val="24"/>
          <w:szCs w:val="24"/>
          <w:lang w:val="el-GR" w:eastAsia="el-GR"/>
        </w:rPr>
        <w:t>υ συγκεκριμένου σύνθετου δείκτη</w:t>
      </w:r>
      <w:r w:rsidRPr="00B365F2">
        <w:rPr>
          <w:rFonts w:ascii="Cambria" w:eastAsia="Times New Roman" w:hAnsi="Cambria" w:cs="Times New Roman"/>
          <w:sz w:val="24"/>
          <w:szCs w:val="24"/>
          <w:lang w:val="el-GR" w:eastAsia="el-GR"/>
        </w:rPr>
        <w:t>''.</w:t>
      </w:r>
    </w:p>
    <w:p w14:paraId="55D448F1" w14:textId="2283C5AC" w:rsidR="00F81AC1" w:rsidRPr="00AF21B1" w:rsidRDefault="00F81AC1" w:rsidP="003F1D88">
      <w:pPr>
        <w:spacing w:before="100" w:beforeAutospacing="1" w:after="100" w:afterAutospacing="1" w:line="276" w:lineRule="auto"/>
        <w:jc w:val="both"/>
        <w:rPr>
          <w:rStyle w:val="hps"/>
          <w:rFonts w:ascii="Cambria" w:hAnsi="Cambria"/>
          <w:sz w:val="24"/>
          <w:szCs w:val="24"/>
          <w:lang w:val="el-GR"/>
        </w:rPr>
      </w:pPr>
      <w:r w:rsidRPr="00B365F2">
        <w:rPr>
          <w:rFonts w:ascii="Cambria" w:eastAsia="Times New Roman" w:hAnsi="Cambria" w:cs="Times New Roman"/>
          <w:sz w:val="24"/>
          <w:szCs w:val="24"/>
          <w:lang w:val="el-GR" w:eastAsia="el-GR"/>
        </w:rPr>
        <w:t xml:space="preserve">Η </w:t>
      </w:r>
      <w:r w:rsidRPr="00B365F2">
        <w:rPr>
          <w:rFonts w:ascii="Cambria" w:eastAsia="Times New Roman" w:hAnsi="Cambria" w:cs="Times New Roman"/>
          <w:sz w:val="24"/>
          <w:szCs w:val="24"/>
          <w:lang w:eastAsia="el-GR"/>
        </w:rPr>
        <w:t>DEA</w:t>
      </w:r>
      <w:r w:rsidRPr="00B365F2">
        <w:rPr>
          <w:rFonts w:ascii="Cambria" w:eastAsia="Times New Roman" w:hAnsi="Cambria" w:cs="Times New Roman"/>
          <w:sz w:val="24"/>
          <w:szCs w:val="24"/>
          <w:lang w:val="el-GR" w:eastAsia="el-GR"/>
        </w:rPr>
        <w:t xml:space="preserve"> βοηθά στην αποφυγή τέτοι</w:t>
      </w:r>
      <w:r w:rsidR="00700DC2" w:rsidRPr="00B365F2">
        <w:rPr>
          <w:rFonts w:ascii="Cambria" w:eastAsia="Times New Roman" w:hAnsi="Cambria" w:cs="Times New Roman"/>
          <w:sz w:val="24"/>
          <w:szCs w:val="24"/>
          <w:lang w:val="el-GR" w:eastAsia="el-GR"/>
        </w:rPr>
        <w:t>ω</w:t>
      </w:r>
      <w:r w:rsidRPr="00B365F2">
        <w:rPr>
          <w:rFonts w:ascii="Cambria" w:eastAsia="Times New Roman" w:hAnsi="Cambria" w:cs="Times New Roman"/>
          <w:sz w:val="24"/>
          <w:szCs w:val="24"/>
          <w:lang w:val="el-GR" w:eastAsia="el-GR"/>
        </w:rPr>
        <w:t xml:space="preserve">ν προβλημάτων που συνήθως εμφανίζονται στην κατασκευή ενός σύνθετου δείκτη. </w:t>
      </w:r>
      <w:r w:rsidRPr="00B365F2">
        <w:rPr>
          <w:rStyle w:val="hps"/>
          <w:rFonts w:ascii="Cambria" w:hAnsi="Cambria"/>
          <w:sz w:val="24"/>
          <w:szCs w:val="24"/>
          <w:lang w:val="el-GR"/>
        </w:rPr>
        <w:t>Αυτή η προσέγγιση</w:t>
      </w:r>
      <w:r w:rsidRPr="00B365F2">
        <w:rPr>
          <w:rFonts w:ascii="Cambria" w:hAnsi="Cambria"/>
          <w:sz w:val="24"/>
          <w:szCs w:val="24"/>
          <w:lang w:val="el-GR"/>
        </w:rPr>
        <w:t xml:space="preserve"> </w:t>
      </w:r>
      <w:r w:rsidRPr="00B365F2">
        <w:rPr>
          <w:rStyle w:val="hps"/>
          <w:rFonts w:ascii="Cambria" w:hAnsi="Cambria"/>
          <w:sz w:val="24"/>
          <w:szCs w:val="24"/>
          <w:lang w:val="el-GR"/>
        </w:rPr>
        <w:t>έχει ήδη εφαρμοστεί</w:t>
      </w:r>
      <w:r w:rsidR="009F6423" w:rsidRPr="00B365F2">
        <w:rPr>
          <w:rStyle w:val="hps"/>
          <w:rFonts w:ascii="Cambria" w:hAnsi="Cambria"/>
          <w:sz w:val="24"/>
          <w:szCs w:val="24"/>
          <w:lang w:val="el-GR"/>
        </w:rPr>
        <w:t xml:space="preserve"> </w:t>
      </w:r>
      <w:r w:rsidR="009F6423" w:rsidRPr="00B365F2">
        <w:rPr>
          <w:rFonts w:ascii="Cambria" w:hAnsi="Cambria"/>
          <w:sz w:val="24"/>
          <w:szCs w:val="24"/>
          <w:lang w:val="el-GR"/>
        </w:rPr>
        <w:t>σε διάφορα πεδία που αφορούν θέματα λήψεων μέτρων πολιτικής</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παράδειγμα</w:t>
      </w:r>
      <w:r w:rsidRPr="00B365F2">
        <w:rPr>
          <w:rFonts w:ascii="Cambria" w:hAnsi="Cambria"/>
          <w:sz w:val="24"/>
          <w:szCs w:val="24"/>
          <w:lang w:val="el-GR"/>
        </w:rPr>
        <w:t xml:space="preserve">, </w:t>
      </w:r>
      <w:r w:rsidRPr="00B365F2">
        <w:rPr>
          <w:rStyle w:val="hps"/>
          <w:rFonts w:ascii="Cambria" w:hAnsi="Cambria"/>
          <w:sz w:val="24"/>
          <w:szCs w:val="24"/>
          <w:lang w:val="el-GR"/>
        </w:rPr>
        <w:t>έχει χρησιμοποιηθεί</w:t>
      </w:r>
      <w:r w:rsidRPr="00B365F2">
        <w:rPr>
          <w:rFonts w:ascii="Cambria" w:hAnsi="Cambria"/>
          <w:sz w:val="24"/>
          <w:szCs w:val="24"/>
          <w:lang w:val="el-GR"/>
        </w:rPr>
        <w:t xml:space="preserve"> </w:t>
      </w:r>
      <w:r w:rsidRPr="00B365F2">
        <w:rPr>
          <w:rStyle w:val="hps"/>
          <w:rFonts w:ascii="Cambria" w:hAnsi="Cambria"/>
          <w:sz w:val="24"/>
          <w:szCs w:val="24"/>
          <w:lang w:val="el-GR"/>
        </w:rPr>
        <w:t>για τη μέτρηση</w:t>
      </w:r>
      <w:r w:rsidRPr="00B365F2">
        <w:rPr>
          <w:rFonts w:ascii="Cambria" w:hAnsi="Cambria"/>
          <w:sz w:val="24"/>
          <w:szCs w:val="24"/>
          <w:lang w:val="el-GR"/>
        </w:rPr>
        <w:t xml:space="preserve"> </w:t>
      </w:r>
      <w:r w:rsidRPr="00B365F2">
        <w:rPr>
          <w:rStyle w:val="hps"/>
          <w:rFonts w:ascii="Cambria" w:hAnsi="Cambria"/>
          <w:sz w:val="24"/>
          <w:szCs w:val="24"/>
          <w:lang w:val="el-GR"/>
        </w:rPr>
        <w:t>των επιδόσεων των χωρών</w:t>
      </w:r>
      <w:r w:rsidRPr="00B365F2">
        <w:rPr>
          <w:rFonts w:ascii="Cambria" w:hAnsi="Cambria"/>
          <w:sz w:val="24"/>
          <w:szCs w:val="24"/>
          <w:lang w:val="el-GR"/>
        </w:rPr>
        <w:t xml:space="preserve"> </w:t>
      </w:r>
      <w:r w:rsidRPr="00B365F2">
        <w:rPr>
          <w:rStyle w:val="hps"/>
          <w:rFonts w:ascii="Cambria" w:hAnsi="Cambria"/>
          <w:sz w:val="24"/>
          <w:szCs w:val="24"/>
          <w:lang w:val="el-GR"/>
        </w:rPr>
        <w:t>όσον αφορά</w:t>
      </w:r>
      <w:r w:rsidRPr="00B365F2">
        <w:rPr>
          <w:rFonts w:ascii="Cambria" w:hAnsi="Cambria"/>
          <w:sz w:val="24"/>
          <w:szCs w:val="24"/>
          <w:lang w:val="el-GR"/>
        </w:rPr>
        <w:t xml:space="preserve"> </w:t>
      </w:r>
      <w:r w:rsidR="00BF29EA" w:rsidRPr="00B365F2">
        <w:rPr>
          <w:rFonts w:ascii="Cambria" w:hAnsi="Cambria"/>
          <w:sz w:val="24"/>
          <w:szCs w:val="24"/>
          <w:lang w:val="el-GR"/>
        </w:rPr>
        <w:t>σ</w:t>
      </w:r>
      <w:r w:rsidRPr="00B365F2">
        <w:rPr>
          <w:rStyle w:val="hps"/>
          <w:rFonts w:ascii="Cambria" w:hAnsi="Cambria"/>
          <w:sz w:val="24"/>
          <w:szCs w:val="24"/>
          <w:lang w:val="el-GR"/>
        </w:rPr>
        <w:t>τη συγκέντρωση</w:t>
      </w:r>
      <w:r w:rsidRPr="00B365F2">
        <w:rPr>
          <w:rFonts w:ascii="Cambria" w:hAnsi="Cambria"/>
          <w:sz w:val="24"/>
          <w:szCs w:val="24"/>
          <w:lang w:val="el-GR"/>
        </w:rPr>
        <w:t xml:space="preserve"> </w:t>
      </w:r>
      <w:r w:rsidRPr="00B365F2">
        <w:rPr>
          <w:rStyle w:val="hps"/>
          <w:rFonts w:ascii="Cambria" w:hAnsi="Cambria"/>
          <w:sz w:val="24"/>
          <w:szCs w:val="24"/>
          <w:lang w:val="el-GR"/>
        </w:rPr>
        <w:t>στέρησης (</w:t>
      </w:r>
      <w:r w:rsidRPr="00B365F2">
        <w:rPr>
          <w:rStyle w:val="hps"/>
          <w:rFonts w:ascii="Cambria" w:hAnsi="Cambria"/>
          <w:sz w:val="24"/>
          <w:szCs w:val="24"/>
        </w:rPr>
        <w:t>aggregate</w:t>
      </w:r>
      <w:r w:rsidRPr="00B365F2">
        <w:rPr>
          <w:rStyle w:val="hps"/>
          <w:rFonts w:ascii="Cambria" w:hAnsi="Cambria"/>
          <w:sz w:val="24"/>
          <w:szCs w:val="24"/>
          <w:lang w:val="el-GR"/>
        </w:rPr>
        <w:t xml:space="preserve"> </w:t>
      </w:r>
      <w:r w:rsidRPr="00B365F2">
        <w:rPr>
          <w:rStyle w:val="hps"/>
          <w:rFonts w:ascii="Cambria" w:hAnsi="Cambria"/>
          <w:sz w:val="24"/>
          <w:szCs w:val="24"/>
        </w:rPr>
        <w:t>deprivation</w:t>
      </w:r>
      <w:r w:rsidRPr="00B365F2">
        <w:rPr>
          <w:rStyle w:val="hps"/>
          <w:rFonts w:ascii="Cambria" w:hAnsi="Cambria"/>
          <w:sz w:val="24"/>
          <w:szCs w:val="24"/>
          <w:lang w:val="el-GR"/>
        </w:rPr>
        <w:t xml:space="preserve"> )</w:t>
      </w:r>
      <w:r w:rsidRPr="00B365F2">
        <w:rPr>
          <w:rFonts w:ascii="Cambria" w:hAnsi="Cambria"/>
          <w:sz w:val="24"/>
          <w:szCs w:val="24"/>
          <w:lang w:val="el-GR"/>
        </w:rPr>
        <w:t xml:space="preserve"> </w:t>
      </w:r>
      <w:r w:rsidRPr="00B365F2">
        <w:rPr>
          <w:rStyle w:val="hps"/>
          <w:rFonts w:ascii="Cambria" w:hAnsi="Cambria"/>
          <w:sz w:val="24"/>
          <w:szCs w:val="24"/>
          <w:lang w:val="el-GR"/>
        </w:rPr>
        <w:t>(</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DOI</w:instrText>
      </w:r>
      <w:r w:rsidRPr="00B365F2">
        <w:rPr>
          <w:rStyle w:val="hps"/>
          <w:rFonts w:ascii="Cambria" w:hAnsi="Cambria"/>
          <w:sz w:val="24"/>
          <w:szCs w:val="24"/>
          <w:lang w:val="el-GR"/>
        </w:rPr>
        <w:instrText>" : "10.1023/</w:instrText>
      </w:r>
      <w:r w:rsidRPr="00B365F2">
        <w:rPr>
          <w:rStyle w:val="hps"/>
          <w:rFonts w:ascii="Cambria" w:hAnsi="Cambria"/>
          <w:sz w:val="24"/>
          <w:szCs w:val="24"/>
        </w:rPr>
        <w:instrText>A</w:instrText>
      </w:r>
      <w:r w:rsidRPr="00B365F2">
        <w:rPr>
          <w:rStyle w:val="hps"/>
          <w:rFonts w:ascii="Cambria" w:hAnsi="Cambria"/>
          <w:sz w:val="24"/>
          <w:szCs w:val="24"/>
          <w:lang w:val="el-GR"/>
        </w:rPr>
        <w:instrText>:1011837827659", "</w:instrText>
      </w:r>
      <w:r w:rsidRPr="00B365F2">
        <w:rPr>
          <w:rStyle w:val="hps"/>
          <w:rFonts w:ascii="Cambria" w:hAnsi="Cambria"/>
          <w:sz w:val="24"/>
          <w:szCs w:val="24"/>
        </w:rPr>
        <w:instrText>ISSN</w:instrText>
      </w:r>
      <w:r w:rsidRPr="00B365F2">
        <w:rPr>
          <w:rStyle w:val="hps"/>
          <w:rFonts w:ascii="Cambria" w:hAnsi="Cambria"/>
          <w:sz w:val="24"/>
          <w:szCs w:val="24"/>
          <w:lang w:val="el-GR"/>
        </w:rPr>
        <w:instrText>" : "1573-0921",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Zaim</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Osman</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F</w:instrText>
      </w:r>
      <w:r w:rsidRPr="00B365F2">
        <w:rPr>
          <w:rStyle w:val="hps"/>
          <w:rFonts w:ascii="Cambria" w:hAnsi="Cambria"/>
          <w:sz w:val="24"/>
          <w:szCs w:val="24"/>
          <w:lang w:val="el-GR"/>
        </w:rPr>
        <w:instrText>\</w:instrText>
      </w:r>
      <w:r w:rsidRPr="00B365F2">
        <w:rPr>
          <w:rStyle w:val="hps"/>
          <w:rFonts w:ascii="Cambria" w:hAnsi="Cambria"/>
          <w:sz w:val="24"/>
          <w:szCs w:val="24"/>
        </w:rPr>
        <w:instrText>u</w:instrText>
      </w:r>
      <w:r w:rsidRPr="00B365F2">
        <w:rPr>
          <w:rStyle w:val="hps"/>
          <w:rFonts w:ascii="Cambria" w:hAnsi="Cambria"/>
          <w:sz w:val="24"/>
          <w:szCs w:val="24"/>
          <w:lang w:val="el-GR"/>
        </w:rPr>
        <w:instrText>00</w:instrText>
      </w:r>
      <w:r w:rsidRPr="00B365F2">
        <w:rPr>
          <w:rStyle w:val="hps"/>
          <w:rFonts w:ascii="Cambria" w:hAnsi="Cambria"/>
          <w:sz w:val="24"/>
          <w:szCs w:val="24"/>
        </w:rPr>
        <w:instrText>e</w:instrText>
      </w:r>
      <w:r w:rsidRPr="00B365F2">
        <w:rPr>
          <w:rStyle w:val="hps"/>
          <w:rFonts w:ascii="Cambria" w:hAnsi="Cambria"/>
          <w:sz w:val="24"/>
          <w:szCs w:val="24"/>
          <w:lang w:val="el-GR"/>
        </w:rPr>
        <w:instrText>4</w:instrText>
      </w:r>
      <w:r w:rsidRPr="00B365F2">
        <w:rPr>
          <w:rStyle w:val="hps"/>
          <w:rFonts w:ascii="Cambria" w:hAnsi="Cambria"/>
          <w:sz w:val="24"/>
          <w:szCs w:val="24"/>
        </w:rPr>
        <w:instrText>re</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Rolf</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Grosskopf</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Shawna</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Social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Indicators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Research</w:instrText>
      </w:r>
      <w:r w:rsidRPr="00B365F2">
        <w:rPr>
          <w:rStyle w:val="hps"/>
          <w:rFonts w:ascii="Cambria" w:hAnsi="Cambria"/>
          <w:sz w:val="24"/>
          <w:szCs w:val="24"/>
          <w:lang w:val="el-GR"/>
        </w:rPr>
        <w:instrText>",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"1",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"2001"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"91-118", "</w:instrText>
      </w:r>
      <w:r w:rsidRPr="00B365F2">
        <w:rPr>
          <w:rStyle w:val="hps"/>
          <w:rFonts w:ascii="Cambria" w:hAnsi="Cambria"/>
          <w:sz w:val="24"/>
          <w:szCs w:val="24"/>
        </w:rPr>
        <w:instrText>publisher</w:instrText>
      </w:r>
      <w:r w:rsidRPr="00B365F2">
        <w:rPr>
          <w:rStyle w:val="hps"/>
          <w:rFonts w:ascii="Cambria" w:hAnsi="Cambria"/>
          <w:sz w:val="24"/>
          <w:szCs w:val="24"/>
          <w:lang w:val="el-GR"/>
        </w:rPr>
        <w:instrText>" : "</w:instrText>
      </w:r>
      <w:r w:rsidRPr="00B365F2">
        <w:rPr>
          <w:rStyle w:val="hps"/>
          <w:rFonts w:ascii="Cambria" w:hAnsi="Cambria"/>
          <w:sz w:val="24"/>
          <w:szCs w:val="24"/>
        </w:rPr>
        <w:instrText>Kluwer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Academic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Publishers</w:instrText>
      </w:r>
      <w:r w:rsidRPr="00B365F2">
        <w:rPr>
          <w:rStyle w:val="hps"/>
          <w:rFonts w:ascii="Cambria" w:hAnsi="Cambria"/>
          <w:sz w:val="24"/>
          <w:szCs w:val="24"/>
          <w:lang w:val="el-GR"/>
        </w:rPr>
        <w:instrText>",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An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Economic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Approach</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to</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Achievement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and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Improvement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Indexes</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w:instrText>
      </w:r>
      <w:r w:rsidRPr="00B365F2">
        <w:rPr>
          <w:rStyle w:val="hps"/>
          <w:rFonts w:ascii="Cambria" w:hAnsi="Cambria"/>
          <w:sz w:val="24"/>
          <w:szCs w:val="24"/>
        </w:rPr>
        <w:instrText>volume</w:instrText>
      </w:r>
      <w:r w:rsidRPr="00B365F2">
        <w:rPr>
          <w:rStyle w:val="hps"/>
          <w:rFonts w:ascii="Cambria" w:hAnsi="Cambria"/>
          <w:sz w:val="24"/>
          <w:szCs w:val="24"/>
          <w:lang w:val="el-GR"/>
        </w:rPr>
        <w:instrText>" : "56"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=8332</w:instrText>
      </w:r>
      <w:r w:rsidRPr="00B365F2">
        <w:rPr>
          <w:rStyle w:val="hps"/>
          <w:rFonts w:ascii="Cambria" w:hAnsi="Cambria"/>
          <w:sz w:val="24"/>
          <w:szCs w:val="24"/>
        </w:rPr>
        <w:instrText>a</w:instrText>
      </w:r>
      <w:r w:rsidRPr="00B365F2">
        <w:rPr>
          <w:rStyle w:val="hps"/>
          <w:rFonts w:ascii="Cambria" w:hAnsi="Cambria"/>
          <w:sz w:val="24"/>
          <w:szCs w:val="24"/>
          <w:lang w:val="el-GR"/>
        </w:rPr>
        <w:instrText>16</w:instrText>
      </w:r>
      <w:r w:rsidRPr="00B365F2">
        <w:rPr>
          <w:rStyle w:val="hps"/>
          <w:rFonts w:ascii="Cambria" w:hAnsi="Cambria"/>
          <w:sz w:val="24"/>
          <w:szCs w:val="24"/>
        </w:rPr>
        <w:instrText>b</w:instrText>
      </w:r>
      <w:r w:rsidRPr="00B365F2">
        <w:rPr>
          <w:rStyle w:val="hps"/>
          <w:rFonts w:ascii="Cambria" w:hAnsi="Cambria"/>
          <w:sz w:val="24"/>
          <w:szCs w:val="24"/>
          <w:lang w:val="el-GR"/>
        </w:rPr>
        <w:instrText>-2</w:instrText>
      </w:r>
      <w:r w:rsidRPr="00B365F2">
        <w:rPr>
          <w:rStyle w:val="hps"/>
          <w:rFonts w:ascii="Cambria" w:hAnsi="Cambria"/>
          <w:sz w:val="24"/>
          <w:szCs w:val="24"/>
        </w:rPr>
        <w:instrText>f</w:instrText>
      </w:r>
      <w:r w:rsidRPr="00B365F2">
        <w:rPr>
          <w:rStyle w:val="hps"/>
          <w:rFonts w:ascii="Cambria" w:hAnsi="Cambria"/>
          <w:sz w:val="24"/>
          <w:szCs w:val="24"/>
          <w:lang w:val="el-GR"/>
        </w:rPr>
        <w:instrText>88-4</w:instrText>
      </w:r>
      <w:r w:rsidRPr="00B365F2">
        <w:rPr>
          <w:rStyle w:val="hps"/>
          <w:rFonts w:ascii="Cambria" w:hAnsi="Cambria"/>
          <w:sz w:val="24"/>
          <w:szCs w:val="24"/>
        </w:rPr>
        <w:instrText>b</w:instrText>
      </w:r>
      <w:r w:rsidRPr="00B365F2">
        <w:rPr>
          <w:rStyle w:val="hps"/>
          <w:rFonts w:ascii="Cambria" w:hAnsi="Cambria"/>
          <w:sz w:val="24"/>
          <w:szCs w:val="24"/>
          <w:lang w:val="el-GR"/>
        </w:rPr>
        <w:instrText>80-</w:instrText>
      </w:r>
      <w:r w:rsidRPr="00B365F2">
        <w:rPr>
          <w:rStyle w:val="hps"/>
          <w:rFonts w:ascii="Cambria" w:hAnsi="Cambria"/>
          <w:sz w:val="24"/>
          <w:szCs w:val="24"/>
        </w:rPr>
        <w:instrText>aa</w:instrText>
      </w:r>
      <w:r w:rsidRPr="00B365F2">
        <w:rPr>
          <w:rStyle w:val="hps"/>
          <w:rFonts w:ascii="Cambria" w:hAnsi="Cambria"/>
          <w:sz w:val="24"/>
          <w:szCs w:val="24"/>
          <w:lang w:val="el-GR"/>
        </w:rPr>
        <w:instrText>7</w:instrText>
      </w:r>
      <w:r w:rsidRPr="00B365F2">
        <w:rPr>
          <w:rStyle w:val="hps"/>
          <w:rFonts w:ascii="Cambria" w:hAnsi="Cambria"/>
          <w:sz w:val="24"/>
          <w:szCs w:val="24"/>
        </w:rPr>
        <w:instrText>f</w:instrText>
      </w:r>
      <w:r w:rsidRPr="00B365F2">
        <w:rPr>
          <w:rStyle w:val="hps"/>
          <w:rFonts w:ascii="Cambria" w:hAnsi="Cambria"/>
          <w:sz w:val="24"/>
          <w:szCs w:val="24"/>
          <w:lang w:val="el-GR"/>
        </w:rPr>
        <w:instrText>-41</w:instrText>
      </w:r>
      <w:r w:rsidRPr="00B365F2">
        <w:rPr>
          <w:rStyle w:val="hps"/>
          <w:rFonts w:ascii="Cambria" w:hAnsi="Cambria"/>
          <w:sz w:val="24"/>
          <w:szCs w:val="24"/>
        </w:rPr>
        <w:instrText>b</w:instrText>
      </w:r>
      <w:r w:rsidRPr="00B365F2">
        <w:rPr>
          <w:rStyle w:val="hps"/>
          <w:rFonts w:ascii="Cambria" w:hAnsi="Cambria"/>
          <w:sz w:val="24"/>
          <w:szCs w:val="24"/>
          <w:lang w:val="el-GR"/>
        </w:rPr>
        <w:instrText>4</w:instrText>
      </w:r>
      <w:r w:rsidRPr="00B365F2">
        <w:rPr>
          <w:rStyle w:val="hps"/>
          <w:rFonts w:ascii="Cambria" w:hAnsi="Cambria"/>
          <w:sz w:val="24"/>
          <w:szCs w:val="24"/>
        </w:rPr>
        <w:instrText>cea</w:instrText>
      </w:r>
      <w:r w:rsidRPr="00B365F2">
        <w:rPr>
          <w:rStyle w:val="hps"/>
          <w:rFonts w:ascii="Cambria" w:hAnsi="Cambria"/>
          <w:sz w:val="24"/>
          <w:szCs w:val="24"/>
          <w:lang w:val="el-GR"/>
        </w:rPr>
        <w:instrText>16558"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Zaim</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w:instrText>
      </w:r>
      <w:r w:rsidRPr="00B365F2">
        <w:rPr>
          <w:rStyle w:val="hps"/>
          <w:rFonts w:ascii="Cambria" w:hAnsi="Cambria"/>
          <w:sz w:val="24"/>
          <w:szCs w:val="24"/>
          <w:lang w:val="el-GR"/>
        </w:rPr>
        <w:instrText>\</w:instrText>
      </w:r>
      <w:r w:rsidRPr="00B365F2">
        <w:rPr>
          <w:rStyle w:val="hps"/>
          <w:rFonts w:ascii="Cambria" w:hAnsi="Cambria"/>
          <w:sz w:val="24"/>
          <w:szCs w:val="24"/>
        </w:rPr>
        <w:instrText>u</w:instrText>
      </w:r>
      <w:r w:rsidRPr="00B365F2">
        <w:rPr>
          <w:rStyle w:val="hps"/>
          <w:rFonts w:ascii="Cambria" w:hAnsi="Cambria"/>
          <w:sz w:val="24"/>
          <w:szCs w:val="24"/>
          <w:lang w:val="el-GR"/>
        </w:rPr>
        <w:instrText>00</w:instrText>
      </w:r>
      <w:r w:rsidRPr="00B365F2">
        <w:rPr>
          <w:rStyle w:val="hps"/>
          <w:rFonts w:ascii="Cambria" w:hAnsi="Cambria"/>
          <w:sz w:val="24"/>
          <w:szCs w:val="24"/>
        </w:rPr>
        <w:instrText>e</w:instrText>
      </w:r>
      <w:r w:rsidRPr="00B365F2">
        <w:rPr>
          <w:rStyle w:val="hps"/>
          <w:rFonts w:ascii="Cambria" w:hAnsi="Cambria"/>
          <w:sz w:val="24"/>
          <w:szCs w:val="24"/>
          <w:lang w:val="el-GR"/>
        </w:rPr>
        <w:instrText>4</w:instrText>
      </w:r>
      <w:r w:rsidRPr="00B365F2">
        <w:rPr>
          <w:rStyle w:val="hps"/>
          <w:rFonts w:ascii="Cambria" w:hAnsi="Cambria"/>
          <w:sz w:val="24"/>
          <w:szCs w:val="24"/>
        </w:rPr>
        <w:instrText>re</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Grosskopf</w:instrText>
      </w:r>
      <w:r w:rsidRPr="00B365F2">
        <w:rPr>
          <w:rStyle w:val="hps"/>
          <w:rFonts w:ascii="Cambria" w:hAnsi="Cambria"/>
          <w:sz w:val="24"/>
          <w:szCs w:val="24"/>
          <w:lang w:val="el-GR"/>
        </w:rPr>
        <w:instrText>, 2001)",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 "</w:instrText>
      </w:r>
      <w:r w:rsidRPr="00B365F2">
        <w:rPr>
          <w:rStyle w:val="hps"/>
          <w:rFonts w:ascii="Cambria" w:hAnsi="Cambria"/>
          <w:sz w:val="24"/>
          <w:szCs w:val="24"/>
        </w:rPr>
        <w:instrText>Zaim</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w:instrText>
      </w:r>
      <w:r w:rsidRPr="00B365F2">
        <w:rPr>
          <w:rStyle w:val="hps"/>
          <w:rFonts w:ascii="Cambria" w:hAnsi="Cambria"/>
          <w:sz w:val="24"/>
          <w:szCs w:val="24"/>
          <w:lang w:val="el-GR"/>
        </w:rPr>
        <w:instrText>.2001)",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Zaim</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w:instrText>
      </w:r>
      <w:r w:rsidRPr="00B365F2">
        <w:rPr>
          <w:rStyle w:val="hps"/>
          <w:rFonts w:ascii="Cambria" w:hAnsi="Cambria"/>
          <w:sz w:val="24"/>
          <w:szCs w:val="24"/>
          <w:lang w:val="el-GR"/>
        </w:rPr>
        <w:instrText>\</w:instrText>
      </w:r>
      <w:r w:rsidRPr="00B365F2">
        <w:rPr>
          <w:rStyle w:val="hps"/>
          <w:rFonts w:ascii="Cambria" w:hAnsi="Cambria"/>
          <w:sz w:val="24"/>
          <w:szCs w:val="24"/>
        </w:rPr>
        <w:instrText>u</w:instrText>
      </w:r>
      <w:r w:rsidRPr="00B365F2">
        <w:rPr>
          <w:rStyle w:val="hps"/>
          <w:rFonts w:ascii="Cambria" w:hAnsi="Cambria"/>
          <w:sz w:val="24"/>
          <w:szCs w:val="24"/>
          <w:lang w:val="el-GR"/>
        </w:rPr>
        <w:instrText>00</w:instrText>
      </w:r>
      <w:r w:rsidRPr="00B365F2">
        <w:rPr>
          <w:rStyle w:val="hps"/>
          <w:rFonts w:ascii="Cambria" w:hAnsi="Cambria"/>
          <w:sz w:val="24"/>
          <w:szCs w:val="24"/>
        </w:rPr>
        <w:instrText>e</w:instrText>
      </w:r>
      <w:r w:rsidRPr="00B365F2">
        <w:rPr>
          <w:rStyle w:val="hps"/>
          <w:rFonts w:ascii="Cambria" w:hAnsi="Cambria"/>
          <w:sz w:val="24"/>
          <w:szCs w:val="24"/>
          <w:lang w:val="el-GR"/>
        </w:rPr>
        <w:instrText>4</w:instrText>
      </w:r>
      <w:r w:rsidRPr="00B365F2">
        <w:rPr>
          <w:rStyle w:val="hps"/>
          <w:rFonts w:ascii="Cambria" w:hAnsi="Cambria"/>
          <w:sz w:val="24"/>
          <w:szCs w:val="24"/>
        </w:rPr>
        <w:instrText>re</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Grosskopf</w:instrText>
      </w:r>
      <w:r w:rsidRPr="00B365F2">
        <w:rPr>
          <w:rStyle w:val="hps"/>
          <w:rFonts w:ascii="Cambria" w:hAnsi="Cambria"/>
          <w:sz w:val="24"/>
          <w:szCs w:val="24"/>
          <w:lang w:val="el-GR"/>
        </w:rPr>
        <w:instrText>, 2001)",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Zaim</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w:instrText>
      </w:r>
      <w:r w:rsidRPr="00B365F2">
        <w:rPr>
          <w:rStyle w:val="hps"/>
          <w:rFonts w:ascii="Cambria" w:hAnsi="Cambria"/>
          <w:sz w:val="24"/>
          <w:szCs w:val="24"/>
          <w:lang w:val="el-GR"/>
        </w:rPr>
        <w:instrText>\</w:instrText>
      </w:r>
      <w:r w:rsidRPr="00B365F2">
        <w:rPr>
          <w:rStyle w:val="hps"/>
          <w:rFonts w:ascii="Cambria" w:hAnsi="Cambria"/>
          <w:sz w:val="24"/>
          <w:szCs w:val="24"/>
        </w:rPr>
        <w:instrText>u</w:instrText>
      </w:r>
      <w:r w:rsidRPr="00B365F2">
        <w:rPr>
          <w:rStyle w:val="hps"/>
          <w:rFonts w:ascii="Cambria" w:hAnsi="Cambria"/>
          <w:sz w:val="24"/>
          <w:szCs w:val="24"/>
          <w:lang w:val="el-GR"/>
        </w:rPr>
        <w:instrText>00</w:instrText>
      </w:r>
      <w:r w:rsidRPr="00B365F2">
        <w:rPr>
          <w:rStyle w:val="hps"/>
          <w:rFonts w:ascii="Cambria" w:hAnsi="Cambria"/>
          <w:sz w:val="24"/>
          <w:szCs w:val="24"/>
        </w:rPr>
        <w:instrText>e</w:instrText>
      </w:r>
      <w:r w:rsidRPr="00B365F2">
        <w:rPr>
          <w:rStyle w:val="hps"/>
          <w:rFonts w:ascii="Cambria" w:hAnsi="Cambria"/>
          <w:sz w:val="24"/>
          <w:szCs w:val="24"/>
          <w:lang w:val="el-GR"/>
        </w:rPr>
        <w:instrText>4</w:instrText>
      </w:r>
      <w:r w:rsidRPr="00B365F2">
        <w:rPr>
          <w:rStyle w:val="hps"/>
          <w:rFonts w:ascii="Cambria" w:hAnsi="Cambria"/>
          <w:sz w:val="24"/>
          <w:szCs w:val="24"/>
        </w:rPr>
        <w:instrText>re</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Grosskopf</w:instrText>
      </w:r>
      <w:r w:rsidRPr="00B365F2">
        <w:rPr>
          <w:rStyle w:val="hps"/>
          <w:rFonts w:ascii="Cambria" w:hAnsi="Cambria"/>
          <w:sz w:val="24"/>
          <w:szCs w:val="24"/>
          <w:lang w:val="el-GR"/>
        </w:rPr>
        <w:instrText>, 2001)"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rPr>
        <w:t>Zaim</w:t>
      </w:r>
      <w:r w:rsidRPr="00B365F2">
        <w:rPr>
          <w:rStyle w:val="hps"/>
          <w:rFonts w:ascii="Cambria" w:hAnsi="Cambria"/>
          <w:noProof/>
          <w:sz w:val="24"/>
          <w:szCs w:val="24"/>
          <w:lang w:val="el-GR"/>
        </w:rPr>
        <w:t xml:space="preserve"> </w:t>
      </w:r>
      <w:r w:rsidRPr="00B365F2">
        <w:rPr>
          <w:rStyle w:val="hps"/>
          <w:rFonts w:ascii="Cambria" w:hAnsi="Cambria"/>
          <w:noProof/>
          <w:sz w:val="24"/>
          <w:szCs w:val="24"/>
        </w:rPr>
        <w:t>et</w:t>
      </w:r>
      <w:r w:rsidRPr="00B365F2">
        <w:rPr>
          <w:rStyle w:val="hps"/>
          <w:rFonts w:ascii="Cambria" w:hAnsi="Cambria"/>
          <w:noProof/>
          <w:sz w:val="24"/>
          <w:szCs w:val="24"/>
          <w:lang w:val="el-GR"/>
        </w:rPr>
        <w:t xml:space="preserve">. </w:t>
      </w:r>
      <w:r w:rsidRPr="00B365F2">
        <w:rPr>
          <w:rStyle w:val="hps"/>
          <w:rFonts w:ascii="Cambria" w:hAnsi="Cambria"/>
          <w:noProof/>
          <w:sz w:val="24"/>
          <w:szCs w:val="24"/>
        </w:rPr>
        <w:t>al</w:t>
      </w:r>
      <w:r w:rsidRPr="00B365F2">
        <w:rPr>
          <w:rStyle w:val="hps"/>
          <w:rFonts w:ascii="Cambria" w:hAnsi="Cambria"/>
          <w:noProof/>
          <w:sz w:val="24"/>
          <w:szCs w:val="24"/>
          <w:lang w:val="el-GR"/>
        </w:rPr>
        <w:t>.2001)</w:t>
      </w:r>
      <w:r w:rsidRPr="00AF21B1">
        <w:rPr>
          <w:rStyle w:val="hps"/>
          <w:rFonts w:ascii="Cambria" w:hAnsi="Cambria"/>
          <w:sz w:val="24"/>
          <w:szCs w:val="24"/>
        </w:rPr>
        <w:fldChar w:fldCharType="end"/>
      </w:r>
      <w:r w:rsidRPr="00B365F2">
        <w:rPr>
          <w:rFonts w:ascii="Cambria" w:hAnsi="Cambria"/>
          <w:sz w:val="24"/>
          <w:szCs w:val="24"/>
          <w:lang w:val="el-GR"/>
        </w:rPr>
        <w:t xml:space="preserve"> </w:t>
      </w:r>
      <w:r w:rsidRPr="00B365F2">
        <w:rPr>
          <w:rStyle w:val="hps"/>
          <w:rFonts w:ascii="Cambria" w:hAnsi="Cambria"/>
          <w:sz w:val="24"/>
          <w:szCs w:val="24"/>
          <w:lang w:val="el-GR"/>
        </w:rPr>
        <w:t>για να παρέχει</w:t>
      </w:r>
      <w:r w:rsidRPr="00B365F2">
        <w:rPr>
          <w:rFonts w:ascii="Cambria" w:hAnsi="Cambria"/>
          <w:sz w:val="24"/>
          <w:szCs w:val="24"/>
          <w:lang w:val="el-GR"/>
        </w:rPr>
        <w:t xml:space="preserve"> </w:t>
      </w:r>
      <w:r w:rsidRPr="00B365F2">
        <w:rPr>
          <w:rStyle w:val="hps"/>
          <w:rFonts w:ascii="Cambria" w:hAnsi="Cambria"/>
          <w:sz w:val="24"/>
          <w:szCs w:val="24"/>
          <w:lang w:val="el-GR"/>
        </w:rPr>
        <w:t>μια εναλλακτική λύση</w:t>
      </w:r>
      <w:r w:rsidRPr="00B365F2">
        <w:rPr>
          <w:rFonts w:ascii="Cambria" w:hAnsi="Cambria"/>
          <w:sz w:val="24"/>
          <w:szCs w:val="24"/>
          <w:lang w:val="el-GR"/>
        </w:rPr>
        <w:t xml:space="preserve"> </w:t>
      </w:r>
      <w:r w:rsidRPr="00B365F2">
        <w:rPr>
          <w:rStyle w:val="hps"/>
          <w:rFonts w:ascii="Cambria" w:hAnsi="Cambria"/>
          <w:sz w:val="24"/>
          <w:szCs w:val="24"/>
          <w:lang w:val="el-GR"/>
        </w:rPr>
        <w:t>συντελεστών στάθμισης</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τον</w:t>
      </w:r>
      <w:r w:rsidRPr="00B365F2">
        <w:rPr>
          <w:rFonts w:ascii="Cambria" w:hAnsi="Cambria"/>
          <w:sz w:val="24"/>
          <w:szCs w:val="24"/>
          <w:lang w:val="el-GR"/>
        </w:rPr>
        <w:t xml:space="preserve"> </w:t>
      </w:r>
      <w:r w:rsidRPr="00B365F2">
        <w:rPr>
          <w:rStyle w:val="hps"/>
          <w:rFonts w:ascii="Cambria" w:hAnsi="Cambria"/>
          <w:sz w:val="24"/>
          <w:szCs w:val="24"/>
          <w:lang w:val="el-GR"/>
        </w:rPr>
        <w:t>Δείκτη Ανθρώπινης Ανάπτυξης</w:t>
      </w:r>
      <w:r w:rsidRPr="00B365F2">
        <w:rPr>
          <w:rFonts w:ascii="Cambria" w:hAnsi="Cambria"/>
          <w:sz w:val="24"/>
          <w:szCs w:val="24"/>
          <w:lang w:val="el-GR"/>
        </w:rPr>
        <w:t xml:space="preserve">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ISBN</w:instrText>
      </w:r>
      <w:r w:rsidRPr="00B365F2">
        <w:rPr>
          <w:rStyle w:val="hps"/>
          <w:rFonts w:ascii="Cambria" w:hAnsi="Cambria"/>
          <w:sz w:val="24"/>
          <w:szCs w:val="24"/>
          <w:lang w:val="el-GR"/>
        </w:rPr>
        <w:instrText>" : "</w:instrText>
      </w:r>
      <w:r w:rsidRPr="00B365F2">
        <w:rPr>
          <w:rStyle w:val="hps"/>
          <w:rFonts w:ascii="Cambria" w:hAnsi="Cambria"/>
          <w:sz w:val="24"/>
          <w:szCs w:val="24"/>
        </w:rPr>
        <w:instrText>Interim</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Report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IR</w:instrText>
      </w:r>
      <w:r w:rsidRPr="00B365F2">
        <w:rPr>
          <w:rStyle w:val="hps"/>
          <w:rFonts w:ascii="Cambria" w:hAnsi="Cambria"/>
          <w:sz w:val="24"/>
          <w:szCs w:val="24"/>
          <w:lang w:val="el-GR"/>
        </w:rPr>
        <w:instrText>-01-069",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Mahlberg</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Bernhard</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Obersteiner</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Michael</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Available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SSRN</w:instrText>
      </w:r>
      <w:r w:rsidRPr="00B365F2">
        <w:rPr>
          <w:rStyle w:val="hps"/>
          <w:rFonts w:ascii="Cambria" w:hAnsi="Cambria"/>
          <w:sz w:val="24"/>
          <w:szCs w:val="24"/>
          <w:lang w:val="el-GR"/>
        </w:rPr>
        <w:instrText xml:space="preserve"> 1999372",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w:instrText>
      </w:r>
      <w:r w:rsidRPr="00B365F2">
        <w:rPr>
          <w:rStyle w:val="hps"/>
          <w:rFonts w:ascii="Cambria" w:hAnsi="Cambria"/>
          <w:sz w:val="24"/>
          <w:szCs w:val="24"/>
        </w:rPr>
        <w:instrText>December</w:instrText>
      </w:r>
      <w:r w:rsidRPr="00B365F2">
        <w:rPr>
          <w:rStyle w:val="hps"/>
          <w:rFonts w:ascii="Cambria" w:hAnsi="Cambria"/>
          <w:sz w:val="24"/>
          <w:szCs w:val="24"/>
          <w:lang w:val="el-GR"/>
        </w:rPr>
        <w:instrText>",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"2001"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"1-36",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Remeasuring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HDI</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by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data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envelopement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analysis</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=4660</w:instrText>
      </w:r>
      <w:r w:rsidRPr="00B365F2">
        <w:rPr>
          <w:rStyle w:val="hps"/>
          <w:rFonts w:ascii="Cambria" w:hAnsi="Cambria"/>
          <w:sz w:val="24"/>
          <w:szCs w:val="24"/>
        </w:rPr>
        <w:instrText>f</w:instrText>
      </w:r>
      <w:r w:rsidRPr="00B365F2">
        <w:rPr>
          <w:rStyle w:val="hps"/>
          <w:rFonts w:ascii="Cambria" w:hAnsi="Cambria"/>
          <w:sz w:val="24"/>
          <w:szCs w:val="24"/>
          <w:lang w:val="el-GR"/>
        </w:rPr>
        <w:instrText>6</w:instrText>
      </w:r>
      <w:r w:rsidRPr="00B365F2">
        <w:rPr>
          <w:rStyle w:val="hps"/>
          <w:rFonts w:ascii="Cambria" w:hAnsi="Cambria"/>
          <w:sz w:val="24"/>
          <w:szCs w:val="24"/>
        </w:rPr>
        <w:instrText>da</w:instrText>
      </w:r>
      <w:r w:rsidRPr="00B365F2">
        <w:rPr>
          <w:rStyle w:val="hps"/>
          <w:rFonts w:ascii="Cambria" w:hAnsi="Cambria"/>
          <w:sz w:val="24"/>
          <w:szCs w:val="24"/>
          <w:lang w:val="el-GR"/>
        </w:rPr>
        <w:instrText>-</w:instrText>
      </w:r>
      <w:r w:rsidRPr="00B365F2">
        <w:rPr>
          <w:rStyle w:val="hps"/>
          <w:rFonts w:ascii="Cambria" w:hAnsi="Cambria"/>
          <w:sz w:val="24"/>
          <w:szCs w:val="24"/>
        </w:rPr>
        <w:instrText>df</w:instrText>
      </w:r>
      <w:r w:rsidRPr="00B365F2">
        <w:rPr>
          <w:rStyle w:val="hps"/>
          <w:rFonts w:ascii="Cambria" w:hAnsi="Cambria"/>
          <w:sz w:val="24"/>
          <w:szCs w:val="24"/>
          <w:lang w:val="el-GR"/>
        </w:rPr>
        <w:instrText>4</w:instrText>
      </w:r>
      <w:r w:rsidRPr="00B365F2">
        <w:rPr>
          <w:rStyle w:val="hps"/>
          <w:rFonts w:ascii="Cambria" w:hAnsi="Cambria"/>
          <w:sz w:val="24"/>
          <w:szCs w:val="24"/>
        </w:rPr>
        <w:instrText>a</w:instrText>
      </w:r>
      <w:r w:rsidRPr="00B365F2">
        <w:rPr>
          <w:rStyle w:val="hps"/>
          <w:rFonts w:ascii="Cambria" w:hAnsi="Cambria"/>
          <w:sz w:val="24"/>
          <w:szCs w:val="24"/>
          <w:lang w:val="el-GR"/>
        </w:rPr>
        <w:instrText>-4</w:instrText>
      </w:r>
      <w:r w:rsidRPr="00B365F2">
        <w:rPr>
          <w:rStyle w:val="hps"/>
          <w:rFonts w:ascii="Cambria" w:hAnsi="Cambria"/>
          <w:sz w:val="24"/>
          <w:szCs w:val="24"/>
        </w:rPr>
        <w:instrText>c</w:instrText>
      </w:r>
      <w:r w:rsidRPr="00B365F2">
        <w:rPr>
          <w:rStyle w:val="hps"/>
          <w:rFonts w:ascii="Cambria" w:hAnsi="Cambria"/>
          <w:sz w:val="24"/>
          <w:szCs w:val="24"/>
          <w:lang w:val="el-GR"/>
        </w:rPr>
        <w:instrText>4</w:instrText>
      </w:r>
      <w:r w:rsidRPr="00B365F2">
        <w:rPr>
          <w:rStyle w:val="hps"/>
          <w:rFonts w:ascii="Cambria" w:hAnsi="Cambria"/>
          <w:sz w:val="24"/>
          <w:szCs w:val="24"/>
        </w:rPr>
        <w:instrText>c</w:instrText>
      </w:r>
      <w:r w:rsidRPr="00B365F2">
        <w:rPr>
          <w:rStyle w:val="hps"/>
          <w:rFonts w:ascii="Cambria" w:hAnsi="Cambria"/>
          <w:sz w:val="24"/>
          <w:szCs w:val="24"/>
          <w:lang w:val="el-GR"/>
        </w:rPr>
        <w:instrText>-</w:instrText>
      </w:r>
      <w:r w:rsidRPr="00B365F2">
        <w:rPr>
          <w:rStyle w:val="hps"/>
          <w:rFonts w:ascii="Cambria" w:hAnsi="Cambria"/>
          <w:sz w:val="24"/>
          <w:szCs w:val="24"/>
        </w:rPr>
        <w:instrText>b</w:instrText>
      </w:r>
      <w:r w:rsidRPr="00B365F2">
        <w:rPr>
          <w:rStyle w:val="hps"/>
          <w:rFonts w:ascii="Cambria" w:hAnsi="Cambria"/>
          <w:sz w:val="24"/>
          <w:szCs w:val="24"/>
          <w:lang w:val="el-GR"/>
        </w:rPr>
        <w:instrText>6</w:instrText>
      </w:r>
      <w:r w:rsidRPr="00B365F2">
        <w:rPr>
          <w:rStyle w:val="hps"/>
          <w:rFonts w:ascii="Cambria" w:hAnsi="Cambria"/>
          <w:sz w:val="24"/>
          <w:szCs w:val="24"/>
        </w:rPr>
        <w:instrText>d</w:instrText>
      </w:r>
      <w:r w:rsidRPr="00B365F2">
        <w:rPr>
          <w:rStyle w:val="hps"/>
          <w:rFonts w:ascii="Cambria" w:hAnsi="Cambria"/>
          <w:sz w:val="24"/>
          <w:szCs w:val="24"/>
          <w:lang w:val="el-GR"/>
        </w:rPr>
        <w:instrText>9-136</w:instrText>
      </w:r>
      <w:r w:rsidRPr="00B365F2">
        <w:rPr>
          <w:rStyle w:val="hps"/>
          <w:rFonts w:ascii="Cambria" w:hAnsi="Cambria"/>
          <w:sz w:val="24"/>
          <w:szCs w:val="24"/>
        </w:rPr>
        <w:instrText>a</w:instrText>
      </w:r>
      <w:r w:rsidRPr="00B365F2">
        <w:rPr>
          <w:rStyle w:val="hps"/>
          <w:rFonts w:ascii="Cambria" w:hAnsi="Cambria"/>
          <w:sz w:val="24"/>
          <w:szCs w:val="24"/>
          <w:lang w:val="el-GR"/>
        </w:rPr>
        <w:instrText>701</w:instrText>
      </w:r>
      <w:r w:rsidRPr="00B365F2">
        <w:rPr>
          <w:rStyle w:val="hps"/>
          <w:rFonts w:ascii="Cambria" w:hAnsi="Cambria"/>
          <w:sz w:val="24"/>
          <w:szCs w:val="24"/>
        </w:rPr>
        <w:instrText>eefa</w:instrText>
      </w:r>
      <w:r w:rsidRPr="00B365F2">
        <w:rPr>
          <w:rStyle w:val="hps"/>
          <w:rFonts w:ascii="Cambria" w:hAnsi="Cambria"/>
          <w:sz w:val="24"/>
          <w:szCs w:val="24"/>
          <w:lang w:val="el-GR"/>
        </w:rPr>
        <w:instrText>4"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Mahlberg</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Obersteiner</w:instrText>
      </w:r>
      <w:r w:rsidRPr="00B365F2">
        <w:rPr>
          <w:rStyle w:val="hps"/>
          <w:rFonts w:ascii="Cambria" w:hAnsi="Cambria"/>
          <w:sz w:val="24"/>
          <w:szCs w:val="24"/>
          <w:lang w:val="el-GR"/>
        </w:rPr>
        <w:instrText>, 2001)",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 "(</w:instrText>
      </w:r>
      <w:r w:rsidRPr="00B365F2">
        <w:rPr>
          <w:rStyle w:val="hps"/>
          <w:rFonts w:ascii="Cambria" w:hAnsi="Cambria"/>
          <w:sz w:val="24"/>
          <w:szCs w:val="24"/>
        </w:rPr>
        <w:instrText>Mahlberg</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Obersteiner</w:instrText>
      </w:r>
      <w:r w:rsidRPr="00B365F2">
        <w:rPr>
          <w:rStyle w:val="hps"/>
          <w:rFonts w:ascii="Cambria" w:hAnsi="Cambria"/>
          <w:sz w:val="24"/>
          <w:szCs w:val="24"/>
          <w:lang w:val="el-GR"/>
        </w:rPr>
        <w:instrText xml:space="preserve"> (2001)",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Mahlberg</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Obersteiner</w:instrText>
      </w:r>
      <w:r w:rsidRPr="00B365F2">
        <w:rPr>
          <w:rStyle w:val="hps"/>
          <w:rFonts w:ascii="Cambria" w:hAnsi="Cambria"/>
          <w:sz w:val="24"/>
          <w:szCs w:val="24"/>
          <w:lang w:val="el-GR"/>
        </w:rPr>
        <w:instrText>, 2001)",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Mahlberg</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Obersteiner</w:instrText>
      </w:r>
      <w:r w:rsidRPr="00B365F2">
        <w:rPr>
          <w:rStyle w:val="hps"/>
          <w:rFonts w:ascii="Cambria" w:hAnsi="Cambria"/>
          <w:sz w:val="24"/>
          <w:szCs w:val="24"/>
          <w:lang w:val="el-GR"/>
        </w:rPr>
        <w:instrText>, 2001)"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w:t>
      </w:r>
      <w:r w:rsidRPr="00B365F2">
        <w:rPr>
          <w:rStyle w:val="hps"/>
          <w:rFonts w:ascii="Cambria" w:hAnsi="Cambria"/>
          <w:noProof/>
          <w:sz w:val="24"/>
          <w:szCs w:val="24"/>
        </w:rPr>
        <w:t>Mahlberg</w:t>
      </w:r>
      <w:r w:rsidRPr="00B365F2">
        <w:rPr>
          <w:rStyle w:val="hps"/>
          <w:rFonts w:ascii="Cambria" w:hAnsi="Cambria"/>
          <w:noProof/>
          <w:sz w:val="24"/>
          <w:szCs w:val="24"/>
          <w:lang w:val="el-GR"/>
        </w:rPr>
        <w:t xml:space="preserve"> &amp; </w:t>
      </w:r>
      <w:r w:rsidRPr="00B365F2">
        <w:rPr>
          <w:rStyle w:val="hps"/>
          <w:rFonts w:ascii="Cambria" w:hAnsi="Cambria"/>
          <w:noProof/>
          <w:sz w:val="24"/>
          <w:szCs w:val="24"/>
        </w:rPr>
        <w:t>Obersteiner</w:t>
      </w:r>
      <w:r w:rsidRPr="00B365F2">
        <w:rPr>
          <w:rStyle w:val="hps"/>
          <w:rFonts w:ascii="Cambria" w:hAnsi="Cambria"/>
          <w:noProof/>
          <w:sz w:val="24"/>
          <w:szCs w:val="24"/>
          <w:lang w:val="el-GR"/>
        </w:rPr>
        <w:t xml:space="preserve"> (2001)</w:t>
      </w:r>
      <w:r w:rsidRPr="00AF21B1">
        <w:rPr>
          <w:rStyle w:val="hps"/>
          <w:rFonts w:ascii="Cambria" w:hAnsi="Cambria"/>
          <w:sz w:val="24"/>
          <w:szCs w:val="24"/>
        </w:rPr>
        <w:fldChar w:fldCharType="end"/>
      </w:r>
      <w:r w:rsidRPr="00B365F2">
        <w:rPr>
          <w:rStyle w:val="hps"/>
          <w:rFonts w:ascii="Cambria" w:hAnsi="Cambria"/>
          <w:sz w:val="24"/>
          <w:szCs w:val="24"/>
          <w:lang w:val="el-GR"/>
        </w:rPr>
        <w:t xml:space="preserve">,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DOI</w:instrText>
      </w:r>
      <w:r w:rsidRPr="00B365F2">
        <w:rPr>
          <w:rStyle w:val="hps"/>
          <w:rFonts w:ascii="Cambria" w:hAnsi="Cambria"/>
          <w:sz w:val="24"/>
          <w:szCs w:val="24"/>
          <w:lang w:val="el-GR"/>
        </w:rPr>
        <w:instrText>" : "10.1057/</w:instrText>
      </w:r>
      <w:r w:rsidRPr="00B365F2">
        <w:rPr>
          <w:rStyle w:val="hps"/>
          <w:rFonts w:ascii="Cambria" w:hAnsi="Cambria"/>
          <w:sz w:val="24"/>
          <w:szCs w:val="24"/>
        </w:rPr>
        <w:instrText>palgrave</w:instrText>
      </w:r>
      <w:r w:rsidRPr="00B365F2">
        <w:rPr>
          <w:rStyle w:val="hps"/>
          <w:rFonts w:ascii="Cambria" w:hAnsi="Cambria"/>
          <w:sz w:val="24"/>
          <w:szCs w:val="24"/>
          <w:lang w:val="el-GR"/>
        </w:rPr>
        <w:instrText>.</w:instrText>
      </w:r>
      <w:r w:rsidRPr="00B365F2">
        <w:rPr>
          <w:rStyle w:val="hps"/>
          <w:rFonts w:ascii="Cambria" w:hAnsi="Cambria"/>
          <w:sz w:val="24"/>
          <w:szCs w:val="24"/>
        </w:rPr>
        <w:instrText>jors</w:instrText>
      </w:r>
      <w:r w:rsidRPr="00B365F2">
        <w:rPr>
          <w:rStyle w:val="hps"/>
          <w:rFonts w:ascii="Cambria" w:hAnsi="Cambria"/>
          <w:sz w:val="24"/>
          <w:szCs w:val="24"/>
          <w:lang w:val="el-GR"/>
        </w:rPr>
        <w:instrText>.2601927", "</w:instrText>
      </w:r>
      <w:r w:rsidRPr="00B365F2">
        <w:rPr>
          <w:rStyle w:val="hps"/>
          <w:rFonts w:ascii="Cambria" w:hAnsi="Cambria"/>
          <w:sz w:val="24"/>
          <w:szCs w:val="24"/>
        </w:rPr>
        <w:instrText>ISSN</w:instrText>
      </w:r>
      <w:r w:rsidRPr="00B365F2">
        <w:rPr>
          <w:rStyle w:val="hps"/>
          <w:rFonts w:ascii="Cambria" w:hAnsi="Cambria"/>
          <w:sz w:val="24"/>
          <w:szCs w:val="24"/>
          <w:lang w:val="el-GR"/>
        </w:rPr>
        <w:instrText>" : "0160-5682",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Despotis</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K</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Operational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Research</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Society</w:instrText>
      </w:r>
      <w:r w:rsidRPr="00B365F2">
        <w:rPr>
          <w:rStyle w:val="hps"/>
          <w:rFonts w:ascii="Cambria" w:hAnsi="Cambria"/>
          <w:sz w:val="24"/>
          <w:szCs w:val="24"/>
          <w:lang w:val="el-GR"/>
        </w:rPr>
        <w:instrText>",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"8",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"2004", "12", "22"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"969-980", "</w:instrText>
      </w:r>
      <w:r w:rsidRPr="00B365F2">
        <w:rPr>
          <w:rStyle w:val="hps"/>
          <w:rFonts w:ascii="Cambria" w:hAnsi="Cambria"/>
          <w:sz w:val="24"/>
          <w:szCs w:val="24"/>
        </w:rPr>
        <w:instrText>publisher</w:instrText>
      </w:r>
      <w:r w:rsidRPr="00B365F2">
        <w:rPr>
          <w:rStyle w:val="hps"/>
          <w:rFonts w:ascii="Cambria" w:hAnsi="Cambria"/>
          <w:sz w:val="24"/>
          <w:szCs w:val="24"/>
          <w:lang w:val="el-GR"/>
        </w:rPr>
        <w:instrText>" : "</w:instrText>
      </w:r>
      <w:r w:rsidRPr="00B365F2">
        <w:rPr>
          <w:rStyle w:val="hps"/>
          <w:rFonts w:ascii="Cambria" w:hAnsi="Cambria"/>
          <w:sz w:val="24"/>
          <w:szCs w:val="24"/>
        </w:rPr>
        <w:instrText>Nature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Publishing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Group</w:instrText>
      </w:r>
      <w:r w:rsidRPr="00B365F2">
        <w:rPr>
          <w:rStyle w:val="hps"/>
          <w:rFonts w:ascii="Cambria" w:hAnsi="Cambria"/>
          <w:sz w:val="24"/>
          <w:szCs w:val="24"/>
          <w:lang w:val="el-GR"/>
        </w:rPr>
        <w:instrText>",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reassessment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human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development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index</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via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data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envelopment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analysis</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w:instrText>
      </w:r>
      <w:r w:rsidRPr="00B365F2">
        <w:rPr>
          <w:rStyle w:val="hps"/>
          <w:rFonts w:ascii="Cambria" w:hAnsi="Cambria"/>
          <w:sz w:val="24"/>
          <w:szCs w:val="24"/>
        </w:rPr>
        <w:instrText>volume</w:instrText>
      </w:r>
      <w:r w:rsidRPr="00B365F2">
        <w:rPr>
          <w:rStyle w:val="hps"/>
          <w:rFonts w:ascii="Cambria" w:hAnsi="Cambria"/>
          <w:sz w:val="24"/>
          <w:szCs w:val="24"/>
          <w:lang w:val="el-GR"/>
        </w:rPr>
        <w:instrText>" : "56"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w:instrText>
      </w:r>
      <w:r w:rsidRPr="00B365F2">
        <w:rPr>
          <w:rStyle w:val="hps"/>
          <w:rFonts w:ascii="Cambria" w:hAnsi="Cambria"/>
          <w:sz w:val="24"/>
          <w:szCs w:val="24"/>
        </w:rPr>
        <w:instrText>e</w:instrText>
      </w:r>
      <w:r w:rsidRPr="00B365F2">
        <w:rPr>
          <w:rStyle w:val="hps"/>
          <w:rFonts w:ascii="Cambria" w:hAnsi="Cambria"/>
          <w:sz w:val="24"/>
          <w:szCs w:val="24"/>
          <w:lang w:val="el-GR"/>
        </w:rPr>
        <w:instrText>2</w:instrText>
      </w:r>
      <w:r w:rsidRPr="00B365F2">
        <w:rPr>
          <w:rStyle w:val="hps"/>
          <w:rFonts w:ascii="Cambria" w:hAnsi="Cambria"/>
          <w:sz w:val="24"/>
          <w:szCs w:val="24"/>
        </w:rPr>
        <w:instrText>d</w:instrText>
      </w:r>
      <w:r w:rsidRPr="00B365F2">
        <w:rPr>
          <w:rStyle w:val="hps"/>
          <w:rFonts w:ascii="Cambria" w:hAnsi="Cambria"/>
          <w:sz w:val="24"/>
          <w:szCs w:val="24"/>
          <w:lang w:val="el-GR"/>
        </w:rPr>
        <w:instrText>00</w:instrText>
      </w:r>
      <w:r w:rsidRPr="00B365F2">
        <w:rPr>
          <w:rStyle w:val="hps"/>
          <w:rFonts w:ascii="Cambria" w:hAnsi="Cambria"/>
          <w:sz w:val="24"/>
          <w:szCs w:val="24"/>
        </w:rPr>
        <w:instrText>d</w:instrText>
      </w:r>
      <w:r w:rsidRPr="00B365F2">
        <w:rPr>
          <w:rStyle w:val="hps"/>
          <w:rFonts w:ascii="Cambria" w:hAnsi="Cambria"/>
          <w:sz w:val="24"/>
          <w:szCs w:val="24"/>
          <w:lang w:val="el-GR"/>
        </w:rPr>
        <w:instrText>58-</w:instrText>
      </w:r>
      <w:r w:rsidRPr="00B365F2">
        <w:rPr>
          <w:rStyle w:val="hps"/>
          <w:rFonts w:ascii="Cambria" w:hAnsi="Cambria"/>
          <w:sz w:val="24"/>
          <w:szCs w:val="24"/>
        </w:rPr>
        <w:instrText>a</w:instrText>
      </w:r>
      <w:r w:rsidRPr="00B365F2">
        <w:rPr>
          <w:rStyle w:val="hps"/>
          <w:rFonts w:ascii="Cambria" w:hAnsi="Cambria"/>
          <w:sz w:val="24"/>
          <w:szCs w:val="24"/>
          <w:lang w:val="el-GR"/>
        </w:rPr>
        <w:instrText>3</w:instrText>
      </w:r>
      <w:r w:rsidRPr="00B365F2">
        <w:rPr>
          <w:rStyle w:val="hps"/>
          <w:rFonts w:ascii="Cambria" w:hAnsi="Cambria"/>
          <w:sz w:val="24"/>
          <w:szCs w:val="24"/>
        </w:rPr>
        <w:instrText>f</w:instrText>
      </w:r>
      <w:r w:rsidRPr="00B365F2">
        <w:rPr>
          <w:rStyle w:val="hps"/>
          <w:rFonts w:ascii="Cambria" w:hAnsi="Cambria"/>
          <w:sz w:val="24"/>
          <w:szCs w:val="24"/>
          <w:lang w:val="el-GR"/>
        </w:rPr>
        <w:instrText>2-41</w:instrText>
      </w:r>
      <w:r w:rsidRPr="00B365F2">
        <w:rPr>
          <w:rStyle w:val="hps"/>
          <w:rFonts w:ascii="Cambria" w:hAnsi="Cambria"/>
          <w:sz w:val="24"/>
          <w:szCs w:val="24"/>
        </w:rPr>
        <w:instrText>fb</w:instrText>
      </w:r>
      <w:r w:rsidRPr="00B365F2">
        <w:rPr>
          <w:rStyle w:val="hps"/>
          <w:rFonts w:ascii="Cambria" w:hAnsi="Cambria"/>
          <w:sz w:val="24"/>
          <w:szCs w:val="24"/>
          <w:lang w:val="el-GR"/>
        </w:rPr>
        <w:instrText>-9946-968</w:instrText>
      </w:r>
      <w:r w:rsidRPr="00B365F2">
        <w:rPr>
          <w:rStyle w:val="hps"/>
          <w:rFonts w:ascii="Cambria" w:hAnsi="Cambria"/>
          <w:sz w:val="24"/>
          <w:szCs w:val="24"/>
        </w:rPr>
        <w:instrText>da</w:instrText>
      </w:r>
      <w:r w:rsidRPr="00B365F2">
        <w:rPr>
          <w:rStyle w:val="hps"/>
          <w:rFonts w:ascii="Cambria" w:hAnsi="Cambria"/>
          <w:sz w:val="24"/>
          <w:szCs w:val="24"/>
          <w:lang w:val="el-GR"/>
        </w:rPr>
        <w:instrText>964436</w:instrText>
      </w:r>
      <w:r w:rsidRPr="00B365F2">
        <w:rPr>
          <w:rStyle w:val="hps"/>
          <w:rFonts w:ascii="Cambria" w:hAnsi="Cambria"/>
          <w:sz w:val="24"/>
          <w:szCs w:val="24"/>
        </w:rPr>
        <w:instrText>f</w:instrText>
      </w:r>
      <w:r w:rsidRPr="00B365F2">
        <w:rPr>
          <w:rStyle w:val="hps"/>
          <w:rFonts w:ascii="Cambria" w:hAnsi="Cambria"/>
          <w:sz w:val="24"/>
          <w:szCs w:val="24"/>
          <w:lang w:val="el-GR"/>
        </w:rPr>
        <w:instrText>"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Despotis</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 "</w:instrText>
      </w:r>
      <w:r w:rsidRPr="00B365F2">
        <w:rPr>
          <w:rStyle w:val="hps"/>
          <w:rFonts w:ascii="Cambria" w:hAnsi="Cambria"/>
          <w:sz w:val="24"/>
          <w:szCs w:val="24"/>
        </w:rPr>
        <w:instrText>Despotis</w:instrText>
      </w:r>
      <w:r w:rsidRPr="00B365F2">
        <w:rPr>
          <w:rStyle w:val="hps"/>
          <w:rFonts w:ascii="Cambria" w:hAnsi="Cambria"/>
          <w:sz w:val="24"/>
          <w:szCs w:val="24"/>
          <w:lang w:val="el-GR"/>
        </w:rPr>
        <w:instrText xml:space="preserve"> (2004)",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Despotis</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Despotis</w:instrText>
      </w:r>
      <w:r w:rsidRPr="00B365F2">
        <w:rPr>
          <w:rStyle w:val="hps"/>
          <w:rFonts w:ascii="Cambria" w:hAnsi="Cambria"/>
          <w:sz w:val="24"/>
          <w:szCs w:val="24"/>
          <w:lang w:val="el-GR"/>
        </w:rPr>
        <w:instrText>, 2004)"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rPr>
        <w:t>Despotis</w:t>
      </w:r>
      <w:r w:rsidRPr="00B365F2">
        <w:rPr>
          <w:rStyle w:val="hps"/>
          <w:rFonts w:ascii="Cambria" w:hAnsi="Cambria"/>
          <w:noProof/>
          <w:sz w:val="24"/>
          <w:szCs w:val="24"/>
          <w:lang w:val="el-GR"/>
        </w:rPr>
        <w:t xml:space="preserve"> (2004)</w:t>
      </w:r>
      <w:r w:rsidRPr="00AF21B1">
        <w:rPr>
          <w:rStyle w:val="hps"/>
          <w:rFonts w:ascii="Cambria" w:hAnsi="Cambria"/>
          <w:sz w:val="24"/>
          <w:szCs w:val="24"/>
        </w:rPr>
        <w:fldChar w:fldCharType="end"/>
      </w:r>
      <w:r w:rsidRPr="00B365F2">
        <w:rPr>
          <w:rStyle w:val="hps"/>
          <w:rFonts w:ascii="Cambria" w:hAnsi="Cambria"/>
          <w:sz w:val="24"/>
          <w:szCs w:val="24"/>
          <w:lang w:val="el-GR"/>
        </w:rPr>
        <w:t>)ή</w:t>
      </w:r>
      <w:r w:rsidRPr="00B365F2">
        <w:rPr>
          <w:rFonts w:ascii="Cambria" w:hAnsi="Cambria"/>
          <w:sz w:val="24"/>
          <w:szCs w:val="24"/>
          <w:lang w:val="el-GR"/>
        </w:rPr>
        <w:t xml:space="preserve"> </w:t>
      </w:r>
      <w:r w:rsidRPr="00B365F2">
        <w:rPr>
          <w:rStyle w:val="hps"/>
          <w:rFonts w:ascii="Cambria" w:hAnsi="Cambria"/>
          <w:sz w:val="24"/>
          <w:szCs w:val="24"/>
          <w:lang w:val="el-GR"/>
        </w:rPr>
        <w:t>ως</w:t>
      </w:r>
      <w:r w:rsidRPr="00B365F2">
        <w:rPr>
          <w:rFonts w:ascii="Cambria" w:hAnsi="Cambria"/>
          <w:sz w:val="24"/>
          <w:szCs w:val="24"/>
          <w:lang w:val="el-GR"/>
        </w:rPr>
        <w:t xml:space="preserve"> </w:t>
      </w:r>
      <w:r w:rsidRPr="00B365F2">
        <w:rPr>
          <w:rStyle w:val="hps"/>
          <w:rFonts w:ascii="Cambria" w:hAnsi="Cambria"/>
          <w:sz w:val="24"/>
          <w:szCs w:val="24"/>
          <w:lang w:val="el-GR"/>
        </w:rPr>
        <w:t>μια γενικευμένη</w:t>
      </w:r>
      <w:r w:rsidRPr="00B365F2">
        <w:rPr>
          <w:rFonts w:ascii="Cambria" w:hAnsi="Cambria"/>
          <w:sz w:val="24"/>
          <w:szCs w:val="24"/>
          <w:lang w:val="el-GR"/>
        </w:rPr>
        <w:t xml:space="preserve"> </w:t>
      </w:r>
      <w:r w:rsidR="00BF29EA" w:rsidRPr="00B365F2">
        <w:rPr>
          <w:rStyle w:val="hps"/>
          <w:rFonts w:ascii="Cambria" w:hAnsi="Cambria"/>
          <w:sz w:val="24"/>
          <w:szCs w:val="24"/>
          <w:lang w:val="el-GR"/>
        </w:rPr>
        <w:t>μέτρηση</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 xml:space="preserve">την </w:t>
      </w:r>
      <w:r w:rsidR="009F6423" w:rsidRPr="00B365F2">
        <w:rPr>
          <w:rStyle w:val="hps"/>
          <w:rFonts w:ascii="Cambria" w:hAnsi="Cambria"/>
          <w:sz w:val="24"/>
          <w:szCs w:val="24"/>
          <w:lang w:val="el-GR"/>
        </w:rPr>
        <w:t>αειφόρο</w:t>
      </w:r>
      <w:r w:rsidR="009F6423" w:rsidRPr="00B365F2">
        <w:rPr>
          <w:rFonts w:ascii="Cambria" w:hAnsi="Cambria"/>
          <w:sz w:val="24"/>
          <w:szCs w:val="24"/>
          <w:lang w:val="el-GR"/>
        </w:rPr>
        <w:t xml:space="preserve"> </w:t>
      </w:r>
      <w:r w:rsidR="009F6423" w:rsidRPr="00B365F2">
        <w:rPr>
          <w:rStyle w:val="hps"/>
          <w:rFonts w:ascii="Cambria" w:hAnsi="Cambria"/>
          <w:sz w:val="24"/>
          <w:szCs w:val="24"/>
          <w:lang w:val="el-GR"/>
        </w:rPr>
        <w:t>ανάπτυξη</w:t>
      </w:r>
      <w:r w:rsidR="009F6423" w:rsidRPr="00B365F2">
        <w:rPr>
          <w:rFonts w:ascii="Cambria" w:hAnsi="Cambria"/>
          <w:sz w:val="24"/>
          <w:szCs w:val="24"/>
          <w:lang w:val="el-GR"/>
        </w:rPr>
        <w:t xml:space="preserve">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ISBN</w:instrText>
      </w:r>
      <w:r w:rsidRPr="00B365F2">
        <w:rPr>
          <w:rFonts w:ascii="Cambria" w:hAnsi="Cambria"/>
          <w:sz w:val="24"/>
          <w:szCs w:val="24"/>
          <w:lang w:val="el-GR"/>
        </w:rPr>
        <w:instrText>" : "9291906158",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Laurens</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Kuosmanen</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Timo</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"2004" ] ] }, "</w:instrText>
      </w:r>
      <w:r w:rsidRPr="00B365F2">
        <w:rPr>
          <w:rFonts w:ascii="Cambria" w:hAnsi="Cambria"/>
          <w:sz w:val="24"/>
          <w:szCs w:val="24"/>
        </w:rPr>
        <w:instrText>publisher</w:instrText>
      </w:r>
      <w:r w:rsidRPr="00B365F2">
        <w:rPr>
          <w:rFonts w:ascii="Cambria" w:hAnsi="Cambria"/>
          <w:sz w:val="24"/>
          <w:szCs w:val="24"/>
          <w:lang w:val="el-GR"/>
        </w:rPr>
        <w:instrText>" : "</w:instrText>
      </w:r>
      <w:r w:rsidRPr="00B365F2">
        <w:rPr>
          <w:rFonts w:ascii="Cambria" w:hAnsi="Cambria"/>
          <w:sz w:val="24"/>
          <w:szCs w:val="24"/>
        </w:rPr>
        <w:instrText>Helsinki</w:instrText>
      </w:r>
      <w:r w:rsidRPr="00B365F2">
        <w:rPr>
          <w:rFonts w:ascii="Cambria" w:hAnsi="Cambria"/>
          <w:sz w:val="24"/>
          <w:szCs w:val="24"/>
          <w:lang w:val="el-GR"/>
        </w:rPr>
        <w:instrText xml:space="preserve">: </w:instrText>
      </w:r>
      <w:r w:rsidRPr="00B365F2">
        <w:rPr>
          <w:rFonts w:ascii="Cambria" w:hAnsi="Cambria"/>
          <w:sz w:val="24"/>
          <w:szCs w:val="24"/>
        </w:rPr>
        <w:instrText>UNU</w:instrText>
      </w:r>
      <w:r w:rsidRPr="00B365F2">
        <w:rPr>
          <w:rFonts w:ascii="Cambria" w:hAnsi="Cambria"/>
          <w:sz w:val="24"/>
          <w:szCs w:val="24"/>
          <w:lang w:val="el-GR"/>
        </w:rPr>
        <w:instrText>-</w:instrText>
      </w:r>
      <w:r w:rsidRPr="00B365F2">
        <w:rPr>
          <w:rFonts w:ascii="Cambria" w:hAnsi="Cambria"/>
          <w:sz w:val="24"/>
          <w:szCs w:val="24"/>
        </w:rPr>
        <w:instrText>WIDER</w:instrText>
      </w:r>
      <w:r w:rsidRPr="00B365F2">
        <w:rPr>
          <w:rFonts w:ascii="Cambria" w:hAnsi="Cambria"/>
          <w:sz w:val="24"/>
          <w:szCs w:val="24"/>
          <w:lang w:val="el-GR"/>
        </w:rPr>
        <w:instrText>",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Benchmarking</w:instrText>
      </w:r>
      <w:r w:rsidRPr="00B365F2">
        <w:rPr>
          <w:rFonts w:ascii="Cambria" w:hAnsi="Cambria"/>
          <w:sz w:val="24"/>
          <w:szCs w:val="24"/>
          <w:lang w:val="el-GR"/>
        </w:rPr>
        <w:instrText xml:space="preserve"> </w:instrText>
      </w:r>
      <w:r w:rsidRPr="00B365F2">
        <w:rPr>
          <w:rFonts w:ascii="Cambria" w:hAnsi="Cambria"/>
          <w:sz w:val="24"/>
          <w:szCs w:val="24"/>
        </w:rPr>
        <w:instrText>sustainable</w:instrText>
      </w:r>
      <w:r w:rsidRPr="00B365F2">
        <w:rPr>
          <w:rFonts w:ascii="Cambria" w:hAnsi="Cambria"/>
          <w:sz w:val="24"/>
          <w:szCs w:val="24"/>
          <w:lang w:val="el-GR"/>
        </w:rPr>
        <w:instrText xml:space="preserve"> </w:instrText>
      </w:r>
      <w:r w:rsidRPr="00B365F2">
        <w:rPr>
          <w:rFonts w:ascii="Cambria" w:hAnsi="Cambria"/>
          <w:sz w:val="24"/>
          <w:szCs w:val="24"/>
        </w:rPr>
        <w:instrText>development</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synthetic</w:instrText>
      </w:r>
      <w:r w:rsidRPr="00B365F2">
        <w:rPr>
          <w:rFonts w:ascii="Cambria" w:hAnsi="Cambria"/>
          <w:sz w:val="24"/>
          <w:szCs w:val="24"/>
          <w:lang w:val="el-GR"/>
        </w:rPr>
        <w:instrText xml:space="preserve"> </w:instrText>
      </w:r>
      <w:r w:rsidRPr="00B365F2">
        <w:rPr>
          <w:rFonts w:ascii="Cambria" w:hAnsi="Cambria"/>
          <w:sz w:val="24"/>
          <w:szCs w:val="24"/>
        </w:rPr>
        <w:instrText>meta</w:instrText>
      </w:r>
      <w:r w:rsidRPr="00B365F2">
        <w:rPr>
          <w:rFonts w:ascii="Cambria" w:hAnsi="Cambria"/>
          <w:sz w:val="24"/>
          <w:szCs w:val="24"/>
          <w:lang w:val="el-GR"/>
        </w:rPr>
        <w:instrText>-</w:instrText>
      </w:r>
      <w:r w:rsidRPr="00B365F2">
        <w:rPr>
          <w:rFonts w:ascii="Cambria" w:hAnsi="Cambria"/>
          <w:sz w:val="24"/>
          <w:szCs w:val="24"/>
        </w:rPr>
        <w:instrText>index</w:instrText>
      </w:r>
      <w:r w:rsidRPr="00B365F2">
        <w:rPr>
          <w:rFonts w:ascii="Cambria" w:hAnsi="Cambria"/>
          <w:sz w:val="24"/>
          <w:szCs w:val="24"/>
          <w:lang w:val="el-GR"/>
        </w:rPr>
        <w:instrText xml:space="preserve"> </w:instrText>
      </w:r>
      <w:r w:rsidRPr="00B365F2">
        <w:rPr>
          <w:rFonts w:ascii="Cambria" w:hAnsi="Cambria"/>
          <w:sz w:val="24"/>
          <w:szCs w:val="24"/>
        </w:rPr>
        <w:instrText>approach</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=87296604-</w:instrText>
      </w:r>
      <w:r w:rsidRPr="00B365F2">
        <w:rPr>
          <w:rFonts w:ascii="Cambria" w:hAnsi="Cambria"/>
          <w:sz w:val="24"/>
          <w:szCs w:val="24"/>
        </w:rPr>
        <w:instrText>a</w:instrText>
      </w:r>
      <w:r w:rsidRPr="00B365F2">
        <w:rPr>
          <w:rFonts w:ascii="Cambria" w:hAnsi="Cambria"/>
          <w:sz w:val="24"/>
          <w:szCs w:val="24"/>
          <w:lang w:val="el-GR"/>
        </w:rPr>
        <w:instrText>398-4</w:instrText>
      </w:r>
      <w:r w:rsidRPr="00B365F2">
        <w:rPr>
          <w:rFonts w:ascii="Cambria" w:hAnsi="Cambria"/>
          <w:sz w:val="24"/>
          <w:szCs w:val="24"/>
        </w:rPr>
        <w:instrText>f</w:instrText>
      </w:r>
      <w:r w:rsidRPr="00B365F2">
        <w:rPr>
          <w:rFonts w:ascii="Cambria" w:hAnsi="Cambria"/>
          <w:sz w:val="24"/>
          <w:szCs w:val="24"/>
          <w:lang w:val="el-GR"/>
        </w:rPr>
        <w:instrText>6</w:instrText>
      </w:r>
      <w:r w:rsidRPr="00B365F2">
        <w:rPr>
          <w:rFonts w:ascii="Cambria" w:hAnsi="Cambria"/>
          <w:sz w:val="24"/>
          <w:szCs w:val="24"/>
        </w:rPr>
        <w:instrText>d</w:instrText>
      </w:r>
      <w:r w:rsidRPr="00B365F2">
        <w:rPr>
          <w:rFonts w:ascii="Cambria" w:hAnsi="Cambria"/>
          <w:sz w:val="24"/>
          <w:szCs w:val="24"/>
          <w:lang w:val="el-GR"/>
        </w:rPr>
        <w:instrText>-8</w:instrText>
      </w:r>
      <w:r w:rsidRPr="00B365F2">
        <w:rPr>
          <w:rFonts w:ascii="Cambria" w:hAnsi="Cambria"/>
          <w:sz w:val="24"/>
          <w:szCs w:val="24"/>
        </w:rPr>
        <w:instrText>d</w:instrText>
      </w:r>
      <w:r w:rsidRPr="00B365F2">
        <w:rPr>
          <w:rFonts w:ascii="Cambria" w:hAnsi="Cambria"/>
          <w:sz w:val="24"/>
          <w:szCs w:val="24"/>
          <w:lang w:val="el-GR"/>
        </w:rPr>
        <w:instrText>28-8</w:instrText>
      </w:r>
      <w:r w:rsidRPr="00B365F2">
        <w:rPr>
          <w:rFonts w:ascii="Cambria" w:hAnsi="Cambria"/>
          <w:sz w:val="24"/>
          <w:szCs w:val="24"/>
        </w:rPr>
        <w:instrText>d</w:instrText>
      </w:r>
      <w:r w:rsidRPr="00B365F2">
        <w:rPr>
          <w:rFonts w:ascii="Cambria" w:hAnsi="Cambria"/>
          <w:sz w:val="24"/>
          <w:szCs w:val="24"/>
          <w:lang w:val="el-GR"/>
        </w:rPr>
        <w:instrText>7</w:instrText>
      </w:r>
      <w:r w:rsidRPr="00B365F2">
        <w:rPr>
          <w:rFonts w:ascii="Cambria" w:hAnsi="Cambria"/>
          <w:sz w:val="24"/>
          <w:szCs w:val="24"/>
        </w:rPr>
        <w:instrText>f</w:instrText>
      </w:r>
      <w:r w:rsidRPr="00B365F2">
        <w:rPr>
          <w:rFonts w:ascii="Cambria" w:hAnsi="Cambria"/>
          <w:sz w:val="24"/>
          <w:szCs w:val="24"/>
          <w:lang w:val="el-GR"/>
        </w:rPr>
        <w:instrText>166</w:instrText>
      </w:r>
      <w:r w:rsidRPr="00B365F2">
        <w:rPr>
          <w:rFonts w:ascii="Cambria" w:hAnsi="Cambria"/>
          <w:sz w:val="24"/>
          <w:szCs w:val="24"/>
        </w:rPr>
        <w:instrText>a</w:instrText>
      </w:r>
      <w:r w:rsidRPr="00B365F2">
        <w:rPr>
          <w:rFonts w:ascii="Cambria" w:hAnsi="Cambria"/>
          <w:sz w:val="24"/>
          <w:szCs w:val="24"/>
          <w:lang w:val="el-GR"/>
        </w:rPr>
        <w:instrText>297</w:instrText>
      </w:r>
      <w:r w:rsidRPr="00B365F2">
        <w:rPr>
          <w:rFonts w:ascii="Cambria" w:hAnsi="Cambria"/>
          <w:sz w:val="24"/>
          <w:szCs w:val="24"/>
        </w:rPr>
        <w:instrText>d</w:instrText>
      </w:r>
      <w:r w:rsidRPr="00B365F2">
        <w:rPr>
          <w:rFonts w:ascii="Cambria" w:hAnsi="Cambria"/>
          <w:sz w:val="24"/>
          <w:szCs w:val="24"/>
          <w:lang w:val="el-GR"/>
        </w:rPr>
        <w:instrText>"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&amp; </w:instrText>
      </w:r>
      <w:r w:rsidRPr="00B365F2">
        <w:rPr>
          <w:rFonts w:ascii="Cambria" w:hAnsi="Cambria"/>
          <w:sz w:val="24"/>
          <w:szCs w:val="24"/>
        </w:rPr>
        <w:instrText>Kuosmanen</w:instrText>
      </w:r>
      <w:r w:rsidRPr="00B365F2">
        <w:rPr>
          <w:rFonts w:ascii="Cambria" w:hAnsi="Cambria"/>
          <w:sz w:val="24"/>
          <w:szCs w:val="24"/>
          <w:lang w:val="el-GR"/>
        </w:rPr>
        <w:instrText>, 2004)",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&amp; </w:instrText>
      </w:r>
      <w:r w:rsidRPr="00B365F2">
        <w:rPr>
          <w:rFonts w:ascii="Cambria" w:hAnsi="Cambria"/>
          <w:sz w:val="24"/>
          <w:szCs w:val="24"/>
        </w:rPr>
        <w:instrText>Kuosmanen</w:instrText>
      </w:r>
      <w:r w:rsidRPr="00B365F2">
        <w:rPr>
          <w:rFonts w:ascii="Cambria" w:hAnsi="Cambria"/>
          <w:sz w:val="24"/>
          <w:szCs w:val="24"/>
          <w:lang w:val="el-GR"/>
        </w:rPr>
        <w:instrText>, 2004)",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&amp; </w:instrText>
      </w:r>
      <w:r w:rsidRPr="00B365F2">
        <w:rPr>
          <w:rFonts w:ascii="Cambria" w:hAnsi="Cambria"/>
          <w:sz w:val="24"/>
          <w:szCs w:val="24"/>
        </w:rPr>
        <w:instrText>Kuosmanen</w:instrText>
      </w:r>
      <w:r w:rsidRPr="00B365F2">
        <w:rPr>
          <w:rFonts w:ascii="Cambria" w:hAnsi="Cambria"/>
          <w:sz w:val="24"/>
          <w:szCs w:val="24"/>
          <w:lang w:val="el-GR"/>
        </w:rPr>
        <w:instrText>, 2004)"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lang w:val="el-GR"/>
        </w:rPr>
        <w:t>(</w:t>
      </w:r>
      <w:r w:rsidRPr="00B365F2">
        <w:rPr>
          <w:rFonts w:ascii="Cambria" w:hAnsi="Cambria"/>
          <w:noProof/>
          <w:sz w:val="24"/>
          <w:szCs w:val="24"/>
        </w:rPr>
        <w:t>Cherchye</w:t>
      </w:r>
      <w:r w:rsidRPr="00B365F2">
        <w:rPr>
          <w:rFonts w:ascii="Cambria" w:hAnsi="Cambria"/>
          <w:noProof/>
          <w:sz w:val="24"/>
          <w:szCs w:val="24"/>
          <w:lang w:val="el-GR"/>
        </w:rPr>
        <w:t xml:space="preserve"> &amp; </w:t>
      </w:r>
      <w:r w:rsidRPr="00B365F2">
        <w:rPr>
          <w:rFonts w:ascii="Cambria" w:hAnsi="Cambria"/>
          <w:noProof/>
          <w:sz w:val="24"/>
          <w:szCs w:val="24"/>
        </w:rPr>
        <w:t>Kuosmanen</w:t>
      </w:r>
      <w:r w:rsidRPr="00B365F2">
        <w:rPr>
          <w:rFonts w:ascii="Cambria" w:hAnsi="Cambria"/>
          <w:noProof/>
          <w:sz w:val="24"/>
          <w:szCs w:val="24"/>
          <w:lang w:val="el-GR"/>
        </w:rPr>
        <w:t>, 2004)</w:t>
      </w:r>
      <w:r w:rsidRPr="00AF21B1">
        <w:rPr>
          <w:rFonts w:ascii="Cambria" w:hAnsi="Cambria"/>
          <w:sz w:val="24"/>
          <w:szCs w:val="24"/>
        </w:rPr>
        <w:fldChar w:fldCharType="end"/>
      </w:r>
      <w:r w:rsidR="009F6423" w:rsidRPr="00B365F2">
        <w:rPr>
          <w:rFonts w:ascii="Cambria" w:hAnsi="Cambria"/>
          <w:sz w:val="24"/>
          <w:szCs w:val="24"/>
          <w:lang w:val="el-GR"/>
        </w:rPr>
        <w:t>.</w:t>
      </w:r>
      <w:r w:rsidRPr="00B365F2">
        <w:rPr>
          <w:rFonts w:ascii="Cambria" w:hAnsi="Cambria"/>
          <w:sz w:val="24"/>
          <w:szCs w:val="24"/>
          <w:lang w:val="el-GR"/>
        </w:rPr>
        <w:t xml:space="preserve"> </w:t>
      </w:r>
      <w:r w:rsidRPr="00B365F2">
        <w:rPr>
          <w:rStyle w:val="hps"/>
          <w:rFonts w:ascii="Cambria" w:hAnsi="Cambria"/>
          <w:sz w:val="24"/>
          <w:szCs w:val="24"/>
          <w:lang w:val="el-GR"/>
        </w:rPr>
        <w:t>Ειδικά</w:t>
      </w:r>
      <w:r w:rsidRPr="00B365F2">
        <w:rPr>
          <w:rFonts w:ascii="Cambria" w:hAnsi="Cambria"/>
          <w:sz w:val="24"/>
          <w:szCs w:val="24"/>
          <w:lang w:val="el-GR"/>
        </w:rPr>
        <w:t xml:space="preserve"> </w:t>
      </w:r>
      <w:r w:rsidRPr="00B365F2">
        <w:rPr>
          <w:rStyle w:val="hps"/>
          <w:rFonts w:ascii="Cambria" w:hAnsi="Cambria"/>
          <w:sz w:val="24"/>
          <w:szCs w:val="24"/>
          <w:lang w:val="el-GR"/>
        </w:rPr>
        <w:t>σε Ευρωπαϊκό</w:t>
      </w:r>
      <w:r w:rsidRPr="00B365F2">
        <w:rPr>
          <w:rFonts w:ascii="Cambria" w:hAnsi="Cambria"/>
          <w:sz w:val="24"/>
          <w:szCs w:val="24"/>
          <w:lang w:val="el-GR"/>
        </w:rPr>
        <w:t xml:space="preserve"> </w:t>
      </w:r>
      <w:r w:rsidRPr="00B365F2">
        <w:rPr>
          <w:rStyle w:val="hps"/>
          <w:rFonts w:ascii="Cambria" w:hAnsi="Cambria"/>
          <w:sz w:val="24"/>
          <w:szCs w:val="24"/>
          <w:lang w:val="el-GR"/>
        </w:rPr>
        <w:t>πλαίσιο</w:t>
      </w:r>
      <w:r w:rsidRPr="00B365F2">
        <w:rPr>
          <w:rFonts w:ascii="Cambria" w:hAnsi="Cambria"/>
          <w:sz w:val="24"/>
          <w:szCs w:val="24"/>
          <w:lang w:val="el-GR"/>
        </w:rPr>
        <w:t xml:space="preserve">, </w:t>
      </w:r>
      <w:r w:rsidRPr="00B365F2">
        <w:rPr>
          <w:rStyle w:val="hps"/>
          <w:rFonts w:ascii="Cambria" w:hAnsi="Cambria"/>
          <w:sz w:val="24"/>
          <w:szCs w:val="24"/>
          <w:lang w:val="el-GR"/>
        </w:rPr>
        <w:t>στο οποίο μπορεί επίσης</w:t>
      </w:r>
      <w:r w:rsidRPr="00B365F2">
        <w:rPr>
          <w:rFonts w:ascii="Cambria" w:hAnsi="Cambria"/>
          <w:sz w:val="24"/>
          <w:szCs w:val="24"/>
          <w:lang w:val="el-GR"/>
        </w:rPr>
        <w:t xml:space="preserve"> </w:t>
      </w:r>
      <w:r w:rsidRPr="00B365F2">
        <w:rPr>
          <w:rStyle w:val="hps"/>
          <w:rFonts w:ascii="Cambria" w:hAnsi="Cambria"/>
          <w:sz w:val="24"/>
          <w:szCs w:val="24"/>
          <w:lang w:val="el-GR"/>
        </w:rPr>
        <w:t xml:space="preserve">να </w:t>
      </w:r>
      <w:r w:rsidR="00BF29EA" w:rsidRPr="00B365F2">
        <w:rPr>
          <w:rStyle w:val="hps"/>
          <w:rFonts w:ascii="Cambria" w:hAnsi="Cambria"/>
          <w:sz w:val="24"/>
          <w:szCs w:val="24"/>
          <w:lang w:val="el-GR"/>
        </w:rPr>
        <w:t>εγείρει</w:t>
      </w:r>
      <w:r w:rsidRPr="00B365F2">
        <w:rPr>
          <w:rFonts w:ascii="Cambria" w:hAnsi="Cambria"/>
          <w:sz w:val="24"/>
          <w:szCs w:val="24"/>
          <w:lang w:val="el-GR"/>
        </w:rPr>
        <w:t xml:space="preserve"> </w:t>
      </w:r>
      <w:r w:rsidRPr="00B365F2">
        <w:rPr>
          <w:rStyle w:val="hps"/>
          <w:rFonts w:ascii="Cambria" w:hAnsi="Cambria"/>
          <w:sz w:val="24"/>
          <w:szCs w:val="24"/>
          <w:lang w:val="el-GR"/>
        </w:rPr>
        <w:t>εντάσεις</w:t>
      </w:r>
      <w:r w:rsidRPr="00B365F2">
        <w:rPr>
          <w:rFonts w:ascii="Cambria" w:hAnsi="Cambria"/>
          <w:sz w:val="24"/>
          <w:szCs w:val="24"/>
          <w:lang w:val="el-GR"/>
        </w:rPr>
        <w:t xml:space="preserve"> </w:t>
      </w:r>
      <w:r w:rsidRPr="00B365F2">
        <w:rPr>
          <w:rStyle w:val="hps"/>
          <w:rFonts w:ascii="Cambria" w:hAnsi="Cambria"/>
          <w:sz w:val="24"/>
          <w:szCs w:val="24"/>
          <w:lang w:val="el-GR"/>
        </w:rPr>
        <w:t>σχετικά με</w:t>
      </w:r>
      <w:r w:rsidRPr="00B365F2">
        <w:rPr>
          <w:rFonts w:ascii="Cambria" w:hAnsi="Cambria"/>
          <w:sz w:val="24"/>
          <w:szCs w:val="24"/>
          <w:lang w:val="el-GR"/>
        </w:rPr>
        <w:t xml:space="preserve"> </w:t>
      </w:r>
      <w:r w:rsidRPr="00B365F2">
        <w:rPr>
          <w:rStyle w:val="hps"/>
          <w:rFonts w:ascii="Cambria" w:hAnsi="Cambria"/>
          <w:sz w:val="24"/>
          <w:szCs w:val="24"/>
          <w:lang w:val="el-GR"/>
        </w:rPr>
        <w:t>τον ακριβή</w:t>
      </w:r>
      <w:r w:rsidRPr="00B365F2">
        <w:rPr>
          <w:rFonts w:ascii="Cambria" w:hAnsi="Cambria"/>
          <w:sz w:val="24"/>
          <w:szCs w:val="24"/>
          <w:lang w:val="el-GR"/>
        </w:rPr>
        <w:t xml:space="preserve"> </w:t>
      </w:r>
      <w:r w:rsidRPr="00B365F2">
        <w:rPr>
          <w:rStyle w:val="hps"/>
          <w:rFonts w:ascii="Cambria" w:hAnsi="Cambria"/>
          <w:sz w:val="24"/>
          <w:szCs w:val="24"/>
          <w:lang w:val="el-GR"/>
        </w:rPr>
        <w:t>τρόπο με τον οποίο</w:t>
      </w:r>
      <w:r w:rsidRPr="00B365F2">
        <w:rPr>
          <w:rFonts w:ascii="Cambria" w:hAnsi="Cambria"/>
          <w:sz w:val="24"/>
          <w:szCs w:val="24"/>
          <w:lang w:val="el-GR"/>
        </w:rPr>
        <w:t xml:space="preserve"> </w:t>
      </w:r>
      <w:r w:rsidRPr="00B365F2">
        <w:rPr>
          <w:rStyle w:val="hps"/>
          <w:rFonts w:ascii="Cambria" w:hAnsi="Cambria"/>
          <w:sz w:val="24"/>
          <w:szCs w:val="24"/>
          <w:lang w:val="el-GR"/>
        </w:rPr>
        <w:t>οι</w:t>
      </w:r>
      <w:r w:rsidRPr="00B365F2">
        <w:rPr>
          <w:rFonts w:ascii="Cambria" w:hAnsi="Cambria"/>
          <w:sz w:val="24"/>
          <w:szCs w:val="24"/>
          <w:lang w:val="el-GR"/>
        </w:rPr>
        <w:t xml:space="preserve"> </w:t>
      </w:r>
      <w:r w:rsidRPr="00B365F2">
        <w:rPr>
          <w:rStyle w:val="hps"/>
          <w:rFonts w:ascii="Cambria" w:hAnsi="Cambria"/>
          <w:sz w:val="24"/>
          <w:szCs w:val="24"/>
          <w:lang w:val="el-GR"/>
        </w:rPr>
        <w:t>πολιτικές</w:t>
      </w:r>
      <w:r w:rsidRPr="00B365F2">
        <w:rPr>
          <w:rFonts w:ascii="Cambria" w:hAnsi="Cambria"/>
          <w:sz w:val="24"/>
          <w:szCs w:val="24"/>
          <w:lang w:val="el-GR"/>
        </w:rPr>
        <w:t xml:space="preserve"> </w:t>
      </w:r>
      <w:r w:rsidRPr="00B365F2">
        <w:rPr>
          <w:rStyle w:val="hps"/>
          <w:rFonts w:ascii="Cambria" w:hAnsi="Cambria"/>
          <w:sz w:val="24"/>
          <w:szCs w:val="24"/>
          <w:lang w:val="el-GR"/>
        </w:rPr>
        <w:t xml:space="preserve">των </w:t>
      </w:r>
      <w:r w:rsidR="00BF29EA" w:rsidRPr="00B365F2">
        <w:rPr>
          <w:rStyle w:val="hps"/>
          <w:rFonts w:ascii="Cambria" w:hAnsi="Cambria"/>
          <w:sz w:val="24"/>
          <w:szCs w:val="24"/>
          <w:lang w:val="el-GR"/>
        </w:rPr>
        <w:t xml:space="preserve">κρατών μελών </w:t>
      </w:r>
      <w:r w:rsidRPr="00B365F2">
        <w:rPr>
          <w:rStyle w:val="hps"/>
          <w:rFonts w:ascii="Cambria" w:hAnsi="Cambria"/>
          <w:sz w:val="24"/>
          <w:szCs w:val="24"/>
          <w:lang w:val="el-GR"/>
        </w:rPr>
        <w:t>αξιολογήθηκαν</w:t>
      </w:r>
      <w:r w:rsidRPr="00B365F2">
        <w:rPr>
          <w:rFonts w:ascii="Cambria" w:hAnsi="Cambria"/>
          <w:sz w:val="24"/>
          <w:szCs w:val="24"/>
          <w:lang w:val="el-GR"/>
        </w:rPr>
        <w:t xml:space="preserve">, </w:t>
      </w:r>
      <w:r w:rsidRPr="00B365F2">
        <w:rPr>
          <w:rStyle w:val="hps"/>
          <w:rFonts w:ascii="Cambria" w:hAnsi="Cambria"/>
          <w:sz w:val="24"/>
          <w:szCs w:val="24"/>
          <w:lang w:val="el-GR"/>
        </w:rPr>
        <w:t>η ανάγκη</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ένα</w:t>
      </w:r>
      <w:r w:rsidRPr="00B365F2">
        <w:rPr>
          <w:rFonts w:ascii="Cambria" w:hAnsi="Cambria"/>
          <w:sz w:val="24"/>
          <w:szCs w:val="24"/>
          <w:lang w:val="el-GR"/>
        </w:rPr>
        <w:t xml:space="preserve"> </w:t>
      </w:r>
      <w:r w:rsidRPr="00B365F2">
        <w:rPr>
          <w:rStyle w:val="hps"/>
          <w:rFonts w:ascii="Cambria" w:hAnsi="Cambria"/>
          <w:sz w:val="24"/>
          <w:szCs w:val="24"/>
          <w:lang w:val="el-GR"/>
        </w:rPr>
        <w:t>ευέλικτο σύστημα</w:t>
      </w:r>
      <w:r w:rsidRPr="00B365F2">
        <w:rPr>
          <w:rFonts w:ascii="Cambria" w:hAnsi="Cambria"/>
          <w:sz w:val="24"/>
          <w:szCs w:val="24"/>
          <w:lang w:val="el-GR"/>
        </w:rPr>
        <w:t xml:space="preserve"> </w:t>
      </w:r>
      <w:r w:rsidRPr="00B365F2">
        <w:rPr>
          <w:rStyle w:val="hps"/>
          <w:rFonts w:ascii="Cambria" w:hAnsi="Cambria"/>
          <w:sz w:val="24"/>
          <w:szCs w:val="24"/>
          <w:lang w:val="el-GR"/>
        </w:rPr>
        <w:t>στάθμισης</w:t>
      </w:r>
      <w:r w:rsidRPr="00B365F2">
        <w:rPr>
          <w:rFonts w:ascii="Cambria" w:hAnsi="Cambria"/>
          <w:sz w:val="24"/>
          <w:szCs w:val="24"/>
          <w:lang w:val="el-GR"/>
        </w:rPr>
        <w:t xml:space="preserve"> </w:t>
      </w:r>
      <w:r w:rsidRPr="00B365F2">
        <w:rPr>
          <w:rStyle w:val="hps"/>
          <w:rFonts w:ascii="Cambria" w:hAnsi="Cambria"/>
          <w:sz w:val="24"/>
          <w:szCs w:val="24"/>
          <w:lang w:val="el-GR"/>
        </w:rPr>
        <w:t>μπορεί να δικαιολογηθεί</w:t>
      </w:r>
      <w:r w:rsidRPr="00B365F2">
        <w:rPr>
          <w:rFonts w:ascii="Cambria" w:hAnsi="Cambria"/>
          <w:sz w:val="24"/>
          <w:szCs w:val="24"/>
          <w:lang w:val="el-GR"/>
        </w:rPr>
        <w:t xml:space="preserve">. </w:t>
      </w:r>
      <w:r w:rsidRPr="00B365F2">
        <w:rPr>
          <w:rStyle w:val="hps"/>
          <w:rFonts w:ascii="Cambria" w:hAnsi="Cambria"/>
          <w:sz w:val="24"/>
          <w:szCs w:val="24"/>
          <w:lang w:val="el-GR"/>
        </w:rPr>
        <w:t>Πράγματι, εκτός από</w:t>
      </w:r>
      <w:r w:rsidRPr="00B365F2">
        <w:rPr>
          <w:rFonts w:ascii="Cambria" w:hAnsi="Cambria"/>
          <w:sz w:val="24"/>
          <w:szCs w:val="24"/>
          <w:lang w:val="el-GR"/>
        </w:rPr>
        <w:t xml:space="preserve"> </w:t>
      </w:r>
      <w:r w:rsidRPr="00B365F2">
        <w:rPr>
          <w:rStyle w:val="hps"/>
          <w:rFonts w:ascii="Cambria" w:hAnsi="Cambria"/>
          <w:sz w:val="24"/>
          <w:szCs w:val="24"/>
          <w:lang w:val="el-GR"/>
        </w:rPr>
        <w:t>την ακαδημαϊκή</w:t>
      </w:r>
      <w:r w:rsidRPr="00B365F2">
        <w:rPr>
          <w:rFonts w:ascii="Cambria" w:hAnsi="Cambria"/>
          <w:sz w:val="24"/>
          <w:szCs w:val="24"/>
          <w:lang w:val="el-GR"/>
        </w:rPr>
        <w:t xml:space="preserve"> </w:t>
      </w:r>
      <w:r w:rsidR="00BF29EA" w:rsidRPr="00B365F2">
        <w:rPr>
          <w:rFonts w:ascii="Cambria" w:hAnsi="Cambria"/>
          <w:sz w:val="24"/>
          <w:szCs w:val="24"/>
          <w:lang w:val="el-GR"/>
        </w:rPr>
        <w:t>κοινότητα, υπάρχει επίσης συν</w:t>
      </w:r>
      <w:r w:rsidRPr="00B365F2">
        <w:rPr>
          <w:rStyle w:val="hps"/>
          <w:rFonts w:ascii="Cambria" w:hAnsi="Cambria"/>
          <w:sz w:val="24"/>
          <w:szCs w:val="24"/>
          <w:lang w:val="el-GR"/>
        </w:rPr>
        <w:t>εισφορ</w:t>
      </w:r>
      <w:r w:rsidR="00BF29EA" w:rsidRPr="00B365F2">
        <w:rPr>
          <w:rStyle w:val="hps"/>
          <w:rFonts w:ascii="Cambria" w:hAnsi="Cambria"/>
          <w:sz w:val="24"/>
          <w:szCs w:val="24"/>
          <w:lang w:val="el-GR"/>
        </w:rPr>
        <w:t xml:space="preserve">ά </w:t>
      </w:r>
      <w:r w:rsidRPr="00B365F2">
        <w:rPr>
          <w:rStyle w:val="hps"/>
          <w:rFonts w:ascii="Cambria" w:hAnsi="Cambria"/>
          <w:sz w:val="24"/>
          <w:szCs w:val="24"/>
          <w:lang w:val="el-GR"/>
        </w:rPr>
        <w:t>(</w:t>
      </w:r>
      <w:r w:rsidRPr="00B365F2">
        <w:rPr>
          <w:rFonts w:ascii="Cambria" w:hAnsi="Cambria"/>
          <w:sz w:val="24"/>
          <w:szCs w:val="24"/>
          <w:lang w:val="el-GR"/>
        </w:rPr>
        <w:t xml:space="preserve">π.χ. </w:t>
      </w:r>
      <w:r w:rsidRPr="00B365F2">
        <w:rPr>
          <w:rStyle w:val="hps"/>
          <w:rFonts w:ascii="Cambria" w:hAnsi="Cambria"/>
          <w:sz w:val="24"/>
          <w:szCs w:val="24"/>
          <w:lang w:val="el-GR"/>
        </w:rPr>
        <w:t>ευρωπαϊκή πολιτική</w:t>
      </w:r>
      <w:r w:rsidRPr="00B365F2">
        <w:rPr>
          <w:rFonts w:ascii="Cambria" w:hAnsi="Cambria"/>
          <w:sz w:val="24"/>
          <w:szCs w:val="24"/>
          <w:lang w:val="el-GR"/>
        </w:rPr>
        <w:t xml:space="preserve"> </w:t>
      </w:r>
      <w:r w:rsidR="009F6423" w:rsidRPr="00B365F2">
        <w:rPr>
          <w:rFonts w:ascii="Cambria" w:hAnsi="Cambria"/>
          <w:sz w:val="24"/>
          <w:szCs w:val="24"/>
          <w:lang w:val="el-GR"/>
        </w:rPr>
        <w:t xml:space="preserve">για την </w:t>
      </w:r>
      <w:r w:rsidR="009F6423" w:rsidRPr="00B365F2">
        <w:rPr>
          <w:rStyle w:val="hps"/>
          <w:rFonts w:ascii="Cambria" w:hAnsi="Cambria"/>
          <w:sz w:val="24"/>
          <w:szCs w:val="24"/>
          <w:lang w:val="el-GR"/>
        </w:rPr>
        <w:t>ανεργία</w:t>
      </w:r>
      <w:r w:rsidR="009F6423" w:rsidRPr="00B365F2">
        <w:rPr>
          <w:rFonts w:ascii="Cambria" w:hAnsi="Cambria"/>
          <w:sz w:val="24"/>
          <w:szCs w:val="24"/>
          <w:lang w:val="el-GR"/>
        </w:rPr>
        <w:t xml:space="preserve"> </w:t>
      </w:r>
      <w:r w:rsidRPr="00B365F2">
        <w:rPr>
          <w:rStyle w:val="hps"/>
          <w:rFonts w:ascii="Cambria" w:hAnsi="Cambria"/>
          <w:sz w:val="24"/>
          <w:szCs w:val="24"/>
          <w:lang w:val="el-GR"/>
        </w:rPr>
        <w:t>(</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Storrie</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Donald</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Bjurek</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Hans</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Documento</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discusi</w:instrText>
      </w:r>
      <w:r w:rsidRPr="00B365F2">
        <w:rPr>
          <w:rStyle w:val="hps"/>
          <w:rFonts w:ascii="Cambria" w:hAnsi="Cambria"/>
          <w:sz w:val="24"/>
          <w:szCs w:val="24"/>
          <w:lang w:val="el-GR"/>
        </w:rPr>
        <w:instrText>\</w:instrText>
      </w:r>
      <w:r w:rsidRPr="00B365F2">
        <w:rPr>
          <w:rStyle w:val="hps"/>
          <w:rFonts w:ascii="Cambria" w:hAnsi="Cambria"/>
          <w:sz w:val="24"/>
          <w:szCs w:val="24"/>
        </w:rPr>
        <w:instrText>u</w:instrText>
      </w:r>
      <w:r w:rsidRPr="00B365F2">
        <w:rPr>
          <w:rStyle w:val="hps"/>
          <w:rFonts w:ascii="Cambria" w:hAnsi="Cambria"/>
          <w:sz w:val="24"/>
          <w:szCs w:val="24"/>
          <w:lang w:val="el-GR"/>
        </w:rPr>
        <w:instrText>00</w:instrText>
      </w:r>
      <w:r w:rsidRPr="00B365F2">
        <w:rPr>
          <w:rStyle w:val="hps"/>
          <w:rFonts w:ascii="Cambria" w:hAnsi="Cambria"/>
          <w:sz w:val="24"/>
          <w:szCs w:val="24"/>
        </w:rPr>
        <w:instrText>f</w:instrText>
      </w:r>
      <w:r w:rsidRPr="00B365F2">
        <w:rPr>
          <w:rStyle w:val="hps"/>
          <w:rFonts w:ascii="Cambria" w:hAnsi="Cambria"/>
          <w:sz w:val="24"/>
          <w:szCs w:val="24"/>
          <w:lang w:val="el-GR"/>
        </w:rPr>
        <w:instrText>3</w:instrText>
      </w:r>
      <w:r w:rsidRPr="00B365F2">
        <w:rPr>
          <w:rStyle w:val="hps"/>
          <w:rFonts w:ascii="Cambria" w:hAnsi="Cambria"/>
          <w:sz w:val="24"/>
          <w:szCs w:val="24"/>
        </w:rPr>
        <w:instrText>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FS</w:instrText>
      </w:r>
      <w:r w:rsidRPr="00B365F2">
        <w:rPr>
          <w:rStyle w:val="hps"/>
          <w:rFonts w:ascii="Cambria" w:hAnsi="Cambria"/>
          <w:sz w:val="24"/>
          <w:szCs w:val="24"/>
          <w:lang w:val="el-GR"/>
        </w:rPr>
        <w:instrText>",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"1011",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"2000"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"00\</w:instrText>
      </w:r>
      <w:r w:rsidRPr="00B365F2">
        <w:rPr>
          <w:rStyle w:val="hps"/>
          <w:rFonts w:ascii="Cambria" w:hAnsi="Cambria"/>
          <w:sz w:val="24"/>
          <w:szCs w:val="24"/>
        </w:rPr>
        <w:instrText>u</w:instrText>
      </w:r>
      <w:r w:rsidRPr="00B365F2">
        <w:rPr>
          <w:rStyle w:val="hps"/>
          <w:rFonts w:ascii="Cambria" w:hAnsi="Cambria"/>
          <w:sz w:val="24"/>
          <w:szCs w:val="24"/>
          <w:lang w:val="el-GR"/>
        </w:rPr>
        <w:instrText>2013211",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Benchmarking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European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labour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market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performance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with</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efficiency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frontier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techniques</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=876</w:instrText>
      </w:r>
      <w:r w:rsidRPr="00B365F2">
        <w:rPr>
          <w:rStyle w:val="hps"/>
          <w:rFonts w:ascii="Cambria" w:hAnsi="Cambria"/>
          <w:sz w:val="24"/>
          <w:szCs w:val="24"/>
        </w:rPr>
        <w:instrText>d</w:instrText>
      </w:r>
      <w:r w:rsidRPr="00B365F2">
        <w:rPr>
          <w:rStyle w:val="hps"/>
          <w:rFonts w:ascii="Cambria" w:hAnsi="Cambria"/>
          <w:sz w:val="24"/>
          <w:szCs w:val="24"/>
          <w:lang w:val="el-GR"/>
        </w:rPr>
        <w:instrText>578</w:instrText>
      </w:r>
      <w:r w:rsidRPr="00B365F2">
        <w:rPr>
          <w:rStyle w:val="hps"/>
          <w:rFonts w:ascii="Cambria" w:hAnsi="Cambria"/>
          <w:sz w:val="24"/>
          <w:szCs w:val="24"/>
        </w:rPr>
        <w:instrText>f</w:instrText>
      </w:r>
      <w:r w:rsidRPr="00B365F2">
        <w:rPr>
          <w:rStyle w:val="hps"/>
          <w:rFonts w:ascii="Cambria" w:hAnsi="Cambria"/>
          <w:sz w:val="24"/>
          <w:szCs w:val="24"/>
          <w:lang w:val="el-GR"/>
        </w:rPr>
        <w:instrText>-5</w:instrText>
      </w:r>
      <w:r w:rsidRPr="00B365F2">
        <w:rPr>
          <w:rStyle w:val="hps"/>
          <w:rFonts w:ascii="Cambria" w:hAnsi="Cambria"/>
          <w:sz w:val="24"/>
          <w:szCs w:val="24"/>
        </w:rPr>
        <w:instrText>e</w:instrText>
      </w:r>
      <w:r w:rsidRPr="00B365F2">
        <w:rPr>
          <w:rStyle w:val="hps"/>
          <w:rFonts w:ascii="Cambria" w:hAnsi="Cambria"/>
          <w:sz w:val="24"/>
          <w:szCs w:val="24"/>
          <w:lang w:val="el-GR"/>
        </w:rPr>
        <w:instrText>83-4448-</w:instrText>
      </w:r>
      <w:r w:rsidRPr="00B365F2">
        <w:rPr>
          <w:rStyle w:val="hps"/>
          <w:rFonts w:ascii="Cambria" w:hAnsi="Cambria"/>
          <w:sz w:val="24"/>
          <w:szCs w:val="24"/>
        </w:rPr>
        <w:instrText>b</w:instrText>
      </w:r>
      <w:r w:rsidRPr="00B365F2">
        <w:rPr>
          <w:rStyle w:val="hps"/>
          <w:rFonts w:ascii="Cambria" w:hAnsi="Cambria"/>
          <w:sz w:val="24"/>
          <w:szCs w:val="24"/>
          <w:lang w:val="el-GR"/>
        </w:rPr>
        <w:instrText>616-9</w:instrText>
      </w:r>
      <w:r w:rsidRPr="00B365F2">
        <w:rPr>
          <w:rStyle w:val="hps"/>
          <w:rFonts w:ascii="Cambria" w:hAnsi="Cambria"/>
          <w:sz w:val="24"/>
          <w:szCs w:val="24"/>
        </w:rPr>
        <w:instrText>cede</w:instrText>
      </w:r>
      <w:r w:rsidRPr="00B365F2">
        <w:rPr>
          <w:rStyle w:val="hps"/>
          <w:rFonts w:ascii="Cambria" w:hAnsi="Cambria"/>
          <w:sz w:val="24"/>
          <w:szCs w:val="24"/>
          <w:lang w:val="el-GR"/>
        </w:rPr>
        <w:instrText>6</w:instrText>
      </w:r>
      <w:r w:rsidRPr="00B365F2">
        <w:rPr>
          <w:rStyle w:val="hps"/>
          <w:rFonts w:ascii="Cambria" w:hAnsi="Cambria"/>
          <w:sz w:val="24"/>
          <w:szCs w:val="24"/>
        </w:rPr>
        <w:instrText>e</w:instrText>
      </w:r>
      <w:r w:rsidRPr="00B365F2">
        <w:rPr>
          <w:rStyle w:val="hps"/>
          <w:rFonts w:ascii="Cambria" w:hAnsi="Cambria"/>
          <w:sz w:val="24"/>
          <w:szCs w:val="24"/>
          <w:lang w:val="el-GR"/>
        </w:rPr>
        <w:instrText>5</w:instrText>
      </w:r>
      <w:r w:rsidRPr="00B365F2">
        <w:rPr>
          <w:rStyle w:val="hps"/>
          <w:rFonts w:ascii="Cambria" w:hAnsi="Cambria"/>
          <w:sz w:val="24"/>
          <w:szCs w:val="24"/>
        </w:rPr>
        <w:instrText>f</w:instrText>
      </w:r>
      <w:r w:rsidRPr="00B365F2">
        <w:rPr>
          <w:rStyle w:val="hps"/>
          <w:rFonts w:ascii="Cambria" w:hAnsi="Cambria"/>
          <w:sz w:val="24"/>
          <w:szCs w:val="24"/>
          <w:lang w:val="el-GR"/>
        </w:rPr>
        <w:instrText>539"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Storrie</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Bjurek</w:instrText>
      </w:r>
      <w:r w:rsidRPr="00B365F2">
        <w:rPr>
          <w:rStyle w:val="hps"/>
          <w:rFonts w:ascii="Cambria" w:hAnsi="Cambria"/>
          <w:sz w:val="24"/>
          <w:szCs w:val="24"/>
          <w:lang w:val="el-GR"/>
        </w:rPr>
        <w:instrText>, 2000)",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Storrie</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Bjurek</w:instrText>
      </w:r>
      <w:r w:rsidRPr="00B365F2">
        <w:rPr>
          <w:rStyle w:val="hps"/>
          <w:rFonts w:ascii="Cambria" w:hAnsi="Cambria"/>
          <w:sz w:val="24"/>
          <w:szCs w:val="24"/>
          <w:lang w:val="el-GR"/>
        </w:rPr>
        <w:instrText>, 2000)",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Storrie</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Bjurek</w:instrText>
      </w:r>
      <w:r w:rsidRPr="00B365F2">
        <w:rPr>
          <w:rStyle w:val="hps"/>
          <w:rFonts w:ascii="Cambria" w:hAnsi="Cambria"/>
          <w:sz w:val="24"/>
          <w:szCs w:val="24"/>
          <w:lang w:val="el-GR"/>
        </w:rPr>
        <w:instrText>, 2000)"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w:t>
      </w:r>
      <w:r w:rsidRPr="00B365F2">
        <w:rPr>
          <w:rStyle w:val="hps"/>
          <w:rFonts w:ascii="Cambria" w:hAnsi="Cambria"/>
          <w:noProof/>
          <w:sz w:val="24"/>
          <w:szCs w:val="24"/>
        </w:rPr>
        <w:t>Storrie</w:t>
      </w:r>
      <w:r w:rsidRPr="00B365F2">
        <w:rPr>
          <w:rStyle w:val="hps"/>
          <w:rFonts w:ascii="Cambria" w:hAnsi="Cambria"/>
          <w:noProof/>
          <w:sz w:val="24"/>
          <w:szCs w:val="24"/>
          <w:lang w:val="el-GR"/>
        </w:rPr>
        <w:t xml:space="preserve"> &amp; </w:t>
      </w:r>
      <w:r w:rsidRPr="00B365F2">
        <w:rPr>
          <w:rStyle w:val="hps"/>
          <w:rFonts w:ascii="Cambria" w:hAnsi="Cambria"/>
          <w:noProof/>
          <w:sz w:val="24"/>
          <w:szCs w:val="24"/>
        </w:rPr>
        <w:t>Bjurek</w:t>
      </w:r>
      <w:r w:rsidRPr="00B365F2">
        <w:rPr>
          <w:rStyle w:val="hps"/>
          <w:rFonts w:ascii="Cambria" w:hAnsi="Cambria"/>
          <w:noProof/>
          <w:sz w:val="24"/>
          <w:szCs w:val="24"/>
          <w:lang w:val="el-GR"/>
        </w:rPr>
        <w:t>, 2000)</w:t>
      </w:r>
      <w:r w:rsidRPr="00AF21B1">
        <w:rPr>
          <w:rStyle w:val="hps"/>
          <w:rFonts w:ascii="Cambria" w:hAnsi="Cambria"/>
          <w:sz w:val="24"/>
          <w:szCs w:val="24"/>
        </w:rPr>
        <w:fldChar w:fldCharType="end"/>
      </w:r>
      <w:r w:rsidRPr="00B365F2">
        <w:rPr>
          <w:rFonts w:ascii="Cambria" w:hAnsi="Cambria"/>
          <w:sz w:val="24"/>
          <w:szCs w:val="24"/>
          <w:lang w:val="el-GR"/>
        </w:rPr>
        <w:t xml:space="preserve">, </w:t>
      </w:r>
      <w:r w:rsidRPr="00B365F2">
        <w:rPr>
          <w:rStyle w:val="hps"/>
          <w:rFonts w:ascii="Cambria" w:hAnsi="Cambria"/>
          <w:sz w:val="24"/>
          <w:szCs w:val="24"/>
          <w:lang w:val="el-GR"/>
        </w:rPr>
        <w:t>πολιτική κοινωνικής ενσωμάτωσης</w:t>
      </w:r>
      <w:r w:rsidRPr="00B365F2">
        <w:rPr>
          <w:rFonts w:ascii="Cambria" w:hAnsi="Cambria"/>
          <w:sz w:val="24"/>
          <w:szCs w:val="24"/>
          <w:lang w:val="el-GR"/>
        </w:rPr>
        <w:t xml:space="preserve">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DOI</w:instrText>
      </w:r>
      <w:r w:rsidRPr="00B365F2">
        <w:rPr>
          <w:rStyle w:val="hps"/>
          <w:rFonts w:ascii="Cambria" w:hAnsi="Cambria"/>
          <w:sz w:val="24"/>
          <w:szCs w:val="24"/>
          <w:lang w:val="el-GR"/>
        </w:rPr>
        <w:instrText>" : "10.1111/</w:instrText>
      </w:r>
      <w:r w:rsidRPr="00B365F2">
        <w:rPr>
          <w:rStyle w:val="hps"/>
          <w:rFonts w:ascii="Cambria" w:hAnsi="Cambria"/>
          <w:sz w:val="24"/>
          <w:szCs w:val="24"/>
        </w:rPr>
        <w:instrText>j</w:instrText>
      </w:r>
      <w:r w:rsidRPr="00B365F2">
        <w:rPr>
          <w:rStyle w:val="hps"/>
          <w:rFonts w:ascii="Cambria" w:hAnsi="Cambria"/>
          <w:sz w:val="24"/>
          <w:szCs w:val="24"/>
          <w:lang w:val="el-GR"/>
        </w:rPr>
        <w:instrText>.0021-9886.2004.00535.</w:instrText>
      </w:r>
      <w:r w:rsidRPr="00B365F2">
        <w:rPr>
          <w:rStyle w:val="hps"/>
          <w:rFonts w:ascii="Cambria" w:hAnsi="Cambria"/>
          <w:sz w:val="24"/>
          <w:szCs w:val="24"/>
        </w:rPr>
        <w:instrText>x</w:instrText>
      </w:r>
      <w:r w:rsidRPr="00B365F2">
        <w:rPr>
          <w:rStyle w:val="hps"/>
          <w:rFonts w:ascii="Cambria" w:hAnsi="Cambria"/>
          <w:sz w:val="24"/>
          <w:szCs w:val="24"/>
          <w:lang w:val="el-GR"/>
        </w:rPr>
        <w:instrText>", "</w:instrText>
      </w:r>
      <w:r w:rsidRPr="00B365F2">
        <w:rPr>
          <w:rStyle w:val="hps"/>
          <w:rFonts w:ascii="Cambria" w:hAnsi="Cambria"/>
          <w:sz w:val="24"/>
          <w:szCs w:val="24"/>
        </w:rPr>
        <w:instrText>ISSN</w:instrText>
      </w:r>
      <w:r w:rsidRPr="00B365F2">
        <w:rPr>
          <w:rStyle w:val="hps"/>
          <w:rFonts w:ascii="Cambria" w:hAnsi="Cambria"/>
          <w:sz w:val="24"/>
          <w:szCs w:val="24"/>
          <w:lang w:val="el-GR"/>
        </w:rPr>
        <w:instrText>" : "0021-9886",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LAURENS</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MOESEN</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WIM</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PUYENBROECK</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TOM</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JCMS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Common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Market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Studies</w:instrText>
      </w:r>
      <w:r w:rsidRPr="00B365F2">
        <w:rPr>
          <w:rStyle w:val="hps"/>
          <w:rFonts w:ascii="Cambria" w:hAnsi="Cambria"/>
          <w:sz w:val="24"/>
          <w:szCs w:val="24"/>
          <w:lang w:val="el-GR"/>
        </w:rPr>
        <w:instrText>",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"5",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"2004", "12"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"919-955",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Legitimately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Diverse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yet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Comparable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Synthesizing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Social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Inclusion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Performance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EU</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w:instrText>
      </w:r>
      <w:r w:rsidRPr="00B365F2">
        <w:rPr>
          <w:rStyle w:val="hps"/>
          <w:rFonts w:ascii="Cambria" w:hAnsi="Cambria"/>
          <w:sz w:val="24"/>
          <w:szCs w:val="24"/>
        </w:rPr>
        <w:instrText>volume</w:instrText>
      </w:r>
      <w:r w:rsidRPr="00B365F2">
        <w:rPr>
          <w:rStyle w:val="hps"/>
          <w:rFonts w:ascii="Cambria" w:hAnsi="Cambria"/>
          <w:sz w:val="24"/>
          <w:szCs w:val="24"/>
          <w:lang w:val="el-GR"/>
        </w:rPr>
        <w:instrText>" : "42"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w:instrText>
      </w:r>
      <w:r w:rsidRPr="00B365F2">
        <w:rPr>
          <w:rStyle w:val="hps"/>
          <w:rFonts w:ascii="Cambria" w:hAnsi="Cambria"/>
          <w:sz w:val="24"/>
          <w:szCs w:val="24"/>
        </w:rPr>
        <w:instrText>df</w:instrText>
      </w:r>
      <w:r w:rsidRPr="00B365F2">
        <w:rPr>
          <w:rStyle w:val="hps"/>
          <w:rFonts w:ascii="Cambria" w:hAnsi="Cambria"/>
          <w:sz w:val="24"/>
          <w:szCs w:val="24"/>
          <w:lang w:val="el-GR"/>
        </w:rPr>
        <w:instrText>20</w:instrText>
      </w:r>
      <w:r w:rsidRPr="00B365F2">
        <w:rPr>
          <w:rStyle w:val="hps"/>
          <w:rFonts w:ascii="Cambria" w:hAnsi="Cambria"/>
          <w:sz w:val="24"/>
          <w:szCs w:val="24"/>
        </w:rPr>
        <w:instrText>dfd</w:instrText>
      </w:r>
      <w:r w:rsidRPr="00B365F2">
        <w:rPr>
          <w:rStyle w:val="hps"/>
          <w:rFonts w:ascii="Cambria" w:hAnsi="Cambria"/>
          <w:sz w:val="24"/>
          <w:szCs w:val="24"/>
          <w:lang w:val="el-GR"/>
        </w:rPr>
        <w:instrText>9-</w:instrText>
      </w:r>
      <w:r w:rsidRPr="00B365F2">
        <w:rPr>
          <w:rStyle w:val="hps"/>
          <w:rFonts w:ascii="Cambria" w:hAnsi="Cambria"/>
          <w:sz w:val="24"/>
          <w:szCs w:val="24"/>
        </w:rPr>
        <w:instrText>ac</w:instrText>
      </w:r>
      <w:r w:rsidRPr="00B365F2">
        <w:rPr>
          <w:rStyle w:val="hps"/>
          <w:rFonts w:ascii="Cambria" w:hAnsi="Cambria"/>
          <w:sz w:val="24"/>
          <w:szCs w:val="24"/>
          <w:lang w:val="el-GR"/>
        </w:rPr>
        <w:instrText>42-4</w:instrText>
      </w:r>
      <w:r w:rsidRPr="00B365F2">
        <w:rPr>
          <w:rStyle w:val="hps"/>
          <w:rFonts w:ascii="Cambria" w:hAnsi="Cambria"/>
          <w:sz w:val="24"/>
          <w:szCs w:val="24"/>
        </w:rPr>
        <w:instrText>e</w:instrText>
      </w:r>
      <w:r w:rsidRPr="00B365F2">
        <w:rPr>
          <w:rStyle w:val="hps"/>
          <w:rFonts w:ascii="Cambria" w:hAnsi="Cambria"/>
          <w:sz w:val="24"/>
          <w:szCs w:val="24"/>
          <w:lang w:val="el-GR"/>
        </w:rPr>
        <w:instrText>92-8614-369129324385"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MOESEN</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PUYENBROECK</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w:instrText>
      </w:r>
      <w:r w:rsidRPr="00B365F2">
        <w:rPr>
          <w:rStyle w:val="hps"/>
          <w:rFonts w:ascii="Cambria" w:hAnsi="Cambria"/>
          <w:sz w:val="24"/>
          <w:szCs w:val="24"/>
          <w:lang w:val="el-GR"/>
        </w:rPr>
        <w:instrText>,2004) ",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MOESEN</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PUYENBROECK</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MOESEN</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PUYENBROECK</w:instrText>
      </w:r>
      <w:r w:rsidRPr="00B365F2">
        <w:rPr>
          <w:rStyle w:val="hps"/>
          <w:rFonts w:ascii="Cambria" w:hAnsi="Cambria"/>
          <w:sz w:val="24"/>
          <w:szCs w:val="24"/>
          <w:lang w:val="el-GR"/>
        </w:rPr>
        <w:instrText>, 2004)"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w:t>
      </w:r>
      <w:r w:rsidRPr="00B365F2">
        <w:rPr>
          <w:rFonts w:ascii="Cambria" w:hAnsi="Cambria"/>
          <w:noProof/>
          <w:sz w:val="24"/>
          <w:szCs w:val="24"/>
        </w:rPr>
        <w:t>Cherchye</w:t>
      </w:r>
      <w:r w:rsidRPr="00B365F2">
        <w:rPr>
          <w:rFonts w:ascii="Cambria" w:hAnsi="Cambria"/>
          <w:noProof/>
          <w:sz w:val="24"/>
          <w:szCs w:val="24"/>
          <w:lang w:val="el-GR"/>
        </w:rPr>
        <w:t xml:space="preserve"> </w:t>
      </w:r>
      <w:r w:rsidRPr="00B365F2">
        <w:rPr>
          <w:rStyle w:val="hps"/>
          <w:rFonts w:ascii="Cambria" w:hAnsi="Cambria"/>
          <w:noProof/>
          <w:sz w:val="24"/>
          <w:szCs w:val="24"/>
        </w:rPr>
        <w:t>et</w:t>
      </w:r>
      <w:r w:rsidRPr="00B365F2">
        <w:rPr>
          <w:rFonts w:ascii="Cambria" w:hAnsi="Cambria"/>
          <w:noProof/>
          <w:sz w:val="24"/>
          <w:szCs w:val="24"/>
          <w:lang w:val="el-GR"/>
        </w:rPr>
        <w:t xml:space="preserve"> </w:t>
      </w:r>
      <w:r w:rsidRPr="00B365F2">
        <w:rPr>
          <w:rStyle w:val="hps"/>
          <w:rFonts w:ascii="Cambria" w:hAnsi="Cambria"/>
          <w:noProof/>
          <w:sz w:val="24"/>
          <w:szCs w:val="24"/>
        </w:rPr>
        <w:t>al</w:t>
      </w:r>
      <w:r w:rsidRPr="00B365F2">
        <w:rPr>
          <w:rStyle w:val="hps"/>
          <w:rFonts w:ascii="Cambria" w:hAnsi="Cambria"/>
          <w:noProof/>
          <w:sz w:val="24"/>
          <w:szCs w:val="24"/>
          <w:lang w:val="el-GR"/>
        </w:rPr>
        <w:t xml:space="preserve">,2004) </w:t>
      </w:r>
      <w:r w:rsidRPr="00AF21B1">
        <w:rPr>
          <w:rStyle w:val="hps"/>
          <w:rFonts w:ascii="Cambria" w:hAnsi="Cambria"/>
          <w:sz w:val="24"/>
          <w:szCs w:val="24"/>
        </w:rPr>
        <w:fldChar w:fldCharType="end"/>
      </w:r>
      <w:r w:rsidRPr="00B365F2">
        <w:rPr>
          <w:rStyle w:val="hps"/>
          <w:rFonts w:ascii="Cambria" w:hAnsi="Cambria"/>
          <w:sz w:val="24"/>
          <w:szCs w:val="24"/>
          <w:lang w:val="el-GR"/>
        </w:rPr>
        <w:t>και</w:t>
      </w:r>
      <w:r w:rsidRPr="00B365F2">
        <w:rPr>
          <w:rFonts w:ascii="Cambria" w:hAnsi="Cambria"/>
          <w:sz w:val="24"/>
          <w:szCs w:val="24"/>
          <w:lang w:val="el-GR"/>
        </w:rPr>
        <w:t xml:space="preserve"> </w:t>
      </w:r>
      <w:r w:rsidR="009F6423" w:rsidRPr="00B365F2">
        <w:rPr>
          <w:rStyle w:val="hps"/>
          <w:rFonts w:ascii="Cambria" w:hAnsi="Cambria"/>
          <w:sz w:val="24"/>
          <w:szCs w:val="24"/>
          <w:lang w:val="el-GR"/>
        </w:rPr>
        <w:t>εσωτερική πολιτική αγοράς</w:t>
      </w:r>
      <w:r w:rsidR="009F6423" w:rsidRPr="00B365F2">
        <w:rPr>
          <w:rFonts w:ascii="Cambria" w:hAnsi="Cambria"/>
          <w:sz w:val="24"/>
          <w:szCs w:val="24"/>
          <w:lang w:val="el-GR"/>
        </w:rPr>
        <w:t xml:space="preserve">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"10.2139/</w:instrText>
      </w:r>
      <w:r w:rsidRPr="00B365F2">
        <w:rPr>
          <w:rFonts w:ascii="Cambria" w:hAnsi="Cambria"/>
          <w:sz w:val="24"/>
          <w:szCs w:val="24"/>
        </w:rPr>
        <w:instrText>ssrn</w:instrText>
      </w:r>
      <w:r w:rsidRPr="00B365F2">
        <w:rPr>
          <w:rFonts w:ascii="Cambria" w:hAnsi="Cambria"/>
          <w:sz w:val="24"/>
          <w:szCs w:val="24"/>
          <w:lang w:val="el-GR"/>
        </w:rPr>
        <w:instrText>.808905", "</w:instrText>
      </w:r>
      <w:r w:rsidRPr="00B365F2">
        <w:rPr>
          <w:rFonts w:ascii="Cambria" w:hAnsi="Cambria"/>
          <w:sz w:val="24"/>
          <w:szCs w:val="24"/>
        </w:rPr>
        <w:instrText>ISSN</w:instrText>
      </w:r>
      <w:r w:rsidRPr="00B365F2">
        <w:rPr>
          <w:rFonts w:ascii="Cambria" w:hAnsi="Cambria"/>
          <w:sz w:val="24"/>
          <w:szCs w:val="24"/>
          <w:lang w:val="el-GR"/>
        </w:rPr>
        <w:instrText>" : "1556-5068",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consider</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lack</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consensus</w:instrText>
      </w:r>
      <w:r w:rsidRPr="00B365F2">
        <w:rPr>
          <w:rFonts w:ascii="Cambria" w:hAnsi="Cambria"/>
          <w:sz w:val="24"/>
          <w:szCs w:val="24"/>
          <w:lang w:val="el-GR"/>
        </w:rPr>
        <w:instrText xml:space="preserve"> </w:instrText>
      </w:r>
      <w:r w:rsidRPr="00B365F2">
        <w:rPr>
          <w:rFonts w:ascii="Cambria" w:hAnsi="Cambria"/>
          <w:sz w:val="24"/>
          <w:szCs w:val="24"/>
        </w:rPr>
        <w:instrText>about</w:instrText>
      </w:r>
      <w:r w:rsidRPr="00B365F2">
        <w:rPr>
          <w:rFonts w:ascii="Cambria" w:hAnsi="Cambria"/>
          <w:sz w:val="24"/>
          <w:szCs w:val="24"/>
          <w:lang w:val="el-GR"/>
        </w:rPr>
        <w:instrText xml:space="preserve"> </w:instrText>
      </w:r>
      <w:r w:rsidRPr="00B365F2">
        <w:rPr>
          <w:rFonts w:ascii="Cambria" w:hAnsi="Cambria"/>
          <w:sz w:val="24"/>
          <w:szCs w:val="24"/>
        </w:rPr>
        <w:instrText>an</w:instrText>
      </w:r>
      <w:r w:rsidRPr="00B365F2">
        <w:rPr>
          <w:rFonts w:ascii="Cambria" w:hAnsi="Cambria"/>
          <w:sz w:val="24"/>
          <w:szCs w:val="24"/>
          <w:lang w:val="el-GR"/>
        </w:rPr>
        <w:instrText xml:space="preserve"> </w:instrText>
      </w:r>
      <w:r w:rsidRPr="00B365F2">
        <w:rPr>
          <w:rFonts w:ascii="Cambria" w:hAnsi="Cambria"/>
          <w:sz w:val="24"/>
          <w:szCs w:val="24"/>
        </w:rPr>
        <w:instrText>appropriate</w:instrText>
      </w:r>
      <w:r w:rsidRPr="00B365F2">
        <w:rPr>
          <w:rFonts w:ascii="Cambria" w:hAnsi="Cambria"/>
          <w:sz w:val="24"/>
          <w:szCs w:val="24"/>
          <w:lang w:val="el-GR"/>
        </w:rPr>
        <w:instrText xml:space="preserve"> </w:instrText>
      </w:r>
      <w:r w:rsidRPr="00B365F2">
        <w:rPr>
          <w:rFonts w:ascii="Cambria" w:hAnsi="Cambria"/>
          <w:sz w:val="24"/>
          <w:szCs w:val="24"/>
        </w:rPr>
        <w:instrText>theoretical</w:instrText>
      </w:r>
      <w:r w:rsidRPr="00B365F2">
        <w:rPr>
          <w:rFonts w:ascii="Cambria" w:hAnsi="Cambria"/>
          <w:sz w:val="24"/>
          <w:szCs w:val="24"/>
          <w:lang w:val="el-GR"/>
        </w:rPr>
        <w:instrText xml:space="preserve"> </w:instrText>
      </w:r>
      <w:r w:rsidRPr="00B365F2">
        <w:rPr>
          <w:rFonts w:ascii="Cambria" w:hAnsi="Cambria"/>
          <w:sz w:val="24"/>
          <w:szCs w:val="24"/>
        </w:rPr>
        <w:instrText>framework</w:instrText>
      </w:r>
      <w:r w:rsidRPr="00B365F2">
        <w:rPr>
          <w:rFonts w:ascii="Cambria" w:hAnsi="Cambria"/>
          <w:sz w:val="24"/>
          <w:szCs w:val="24"/>
          <w:lang w:val="el-GR"/>
        </w:rPr>
        <w:instrText xml:space="preserve"> </w:instrText>
      </w:r>
      <w:r w:rsidRPr="00B365F2">
        <w:rPr>
          <w:rFonts w:ascii="Cambria" w:hAnsi="Cambria"/>
          <w:sz w:val="24"/>
          <w:szCs w:val="24"/>
        </w:rPr>
        <w:instrText>linking</w:instrText>
      </w:r>
      <w:r w:rsidRPr="00B365F2">
        <w:rPr>
          <w:rFonts w:ascii="Cambria" w:hAnsi="Cambria"/>
          <w:sz w:val="24"/>
          <w:szCs w:val="24"/>
          <w:lang w:val="el-GR"/>
        </w:rPr>
        <w:instrText xml:space="preserve"> </w:instrText>
      </w:r>
      <w:r w:rsidRPr="00B365F2">
        <w:rPr>
          <w:rFonts w:ascii="Cambria" w:hAnsi="Cambria"/>
          <w:sz w:val="24"/>
          <w:szCs w:val="24"/>
        </w:rPr>
        <w:instrText>sub</w:instrText>
      </w:r>
      <w:r w:rsidRPr="00B365F2">
        <w:rPr>
          <w:rFonts w:ascii="Cambria" w:hAnsi="Cambria"/>
          <w:sz w:val="24"/>
          <w:szCs w:val="24"/>
          <w:lang w:val="el-GR"/>
        </w:rPr>
        <w:instrText>-</w:instrText>
      </w:r>
      <w:r w:rsidRPr="00B365F2">
        <w:rPr>
          <w:rFonts w:ascii="Cambria" w:hAnsi="Cambria"/>
          <w:sz w:val="24"/>
          <w:szCs w:val="24"/>
        </w:rPr>
        <w:instrText>indicators</w:instrText>
      </w:r>
      <w:r w:rsidRPr="00B365F2">
        <w:rPr>
          <w:rFonts w:ascii="Cambria" w:hAnsi="Cambria"/>
          <w:sz w:val="24"/>
          <w:szCs w:val="24"/>
          <w:lang w:val="el-GR"/>
        </w:rPr>
        <w:instrText xml:space="preserve"> </w:instrText>
      </w:r>
      <w:r w:rsidRPr="00B365F2">
        <w:rPr>
          <w:rFonts w:ascii="Cambria" w:hAnsi="Cambria"/>
          <w:sz w:val="24"/>
          <w:szCs w:val="24"/>
        </w:rPr>
        <w:instrText>as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defining</w:instrText>
      </w:r>
      <w:r w:rsidRPr="00B365F2">
        <w:rPr>
          <w:rFonts w:ascii="Cambria" w:hAnsi="Cambria"/>
          <w:sz w:val="24"/>
          <w:szCs w:val="24"/>
          <w:lang w:val="el-GR"/>
        </w:rPr>
        <w:instrText xml:space="preserve"> </w:instrText>
      </w:r>
      <w:r w:rsidRPr="00B365F2">
        <w:rPr>
          <w:rFonts w:ascii="Cambria" w:hAnsi="Cambria"/>
          <w:sz w:val="24"/>
          <w:szCs w:val="24"/>
        </w:rPr>
        <w:instrText>characteristic</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composite</w:instrText>
      </w:r>
      <w:r w:rsidRPr="00B365F2">
        <w:rPr>
          <w:rFonts w:ascii="Cambria" w:hAnsi="Cambria"/>
          <w:sz w:val="24"/>
          <w:szCs w:val="24"/>
          <w:lang w:val="el-GR"/>
        </w:rPr>
        <w:instrText xml:space="preserve"> </w:instrText>
      </w:r>
      <w:r w:rsidRPr="00B365F2">
        <w:rPr>
          <w:rFonts w:ascii="Cambria" w:hAnsi="Cambria"/>
          <w:sz w:val="24"/>
          <w:szCs w:val="24"/>
        </w:rPr>
        <w:instrText>indicators</w:instrText>
      </w:r>
      <w:r w:rsidRPr="00B365F2">
        <w:rPr>
          <w:rFonts w:ascii="Cambria" w:hAnsi="Cambria"/>
          <w:sz w:val="24"/>
          <w:szCs w:val="24"/>
          <w:lang w:val="el-GR"/>
        </w:rPr>
        <w:instrText xml:space="preserve">. </w:instrText>
      </w:r>
      <w:r w:rsidRPr="00B365F2">
        <w:rPr>
          <w:rFonts w:ascii="Cambria" w:hAnsi="Cambria"/>
          <w:sz w:val="24"/>
          <w:szCs w:val="24"/>
        </w:rPr>
        <w:instrText>This</w:instrText>
      </w:r>
      <w:r w:rsidRPr="00B365F2">
        <w:rPr>
          <w:rFonts w:ascii="Cambria" w:hAnsi="Cambria"/>
          <w:sz w:val="24"/>
          <w:szCs w:val="24"/>
          <w:lang w:val="el-GR"/>
        </w:rPr>
        <w:instrText xml:space="preserve"> </w:instrText>
      </w:r>
      <w:r w:rsidRPr="00B365F2">
        <w:rPr>
          <w:rFonts w:ascii="Cambria" w:hAnsi="Cambria"/>
          <w:sz w:val="24"/>
          <w:szCs w:val="24"/>
        </w:rPr>
        <w:instrText>intrinsic</w:instrText>
      </w:r>
      <w:r w:rsidRPr="00B365F2">
        <w:rPr>
          <w:rFonts w:ascii="Cambria" w:hAnsi="Cambria"/>
          <w:sz w:val="24"/>
          <w:szCs w:val="24"/>
          <w:lang w:val="el-GR"/>
        </w:rPr>
        <w:instrText xml:space="preserve"> </w:instrText>
      </w:r>
      <w:r w:rsidRPr="00B365F2">
        <w:rPr>
          <w:rFonts w:ascii="Cambria" w:hAnsi="Cambria"/>
          <w:sz w:val="24"/>
          <w:szCs w:val="24"/>
        </w:rPr>
        <w:instrText>feature</w:instrText>
      </w:r>
      <w:r w:rsidRPr="00B365F2">
        <w:rPr>
          <w:rFonts w:ascii="Cambria" w:hAnsi="Cambria"/>
          <w:sz w:val="24"/>
          <w:szCs w:val="24"/>
          <w:lang w:val="el-GR"/>
        </w:rPr>
        <w:instrText xml:space="preserve"> </w:instrText>
      </w:r>
      <w:r w:rsidRPr="00B365F2">
        <w:rPr>
          <w:rFonts w:ascii="Cambria" w:hAnsi="Cambria"/>
          <w:sz w:val="24"/>
          <w:szCs w:val="24"/>
        </w:rPr>
        <w:instrText>implies</w:instrText>
      </w:r>
      <w:r w:rsidRPr="00B365F2">
        <w:rPr>
          <w:rFonts w:ascii="Cambria" w:hAnsi="Cambria"/>
          <w:sz w:val="24"/>
          <w:szCs w:val="24"/>
          <w:lang w:val="el-GR"/>
        </w:rPr>
        <w:instrText xml:space="preserve"> </w:instrText>
      </w:r>
      <w:r w:rsidRPr="00B365F2">
        <w:rPr>
          <w:rFonts w:ascii="Cambria" w:hAnsi="Cambria"/>
          <w:sz w:val="24"/>
          <w:szCs w:val="24"/>
        </w:rPr>
        <w:instrText>uncertainties</w:instrText>
      </w:r>
      <w:r w:rsidRPr="00B365F2">
        <w:rPr>
          <w:rFonts w:ascii="Cambria" w:hAnsi="Cambria"/>
          <w:sz w:val="24"/>
          <w:szCs w:val="24"/>
          <w:lang w:val="el-GR"/>
        </w:rPr>
        <w:instrText xml:space="preserve"> </w:instrText>
      </w:r>
      <w:r w:rsidRPr="00B365F2">
        <w:rPr>
          <w:rFonts w:ascii="Cambria" w:hAnsi="Cambria"/>
          <w:sz w:val="24"/>
          <w:szCs w:val="24"/>
        </w:rPr>
        <w:instrText>about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appropriate</w:instrText>
      </w:r>
      <w:r w:rsidRPr="00B365F2">
        <w:rPr>
          <w:rFonts w:ascii="Cambria" w:hAnsi="Cambria"/>
          <w:sz w:val="24"/>
          <w:szCs w:val="24"/>
          <w:lang w:val="el-GR"/>
        </w:rPr>
        <w:instrText xml:space="preserve"> </w:instrText>
      </w:r>
      <w:r w:rsidRPr="00B365F2">
        <w:rPr>
          <w:rFonts w:ascii="Cambria" w:hAnsi="Cambria"/>
          <w:sz w:val="24"/>
          <w:szCs w:val="24"/>
        </w:rPr>
        <w:instrText>normalisation</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aggregation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raw</w:instrText>
      </w:r>
      <w:r w:rsidRPr="00B365F2">
        <w:rPr>
          <w:rFonts w:ascii="Cambria" w:hAnsi="Cambria"/>
          <w:sz w:val="24"/>
          <w:szCs w:val="24"/>
          <w:lang w:val="el-GR"/>
        </w:rPr>
        <w:instrText xml:space="preserve"> </w:instrText>
      </w:r>
      <w:r w:rsidRPr="00B365F2">
        <w:rPr>
          <w:rFonts w:ascii="Cambria" w:hAnsi="Cambria"/>
          <w:sz w:val="24"/>
          <w:szCs w:val="24"/>
        </w:rPr>
        <w:instrText>data</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two</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related</w:instrText>
      </w:r>
      <w:r w:rsidRPr="00B365F2">
        <w:rPr>
          <w:rFonts w:ascii="Cambria" w:hAnsi="Cambria"/>
          <w:sz w:val="24"/>
          <w:szCs w:val="24"/>
          <w:lang w:val="el-GR"/>
        </w:rPr>
        <w:instrText xml:space="preserve">: </w:instrText>
      </w:r>
      <w:r w:rsidRPr="00B365F2">
        <w:rPr>
          <w:rFonts w:ascii="Cambria" w:hAnsi="Cambria"/>
          <w:sz w:val="24"/>
          <w:szCs w:val="24"/>
        </w:rPr>
        <w:instrText>index</w:instrText>
      </w:r>
      <w:r w:rsidRPr="00B365F2">
        <w:rPr>
          <w:rFonts w:ascii="Cambria" w:hAnsi="Cambria"/>
          <w:sz w:val="24"/>
          <w:szCs w:val="24"/>
          <w:lang w:val="el-GR"/>
        </w:rPr>
        <w:instrText xml:space="preserve"> </w:instrText>
      </w:r>
      <w:r w:rsidRPr="00B365F2">
        <w:rPr>
          <w:rFonts w:ascii="Cambria" w:hAnsi="Cambria"/>
          <w:sz w:val="24"/>
          <w:szCs w:val="24"/>
        </w:rPr>
        <w:instrText>theory</w:instrText>
      </w:r>
      <w:r w:rsidRPr="00B365F2">
        <w:rPr>
          <w:rFonts w:ascii="Cambria" w:hAnsi="Cambria"/>
          <w:sz w:val="24"/>
          <w:szCs w:val="24"/>
          <w:lang w:val="el-GR"/>
        </w:rPr>
        <w:instrText xml:space="preserve"> </w:instrText>
      </w:r>
      <w:r w:rsidRPr="00B365F2">
        <w:rPr>
          <w:rFonts w:ascii="Cambria" w:hAnsi="Cambria"/>
          <w:sz w:val="24"/>
          <w:szCs w:val="24"/>
        </w:rPr>
        <w:instrText>offers</w:instrText>
      </w:r>
      <w:r w:rsidRPr="00B365F2">
        <w:rPr>
          <w:rFonts w:ascii="Cambria" w:hAnsi="Cambria"/>
          <w:sz w:val="24"/>
          <w:szCs w:val="24"/>
          <w:lang w:val="el-GR"/>
        </w:rPr>
        <w:instrText xml:space="preserve"> </w:instrText>
      </w:r>
      <w:r w:rsidRPr="00B365F2">
        <w:rPr>
          <w:rFonts w:ascii="Cambria" w:hAnsi="Cambria"/>
          <w:sz w:val="24"/>
          <w:szCs w:val="24"/>
        </w:rPr>
        <w:instrText>some</w:instrText>
      </w:r>
      <w:r w:rsidRPr="00B365F2">
        <w:rPr>
          <w:rFonts w:ascii="Cambria" w:hAnsi="Cambria"/>
          <w:sz w:val="24"/>
          <w:szCs w:val="24"/>
          <w:lang w:val="el-GR"/>
        </w:rPr>
        <w:instrText xml:space="preserve"> </w:instrText>
      </w:r>
      <w:r w:rsidRPr="00B365F2">
        <w:rPr>
          <w:rFonts w:ascii="Cambria" w:hAnsi="Cambria"/>
          <w:sz w:val="24"/>
          <w:szCs w:val="24"/>
        </w:rPr>
        <w:instrText>valuable</w:instrText>
      </w:r>
      <w:r w:rsidRPr="00B365F2">
        <w:rPr>
          <w:rFonts w:ascii="Cambria" w:hAnsi="Cambria"/>
          <w:sz w:val="24"/>
          <w:szCs w:val="24"/>
          <w:lang w:val="el-GR"/>
        </w:rPr>
        <w:instrText xml:space="preserve"> </w:instrText>
      </w:r>
      <w:r w:rsidRPr="00B365F2">
        <w:rPr>
          <w:rFonts w:ascii="Cambria" w:hAnsi="Cambria"/>
          <w:sz w:val="24"/>
          <w:szCs w:val="24"/>
        </w:rPr>
        <w:instrText>guidelines</w:instrText>
      </w:r>
      <w:r w:rsidRPr="00B365F2">
        <w:rPr>
          <w:rFonts w:ascii="Cambria" w:hAnsi="Cambria"/>
          <w:sz w:val="24"/>
          <w:szCs w:val="24"/>
          <w:lang w:val="el-GR"/>
        </w:rPr>
        <w:instrText xml:space="preserve"> </w:instrText>
      </w:r>
      <w:r w:rsidRPr="00B365F2">
        <w:rPr>
          <w:rFonts w:ascii="Cambria" w:hAnsi="Cambria"/>
          <w:sz w:val="24"/>
          <w:szCs w:val="24"/>
        </w:rPr>
        <w:instrText>about</w:instrText>
      </w:r>
      <w:r w:rsidRPr="00B365F2">
        <w:rPr>
          <w:rFonts w:ascii="Cambria" w:hAnsi="Cambria"/>
          <w:sz w:val="24"/>
          <w:szCs w:val="24"/>
          <w:lang w:val="el-GR"/>
        </w:rPr>
        <w:instrText xml:space="preserve"> </w:instrText>
      </w:r>
      <w:r w:rsidRPr="00B365F2">
        <w:rPr>
          <w:rFonts w:ascii="Cambria" w:hAnsi="Cambria"/>
          <w:sz w:val="24"/>
          <w:szCs w:val="24"/>
        </w:rPr>
        <w:instrText>their</w:instrText>
      </w:r>
      <w:r w:rsidRPr="00B365F2">
        <w:rPr>
          <w:rFonts w:ascii="Cambria" w:hAnsi="Cambria"/>
          <w:sz w:val="24"/>
          <w:szCs w:val="24"/>
          <w:lang w:val="el-GR"/>
        </w:rPr>
        <w:instrText xml:space="preserve"> </w:instrText>
      </w:r>
      <w:r w:rsidRPr="00B365F2">
        <w:rPr>
          <w:rFonts w:ascii="Cambria" w:hAnsi="Cambria"/>
          <w:sz w:val="24"/>
          <w:szCs w:val="24"/>
        </w:rPr>
        <w:instrText>connection</w:instrText>
      </w:r>
      <w:r w:rsidRPr="00B365F2">
        <w:rPr>
          <w:rFonts w:ascii="Cambria" w:hAnsi="Cambria"/>
          <w:sz w:val="24"/>
          <w:szCs w:val="24"/>
          <w:lang w:val="el-GR"/>
        </w:rPr>
        <w:instrText xml:space="preserve">. </w:instrText>
      </w:r>
      <w:r w:rsidRPr="00B365F2">
        <w:rPr>
          <w:rFonts w:ascii="Cambria" w:hAnsi="Cambria"/>
          <w:sz w:val="24"/>
          <w:szCs w:val="24"/>
        </w:rPr>
        <w:instrText>Yet</w:instrText>
      </w:r>
      <w:r w:rsidRPr="00B365F2">
        <w:rPr>
          <w:rFonts w:ascii="Cambria" w:hAnsi="Cambria"/>
          <w:sz w:val="24"/>
          <w:szCs w:val="24"/>
          <w:lang w:val="el-GR"/>
        </w:rPr>
        <w:instrText xml:space="preserve"> </w:instrText>
      </w:r>
      <w:r w:rsidRPr="00B365F2">
        <w:rPr>
          <w:rFonts w:ascii="Cambria" w:hAnsi="Cambria"/>
          <w:sz w:val="24"/>
          <w:szCs w:val="24"/>
        </w:rPr>
        <w:instrText>these</w:instrText>
      </w:r>
      <w:r w:rsidRPr="00B365F2">
        <w:rPr>
          <w:rFonts w:ascii="Cambria" w:hAnsi="Cambria"/>
          <w:sz w:val="24"/>
          <w:szCs w:val="24"/>
          <w:lang w:val="el-GR"/>
        </w:rPr>
        <w:instrText xml:space="preserve"> </w:instrText>
      </w:r>
      <w:r w:rsidRPr="00B365F2">
        <w:rPr>
          <w:rFonts w:ascii="Cambria" w:hAnsi="Cambria"/>
          <w:sz w:val="24"/>
          <w:szCs w:val="24"/>
        </w:rPr>
        <w:instrText>do</w:instrText>
      </w:r>
      <w:r w:rsidRPr="00B365F2">
        <w:rPr>
          <w:rFonts w:ascii="Cambria" w:hAnsi="Cambria"/>
          <w:sz w:val="24"/>
          <w:szCs w:val="24"/>
          <w:lang w:val="el-GR"/>
        </w:rPr>
        <w:instrText xml:space="preserve"> </w:instrText>
      </w:r>
      <w:r w:rsidRPr="00B365F2">
        <w:rPr>
          <w:rFonts w:ascii="Cambria" w:hAnsi="Cambria"/>
          <w:sz w:val="24"/>
          <w:szCs w:val="24"/>
        </w:rPr>
        <w:instrText>not</w:instrText>
      </w:r>
      <w:r w:rsidRPr="00B365F2">
        <w:rPr>
          <w:rFonts w:ascii="Cambria" w:hAnsi="Cambria"/>
          <w:sz w:val="24"/>
          <w:szCs w:val="24"/>
          <w:lang w:val="el-GR"/>
        </w:rPr>
        <w:instrText xml:space="preserve"> </w:instrText>
      </w:r>
      <w:r w:rsidRPr="00B365F2">
        <w:rPr>
          <w:rFonts w:ascii="Cambria" w:hAnsi="Cambria"/>
          <w:sz w:val="24"/>
          <w:szCs w:val="24"/>
        </w:rPr>
        <w:instrText>fully</w:instrText>
      </w:r>
      <w:r w:rsidRPr="00B365F2">
        <w:rPr>
          <w:rFonts w:ascii="Cambria" w:hAnsi="Cambria"/>
          <w:sz w:val="24"/>
          <w:szCs w:val="24"/>
          <w:lang w:val="el-GR"/>
        </w:rPr>
        <w:instrText xml:space="preserve"> </w:instrText>
      </w:r>
      <w:r w:rsidRPr="00B365F2">
        <w:rPr>
          <w:rFonts w:ascii="Cambria" w:hAnsi="Cambria"/>
          <w:sz w:val="24"/>
          <w:szCs w:val="24"/>
        </w:rPr>
        <w:instrText>solve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basic</w:instrText>
      </w:r>
      <w:r w:rsidRPr="00B365F2">
        <w:rPr>
          <w:rFonts w:ascii="Cambria" w:hAnsi="Cambria"/>
          <w:sz w:val="24"/>
          <w:szCs w:val="24"/>
          <w:lang w:val="el-GR"/>
        </w:rPr>
        <w:instrText xml:space="preserve"> </w:instrText>
      </w:r>
      <w:r w:rsidRPr="00B365F2">
        <w:rPr>
          <w:rFonts w:ascii="Cambria" w:hAnsi="Cambria"/>
          <w:sz w:val="24"/>
          <w:szCs w:val="24"/>
        </w:rPr>
        <w:instrText>problem</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expert</w:instrText>
      </w:r>
      <w:r w:rsidRPr="00B365F2">
        <w:rPr>
          <w:rFonts w:ascii="Cambria" w:hAnsi="Cambria"/>
          <w:sz w:val="24"/>
          <w:szCs w:val="24"/>
          <w:lang w:val="el-GR"/>
        </w:rPr>
        <w:instrText xml:space="preserve"> </w:instrText>
      </w:r>
      <w:r w:rsidRPr="00B365F2">
        <w:rPr>
          <w:rFonts w:ascii="Cambria" w:hAnsi="Cambria"/>
          <w:sz w:val="24"/>
          <w:szCs w:val="24"/>
        </w:rPr>
        <w:instrText>disagreement</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embed</w:instrText>
      </w:r>
      <w:r w:rsidRPr="00B365F2">
        <w:rPr>
          <w:rFonts w:ascii="Cambria" w:hAnsi="Cambria"/>
          <w:sz w:val="24"/>
          <w:szCs w:val="24"/>
          <w:lang w:val="el-GR"/>
        </w:rPr>
        <w:instrText xml:space="preserve"> </w:instrText>
      </w:r>
      <w:r w:rsidRPr="00B365F2">
        <w:rPr>
          <w:rFonts w:ascii="Cambria" w:hAnsi="Cambria"/>
          <w:sz w:val="24"/>
          <w:szCs w:val="24"/>
        </w:rPr>
        <w:instrText>such</w:instrText>
      </w:r>
      <w:r w:rsidRPr="00B365F2">
        <w:rPr>
          <w:rFonts w:ascii="Cambria" w:hAnsi="Cambria"/>
          <w:sz w:val="24"/>
          <w:szCs w:val="24"/>
          <w:lang w:val="el-GR"/>
        </w:rPr>
        <w:instrText xml:space="preserve"> (</w:instrText>
      </w:r>
      <w:r w:rsidRPr="00B365F2">
        <w:rPr>
          <w:rFonts w:ascii="Cambria" w:hAnsi="Cambria"/>
          <w:sz w:val="24"/>
          <w:szCs w:val="24"/>
        </w:rPr>
        <w:instrText>residual</w:instrText>
      </w:r>
      <w:r w:rsidRPr="00B365F2">
        <w:rPr>
          <w:rFonts w:ascii="Cambria" w:hAnsi="Cambria"/>
          <w:sz w:val="24"/>
          <w:szCs w:val="24"/>
          <w:lang w:val="el-GR"/>
        </w:rPr>
        <w:instrText xml:space="preserve">) </w:instrText>
      </w:r>
      <w:r w:rsidRPr="00B365F2">
        <w:rPr>
          <w:rFonts w:ascii="Cambria" w:hAnsi="Cambria"/>
          <w:sz w:val="24"/>
          <w:szCs w:val="24"/>
        </w:rPr>
        <w:instrText>disagreement</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aggregation</w:instrText>
      </w:r>
      <w:r w:rsidRPr="00B365F2">
        <w:rPr>
          <w:rFonts w:ascii="Cambria" w:hAnsi="Cambria"/>
          <w:sz w:val="24"/>
          <w:szCs w:val="24"/>
          <w:lang w:val="el-GR"/>
        </w:rPr>
        <w:instrText xml:space="preserve"> </w:instrText>
      </w:r>
      <w:r w:rsidRPr="00B365F2">
        <w:rPr>
          <w:rFonts w:ascii="Cambria" w:hAnsi="Cambria"/>
          <w:sz w:val="24"/>
          <w:szCs w:val="24"/>
        </w:rPr>
        <w:instrText>method</w:instrText>
      </w:r>
      <w:r w:rsidRPr="00B365F2">
        <w:rPr>
          <w:rFonts w:ascii="Cambria" w:hAnsi="Cambria"/>
          <w:sz w:val="24"/>
          <w:szCs w:val="24"/>
          <w:lang w:val="el-GR"/>
        </w:rPr>
        <w:instrText xml:space="preserve"> </w:instrText>
      </w:r>
      <w:r w:rsidRPr="00B365F2">
        <w:rPr>
          <w:rFonts w:ascii="Cambria" w:hAnsi="Cambria"/>
          <w:sz w:val="24"/>
          <w:szCs w:val="24"/>
        </w:rPr>
        <w:instrText>itself</w:instrText>
      </w:r>
      <w:r w:rsidRPr="00B365F2">
        <w:rPr>
          <w:rFonts w:ascii="Cambria" w:hAnsi="Cambria"/>
          <w:sz w:val="24"/>
          <w:szCs w:val="24"/>
          <w:lang w:val="el-GR"/>
        </w:rPr>
        <w:instrText xml:space="preserve">. </w:instrText>
      </w:r>
      <w:r w:rsidRPr="00B365F2">
        <w:rPr>
          <w:rFonts w:ascii="Cambria" w:hAnsi="Cambria"/>
          <w:sz w:val="24"/>
          <w:szCs w:val="24"/>
        </w:rPr>
        <w:instrText>Specifically</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apply</w:instrText>
      </w:r>
      <w:r w:rsidRPr="00B365F2">
        <w:rPr>
          <w:rFonts w:ascii="Cambria" w:hAnsi="Cambria"/>
          <w:sz w:val="24"/>
          <w:szCs w:val="24"/>
          <w:lang w:val="el-GR"/>
        </w:rPr>
        <w:instrText xml:space="preserve"> </w:instrText>
      </w:r>
      <w:r w:rsidRPr="00B365F2">
        <w:rPr>
          <w:rFonts w:ascii="Cambria" w:hAnsi="Cambria"/>
          <w:sz w:val="24"/>
          <w:szCs w:val="24"/>
        </w:rPr>
        <w:instrText>an</w:instrText>
      </w:r>
      <w:r w:rsidRPr="00B365F2">
        <w:rPr>
          <w:rFonts w:ascii="Cambria" w:hAnsi="Cambria"/>
          <w:sz w:val="24"/>
          <w:szCs w:val="24"/>
          <w:lang w:val="el-GR"/>
        </w:rPr>
        <w:instrText xml:space="preserve"> </w:instrText>
      </w:r>
      <w:r w:rsidRPr="00B365F2">
        <w:rPr>
          <w:rFonts w:ascii="Cambria" w:hAnsi="Cambria"/>
          <w:sz w:val="24"/>
          <w:szCs w:val="24"/>
        </w:rPr>
        <w:instrText>impartial</w:instrText>
      </w:r>
      <w:r w:rsidRPr="00B365F2">
        <w:rPr>
          <w:rFonts w:ascii="Cambria" w:hAnsi="Cambria"/>
          <w:sz w:val="24"/>
          <w:szCs w:val="24"/>
          <w:lang w:val="el-GR"/>
        </w:rPr>
        <w:instrText xml:space="preserve"> </w:instrText>
      </w:r>
      <w:r w:rsidRPr="00B365F2">
        <w:rPr>
          <w:rFonts w:ascii="Cambria" w:hAnsi="Cambria"/>
          <w:sz w:val="24"/>
          <w:szCs w:val="24"/>
        </w:rPr>
        <w:instrText>benefit</w:instrText>
      </w:r>
      <w:r w:rsidRPr="00B365F2">
        <w:rPr>
          <w:rFonts w:ascii="Cambria" w:hAnsi="Cambria"/>
          <w:sz w:val="24"/>
          <w:szCs w:val="24"/>
          <w:lang w:val="el-GR"/>
        </w:rPr>
        <w:instrText>-</w:instrText>
      </w:r>
      <w:r w:rsidRPr="00B365F2">
        <w:rPr>
          <w:rFonts w:ascii="Cambria" w:hAnsi="Cambria"/>
          <w:sz w:val="24"/>
          <w:szCs w:val="24"/>
        </w:rPr>
        <w:instrText>of</w:instrText>
      </w:r>
      <w:r w:rsidRPr="00B365F2">
        <w:rPr>
          <w:rFonts w:ascii="Cambria" w:hAnsi="Cambria"/>
          <w:sz w:val="24"/>
          <w:szCs w:val="24"/>
          <w:lang w:val="el-GR"/>
        </w:rPr>
        <w:instrText>-</w:instrText>
      </w:r>
      <w:r w:rsidRPr="00B365F2">
        <w:rPr>
          <w:rFonts w:ascii="Cambria" w:hAnsi="Cambria"/>
          <w:sz w:val="24"/>
          <w:szCs w:val="24"/>
        </w:rPr>
        <w:instrText>the</w:instrText>
      </w:r>
      <w:r w:rsidRPr="00B365F2">
        <w:rPr>
          <w:rFonts w:ascii="Cambria" w:hAnsi="Cambria"/>
          <w:sz w:val="24"/>
          <w:szCs w:val="24"/>
          <w:lang w:val="el-GR"/>
        </w:rPr>
        <w:instrText>-</w:instrText>
      </w:r>
      <w:r w:rsidRPr="00B365F2">
        <w:rPr>
          <w:rFonts w:ascii="Cambria" w:hAnsi="Cambria"/>
          <w:sz w:val="24"/>
          <w:szCs w:val="24"/>
        </w:rPr>
        <w:instrText>doubt</w:instrText>
      </w:r>
      <w:r w:rsidRPr="00B365F2">
        <w:rPr>
          <w:rFonts w:ascii="Cambria" w:hAnsi="Cambria"/>
          <w:sz w:val="24"/>
          <w:szCs w:val="24"/>
          <w:lang w:val="el-GR"/>
        </w:rPr>
        <w:instrText xml:space="preserve"> </w:instrText>
      </w:r>
      <w:r w:rsidRPr="00B365F2">
        <w:rPr>
          <w:rFonts w:ascii="Cambria" w:hAnsi="Cambria"/>
          <w:sz w:val="24"/>
          <w:szCs w:val="24"/>
        </w:rPr>
        <w:instrText>weighting</w:instrText>
      </w:r>
      <w:r w:rsidRPr="00B365F2">
        <w:rPr>
          <w:rFonts w:ascii="Cambria" w:hAnsi="Cambria"/>
          <w:sz w:val="24"/>
          <w:szCs w:val="24"/>
          <w:lang w:val="el-GR"/>
        </w:rPr>
        <w:instrText xml:space="preserve"> </w:instrText>
      </w:r>
      <w:r w:rsidRPr="00B365F2">
        <w:rPr>
          <w:rFonts w:ascii="Cambria" w:hAnsi="Cambria"/>
          <w:sz w:val="24"/>
          <w:szCs w:val="24"/>
        </w:rPr>
        <w:instrText>procedure</w:instrText>
      </w:r>
      <w:r w:rsidRPr="00B365F2">
        <w:rPr>
          <w:rFonts w:ascii="Cambria" w:hAnsi="Cambria"/>
          <w:sz w:val="24"/>
          <w:szCs w:val="24"/>
          <w:lang w:val="el-GR"/>
        </w:rPr>
        <w:instrText xml:space="preserve">, </w:instrText>
      </w:r>
      <w:r w:rsidRPr="00B365F2">
        <w:rPr>
          <w:rFonts w:ascii="Cambria" w:hAnsi="Cambria"/>
          <w:sz w:val="24"/>
          <w:szCs w:val="24"/>
        </w:rPr>
        <w:instrText>where</w:instrText>
      </w:r>
      <w:r w:rsidRPr="00B365F2">
        <w:rPr>
          <w:rFonts w:ascii="Cambria" w:hAnsi="Cambria"/>
          <w:sz w:val="24"/>
          <w:szCs w:val="24"/>
          <w:lang w:val="el-GR"/>
        </w:rPr>
        <w:instrText xml:space="preserve"> </w:instrText>
      </w:r>
      <w:r w:rsidRPr="00B365F2">
        <w:rPr>
          <w:rFonts w:ascii="Cambria" w:hAnsi="Cambria"/>
          <w:sz w:val="24"/>
          <w:szCs w:val="24"/>
        </w:rPr>
        <w:instrText>weight</w:instrText>
      </w:r>
      <w:r w:rsidRPr="00B365F2">
        <w:rPr>
          <w:rFonts w:ascii="Cambria" w:hAnsi="Cambria"/>
          <w:sz w:val="24"/>
          <w:szCs w:val="24"/>
          <w:lang w:val="el-GR"/>
        </w:rPr>
        <w:instrText xml:space="preserve"> </w:instrText>
      </w:r>
      <w:r w:rsidRPr="00B365F2">
        <w:rPr>
          <w:rFonts w:ascii="Cambria" w:hAnsi="Cambria"/>
          <w:sz w:val="24"/>
          <w:szCs w:val="24"/>
        </w:rPr>
        <w:instrText>restrictions</w:instrText>
      </w:r>
      <w:r w:rsidRPr="00B365F2">
        <w:rPr>
          <w:rFonts w:ascii="Cambria" w:hAnsi="Cambria"/>
          <w:sz w:val="24"/>
          <w:szCs w:val="24"/>
          <w:lang w:val="el-GR"/>
        </w:rPr>
        <w:instrText xml:space="preserve"> </w:instrText>
      </w:r>
      <w:r w:rsidRPr="00B365F2">
        <w:rPr>
          <w:rFonts w:ascii="Cambria" w:hAnsi="Cambria"/>
          <w:sz w:val="24"/>
          <w:szCs w:val="24"/>
        </w:rPr>
        <w:instrText>incorporate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available</w:instrText>
      </w:r>
      <w:r w:rsidRPr="00B365F2">
        <w:rPr>
          <w:rFonts w:ascii="Cambria" w:hAnsi="Cambria"/>
          <w:sz w:val="24"/>
          <w:szCs w:val="24"/>
          <w:lang w:val="el-GR"/>
        </w:rPr>
        <w:instrText xml:space="preserve"> </w:instrText>
      </w:r>
      <w:r w:rsidRPr="00B365F2">
        <w:rPr>
          <w:rFonts w:ascii="Cambria" w:hAnsi="Cambria"/>
          <w:sz w:val="24"/>
          <w:szCs w:val="24"/>
        </w:rPr>
        <w:instrText>information</w:instrText>
      </w:r>
      <w:r w:rsidRPr="00B365F2">
        <w:rPr>
          <w:rFonts w:ascii="Cambria" w:hAnsi="Cambria"/>
          <w:sz w:val="24"/>
          <w:szCs w:val="24"/>
          <w:lang w:val="el-GR"/>
        </w:rPr>
        <w:instrText xml:space="preserve"> </w:instrText>
      </w:r>
      <w:r w:rsidRPr="00B365F2">
        <w:rPr>
          <w:rFonts w:ascii="Cambria" w:hAnsi="Cambria"/>
          <w:sz w:val="24"/>
          <w:szCs w:val="24"/>
        </w:rPr>
        <w:instrText>on</w:instrText>
      </w:r>
      <w:r w:rsidRPr="00B365F2">
        <w:rPr>
          <w:rFonts w:ascii="Cambria" w:hAnsi="Cambria"/>
          <w:sz w:val="24"/>
          <w:szCs w:val="24"/>
          <w:lang w:val="el-GR"/>
        </w:rPr>
        <w:instrText xml:space="preserve"> </w:instrText>
      </w:r>
      <w:r w:rsidRPr="00B365F2">
        <w:rPr>
          <w:rFonts w:ascii="Cambria" w:hAnsi="Cambria"/>
          <w:sz w:val="24"/>
          <w:szCs w:val="24"/>
        </w:rPr>
        <w:instrText>experts</w:instrText>
      </w:r>
      <w:r w:rsidRPr="00B365F2">
        <w:rPr>
          <w:rFonts w:ascii="Cambria" w:hAnsi="Cambria"/>
          <w:sz w:val="24"/>
          <w:szCs w:val="24"/>
          <w:lang w:val="el-GR"/>
        </w:rPr>
        <w:instrText xml:space="preserve">' </w:instrText>
      </w:r>
      <w:r w:rsidRPr="00B365F2">
        <w:rPr>
          <w:rFonts w:ascii="Cambria" w:hAnsi="Cambria"/>
          <w:sz w:val="24"/>
          <w:szCs w:val="24"/>
        </w:rPr>
        <w:instrText>opinions</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apply</w:instrText>
      </w:r>
      <w:r w:rsidRPr="00B365F2">
        <w:rPr>
          <w:rFonts w:ascii="Cambria" w:hAnsi="Cambria"/>
          <w:sz w:val="24"/>
          <w:szCs w:val="24"/>
          <w:lang w:val="el-GR"/>
        </w:rPr>
        <w:instrText xml:space="preserve"> </w:instrText>
      </w:r>
      <w:r w:rsidRPr="00B365F2">
        <w:rPr>
          <w:rFonts w:ascii="Cambria" w:hAnsi="Cambria"/>
          <w:sz w:val="24"/>
          <w:szCs w:val="24"/>
        </w:rPr>
        <w:instrText>this</w:instrText>
      </w:r>
      <w:r w:rsidRPr="00B365F2">
        <w:rPr>
          <w:rFonts w:ascii="Cambria" w:hAnsi="Cambria"/>
          <w:sz w:val="24"/>
          <w:szCs w:val="24"/>
          <w:lang w:val="el-GR"/>
        </w:rPr>
        <w:instrText xml:space="preserve"> </w:instrText>
      </w:r>
      <w:r w:rsidRPr="00B365F2">
        <w:rPr>
          <w:rFonts w:ascii="Cambria" w:hAnsi="Cambria"/>
          <w:sz w:val="24"/>
          <w:szCs w:val="24"/>
        </w:rPr>
        <w:instrText>procedure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dynamic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assessment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EU</w:instrText>
      </w:r>
      <w:r w:rsidRPr="00B365F2">
        <w:rPr>
          <w:rFonts w:ascii="Cambria" w:hAnsi="Cambria"/>
          <w:sz w:val="24"/>
          <w:szCs w:val="24"/>
          <w:lang w:val="el-GR"/>
        </w:rPr>
        <w:instrText xml:space="preserve"> </w:instrText>
      </w:r>
      <w:r w:rsidRPr="00B365F2">
        <w:rPr>
          <w:rFonts w:ascii="Cambria" w:hAnsi="Cambria"/>
          <w:sz w:val="24"/>
          <w:szCs w:val="24"/>
        </w:rPr>
        <w:instrText>Internal</w:instrText>
      </w:r>
      <w:r w:rsidRPr="00B365F2">
        <w:rPr>
          <w:rFonts w:ascii="Cambria" w:hAnsi="Cambria"/>
          <w:sz w:val="24"/>
          <w:szCs w:val="24"/>
          <w:lang w:val="el-GR"/>
        </w:rPr>
        <w:instrText xml:space="preserve"> </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effects</w:instrText>
      </w:r>
      <w:r w:rsidRPr="00B365F2">
        <w:rPr>
          <w:rFonts w:ascii="Cambria" w:hAnsi="Cambria"/>
          <w:sz w:val="24"/>
          <w:szCs w:val="24"/>
          <w:lang w:val="el-GR"/>
        </w:rPr>
        <w:instrText xml:space="preserve">, </w:instrText>
      </w:r>
      <w:r w:rsidRPr="00B365F2">
        <w:rPr>
          <w:rFonts w:ascii="Cambria" w:hAnsi="Cambria"/>
          <w:sz w:val="24"/>
          <w:szCs w:val="24"/>
        </w:rPr>
        <w:instrText>thereby</w:instrText>
      </w:r>
      <w:r w:rsidRPr="00B365F2">
        <w:rPr>
          <w:rFonts w:ascii="Cambria" w:hAnsi="Cambria"/>
          <w:sz w:val="24"/>
          <w:szCs w:val="24"/>
          <w:lang w:val="el-GR"/>
        </w:rPr>
        <w:instrText xml:space="preserve"> </w:instrText>
      </w:r>
      <w:r w:rsidRPr="00B365F2">
        <w:rPr>
          <w:rFonts w:ascii="Cambria" w:hAnsi="Cambria"/>
          <w:sz w:val="24"/>
          <w:szCs w:val="24"/>
        </w:rPr>
        <w:instrText>highlighting</w:instrText>
      </w:r>
      <w:r w:rsidRPr="00B365F2">
        <w:rPr>
          <w:rFonts w:ascii="Cambria" w:hAnsi="Cambria"/>
          <w:sz w:val="24"/>
          <w:szCs w:val="24"/>
          <w:lang w:val="el-GR"/>
        </w:rPr>
        <w:instrText xml:space="preserve"> </w:instrText>
      </w:r>
      <w:r w:rsidRPr="00B365F2">
        <w:rPr>
          <w:rFonts w:ascii="Cambria" w:hAnsi="Cambria"/>
          <w:sz w:val="24"/>
          <w:szCs w:val="24"/>
        </w:rPr>
        <w:instrText>its</w:instrText>
      </w:r>
      <w:r w:rsidRPr="00B365F2">
        <w:rPr>
          <w:rFonts w:ascii="Cambria" w:hAnsi="Cambria"/>
          <w:sz w:val="24"/>
          <w:szCs w:val="24"/>
          <w:lang w:val="el-GR"/>
        </w:rPr>
        <w:instrText xml:space="preserve"> </w:instrText>
      </w:r>
      <w:r w:rsidRPr="00B365F2">
        <w:rPr>
          <w:rFonts w:ascii="Cambria" w:hAnsi="Cambria"/>
          <w:sz w:val="24"/>
          <w:szCs w:val="24"/>
        </w:rPr>
        <w:instrText>capacity</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disaggregate</w:instrText>
      </w:r>
      <w:r w:rsidRPr="00B365F2">
        <w:rPr>
          <w:rFonts w:ascii="Cambria" w:hAnsi="Cambria"/>
          <w:sz w:val="24"/>
          <w:szCs w:val="24"/>
          <w:lang w:val="el-GR"/>
        </w:rPr>
        <w:instrText xml:space="preserve"> </w:instrText>
      </w:r>
      <w:r w:rsidRPr="00B365F2">
        <w:rPr>
          <w:rFonts w:ascii="Cambria" w:hAnsi="Cambria"/>
          <w:sz w:val="24"/>
          <w:szCs w:val="24"/>
        </w:rPr>
        <w:instrText>member</w:instrText>
      </w:r>
      <w:r w:rsidRPr="00B365F2">
        <w:rPr>
          <w:rFonts w:ascii="Cambria" w:hAnsi="Cambria"/>
          <w:sz w:val="24"/>
          <w:szCs w:val="24"/>
          <w:lang w:val="el-GR"/>
        </w:rPr>
        <w:instrText xml:space="preserve"> </w:instrText>
      </w:r>
      <w:r w:rsidRPr="00B365F2">
        <w:rPr>
          <w:rFonts w:ascii="Cambria" w:hAnsi="Cambria"/>
          <w:sz w:val="24"/>
          <w:szCs w:val="24"/>
        </w:rPr>
        <w:instrText>states</w:instrText>
      </w:r>
      <w:r w:rsidRPr="00B365F2">
        <w:rPr>
          <w:rFonts w:ascii="Cambria" w:hAnsi="Cambria"/>
          <w:sz w:val="24"/>
          <w:szCs w:val="24"/>
          <w:lang w:val="el-GR"/>
        </w:rPr>
        <w:instrText xml:space="preserve">' </w:instrText>
      </w:r>
      <w:r w:rsidRPr="00B365F2">
        <w:rPr>
          <w:rFonts w:ascii="Cambria" w:hAnsi="Cambria"/>
          <w:sz w:val="24"/>
          <w:szCs w:val="24"/>
        </w:rPr>
        <w:instrText>observed</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shifts</w:instrText>
      </w:r>
      <w:r w:rsidRPr="00B365F2">
        <w:rPr>
          <w:rFonts w:ascii="Cambria" w:hAnsi="Cambria"/>
          <w:sz w:val="24"/>
          <w:szCs w:val="24"/>
          <w:lang w:val="el-GR"/>
        </w:rPr>
        <w:instrText xml:space="preserve"> </w:instrText>
      </w:r>
      <w:r w:rsidRPr="00B365F2">
        <w:rPr>
          <w:rFonts w:ascii="Cambria" w:hAnsi="Cambria"/>
          <w:sz w:val="24"/>
          <w:szCs w:val="24"/>
        </w:rPr>
        <w:instrText>into</w:instrText>
      </w:r>
      <w:r w:rsidRPr="00B365F2">
        <w:rPr>
          <w:rFonts w:ascii="Cambria" w:hAnsi="Cambria"/>
          <w:sz w:val="24"/>
          <w:szCs w:val="24"/>
          <w:lang w:val="el-GR"/>
        </w:rPr>
        <w:instrText xml:space="preserve"> </w:instrText>
      </w:r>
      <w:r w:rsidRPr="00B365F2">
        <w:rPr>
          <w:rFonts w:ascii="Cambria" w:hAnsi="Cambria"/>
          <w:sz w:val="24"/>
          <w:szCs w:val="24"/>
        </w:rPr>
        <w:instrText>changes</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benchmarks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changes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benchmarks</w:instrText>
      </w:r>
      <w:r w:rsidRPr="00B365F2">
        <w:rPr>
          <w:rFonts w:ascii="Cambria" w:hAnsi="Cambria"/>
          <w:sz w:val="24"/>
          <w:szCs w:val="24"/>
          <w:lang w:val="el-GR"/>
        </w:rPr>
        <w:instrText xml:space="preserve"> (</w:instrText>
      </w:r>
      <w:r w:rsidRPr="00B365F2">
        <w:rPr>
          <w:rFonts w:ascii="Cambria" w:hAnsi="Cambria"/>
          <w:sz w:val="24"/>
          <w:szCs w:val="24"/>
        </w:rPr>
        <w:instrText>i</w:instrText>
      </w:r>
      <w:r w:rsidRPr="00B365F2">
        <w:rPr>
          <w:rFonts w:ascii="Cambria" w:hAnsi="Cambria"/>
          <w:sz w:val="24"/>
          <w:szCs w:val="24"/>
          <w:lang w:val="el-GR"/>
        </w:rPr>
        <w:instrText>.</w:instrText>
      </w:r>
      <w:r w:rsidRPr="00B365F2">
        <w:rPr>
          <w:rFonts w:ascii="Cambria" w:hAnsi="Cambria"/>
          <w:sz w:val="24"/>
          <w:szCs w:val="24"/>
        </w:rPr>
        <w:instrText>e</w:instrText>
      </w:r>
      <w:r w:rsidRPr="00B365F2">
        <w:rPr>
          <w:rFonts w:ascii="Cambria" w:hAnsi="Cambria"/>
          <w:sz w:val="24"/>
          <w:szCs w:val="24"/>
          <w:lang w:val="el-GR"/>
        </w:rPr>
        <w:instrText xml:space="preserve">. </w:instrText>
      </w:r>
      <w:r w:rsidRPr="00B365F2">
        <w:rPr>
          <w:rFonts w:ascii="Cambria" w:hAnsi="Cambria"/>
          <w:sz w:val="24"/>
          <w:szCs w:val="24"/>
        </w:rPr>
        <w:instrText>catching</w:instrText>
      </w:r>
      <w:r w:rsidRPr="00B365F2">
        <w:rPr>
          <w:rFonts w:ascii="Cambria" w:hAnsi="Cambria"/>
          <w:sz w:val="24"/>
          <w:szCs w:val="24"/>
          <w:lang w:val="el-GR"/>
        </w:rPr>
        <w:instrText xml:space="preserve"> </w:instrText>
      </w:r>
      <w:r w:rsidRPr="00B365F2">
        <w:rPr>
          <w:rFonts w:ascii="Cambria" w:hAnsi="Cambria"/>
          <w:sz w:val="24"/>
          <w:szCs w:val="24"/>
        </w:rPr>
        <w:instrText>up</w:instrText>
      </w:r>
      <w:r w:rsidRPr="00B365F2">
        <w:rPr>
          <w:rFonts w:ascii="Cambria" w:hAnsi="Cambria"/>
          <w:sz w:val="24"/>
          <w:szCs w:val="24"/>
          <w:lang w:val="el-GR"/>
        </w:rPr>
        <w:instrText xml:space="preserve"> </w:instrText>
      </w:r>
      <w:r w:rsidRPr="00B365F2">
        <w:rPr>
          <w:rFonts w:ascii="Cambria" w:hAnsi="Cambria"/>
          <w:sz w:val="24"/>
          <w:szCs w:val="24"/>
        </w:rPr>
        <w:instrText>versus</w:instrText>
      </w:r>
      <w:r w:rsidRPr="00B365F2">
        <w:rPr>
          <w:rFonts w:ascii="Cambria" w:hAnsi="Cambria"/>
          <w:sz w:val="24"/>
          <w:szCs w:val="24"/>
          <w:lang w:val="el-GR"/>
        </w:rPr>
        <w:instrText xml:space="preserve"> </w:instrText>
      </w:r>
      <w:r w:rsidRPr="00B365F2">
        <w:rPr>
          <w:rFonts w:ascii="Cambria" w:hAnsi="Cambria"/>
          <w:sz w:val="24"/>
          <w:szCs w:val="24"/>
        </w:rPr>
        <w:instrText>genuine</w:instrText>
      </w:r>
      <w:r w:rsidRPr="00B365F2">
        <w:rPr>
          <w:rFonts w:ascii="Cambria" w:hAnsi="Cambria"/>
          <w:sz w:val="24"/>
          <w:szCs w:val="24"/>
          <w:lang w:val="el-GR"/>
        </w:rPr>
        <w:instrText xml:space="preserve"> </w:instrText>
      </w:r>
      <w:r w:rsidRPr="00B365F2">
        <w:rPr>
          <w:rFonts w:ascii="Cambria" w:hAnsi="Cambria"/>
          <w:sz w:val="24"/>
          <w:szCs w:val="24"/>
        </w:rPr>
        <w:instrText>progress</w:instrText>
      </w:r>
      <w:r w:rsidRPr="00B365F2">
        <w:rPr>
          <w:rFonts w:ascii="Cambria" w:hAnsi="Cambria"/>
          <w:sz w:val="24"/>
          <w:szCs w:val="24"/>
          <w:lang w:val="el-GR"/>
        </w:rPr>
        <w:instrText xml:space="preserve">). </w:instrText>
      </w:r>
      <w:r w:rsidRPr="00B365F2">
        <w:rPr>
          <w:rFonts w:ascii="Cambria" w:hAnsi="Cambria"/>
          <w:sz w:val="24"/>
          <w:szCs w:val="24"/>
        </w:rPr>
        <w:instrText>Our</w:instrText>
      </w:r>
      <w:r w:rsidRPr="00B365F2">
        <w:rPr>
          <w:rFonts w:ascii="Cambria" w:hAnsi="Cambria"/>
          <w:sz w:val="24"/>
          <w:szCs w:val="24"/>
          <w:lang w:val="el-GR"/>
        </w:rPr>
        <w:instrText xml:space="preserve"> </w:instrText>
      </w:r>
      <w:r w:rsidRPr="00B365F2">
        <w:rPr>
          <w:rFonts w:ascii="Cambria" w:hAnsi="Cambria"/>
          <w:sz w:val="24"/>
          <w:szCs w:val="24"/>
        </w:rPr>
        <w:instrText>results</w:instrText>
      </w:r>
      <w:r w:rsidRPr="00B365F2">
        <w:rPr>
          <w:rFonts w:ascii="Cambria" w:hAnsi="Cambria"/>
          <w:sz w:val="24"/>
          <w:szCs w:val="24"/>
          <w:lang w:val="el-GR"/>
        </w:rPr>
        <w:instrText xml:space="preserve"> </w:instrText>
      </w:r>
      <w:r w:rsidRPr="00B365F2">
        <w:rPr>
          <w:rFonts w:ascii="Cambria" w:hAnsi="Cambria"/>
          <w:sz w:val="24"/>
          <w:szCs w:val="24"/>
        </w:rPr>
        <w:instrText>indicate</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latter</w:instrText>
      </w:r>
      <w:r w:rsidRPr="00B365F2">
        <w:rPr>
          <w:rFonts w:ascii="Cambria" w:hAnsi="Cambria"/>
          <w:sz w:val="24"/>
          <w:szCs w:val="24"/>
          <w:lang w:val="el-GR"/>
        </w:rPr>
        <w:instrText xml:space="preserve"> </w:instrText>
      </w:r>
      <w:r w:rsidRPr="00B365F2">
        <w:rPr>
          <w:rFonts w:ascii="Cambria" w:hAnsi="Cambria"/>
          <w:sz w:val="24"/>
          <w:szCs w:val="24"/>
        </w:rPr>
        <w:instrText>factor</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more</w:instrText>
      </w:r>
      <w:r w:rsidRPr="00B365F2">
        <w:rPr>
          <w:rFonts w:ascii="Cambria" w:hAnsi="Cambria"/>
          <w:sz w:val="24"/>
          <w:szCs w:val="24"/>
          <w:lang w:val="el-GR"/>
        </w:rPr>
        <w:instrText xml:space="preserve"> </w:instrText>
      </w:r>
      <w:r w:rsidRPr="00B365F2">
        <w:rPr>
          <w:rFonts w:ascii="Cambria" w:hAnsi="Cambria"/>
          <w:sz w:val="24"/>
          <w:szCs w:val="24"/>
        </w:rPr>
        <w:instrText>important</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explaining</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observed</w:instrText>
      </w:r>
      <w:r w:rsidRPr="00B365F2">
        <w:rPr>
          <w:rFonts w:ascii="Cambria" w:hAnsi="Cambria"/>
          <w:sz w:val="24"/>
          <w:szCs w:val="24"/>
          <w:lang w:val="el-GR"/>
        </w:rPr>
        <w:instrText xml:space="preserve"> </w:instrText>
      </w:r>
      <w:r w:rsidRPr="00B365F2">
        <w:rPr>
          <w:rFonts w:ascii="Cambria" w:hAnsi="Cambria"/>
          <w:sz w:val="24"/>
          <w:szCs w:val="24"/>
        </w:rPr>
        <w:instrText>progress</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Laurens</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Lovell</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C</w:instrText>
      </w:r>
      <w:r w:rsidRPr="00B365F2">
        <w:rPr>
          <w:rFonts w:ascii="Cambria" w:hAnsi="Cambria"/>
          <w:sz w:val="24"/>
          <w:szCs w:val="24"/>
          <w:lang w:val="el-GR"/>
        </w:rPr>
        <w:instrText>.</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Knox</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Moesen</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Wim</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Puyenbroeck</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Tom</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w:instrText>
      </w:r>
      <w:r w:rsidRPr="00B365F2">
        <w:rPr>
          <w:rFonts w:ascii="Cambria" w:hAnsi="Cambria"/>
          <w:sz w:val="24"/>
          <w:szCs w:val="24"/>
        </w:rPr>
        <w:instrText>Van</w:instrText>
      </w:r>
      <w:r w:rsidRPr="00B365F2">
        <w:rPr>
          <w:rFonts w:ascii="Cambria" w:hAnsi="Cambria"/>
          <w:sz w:val="24"/>
          <w:szCs w:val="24"/>
          <w:lang w:val="el-GR"/>
        </w:rPr>
        <w:instrText>",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SSRN</w:instrText>
      </w:r>
      <w:r w:rsidRPr="00B365F2">
        <w:rPr>
          <w:rFonts w:ascii="Cambria" w:hAnsi="Cambria"/>
          <w:sz w:val="24"/>
          <w:szCs w:val="24"/>
          <w:lang w:val="el-GR"/>
        </w:rPr>
        <w:instrText xml:space="preserve"> </w:instrText>
      </w:r>
      <w:r w:rsidRPr="00B365F2">
        <w:rPr>
          <w:rFonts w:ascii="Cambria" w:hAnsi="Cambria"/>
          <w:sz w:val="24"/>
          <w:szCs w:val="24"/>
        </w:rPr>
        <w:instrText>Electronic</w:instrText>
      </w:r>
      <w:r w:rsidRPr="00B365F2">
        <w:rPr>
          <w:rFonts w:ascii="Cambria" w:hAnsi="Cambria"/>
          <w:sz w:val="24"/>
          <w:szCs w:val="24"/>
          <w:lang w:val="el-GR"/>
        </w:rPr>
        <w:instrText xml:space="preserve"> </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"2005", "6", "1" ] ] },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One</w:instrText>
      </w:r>
      <w:r w:rsidRPr="00B365F2">
        <w:rPr>
          <w:rFonts w:ascii="Cambria" w:hAnsi="Cambria"/>
          <w:sz w:val="24"/>
          <w:szCs w:val="24"/>
          <w:lang w:val="el-GR"/>
        </w:rPr>
        <w:instrText xml:space="preserve"> </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One</w:instrText>
      </w:r>
      <w:r w:rsidRPr="00B365F2">
        <w:rPr>
          <w:rFonts w:ascii="Cambria" w:hAnsi="Cambria"/>
          <w:sz w:val="24"/>
          <w:szCs w:val="24"/>
          <w:lang w:val="el-GR"/>
        </w:rPr>
        <w:instrText xml:space="preserve"> </w:instrText>
      </w:r>
      <w:r w:rsidRPr="00B365F2">
        <w:rPr>
          <w:rFonts w:ascii="Cambria" w:hAnsi="Cambria"/>
          <w:sz w:val="24"/>
          <w:szCs w:val="24"/>
        </w:rPr>
        <w:instrText>Number</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Composite</w:instrText>
      </w:r>
      <w:r w:rsidRPr="00B365F2">
        <w:rPr>
          <w:rFonts w:ascii="Cambria" w:hAnsi="Cambria"/>
          <w:sz w:val="24"/>
          <w:szCs w:val="24"/>
          <w:lang w:val="el-GR"/>
        </w:rPr>
        <w:instrText xml:space="preserve"> </w:instrText>
      </w:r>
      <w:r w:rsidRPr="00B365F2">
        <w:rPr>
          <w:rFonts w:ascii="Cambria" w:hAnsi="Cambria"/>
          <w:sz w:val="24"/>
          <w:szCs w:val="24"/>
        </w:rPr>
        <w:instrText>Indicator</w:instrText>
      </w:r>
      <w:r w:rsidRPr="00B365F2">
        <w:rPr>
          <w:rFonts w:ascii="Cambria" w:hAnsi="Cambria"/>
          <w:sz w:val="24"/>
          <w:szCs w:val="24"/>
          <w:lang w:val="el-GR"/>
        </w:rPr>
        <w:instrText xml:space="preserve"> </w:instrText>
      </w:r>
      <w:r w:rsidRPr="00B365F2">
        <w:rPr>
          <w:rFonts w:ascii="Cambria" w:hAnsi="Cambria"/>
          <w:sz w:val="24"/>
          <w:szCs w:val="24"/>
        </w:rPr>
        <w:instrText>Assessment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EU</w:instrText>
      </w:r>
      <w:r w:rsidRPr="00B365F2">
        <w:rPr>
          <w:rFonts w:ascii="Cambria" w:hAnsi="Cambria"/>
          <w:sz w:val="24"/>
          <w:szCs w:val="24"/>
          <w:lang w:val="el-GR"/>
        </w:rPr>
        <w:instrText xml:space="preserve"> </w:instrText>
      </w:r>
      <w:r w:rsidRPr="00B365F2">
        <w:rPr>
          <w:rFonts w:ascii="Cambria" w:hAnsi="Cambria"/>
          <w:sz w:val="24"/>
          <w:szCs w:val="24"/>
        </w:rPr>
        <w:instrText>Internal</w:instrText>
      </w:r>
      <w:r w:rsidRPr="00B365F2">
        <w:rPr>
          <w:rFonts w:ascii="Cambria" w:hAnsi="Cambria"/>
          <w:sz w:val="24"/>
          <w:szCs w:val="24"/>
          <w:lang w:val="el-GR"/>
        </w:rPr>
        <w:instrText xml:space="preserve"> </w:instrText>
      </w:r>
      <w:r w:rsidRPr="00B365F2">
        <w:rPr>
          <w:rFonts w:ascii="Cambria" w:hAnsi="Cambria"/>
          <w:sz w:val="24"/>
          <w:szCs w:val="24"/>
        </w:rPr>
        <w:instrText>Market</w:instrText>
      </w:r>
      <w:r w:rsidRPr="00B365F2">
        <w:rPr>
          <w:rFonts w:ascii="Cambria" w:hAnsi="Cambria"/>
          <w:sz w:val="24"/>
          <w:szCs w:val="24"/>
          <w:lang w:val="el-GR"/>
        </w:rPr>
        <w:instrText xml:space="preserve"> </w:instrText>
      </w:r>
      <w:r w:rsidRPr="00B365F2">
        <w:rPr>
          <w:rFonts w:ascii="Cambria" w:hAnsi="Cambria"/>
          <w:sz w:val="24"/>
          <w:szCs w:val="24"/>
        </w:rPr>
        <w:instrText>Dynamics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=65</w:instrText>
      </w:r>
      <w:r w:rsidRPr="00B365F2">
        <w:rPr>
          <w:rFonts w:ascii="Cambria" w:hAnsi="Cambria"/>
          <w:sz w:val="24"/>
          <w:szCs w:val="24"/>
        </w:rPr>
        <w:instrText>a</w:instrText>
      </w:r>
      <w:r w:rsidRPr="00B365F2">
        <w:rPr>
          <w:rFonts w:ascii="Cambria" w:hAnsi="Cambria"/>
          <w:sz w:val="24"/>
          <w:szCs w:val="24"/>
          <w:lang w:val="el-GR"/>
        </w:rPr>
        <w:instrText>811</w:instrText>
      </w:r>
      <w:r w:rsidRPr="00B365F2">
        <w:rPr>
          <w:rFonts w:ascii="Cambria" w:hAnsi="Cambria"/>
          <w:sz w:val="24"/>
          <w:szCs w:val="24"/>
        </w:rPr>
        <w:instrText>b</w:instrText>
      </w:r>
      <w:r w:rsidRPr="00B365F2">
        <w:rPr>
          <w:rFonts w:ascii="Cambria" w:hAnsi="Cambria"/>
          <w:sz w:val="24"/>
          <w:szCs w:val="24"/>
          <w:lang w:val="el-GR"/>
        </w:rPr>
        <w:instrText>1-</w:instrText>
      </w:r>
      <w:r w:rsidRPr="00B365F2">
        <w:rPr>
          <w:rFonts w:ascii="Cambria" w:hAnsi="Cambria"/>
          <w:sz w:val="24"/>
          <w:szCs w:val="24"/>
        </w:rPr>
        <w:instrText>d</w:instrText>
      </w:r>
      <w:r w:rsidRPr="00B365F2">
        <w:rPr>
          <w:rFonts w:ascii="Cambria" w:hAnsi="Cambria"/>
          <w:sz w:val="24"/>
          <w:szCs w:val="24"/>
          <w:lang w:val="el-GR"/>
        </w:rPr>
        <w:instrText>96</w:instrText>
      </w:r>
      <w:r w:rsidRPr="00B365F2">
        <w:rPr>
          <w:rFonts w:ascii="Cambria" w:hAnsi="Cambria"/>
          <w:sz w:val="24"/>
          <w:szCs w:val="24"/>
        </w:rPr>
        <w:instrText>a</w:instrText>
      </w:r>
      <w:r w:rsidRPr="00B365F2">
        <w:rPr>
          <w:rFonts w:ascii="Cambria" w:hAnsi="Cambria"/>
          <w:sz w:val="24"/>
          <w:szCs w:val="24"/>
          <w:lang w:val="el-GR"/>
        </w:rPr>
        <w:instrText>-42</w:instrText>
      </w:r>
      <w:r w:rsidRPr="00B365F2">
        <w:rPr>
          <w:rFonts w:ascii="Cambria" w:hAnsi="Cambria"/>
          <w:sz w:val="24"/>
          <w:szCs w:val="24"/>
        </w:rPr>
        <w:instrText>d</w:instrText>
      </w:r>
      <w:r w:rsidRPr="00B365F2">
        <w:rPr>
          <w:rFonts w:ascii="Cambria" w:hAnsi="Cambria"/>
          <w:sz w:val="24"/>
          <w:szCs w:val="24"/>
          <w:lang w:val="el-GR"/>
        </w:rPr>
        <w:instrText>6-</w:instrText>
      </w:r>
      <w:r w:rsidRPr="00B365F2">
        <w:rPr>
          <w:rFonts w:ascii="Cambria" w:hAnsi="Cambria"/>
          <w:sz w:val="24"/>
          <w:szCs w:val="24"/>
        </w:rPr>
        <w:instrText>b</w:instrText>
      </w:r>
      <w:r w:rsidRPr="00B365F2">
        <w:rPr>
          <w:rFonts w:ascii="Cambria" w:hAnsi="Cambria"/>
          <w:sz w:val="24"/>
          <w:szCs w:val="24"/>
          <w:lang w:val="el-GR"/>
        </w:rPr>
        <w:instrText>091-779006</w:instrText>
      </w:r>
      <w:r w:rsidRPr="00B365F2">
        <w:rPr>
          <w:rFonts w:ascii="Cambria" w:hAnsi="Cambria"/>
          <w:sz w:val="24"/>
          <w:szCs w:val="24"/>
        </w:rPr>
        <w:instrText>a</w:instrText>
      </w:r>
      <w:r w:rsidRPr="00B365F2">
        <w:rPr>
          <w:rFonts w:ascii="Cambria" w:hAnsi="Cambria"/>
          <w:sz w:val="24"/>
          <w:szCs w:val="24"/>
          <w:lang w:val="el-GR"/>
        </w:rPr>
        <w:instrText>47</w:instrText>
      </w:r>
      <w:r w:rsidRPr="00B365F2">
        <w:rPr>
          <w:rFonts w:ascii="Cambria" w:hAnsi="Cambria"/>
          <w:sz w:val="24"/>
          <w:szCs w:val="24"/>
        </w:rPr>
        <w:instrText>e</w:instrText>
      </w:r>
      <w:r w:rsidRPr="00B365F2">
        <w:rPr>
          <w:rFonts w:ascii="Cambria" w:hAnsi="Cambria"/>
          <w:sz w:val="24"/>
          <w:szCs w:val="24"/>
          <w:lang w:val="el-GR"/>
        </w:rPr>
        <w:instrText>9</w:instrText>
      </w:r>
      <w:r w:rsidRPr="00B365F2">
        <w:rPr>
          <w:rFonts w:ascii="Cambria" w:hAnsi="Cambria"/>
          <w:sz w:val="24"/>
          <w:szCs w:val="24"/>
        </w:rPr>
        <w:instrText>a</w:instrText>
      </w:r>
      <w:r w:rsidRPr="00B365F2">
        <w:rPr>
          <w:rFonts w:ascii="Cambria" w:hAnsi="Cambria"/>
          <w:sz w:val="24"/>
          <w:szCs w:val="24"/>
          <w:lang w:val="el-GR"/>
        </w:rPr>
        <w:instrText>"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Moesen</w:instrText>
      </w:r>
      <w:r w:rsidRPr="00B365F2">
        <w:rPr>
          <w:rFonts w:ascii="Cambria" w:hAnsi="Cambria"/>
          <w:sz w:val="24"/>
          <w:szCs w:val="24"/>
          <w:lang w:val="el-GR"/>
        </w:rPr>
        <w:instrText xml:space="preserve">, &amp; </w:instrText>
      </w:r>
      <w:r w:rsidRPr="00B365F2">
        <w:rPr>
          <w:rFonts w:ascii="Cambria" w:hAnsi="Cambria"/>
          <w:sz w:val="24"/>
          <w:szCs w:val="24"/>
        </w:rPr>
        <w:instrText>Van</w:instrText>
      </w:r>
      <w:r w:rsidRPr="00B365F2">
        <w:rPr>
          <w:rFonts w:ascii="Cambria" w:hAnsi="Cambria"/>
          <w:sz w:val="24"/>
          <w:szCs w:val="24"/>
          <w:lang w:val="el-GR"/>
        </w:rPr>
        <w:instrText xml:space="preserve"> </w:instrText>
      </w:r>
      <w:r w:rsidRPr="00B365F2">
        <w:rPr>
          <w:rFonts w:ascii="Cambria" w:hAnsi="Cambria"/>
          <w:sz w:val="24"/>
          <w:szCs w:val="24"/>
        </w:rPr>
        <w:instrText>Puyenbroeck</w:instrText>
      </w:r>
      <w:r w:rsidRPr="00B365F2">
        <w:rPr>
          <w:rFonts w:ascii="Cambria" w:hAnsi="Cambria"/>
          <w:sz w:val="24"/>
          <w:szCs w:val="24"/>
          <w:lang w:val="el-GR"/>
        </w:rPr>
        <w:instrText>, 2005)",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w:instrText>
      </w:r>
      <w:r w:rsidRPr="00B365F2">
        <w:rPr>
          <w:rFonts w:ascii="Cambria" w:hAnsi="Cambria"/>
          <w:sz w:val="24"/>
          <w:szCs w:val="24"/>
        </w:rPr>
        <w:instrText>al</w:instrText>
      </w:r>
      <w:r w:rsidRPr="00B365F2">
        <w:rPr>
          <w:rFonts w:ascii="Cambria" w:hAnsi="Cambria"/>
          <w:sz w:val="24"/>
          <w:szCs w:val="24"/>
          <w:lang w:val="el-GR"/>
        </w:rPr>
        <w:instrText>., 2005)",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Moesen</w:instrText>
      </w:r>
      <w:r w:rsidRPr="00B365F2">
        <w:rPr>
          <w:rFonts w:ascii="Cambria" w:hAnsi="Cambria"/>
          <w:sz w:val="24"/>
          <w:szCs w:val="24"/>
          <w:lang w:val="el-GR"/>
        </w:rPr>
        <w:instrText xml:space="preserve">, &amp; </w:instrText>
      </w:r>
      <w:r w:rsidRPr="00B365F2">
        <w:rPr>
          <w:rFonts w:ascii="Cambria" w:hAnsi="Cambria"/>
          <w:sz w:val="24"/>
          <w:szCs w:val="24"/>
        </w:rPr>
        <w:instrText>Van</w:instrText>
      </w:r>
      <w:r w:rsidRPr="00B365F2">
        <w:rPr>
          <w:rFonts w:ascii="Cambria" w:hAnsi="Cambria"/>
          <w:sz w:val="24"/>
          <w:szCs w:val="24"/>
          <w:lang w:val="el-GR"/>
        </w:rPr>
        <w:instrText xml:space="preserve"> </w:instrText>
      </w:r>
      <w:r w:rsidRPr="00B365F2">
        <w:rPr>
          <w:rFonts w:ascii="Cambria" w:hAnsi="Cambria"/>
          <w:sz w:val="24"/>
          <w:szCs w:val="24"/>
        </w:rPr>
        <w:instrText>Puyenbroeck</w:instrText>
      </w:r>
      <w:r w:rsidRPr="00B365F2">
        <w:rPr>
          <w:rFonts w:ascii="Cambria" w:hAnsi="Cambria"/>
          <w:sz w:val="24"/>
          <w:szCs w:val="24"/>
          <w:lang w:val="el-GR"/>
        </w:rPr>
        <w:instrText>, 2005)",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Cherchye</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Moesen</w:instrText>
      </w:r>
      <w:r w:rsidRPr="00B365F2">
        <w:rPr>
          <w:rFonts w:ascii="Cambria" w:hAnsi="Cambria"/>
          <w:sz w:val="24"/>
          <w:szCs w:val="24"/>
          <w:lang w:val="el-GR"/>
        </w:rPr>
        <w:instrText xml:space="preserve">, &amp; </w:instrText>
      </w:r>
      <w:r w:rsidRPr="00B365F2">
        <w:rPr>
          <w:rFonts w:ascii="Cambria" w:hAnsi="Cambria"/>
          <w:sz w:val="24"/>
          <w:szCs w:val="24"/>
        </w:rPr>
        <w:instrText>Van</w:instrText>
      </w:r>
      <w:r w:rsidRPr="00B365F2">
        <w:rPr>
          <w:rFonts w:ascii="Cambria" w:hAnsi="Cambria"/>
          <w:sz w:val="24"/>
          <w:szCs w:val="24"/>
          <w:lang w:val="el-GR"/>
        </w:rPr>
        <w:instrText xml:space="preserve"> </w:instrText>
      </w:r>
      <w:r w:rsidRPr="00B365F2">
        <w:rPr>
          <w:rFonts w:ascii="Cambria" w:hAnsi="Cambria"/>
          <w:sz w:val="24"/>
          <w:szCs w:val="24"/>
        </w:rPr>
        <w:instrText>Puyenbroeck</w:instrText>
      </w:r>
      <w:r w:rsidRPr="00B365F2">
        <w:rPr>
          <w:rFonts w:ascii="Cambria" w:hAnsi="Cambria"/>
          <w:sz w:val="24"/>
          <w:szCs w:val="24"/>
          <w:lang w:val="el-GR"/>
        </w:rPr>
        <w:instrText>, 2005)"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lang w:val="el-GR"/>
        </w:rPr>
        <w:t>(</w:t>
      </w:r>
      <w:r w:rsidRPr="00B365F2">
        <w:rPr>
          <w:rFonts w:ascii="Cambria" w:hAnsi="Cambria"/>
          <w:noProof/>
          <w:sz w:val="24"/>
          <w:szCs w:val="24"/>
        </w:rPr>
        <w:t>Cherchye</w:t>
      </w:r>
      <w:r w:rsidRPr="00B365F2">
        <w:rPr>
          <w:rFonts w:ascii="Cambria" w:hAnsi="Cambria"/>
          <w:noProof/>
          <w:sz w:val="24"/>
          <w:szCs w:val="24"/>
          <w:lang w:val="el-GR"/>
        </w:rPr>
        <w:t xml:space="preserve"> </w:t>
      </w:r>
      <w:r w:rsidRPr="00B365F2">
        <w:rPr>
          <w:rFonts w:ascii="Cambria" w:hAnsi="Cambria"/>
          <w:noProof/>
          <w:sz w:val="24"/>
          <w:szCs w:val="24"/>
        </w:rPr>
        <w:t>et</w:t>
      </w:r>
      <w:r w:rsidRPr="00B365F2">
        <w:rPr>
          <w:rFonts w:ascii="Cambria" w:hAnsi="Cambria"/>
          <w:noProof/>
          <w:sz w:val="24"/>
          <w:szCs w:val="24"/>
          <w:lang w:val="el-GR"/>
        </w:rPr>
        <w:t>.</w:t>
      </w:r>
      <w:r w:rsidRPr="00B365F2">
        <w:rPr>
          <w:rFonts w:ascii="Cambria" w:hAnsi="Cambria"/>
          <w:noProof/>
          <w:sz w:val="24"/>
          <w:szCs w:val="24"/>
        </w:rPr>
        <w:t>al</w:t>
      </w:r>
      <w:r w:rsidRPr="00B365F2">
        <w:rPr>
          <w:rFonts w:ascii="Cambria" w:hAnsi="Cambria"/>
          <w:noProof/>
          <w:sz w:val="24"/>
          <w:szCs w:val="24"/>
          <w:lang w:val="el-GR"/>
        </w:rPr>
        <w:t>., 2005)</w:t>
      </w:r>
      <w:r w:rsidRPr="00AF21B1">
        <w:rPr>
          <w:rFonts w:ascii="Cambria" w:hAnsi="Cambria"/>
          <w:sz w:val="24"/>
          <w:szCs w:val="24"/>
        </w:rPr>
        <w:fldChar w:fldCharType="end"/>
      </w:r>
      <w:r w:rsidR="00BF29EA" w:rsidRPr="00B365F2">
        <w:rPr>
          <w:rStyle w:val="hps"/>
          <w:rFonts w:ascii="Cambria" w:hAnsi="Cambria"/>
          <w:sz w:val="24"/>
          <w:szCs w:val="24"/>
          <w:lang w:val="el-GR"/>
        </w:rPr>
        <w:t xml:space="preserve"> και ακόμη και</w:t>
      </w:r>
      <w:r w:rsidRPr="00B365F2">
        <w:rPr>
          <w:rFonts w:ascii="Cambria" w:hAnsi="Cambria"/>
          <w:sz w:val="24"/>
          <w:szCs w:val="24"/>
          <w:lang w:val="el-GR"/>
        </w:rPr>
        <w:t xml:space="preserve"> </w:t>
      </w:r>
      <w:r w:rsidRPr="00B365F2">
        <w:rPr>
          <w:rStyle w:val="hps"/>
          <w:rFonts w:ascii="Cambria" w:hAnsi="Cambria"/>
          <w:sz w:val="24"/>
          <w:szCs w:val="24"/>
          <w:lang w:val="el-GR"/>
        </w:rPr>
        <w:t>η ίδια η Ευρωπαϊκή</w:t>
      </w:r>
      <w:r w:rsidRPr="00B365F2">
        <w:rPr>
          <w:rFonts w:ascii="Cambria" w:hAnsi="Cambria"/>
          <w:sz w:val="24"/>
          <w:szCs w:val="24"/>
          <w:lang w:val="el-GR"/>
        </w:rPr>
        <w:t xml:space="preserve"> </w:t>
      </w:r>
      <w:r w:rsidRPr="00B365F2">
        <w:rPr>
          <w:rStyle w:val="hps"/>
          <w:rFonts w:ascii="Cambria" w:hAnsi="Cambria"/>
          <w:sz w:val="24"/>
          <w:szCs w:val="24"/>
          <w:lang w:val="el-GR"/>
        </w:rPr>
        <w:t>Επιτροπή</w:t>
      </w:r>
      <w:r w:rsidRPr="00B365F2">
        <w:rPr>
          <w:rFonts w:ascii="Cambria" w:hAnsi="Cambria"/>
          <w:sz w:val="24"/>
          <w:szCs w:val="24"/>
          <w:lang w:val="el-GR"/>
        </w:rPr>
        <w:t xml:space="preserve"> </w:t>
      </w:r>
      <w:r w:rsidRPr="00B365F2">
        <w:rPr>
          <w:rStyle w:val="hps"/>
          <w:rFonts w:ascii="Cambria" w:hAnsi="Cambria"/>
          <w:sz w:val="24"/>
          <w:szCs w:val="24"/>
          <w:lang w:val="el-GR"/>
        </w:rPr>
        <w:t>έχει</w:t>
      </w:r>
      <w:r w:rsidRPr="00B365F2">
        <w:rPr>
          <w:rFonts w:ascii="Cambria" w:hAnsi="Cambria"/>
          <w:sz w:val="24"/>
          <w:szCs w:val="24"/>
          <w:lang w:val="el-GR"/>
        </w:rPr>
        <w:t xml:space="preserve"> </w:t>
      </w:r>
      <w:r w:rsidRPr="00B365F2">
        <w:rPr>
          <w:rStyle w:val="hps"/>
          <w:rFonts w:ascii="Cambria" w:hAnsi="Cambria"/>
          <w:sz w:val="24"/>
          <w:szCs w:val="24"/>
          <w:lang w:val="el-GR"/>
        </w:rPr>
        <w:t>χρησιμοποιήσει την</w:t>
      </w:r>
      <w:r w:rsidRPr="00B365F2">
        <w:rPr>
          <w:rFonts w:ascii="Cambria" w:hAnsi="Cambria"/>
          <w:sz w:val="24"/>
          <w:szCs w:val="24"/>
          <w:lang w:val="el-GR"/>
        </w:rPr>
        <w:t xml:space="preserve"> </w:t>
      </w:r>
      <w:r w:rsidRPr="00B365F2">
        <w:rPr>
          <w:rStyle w:val="hps"/>
          <w:rFonts w:ascii="Cambria" w:hAnsi="Cambria"/>
          <w:sz w:val="24"/>
          <w:szCs w:val="24"/>
          <w:lang w:val="el-GR"/>
        </w:rPr>
        <w:t>τεχνική</w:t>
      </w:r>
      <w:r w:rsidRPr="00B365F2">
        <w:rPr>
          <w:rFonts w:ascii="Cambria" w:hAnsi="Cambria"/>
          <w:sz w:val="24"/>
          <w:szCs w:val="24"/>
          <w:lang w:val="el-GR"/>
        </w:rPr>
        <w:t xml:space="preserve"> </w:t>
      </w:r>
      <w:r w:rsidRPr="00B365F2">
        <w:rPr>
          <w:rStyle w:val="hps"/>
          <w:rFonts w:ascii="Cambria" w:hAnsi="Cambria"/>
          <w:sz w:val="24"/>
          <w:szCs w:val="24"/>
          <w:lang w:val="el-GR"/>
        </w:rPr>
        <w:t>για τη μέτρηση</w:t>
      </w:r>
      <w:r w:rsidRPr="00B365F2">
        <w:rPr>
          <w:rFonts w:ascii="Cambria" w:hAnsi="Cambria"/>
          <w:sz w:val="24"/>
          <w:szCs w:val="24"/>
          <w:lang w:val="el-GR"/>
        </w:rPr>
        <w:t xml:space="preserve"> </w:t>
      </w:r>
      <w:r w:rsidRPr="00B365F2">
        <w:rPr>
          <w:rStyle w:val="hps"/>
          <w:rFonts w:ascii="Cambria" w:hAnsi="Cambria"/>
          <w:sz w:val="24"/>
          <w:szCs w:val="24"/>
          <w:lang w:val="el-GR"/>
        </w:rPr>
        <w:t>των επιδόσεων</w:t>
      </w:r>
      <w:r w:rsidRPr="00B365F2">
        <w:rPr>
          <w:rFonts w:ascii="Cambria" w:hAnsi="Cambria"/>
          <w:sz w:val="24"/>
          <w:szCs w:val="24"/>
          <w:lang w:val="el-GR"/>
        </w:rPr>
        <w:t xml:space="preserve"> </w:t>
      </w:r>
      <w:r w:rsidRPr="00B365F2">
        <w:rPr>
          <w:rStyle w:val="hps"/>
          <w:rFonts w:ascii="Cambria" w:hAnsi="Cambria"/>
          <w:sz w:val="24"/>
          <w:szCs w:val="24"/>
          <w:lang w:val="el-GR"/>
        </w:rPr>
        <w:t>των κρατών μελών</w:t>
      </w:r>
      <w:r w:rsidRPr="00B365F2">
        <w:rPr>
          <w:rFonts w:ascii="Cambria" w:hAnsi="Cambria"/>
          <w:sz w:val="24"/>
          <w:szCs w:val="24"/>
          <w:lang w:val="el-GR"/>
        </w:rPr>
        <w:t xml:space="preserve"> </w:t>
      </w:r>
      <w:r w:rsidRPr="00B365F2">
        <w:rPr>
          <w:rStyle w:val="hps"/>
          <w:rFonts w:ascii="Cambria" w:hAnsi="Cambria"/>
          <w:sz w:val="24"/>
          <w:szCs w:val="24"/>
          <w:lang w:val="el-GR"/>
        </w:rPr>
        <w:t xml:space="preserve">όσον αφορά </w:t>
      </w:r>
      <w:r w:rsidR="00BF29EA" w:rsidRPr="00B365F2">
        <w:rPr>
          <w:rStyle w:val="hps"/>
          <w:rFonts w:ascii="Cambria" w:hAnsi="Cambria"/>
          <w:sz w:val="24"/>
          <w:szCs w:val="24"/>
          <w:lang w:val="el-GR"/>
        </w:rPr>
        <w:t>σ</w:t>
      </w:r>
      <w:r w:rsidRPr="00B365F2">
        <w:rPr>
          <w:rStyle w:val="hps"/>
          <w:rFonts w:ascii="Cambria" w:hAnsi="Cambria"/>
          <w:sz w:val="24"/>
          <w:szCs w:val="24"/>
          <w:lang w:val="el-GR"/>
        </w:rPr>
        <w:t>τους</w:t>
      </w:r>
      <w:r w:rsidRPr="00B365F2">
        <w:rPr>
          <w:rFonts w:ascii="Cambria" w:hAnsi="Cambria"/>
          <w:sz w:val="24"/>
          <w:szCs w:val="24"/>
          <w:lang w:val="el-GR"/>
        </w:rPr>
        <w:t xml:space="preserve"> </w:t>
      </w:r>
      <w:r w:rsidRPr="00B365F2">
        <w:rPr>
          <w:rStyle w:val="hps"/>
          <w:rFonts w:ascii="Cambria" w:hAnsi="Cambria"/>
          <w:sz w:val="24"/>
          <w:szCs w:val="24"/>
          <w:lang w:val="el-GR"/>
        </w:rPr>
        <w:t>στόχους Λισαβόνας</w:t>
      </w:r>
      <w:r w:rsidR="00BF29EA" w:rsidRPr="00B365F2">
        <w:rPr>
          <w:rStyle w:val="hps"/>
          <w:rFonts w:ascii="Cambria" w:hAnsi="Cambria"/>
          <w:sz w:val="24"/>
          <w:szCs w:val="24"/>
          <w:lang w:val="el-GR"/>
        </w:rPr>
        <w:t xml:space="preserve">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URL</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eur</w:instrText>
      </w:r>
      <w:r w:rsidRPr="00B365F2">
        <w:rPr>
          <w:rStyle w:val="hps"/>
          <w:rFonts w:ascii="Cambria" w:hAnsi="Cambria"/>
          <w:sz w:val="24"/>
          <w:szCs w:val="24"/>
          <w:lang w:val="el-GR"/>
        </w:rPr>
        <w:instrText>-</w:instrText>
      </w:r>
      <w:r w:rsidRPr="00B365F2">
        <w:rPr>
          <w:rStyle w:val="hps"/>
          <w:rFonts w:ascii="Cambria" w:hAnsi="Cambria"/>
          <w:sz w:val="24"/>
          <w:szCs w:val="24"/>
        </w:rPr>
        <w:instrText>lex</w:instrText>
      </w:r>
      <w:r w:rsidRPr="00B365F2">
        <w:rPr>
          <w:rStyle w:val="hps"/>
          <w:rFonts w:ascii="Cambria" w:hAnsi="Cambria"/>
          <w:sz w:val="24"/>
          <w:szCs w:val="24"/>
          <w:lang w:val="el-GR"/>
        </w:rPr>
        <w:instrText>.</w:instrText>
      </w:r>
      <w:r w:rsidRPr="00B365F2">
        <w:rPr>
          <w:rStyle w:val="hps"/>
          <w:rFonts w:ascii="Cambria" w:hAnsi="Cambria"/>
          <w:sz w:val="24"/>
          <w:szCs w:val="24"/>
        </w:rPr>
        <w:instrText>europa</w:instrText>
      </w:r>
      <w:r w:rsidRPr="00B365F2">
        <w:rPr>
          <w:rStyle w:val="hps"/>
          <w:rFonts w:ascii="Cambria" w:hAnsi="Cambria"/>
          <w:sz w:val="24"/>
          <w:szCs w:val="24"/>
          <w:lang w:val="el-GR"/>
        </w:rPr>
        <w:instrText>.</w:instrText>
      </w:r>
      <w:r w:rsidRPr="00B365F2">
        <w:rPr>
          <w:rStyle w:val="hps"/>
          <w:rFonts w:ascii="Cambria" w:hAnsi="Cambria"/>
          <w:sz w:val="24"/>
          <w:szCs w:val="24"/>
        </w:rPr>
        <w:instrText>eu</w:instrText>
      </w:r>
      <w:r w:rsidRPr="00B365F2">
        <w:rPr>
          <w:rStyle w:val="hps"/>
          <w:rFonts w:ascii="Cambria" w:hAnsi="Cambria"/>
          <w:sz w:val="24"/>
          <w:szCs w:val="24"/>
          <w:lang w:val="el-GR"/>
        </w:rPr>
        <w:instrText>/</w:instrText>
      </w:r>
      <w:r w:rsidRPr="00B365F2">
        <w:rPr>
          <w:rStyle w:val="hps"/>
          <w:rFonts w:ascii="Cambria" w:hAnsi="Cambria"/>
          <w:sz w:val="24"/>
          <w:szCs w:val="24"/>
        </w:rPr>
        <w:instrText>legal</w:instrText>
      </w:r>
      <w:r w:rsidRPr="00B365F2">
        <w:rPr>
          <w:rStyle w:val="hps"/>
          <w:rFonts w:ascii="Cambria" w:hAnsi="Cambria"/>
          <w:sz w:val="24"/>
          <w:szCs w:val="24"/>
          <w:lang w:val="el-GR"/>
        </w:rPr>
        <w:instrText>-</w:instrText>
      </w:r>
      <w:r w:rsidRPr="00B365F2">
        <w:rPr>
          <w:rStyle w:val="hps"/>
          <w:rFonts w:ascii="Cambria" w:hAnsi="Cambria"/>
          <w:sz w:val="24"/>
          <w:szCs w:val="24"/>
        </w:rPr>
        <w:instrText>content</w:instrText>
      </w:r>
      <w:r w:rsidRPr="00B365F2">
        <w:rPr>
          <w:rStyle w:val="hps"/>
          <w:rFonts w:ascii="Cambria" w:hAnsi="Cambria"/>
          <w:sz w:val="24"/>
          <w:szCs w:val="24"/>
          <w:lang w:val="el-GR"/>
        </w:rPr>
        <w:instrText>/</w:instrText>
      </w:r>
      <w:r w:rsidRPr="00B365F2">
        <w:rPr>
          <w:rStyle w:val="hps"/>
          <w:rFonts w:ascii="Cambria" w:hAnsi="Cambria"/>
          <w:sz w:val="24"/>
          <w:szCs w:val="24"/>
        </w:rPr>
        <w:instrText>EN</w:instrText>
      </w:r>
      <w:r w:rsidRPr="00B365F2">
        <w:rPr>
          <w:rStyle w:val="hps"/>
          <w:rFonts w:ascii="Cambria" w:hAnsi="Cambria"/>
          <w:sz w:val="24"/>
          <w:szCs w:val="24"/>
          <w:lang w:val="el-GR"/>
        </w:rPr>
        <w:instrText>/</w:instrText>
      </w:r>
      <w:r w:rsidRPr="00B365F2">
        <w:rPr>
          <w:rStyle w:val="hps"/>
          <w:rFonts w:ascii="Cambria" w:hAnsi="Cambria"/>
          <w:sz w:val="24"/>
          <w:szCs w:val="24"/>
        </w:rPr>
        <w:instrText>TXT</w:instrText>
      </w:r>
      <w:r w:rsidRPr="00B365F2">
        <w:rPr>
          <w:rStyle w:val="hps"/>
          <w:rFonts w:ascii="Cambria" w:hAnsi="Cambria"/>
          <w:sz w:val="24"/>
          <w:szCs w:val="24"/>
          <w:lang w:val="el-GR"/>
        </w:rPr>
        <w:instrText>/</w:instrText>
      </w:r>
      <w:r w:rsidRPr="00B365F2">
        <w:rPr>
          <w:rStyle w:val="hps"/>
          <w:rFonts w:ascii="Cambria" w:hAnsi="Cambria"/>
          <w:sz w:val="24"/>
          <w:szCs w:val="24"/>
        </w:rPr>
        <w:instrText>PDF</w:instrText>
      </w:r>
      <w:r w:rsidRPr="00B365F2">
        <w:rPr>
          <w:rStyle w:val="hps"/>
          <w:rFonts w:ascii="Cambria" w:hAnsi="Cambria"/>
          <w:sz w:val="24"/>
          <w:szCs w:val="24"/>
          <w:lang w:val="el-GR"/>
        </w:rPr>
        <w:instrText>/?</w:instrText>
      </w:r>
      <w:r w:rsidRPr="00B365F2">
        <w:rPr>
          <w:rStyle w:val="hps"/>
          <w:rFonts w:ascii="Cambria" w:hAnsi="Cambria"/>
          <w:sz w:val="24"/>
          <w:szCs w:val="24"/>
        </w:rPr>
        <w:instrText>uri</w:instrText>
      </w:r>
      <w:r w:rsidRPr="00B365F2">
        <w:rPr>
          <w:rStyle w:val="hps"/>
          <w:rFonts w:ascii="Cambria" w:hAnsi="Cambria"/>
          <w:sz w:val="24"/>
          <w:szCs w:val="24"/>
          <w:lang w:val="el-GR"/>
        </w:rPr>
        <w:instrText>=</w:instrText>
      </w:r>
      <w:r w:rsidRPr="00B365F2">
        <w:rPr>
          <w:rStyle w:val="hps"/>
          <w:rFonts w:ascii="Cambria" w:hAnsi="Cambria"/>
          <w:sz w:val="24"/>
          <w:szCs w:val="24"/>
        </w:rPr>
        <w:instrText>CELEX</w:instrText>
      </w:r>
      <w:r w:rsidRPr="00B365F2">
        <w:rPr>
          <w:rStyle w:val="hps"/>
          <w:rFonts w:ascii="Cambria" w:hAnsi="Cambria"/>
          <w:sz w:val="24"/>
          <w:szCs w:val="24"/>
          <w:lang w:val="el-GR"/>
        </w:rPr>
        <w:instrText>:52003</w:instrText>
      </w:r>
      <w:r w:rsidRPr="00B365F2">
        <w:rPr>
          <w:rStyle w:val="hps"/>
          <w:rFonts w:ascii="Cambria" w:hAnsi="Cambria"/>
          <w:sz w:val="24"/>
          <w:szCs w:val="24"/>
        </w:rPr>
        <w:instrText>DC</w:instrText>
      </w:r>
      <w:r w:rsidRPr="00B365F2">
        <w:rPr>
          <w:rStyle w:val="hps"/>
          <w:rFonts w:ascii="Cambria" w:hAnsi="Cambria"/>
          <w:sz w:val="24"/>
          <w:szCs w:val="24"/>
          <w:lang w:val="el-GR"/>
        </w:rPr>
        <w:instrText>0685&amp;</w:instrText>
      </w:r>
      <w:r w:rsidRPr="00B365F2">
        <w:rPr>
          <w:rStyle w:val="hps"/>
          <w:rFonts w:ascii="Cambria" w:hAnsi="Cambria"/>
          <w:sz w:val="24"/>
          <w:szCs w:val="24"/>
        </w:rPr>
        <w:instrText>from</w:instrText>
      </w:r>
      <w:r w:rsidRPr="00B365F2">
        <w:rPr>
          <w:rStyle w:val="hps"/>
          <w:rFonts w:ascii="Cambria" w:hAnsi="Cambria"/>
          <w:sz w:val="24"/>
          <w:szCs w:val="24"/>
          <w:lang w:val="el-GR"/>
        </w:rPr>
        <w:instrText>=</w:instrText>
      </w:r>
      <w:r w:rsidRPr="00B365F2">
        <w:rPr>
          <w:rStyle w:val="hps"/>
          <w:rFonts w:ascii="Cambria" w:hAnsi="Cambria"/>
          <w:sz w:val="24"/>
          <w:szCs w:val="24"/>
        </w:rPr>
        <w:instrText>EL</w:instrText>
      </w:r>
      <w:r w:rsidRPr="00B365F2">
        <w:rPr>
          <w:rStyle w:val="hps"/>
          <w:rFonts w:ascii="Cambria" w:hAnsi="Cambria"/>
          <w:sz w:val="24"/>
          <w:szCs w:val="24"/>
          <w:lang w:val="el-GR"/>
        </w:rPr>
        <w:instrText>", "</w:instrText>
      </w:r>
      <w:r w:rsidRPr="00B365F2">
        <w:rPr>
          <w:rStyle w:val="hps"/>
          <w:rFonts w:ascii="Cambria" w:hAnsi="Cambria"/>
          <w:sz w:val="24"/>
          <w:szCs w:val="24"/>
        </w:rPr>
        <w:instrText>accessed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"2015", "2", "22" ] ] },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COM</w:instrText>
      </w:r>
      <w:r w:rsidRPr="00B365F2">
        <w:rPr>
          <w:rStyle w:val="hps"/>
          <w:rFonts w:ascii="Cambria" w:hAnsi="Cambria"/>
          <w:sz w:val="24"/>
          <w:szCs w:val="24"/>
          <w:lang w:val="el-GR"/>
        </w:rPr>
        <w:instrText xml:space="preserve">(2003) 685 </w:instrText>
      </w:r>
      <w:r w:rsidRPr="00B365F2">
        <w:rPr>
          <w:rStyle w:val="hps"/>
          <w:rFonts w:ascii="Cambria" w:hAnsi="Cambria"/>
          <w:sz w:val="24"/>
          <w:szCs w:val="24"/>
        </w:rPr>
        <w:instrText>final</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"0" ] ] },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Microsoft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Word</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en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final</w:instrText>
      </w:r>
      <w:r w:rsidRPr="00B365F2">
        <w:rPr>
          <w:rStyle w:val="hps"/>
          <w:rFonts w:ascii="Cambria" w:hAnsi="Cambria"/>
          <w:sz w:val="24"/>
          <w:szCs w:val="24"/>
          <w:lang w:val="el-GR"/>
        </w:rPr>
        <w:instrText>.</w:instrText>
      </w:r>
      <w:r w:rsidRPr="00B365F2">
        <w:rPr>
          <w:rStyle w:val="hps"/>
          <w:rFonts w:ascii="Cambria" w:hAnsi="Cambria"/>
          <w:sz w:val="24"/>
          <w:szCs w:val="24"/>
        </w:rPr>
        <w:instrText>doc</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eur</w:instrText>
      </w:r>
      <w:r w:rsidRPr="00B365F2">
        <w:rPr>
          <w:rStyle w:val="hps"/>
          <w:rFonts w:ascii="Cambria" w:hAnsi="Cambria"/>
          <w:sz w:val="24"/>
          <w:szCs w:val="24"/>
          <w:lang w:val="el-GR"/>
        </w:rPr>
        <w:instrText>-</w:instrText>
      </w:r>
      <w:r w:rsidRPr="00B365F2">
        <w:rPr>
          <w:rStyle w:val="hps"/>
          <w:rFonts w:ascii="Cambria" w:hAnsi="Cambria"/>
          <w:sz w:val="24"/>
          <w:szCs w:val="24"/>
        </w:rPr>
        <w:instrText>lex</w:instrText>
      </w:r>
      <w:r w:rsidRPr="00B365F2">
        <w:rPr>
          <w:rStyle w:val="hps"/>
          <w:rFonts w:ascii="Cambria" w:hAnsi="Cambria"/>
          <w:sz w:val="24"/>
          <w:szCs w:val="24"/>
          <w:lang w:val="el-GR"/>
        </w:rPr>
        <w:instrText>.</w:instrText>
      </w:r>
      <w:r w:rsidRPr="00B365F2">
        <w:rPr>
          <w:rStyle w:val="hps"/>
          <w:rFonts w:ascii="Cambria" w:hAnsi="Cambria"/>
          <w:sz w:val="24"/>
          <w:szCs w:val="24"/>
        </w:rPr>
        <w:instrText>europa</w:instrText>
      </w:r>
      <w:r w:rsidRPr="00B365F2">
        <w:rPr>
          <w:rStyle w:val="hps"/>
          <w:rFonts w:ascii="Cambria" w:hAnsi="Cambria"/>
          <w:sz w:val="24"/>
          <w:szCs w:val="24"/>
          <w:lang w:val="el-GR"/>
        </w:rPr>
        <w:instrText>.</w:instrText>
      </w:r>
      <w:r w:rsidRPr="00B365F2">
        <w:rPr>
          <w:rStyle w:val="hps"/>
          <w:rFonts w:ascii="Cambria" w:hAnsi="Cambria"/>
          <w:sz w:val="24"/>
          <w:szCs w:val="24"/>
        </w:rPr>
        <w:instrText>eu</w:instrText>
      </w:r>
      <w:r w:rsidRPr="00B365F2">
        <w:rPr>
          <w:rStyle w:val="hps"/>
          <w:rFonts w:ascii="Cambria" w:hAnsi="Cambria"/>
          <w:sz w:val="24"/>
          <w:szCs w:val="24"/>
          <w:lang w:val="el-GR"/>
        </w:rPr>
        <w:instrText>/</w:instrText>
      </w:r>
      <w:r w:rsidRPr="00B365F2">
        <w:rPr>
          <w:rStyle w:val="hps"/>
          <w:rFonts w:ascii="Cambria" w:hAnsi="Cambria"/>
          <w:sz w:val="24"/>
          <w:szCs w:val="24"/>
        </w:rPr>
        <w:instrText>legal</w:instrText>
      </w:r>
      <w:r w:rsidRPr="00B365F2">
        <w:rPr>
          <w:rStyle w:val="hps"/>
          <w:rFonts w:ascii="Cambria" w:hAnsi="Cambria"/>
          <w:sz w:val="24"/>
          <w:szCs w:val="24"/>
          <w:lang w:val="el-GR"/>
        </w:rPr>
        <w:instrText>-</w:instrText>
      </w:r>
      <w:r w:rsidRPr="00B365F2">
        <w:rPr>
          <w:rStyle w:val="hps"/>
          <w:rFonts w:ascii="Cambria" w:hAnsi="Cambria"/>
          <w:sz w:val="24"/>
          <w:szCs w:val="24"/>
        </w:rPr>
        <w:instrText>content</w:instrText>
      </w:r>
      <w:r w:rsidRPr="00B365F2">
        <w:rPr>
          <w:rStyle w:val="hps"/>
          <w:rFonts w:ascii="Cambria" w:hAnsi="Cambria"/>
          <w:sz w:val="24"/>
          <w:szCs w:val="24"/>
          <w:lang w:val="el-GR"/>
        </w:rPr>
        <w:instrText>/</w:instrText>
      </w:r>
      <w:r w:rsidRPr="00B365F2">
        <w:rPr>
          <w:rStyle w:val="hps"/>
          <w:rFonts w:ascii="Cambria" w:hAnsi="Cambria"/>
          <w:sz w:val="24"/>
          <w:szCs w:val="24"/>
        </w:rPr>
        <w:instrText>EN</w:instrText>
      </w:r>
      <w:r w:rsidRPr="00B365F2">
        <w:rPr>
          <w:rStyle w:val="hps"/>
          <w:rFonts w:ascii="Cambria" w:hAnsi="Cambria"/>
          <w:sz w:val="24"/>
          <w:szCs w:val="24"/>
          <w:lang w:val="el-GR"/>
        </w:rPr>
        <w:instrText>/</w:instrText>
      </w:r>
      <w:r w:rsidRPr="00B365F2">
        <w:rPr>
          <w:rStyle w:val="hps"/>
          <w:rFonts w:ascii="Cambria" w:hAnsi="Cambria"/>
          <w:sz w:val="24"/>
          <w:szCs w:val="24"/>
        </w:rPr>
        <w:instrText>TXT</w:instrText>
      </w:r>
      <w:r w:rsidRPr="00B365F2">
        <w:rPr>
          <w:rStyle w:val="hps"/>
          <w:rFonts w:ascii="Cambria" w:hAnsi="Cambria"/>
          <w:sz w:val="24"/>
          <w:szCs w:val="24"/>
          <w:lang w:val="el-GR"/>
        </w:rPr>
        <w:instrText>/</w:instrText>
      </w:r>
      <w:r w:rsidRPr="00B365F2">
        <w:rPr>
          <w:rStyle w:val="hps"/>
          <w:rFonts w:ascii="Cambria" w:hAnsi="Cambria"/>
          <w:sz w:val="24"/>
          <w:szCs w:val="24"/>
        </w:rPr>
        <w:instrText>PDF</w:instrText>
      </w:r>
      <w:r w:rsidRPr="00B365F2">
        <w:rPr>
          <w:rStyle w:val="hps"/>
          <w:rFonts w:ascii="Cambria" w:hAnsi="Cambria"/>
          <w:sz w:val="24"/>
          <w:szCs w:val="24"/>
          <w:lang w:val="el-GR"/>
        </w:rPr>
        <w:instrText>/?</w:instrText>
      </w:r>
      <w:r w:rsidRPr="00B365F2">
        <w:rPr>
          <w:rStyle w:val="hps"/>
          <w:rFonts w:ascii="Cambria" w:hAnsi="Cambria"/>
          <w:sz w:val="24"/>
          <w:szCs w:val="24"/>
        </w:rPr>
        <w:instrText>uri</w:instrText>
      </w:r>
      <w:r w:rsidRPr="00B365F2">
        <w:rPr>
          <w:rStyle w:val="hps"/>
          <w:rFonts w:ascii="Cambria" w:hAnsi="Cambria"/>
          <w:sz w:val="24"/>
          <w:szCs w:val="24"/>
          <w:lang w:val="el-GR"/>
        </w:rPr>
        <w:instrText>=</w:instrText>
      </w:r>
      <w:r w:rsidRPr="00B365F2">
        <w:rPr>
          <w:rStyle w:val="hps"/>
          <w:rFonts w:ascii="Cambria" w:hAnsi="Cambria"/>
          <w:sz w:val="24"/>
          <w:szCs w:val="24"/>
        </w:rPr>
        <w:instrText>CELEX</w:instrText>
      </w:r>
      <w:r w:rsidRPr="00B365F2">
        <w:rPr>
          <w:rStyle w:val="hps"/>
          <w:rFonts w:ascii="Cambria" w:hAnsi="Cambria"/>
          <w:sz w:val="24"/>
          <w:szCs w:val="24"/>
          <w:lang w:val="el-GR"/>
        </w:rPr>
        <w:instrText>:52003</w:instrText>
      </w:r>
      <w:r w:rsidRPr="00B365F2">
        <w:rPr>
          <w:rStyle w:val="hps"/>
          <w:rFonts w:ascii="Cambria" w:hAnsi="Cambria"/>
          <w:sz w:val="24"/>
          <w:szCs w:val="24"/>
        </w:rPr>
        <w:instrText>DC</w:instrText>
      </w:r>
      <w:r w:rsidRPr="00B365F2">
        <w:rPr>
          <w:rStyle w:val="hps"/>
          <w:rFonts w:ascii="Cambria" w:hAnsi="Cambria"/>
          <w:sz w:val="24"/>
          <w:szCs w:val="24"/>
          <w:lang w:val="el-GR"/>
        </w:rPr>
        <w:instrText>0685&amp;</w:instrText>
      </w:r>
      <w:r w:rsidRPr="00B365F2">
        <w:rPr>
          <w:rStyle w:val="hps"/>
          <w:rFonts w:ascii="Cambria" w:hAnsi="Cambria"/>
          <w:sz w:val="24"/>
          <w:szCs w:val="24"/>
        </w:rPr>
        <w:instrText>from</w:instrText>
      </w:r>
      <w:r w:rsidRPr="00B365F2">
        <w:rPr>
          <w:rStyle w:val="hps"/>
          <w:rFonts w:ascii="Cambria" w:hAnsi="Cambria"/>
          <w:sz w:val="24"/>
          <w:szCs w:val="24"/>
          <w:lang w:val="el-GR"/>
        </w:rPr>
        <w:instrText>=</w:instrText>
      </w:r>
      <w:r w:rsidRPr="00B365F2">
        <w:rPr>
          <w:rStyle w:val="hps"/>
          <w:rFonts w:ascii="Cambria" w:hAnsi="Cambria"/>
          <w:sz w:val="24"/>
          <w:szCs w:val="24"/>
        </w:rPr>
        <w:instrText>EL</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webpage</w:instrText>
      </w:r>
      <w:r w:rsidRPr="00B365F2">
        <w:rPr>
          <w:rStyle w:val="hps"/>
          <w:rFonts w:ascii="Cambria" w:hAnsi="Cambria"/>
          <w:sz w:val="24"/>
          <w:szCs w:val="24"/>
          <w:lang w:val="el-GR"/>
        </w:rPr>
        <w:instrText>"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=2</w:instrText>
      </w:r>
      <w:r w:rsidRPr="00B365F2">
        <w:rPr>
          <w:rStyle w:val="hps"/>
          <w:rFonts w:ascii="Cambria" w:hAnsi="Cambria"/>
          <w:sz w:val="24"/>
          <w:szCs w:val="24"/>
        </w:rPr>
        <w:instrText>b</w:instrText>
      </w:r>
      <w:r w:rsidRPr="00B365F2">
        <w:rPr>
          <w:rStyle w:val="hps"/>
          <w:rFonts w:ascii="Cambria" w:hAnsi="Cambria"/>
          <w:sz w:val="24"/>
          <w:szCs w:val="24"/>
          <w:lang w:val="el-GR"/>
        </w:rPr>
        <w:instrText>8</w:instrText>
      </w:r>
      <w:r w:rsidRPr="00B365F2">
        <w:rPr>
          <w:rStyle w:val="hps"/>
          <w:rFonts w:ascii="Cambria" w:hAnsi="Cambria"/>
          <w:sz w:val="24"/>
          <w:szCs w:val="24"/>
        </w:rPr>
        <w:instrText>cfa</w:instrText>
      </w:r>
      <w:r w:rsidRPr="00B365F2">
        <w:rPr>
          <w:rStyle w:val="hps"/>
          <w:rFonts w:ascii="Cambria" w:hAnsi="Cambria"/>
          <w:sz w:val="24"/>
          <w:szCs w:val="24"/>
          <w:lang w:val="el-GR"/>
        </w:rPr>
        <w:instrText>4</w:instrText>
      </w:r>
      <w:r w:rsidRPr="00B365F2">
        <w:rPr>
          <w:rStyle w:val="hps"/>
          <w:rFonts w:ascii="Cambria" w:hAnsi="Cambria"/>
          <w:sz w:val="24"/>
          <w:szCs w:val="24"/>
        </w:rPr>
        <w:instrText>e</w:instrText>
      </w:r>
      <w:r w:rsidRPr="00B365F2">
        <w:rPr>
          <w:rStyle w:val="hps"/>
          <w:rFonts w:ascii="Cambria" w:hAnsi="Cambria"/>
          <w:sz w:val="24"/>
          <w:szCs w:val="24"/>
          <w:lang w:val="el-GR"/>
        </w:rPr>
        <w:instrText>-8766-4</w:instrText>
      </w:r>
      <w:r w:rsidRPr="00B365F2">
        <w:rPr>
          <w:rStyle w:val="hps"/>
          <w:rFonts w:ascii="Cambria" w:hAnsi="Cambria"/>
          <w:sz w:val="24"/>
          <w:szCs w:val="24"/>
        </w:rPr>
        <w:instrText>ffb</w:instrText>
      </w:r>
      <w:r w:rsidRPr="00B365F2">
        <w:rPr>
          <w:rStyle w:val="hps"/>
          <w:rFonts w:ascii="Cambria" w:hAnsi="Cambria"/>
          <w:sz w:val="24"/>
          <w:szCs w:val="24"/>
          <w:lang w:val="el-GR"/>
        </w:rPr>
        <w:instrText>-9633-01261</w:instrText>
      </w:r>
      <w:r w:rsidRPr="00B365F2">
        <w:rPr>
          <w:rStyle w:val="hps"/>
          <w:rFonts w:ascii="Cambria" w:hAnsi="Cambria"/>
          <w:sz w:val="24"/>
          <w:szCs w:val="24"/>
        </w:rPr>
        <w:instrText>af</w:instrText>
      </w:r>
      <w:r w:rsidRPr="00B365F2">
        <w:rPr>
          <w:rStyle w:val="hps"/>
          <w:rFonts w:ascii="Cambria" w:hAnsi="Cambria"/>
          <w:sz w:val="24"/>
          <w:szCs w:val="24"/>
          <w:lang w:val="el-GR"/>
        </w:rPr>
        <w:instrText>95116"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COM</w:instrText>
      </w:r>
      <w:r w:rsidRPr="00B365F2">
        <w:rPr>
          <w:rStyle w:val="hps"/>
          <w:rFonts w:ascii="Cambria" w:hAnsi="Cambria"/>
          <w:sz w:val="24"/>
          <w:szCs w:val="24"/>
          <w:lang w:val="el-GR"/>
        </w:rPr>
        <w:instrText xml:space="preserve">(2003) 685 </w:instrText>
      </w:r>
      <w:r w:rsidRPr="00B365F2">
        <w:rPr>
          <w:rStyle w:val="hps"/>
          <w:rFonts w:ascii="Cambria" w:hAnsi="Cambria"/>
          <w:sz w:val="24"/>
          <w:szCs w:val="24"/>
        </w:rPr>
        <w:instrText>final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n</w:instrText>
      </w:r>
      <w:r w:rsidRPr="00B365F2">
        <w:rPr>
          <w:rStyle w:val="hps"/>
          <w:rFonts w:ascii="Cambria" w:hAnsi="Cambria"/>
          <w:sz w:val="24"/>
          <w:szCs w:val="24"/>
          <w:lang w:val="el-GR"/>
        </w:rPr>
        <w:instrText>.</w:instrText>
      </w:r>
      <w:r w:rsidRPr="00B365F2">
        <w:rPr>
          <w:rStyle w:val="hps"/>
          <w:rFonts w:ascii="Cambria" w:hAnsi="Cambria"/>
          <w:sz w:val="24"/>
          <w:szCs w:val="24"/>
        </w:rPr>
        <w:instrText>d</w:instrText>
      </w:r>
      <w:r w:rsidRPr="00B365F2">
        <w:rPr>
          <w:rStyle w:val="hps"/>
          <w:rFonts w:ascii="Cambria" w:hAnsi="Cambria"/>
          <w:sz w:val="24"/>
          <w:szCs w:val="24"/>
          <w:lang w:val="el-GR"/>
        </w:rPr>
        <w:instrText>.)",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 "(</w:instrText>
      </w:r>
      <w:r w:rsidRPr="00B365F2">
        <w:rPr>
          <w:rStyle w:val="hps"/>
          <w:rFonts w:ascii="Cambria" w:hAnsi="Cambria"/>
          <w:sz w:val="24"/>
          <w:szCs w:val="24"/>
        </w:rPr>
        <w:instrText>COM</w:instrText>
      </w:r>
      <w:r w:rsidRPr="00B365F2">
        <w:rPr>
          <w:rStyle w:val="hps"/>
          <w:rFonts w:ascii="Cambria" w:hAnsi="Cambria"/>
          <w:sz w:val="24"/>
          <w:szCs w:val="24"/>
          <w:lang w:val="el-GR"/>
        </w:rPr>
        <w:instrText>,2003)",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COM</w:instrText>
      </w:r>
      <w:r w:rsidRPr="00B365F2">
        <w:rPr>
          <w:rStyle w:val="hps"/>
          <w:rFonts w:ascii="Cambria" w:hAnsi="Cambria"/>
          <w:sz w:val="24"/>
          <w:szCs w:val="24"/>
          <w:lang w:val="el-GR"/>
        </w:rPr>
        <w:instrText xml:space="preserve">(2003) 685 </w:instrText>
      </w:r>
      <w:r w:rsidRPr="00B365F2">
        <w:rPr>
          <w:rStyle w:val="hps"/>
          <w:rFonts w:ascii="Cambria" w:hAnsi="Cambria"/>
          <w:sz w:val="24"/>
          <w:szCs w:val="24"/>
        </w:rPr>
        <w:instrText>final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n</w:instrText>
      </w:r>
      <w:r w:rsidRPr="00B365F2">
        <w:rPr>
          <w:rStyle w:val="hps"/>
          <w:rFonts w:ascii="Cambria" w:hAnsi="Cambria"/>
          <w:sz w:val="24"/>
          <w:szCs w:val="24"/>
          <w:lang w:val="el-GR"/>
        </w:rPr>
        <w:instrText>.</w:instrText>
      </w:r>
      <w:r w:rsidRPr="00B365F2">
        <w:rPr>
          <w:rStyle w:val="hps"/>
          <w:rFonts w:ascii="Cambria" w:hAnsi="Cambria"/>
          <w:sz w:val="24"/>
          <w:szCs w:val="24"/>
        </w:rPr>
        <w:instrText>d</w:instrText>
      </w:r>
      <w:r w:rsidRPr="00B365F2">
        <w:rPr>
          <w:rStyle w:val="hps"/>
          <w:rFonts w:ascii="Cambria" w:hAnsi="Cambria"/>
          <w:sz w:val="24"/>
          <w:szCs w:val="24"/>
          <w:lang w:val="el-GR"/>
        </w:rPr>
        <w:instrText>.)",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COM</w:instrText>
      </w:r>
      <w:r w:rsidRPr="00B365F2">
        <w:rPr>
          <w:rStyle w:val="hps"/>
          <w:rFonts w:ascii="Cambria" w:hAnsi="Cambria"/>
          <w:sz w:val="24"/>
          <w:szCs w:val="24"/>
          <w:lang w:val="el-GR"/>
        </w:rPr>
        <w:instrText xml:space="preserve">(2003) 685 </w:instrText>
      </w:r>
      <w:r w:rsidRPr="00B365F2">
        <w:rPr>
          <w:rStyle w:val="hps"/>
          <w:rFonts w:ascii="Cambria" w:hAnsi="Cambria"/>
          <w:sz w:val="24"/>
          <w:szCs w:val="24"/>
        </w:rPr>
        <w:instrText>final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n</w:instrText>
      </w:r>
      <w:r w:rsidRPr="00B365F2">
        <w:rPr>
          <w:rStyle w:val="hps"/>
          <w:rFonts w:ascii="Cambria" w:hAnsi="Cambria"/>
          <w:sz w:val="24"/>
          <w:szCs w:val="24"/>
          <w:lang w:val="el-GR"/>
        </w:rPr>
        <w:instrText>.</w:instrText>
      </w:r>
      <w:r w:rsidRPr="00B365F2">
        <w:rPr>
          <w:rStyle w:val="hps"/>
          <w:rFonts w:ascii="Cambria" w:hAnsi="Cambria"/>
          <w:sz w:val="24"/>
          <w:szCs w:val="24"/>
        </w:rPr>
        <w:instrText>d</w:instrText>
      </w:r>
      <w:r w:rsidRPr="00B365F2">
        <w:rPr>
          <w:rStyle w:val="hps"/>
          <w:rFonts w:ascii="Cambria" w:hAnsi="Cambria"/>
          <w:sz w:val="24"/>
          <w:szCs w:val="24"/>
          <w:lang w:val="el-GR"/>
        </w:rPr>
        <w:instrText>.)"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w:t>
      </w:r>
      <w:r w:rsidRPr="00B365F2">
        <w:rPr>
          <w:rStyle w:val="hps"/>
          <w:rFonts w:ascii="Cambria" w:hAnsi="Cambria"/>
          <w:noProof/>
          <w:sz w:val="24"/>
          <w:szCs w:val="24"/>
        </w:rPr>
        <w:t>COM</w:t>
      </w:r>
      <w:r w:rsidRPr="00B365F2">
        <w:rPr>
          <w:rStyle w:val="hps"/>
          <w:rFonts w:ascii="Cambria" w:hAnsi="Cambria"/>
          <w:noProof/>
          <w:sz w:val="24"/>
          <w:szCs w:val="24"/>
          <w:lang w:val="el-GR"/>
        </w:rPr>
        <w:t>,2003)</w:t>
      </w:r>
      <w:r w:rsidRPr="00AF21B1">
        <w:rPr>
          <w:rStyle w:val="hps"/>
          <w:rFonts w:ascii="Cambria" w:hAnsi="Cambria"/>
          <w:sz w:val="24"/>
          <w:szCs w:val="24"/>
        </w:rPr>
        <w:fldChar w:fldCharType="end"/>
      </w:r>
      <w:r w:rsidRPr="00B365F2">
        <w:rPr>
          <w:rStyle w:val="hps"/>
          <w:rFonts w:ascii="Cambria" w:hAnsi="Cambria"/>
          <w:sz w:val="24"/>
          <w:szCs w:val="24"/>
          <w:lang w:val="el-GR"/>
        </w:rPr>
        <w:t>.</w:t>
      </w:r>
    </w:p>
    <w:p w14:paraId="4A777B51" w14:textId="77777777" w:rsidR="00CB7EFF" w:rsidRPr="00AF21B1" w:rsidRDefault="00CB7EFF" w:rsidP="003F1D88">
      <w:pPr>
        <w:spacing w:before="100" w:beforeAutospacing="1" w:after="100" w:afterAutospacing="1" w:line="276" w:lineRule="auto"/>
        <w:jc w:val="both"/>
        <w:rPr>
          <w:rFonts w:ascii="Cambria" w:hAnsi="Cambria"/>
          <w:sz w:val="24"/>
          <w:szCs w:val="24"/>
          <w:lang w:val="el-GR"/>
        </w:rPr>
      </w:pPr>
    </w:p>
    <w:p w14:paraId="4BFF29F4" w14:textId="0965CA1E" w:rsidR="00F81AC1" w:rsidRPr="00AF21B1" w:rsidRDefault="00F81AC1" w:rsidP="004202E8">
      <w:pPr>
        <w:pStyle w:val="2"/>
        <w:rPr>
          <w:rFonts w:eastAsia="Calibri"/>
          <w:b/>
          <w:i/>
          <w:color w:val="auto"/>
          <w:sz w:val="28"/>
        </w:rPr>
      </w:pPr>
      <w:bookmarkStart w:id="29" w:name="_Toc417281167"/>
      <w:r w:rsidRPr="00B365F2">
        <w:rPr>
          <w:rFonts w:eastAsia="Calibri"/>
          <w:b/>
          <w:i/>
          <w:color w:val="auto"/>
          <w:sz w:val="28"/>
        </w:rPr>
        <w:t xml:space="preserve">Η </w:t>
      </w:r>
      <w:r w:rsidR="009F6423" w:rsidRPr="00B365F2">
        <w:rPr>
          <w:rFonts w:eastAsia="Calibri"/>
          <w:b/>
          <w:i/>
          <w:color w:val="auto"/>
          <w:sz w:val="28"/>
        </w:rPr>
        <w:t xml:space="preserve">μεθοδολογία </w:t>
      </w:r>
      <w:r w:rsidRPr="00B365F2">
        <w:rPr>
          <w:rFonts w:eastAsia="Calibri"/>
          <w:b/>
          <w:i/>
          <w:color w:val="auto"/>
          <w:sz w:val="28"/>
        </w:rPr>
        <w:t>του ο</w:t>
      </w:r>
      <w:r w:rsidR="00BF29EA" w:rsidRPr="00B365F2">
        <w:rPr>
          <w:rFonts w:eastAsia="Calibri"/>
          <w:b/>
          <w:i/>
          <w:color w:val="auto"/>
          <w:sz w:val="28"/>
        </w:rPr>
        <w:t>φέλους της αμφιβολίας (</w:t>
      </w:r>
      <w:r w:rsidRPr="00B365F2">
        <w:rPr>
          <w:rFonts w:eastAsia="Calibri"/>
          <w:b/>
          <w:i/>
          <w:color w:val="auto"/>
          <w:sz w:val="28"/>
          <w:lang w:val="en-US"/>
        </w:rPr>
        <w:t>benefit</w:t>
      </w:r>
      <w:r w:rsidRPr="00B365F2">
        <w:rPr>
          <w:rFonts w:eastAsia="Calibri"/>
          <w:b/>
          <w:i/>
          <w:color w:val="auto"/>
          <w:sz w:val="28"/>
        </w:rPr>
        <w:t>-</w:t>
      </w:r>
      <w:r w:rsidRPr="00B365F2">
        <w:rPr>
          <w:rFonts w:eastAsia="Calibri"/>
          <w:b/>
          <w:i/>
          <w:color w:val="auto"/>
          <w:sz w:val="28"/>
          <w:lang w:val="en-US"/>
        </w:rPr>
        <w:t>of</w:t>
      </w:r>
      <w:r w:rsidRPr="00B365F2">
        <w:rPr>
          <w:rFonts w:eastAsia="Calibri"/>
          <w:b/>
          <w:i/>
          <w:color w:val="auto"/>
          <w:sz w:val="28"/>
        </w:rPr>
        <w:t>-</w:t>
      </w:r>
      <w:r w:rsidRPr="00B365F2">
        <w:rPr>
          <w:rFonts w:eastAsia="Calibri"/>
          <w:b/>
          <w:i/>
          <w:color w:val="auto"/>
          <w:sz w:val="28"/>
          <w:lang w:val="en-US"/>
        </w:rPr>
        <w:t>the</w:t>
      </w:r>
      <w:r w:rsidRPr="00B365F2">
        <w:rPr>
          <w:rFonts w:eastAsia="Calibri"/>
          <w:b/>
          <w:i/>
          <w:color w:val="auto"/>
          <w:sz w:val="28"/>
        </w:rPr>
        <w:t>-</w:t>
      </w:r>
      <w:r w:rsidRPr="00B365F2">
        <w:rPr>
          <w:rFonts w:eastAsia="Calibri"/>
          <w:b/>
          <w:i/>
          <w:color w:val="auto"/>
          <w:sz w:val="28"/>
          <w:lang w:val="en-US"/>
        </w:rPr>
        <w:t>doubt</w:t>
      </w:r>
      <w:r w:rsidRPr="00B365F2">
        <w:rPr>
          <w:rFonts w:eastAsia="Calibri"/>
          <w:b/>
          <w:i/>
          <w:color w:val="auto"/>
          <w:sz w:val="28"/>
        </w:rPr>
        <w:t xml:space="preserve"> )</w:t>
      </w:r>
      <w:bookmarkEnd w:id="29"/>
    </w:p>
    <w:p w14:paraId="16F95EC5" w14:textId="26988925" w:rsidR="00F81AC1" w:rsidRPr="00B365F2" w:rsidRDefault="00F81AC1" w:rsidP="003F1D88">
      <w:pPr>
        <w:spacing w:line="276" w:lineRule="auto"/>
        <w:jc w:val="both"/>
        <w:rPr>
          <w:rFonts w:ascii="Cambria" w:hAnsi="Cambria"/>
          <w:sz w:val="24"/>
          <w:szCs w:val="24"/>
          <w:lang w:val="el-GR"/>
        </w:rPr>
      </w:pPr>
      <w:r w:rsidRPr="00B365F2">
        <w:rPr>
          <w:rStyle w:val="hps"/>
          <w:rFonts w:ascii="Cambria" w:hAnsi="Cambria"/>
          <w:sz w:val="24"/>
          <w:szCs w:val="24"/>
        </w:rPr>
        <w:t>H</w:t>
      </w:r>
      <w:r w:rsidRPr="00B365F2">
        <w:rPr>
          <w:rStyle w:val="hps"/>
          <w:rFonts w:ascii="Cambria" w:hAnsi="Cambria"/>
          <w:sz w:val="24"/>
          <w:szCs w:val="24"/>
          <w:lang w:val="el-GR"/>
        </w:rPr>
        <w:t xml:space="preserve"> </w:t>
      </w:r>
      <w:r w:rsidRPr="00B365F2">
        <w:rPr>
          <w:rStyle w:val="hps"/>
          <w:rFonts w:ascii="Cambria" w:hAnsi="Cambria"/>
          <w:sz w:val="24"/>
          <w:szCs w:val="24"/>
        </w:rPr>
        <w:t>DEA</w:t>
      </w:r>
      <w:r w:rsidRPr="00B365F2">
        <w:rPr>
          <w:rFonts w:ascii="Cambria" w:hAnsi="Cambria"/>
          <w:sz w:val="24"/>
          <w:szCs w:val="24"/>
          <w:lang w:val="el-GR"/>
        </w:rPr>
        <w:t xml:space="preserve">, </w:t>
      </w:r>
      <w:r w:rsidRPr="00B365F2">
        <w:rPr>
          <w:rStyle w:val="hps"/>
          <w:rFonts w:ascii="Cambria" w:hAnsi="Cambria"/>
          <w:sz w:val="24"/>
          <w:szCs w:val="24"/>
          <w:lang w:val="el-GR"/>
        </w:rPr>
        <w:t>που αναπτύχθηκε</w:t>
      </w:r>
      <w:r w:rsidRPr="00B365F2">
        <w:rPr>
          <w:rFonts w:ascii="Cambria" w:hAnsi="Cambria"/>
          <w:sz w:val="24"/>
          <w:szCs w:val="24"/>
          <w:lang w:val="el-GR"/>
        </w:rPr>
        <w:t xml:space="preserve"> </w:t>
      </w:r>
      <w:r w:rsidRPr="00B365F2">
        <w:rPr>
          <w:rStyle w:val="hps"/>
          <w:rFonts w:ascii="Cambria" w:hAnsi="Cambria"/>
          <w:sz w:val="24"/>
          <w:szCs w:val="24"/>
          <w:lang w:val="el-GR"/>
        </w:rPr>
        <w:t>αρχικά από</w:t>
      </w:r>
      <w:r w:rsidRPr="00B365F2">
        <w:rPr>
          <w:rFonts w:ascii="Cambria" w:hAnsi="Cambria"/>
          <w:sz w:val="24"/>
          <w:szCs w:val="24"/>
          <w:lang w:val="el-GR"/>
        </w:rPr>
        <w:t xml:space="preserve"> τον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"10.1016/0377-2217(78)90138-8", "</w:instrText>
      </w:r>
      <w:r w:rsidRPr="00B365F2">
        <w:rPr>
          <w:rFonts w:ascii="Cambria" w:hAnsi="Cambria"/>
          <w:sz w:val="24"/>
          <w:szCs w:val="24"/>
        </w:rPr>
        <w:instrText>ISBN</w:instrText>
      </w:r>
      <w:r w:rsidRPr="00B365F2">
        <w:rPr>
          <w:rFonts w:ascii="Cambria" w:hAnsi="Cambria"/>
          <w:sz w:val="24"/>
          <w:szCs w:val="24"/>
          <w:lang w:val="el-GR"/>
        </w:rPr>
        <w:instrText>" : "03772217", "</w:instrText>
      </w:r>
      <w:r w:rsidRPr="00B365F2">
        <w:rPr>
          <w:rFonts w:ascii="Cambria" w:hAnsi="Cambria"/>
          <w:sz w:val="24"/>
          <w:szCs w:val="24"/>
        </w:rPr>
        <w:instrText>ISSN</w:instrText>
      </w:r>
      <w:r w:rsidRPr="00B365F2">
        <w:rPr>
          <w:rFonts w:ascii="Cambria" w:hAnsi="Cambria"/>
          <w:sz w:val="24"/>
          <w:szCs w:val="24"/>
          <w:lang w:val="el-GR"/>
        </w:rPr>
        <w:instrText>" : "03772217", "</w:instrText>
      </w:r>
      <w:r w:rsidRPr="00B365F2">
        <w:rPr>
          <w:rFonts w:ascii="Cambria" w:hAnsi="Cambria"/>
          <w:sz w:val="24"/>
          <w:szCs w:val="24"/>
        </w:rPr>
        <w:instrText>PMID</w:instrText>
      </w:r>
      <w:r w:rsidRPr="00B365F2">
        <w:rPr>
          <w:rFonts w:ascii="Cambria" w:hAnsi="Cambria"/>
          <w:sz w:val="24"/>
          <w:szCs w:val="24"/>
          <w:lang w:val="el-GR"/>
        </w:rPr>
        <w:instrText>" : "7347358",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nonlinear</w:instrText>
      </w:r>
      <w:r w:rsidRPr="00B365F2">
        <w:rPr>
          <w:rFonts w:ascii="Cambria" w:hAnsi="Cambria"/>
          <w:sz w:val="24"/>
          <w:szCs w:val="24"/>
          <w:lang w:val="el-GR"/>
        </w:rPr>
        <w:instrText xml:space="preserve"> (</w:instrText>
      </w:r>
      <w:r w:rsidRPr="00B365F2">
        <w:rPr>
          <w:rFonts w:ascii="Cambria" w:hAnsi="Cambria"/>
          <w:sz w:val="24"/>
          <w:szCs w:val="24"/>
        </w:rPr>
        <w:instrText>nonconvex</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model</w:instrText>
      </w:r>
      <w:r w:rsidRPr="00B365F2">
        <w:rPr>
          <w:rFonts w:ascii="Cambria" w:hAnsi="Cambria"/>
          <w:sz w:val="24"/>
          <w:szCs w:val="24"/>
          <w:lang w:val="el-GR"/>
        </w:rPr>
        <w:instrText xml:space="preserve"> </w:instrText>
      </w:r>
      <w:r w:rsidRPr="00B365F2">
        <w:rPr>
          <w:rFonts w:ascii="Cambria" w:hAnsi="Cambria"/>
          <w:sz w:val="24"/>
          <w:szCs w:val="24"/>
        </w:rPr>
        <w:instrText>provides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new</w:instrText>
      </w:r>
      <w:r w:rsidRPr="00B365F2">
        <w:rPr>
          <w:rFonts w:ascii="Cambria" w:hAnsi="Cambria"/>
          <w:sz w:val="24"/>
          <w:szCs w:val="24"/>
          <w:lang w:val="el-GR"/>
        </w:rPr>
        <w:instrText xml:space="preserve"> </w:instrText>
      </w:r>
      <w:r w:rsidRPr="00B365F2">
        <w:rPr>
          <w:rFonts w:ascii="Cambria" w:hAnsi="Cambria"/>
          <w:sz w:val="24"/>
          <w:szCs w:val="24"/>
        </w:rPr>
        <w:instrText>definition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use</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evaluating</w:instrText>
      </w:r>
      <w:r w:rsidRPr="00B365F2">
        <w:rPr>
          <w:rFonts w:ascii="Cambria" w:hAnsi="Cambria"/>
          <w:sz w:val="24"/>
          <w:szCs w:val="24"/>
          <w:lang w:val="el-GR"/>
        </w:rPr>
        <w:instrText xml:space="preserve"> </w:instrText>
      </w:r>
      <w:r w:rsidRPr="00B365F2">
        <w:rPr>
          <w:rFonts w:ascii="Cambria" w:hAnsi="Cambria"/>
          <w:sz w:val="24"/>
          <w:szCs w:val="24"/>
        </w:rPr>
        <w:instrText>activities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not</w:instrText>
      </w:r>
      <w:r w:rsidRPr="00B365F2">
        <w:rPr>
          <w:rFonts w:ascii="Cambria" w:hAnsi="Cambria"/>
          <w:sz w:val="24"/>
          <w:szCs w:val="24"/>
          <w:lang w:val="el-GR"/>
        </w:rPr>
        <w:instrText>-</w:instrText>
      </w:r>
      <w:r w:rsidRPr="00B365F2">
        <w:rPr>
          <w:rFonts w:ascii="Cambria" w:hAnsi="Cambria"/>
          <w:sz w:val="24"/>
          <w:szCs w:val="24"/>
        </w:rPr>
        <w:instrText>for</w:instrText>
      </w:r>
      <w:r w:rsidRPr="00B365F2">
        <w:rPr>
          <w:rFonts w:ascii="Cambria" w:hAnsi="Cambria"/>
          <w:sz w:val="24"/>
          <w:szCs w:val="24"/>
          <w:lang w:val="el-GR"/>
        </w:rPr>
        <w:instrText>-</w:instrText>
      </w:r>
      <w:r w:rsidRPr="00B365F2">
        <w:rPr>
          <w:rFonts w:ascii="Cambria" w:hAnsi="Cambria"/>
          <w:sz w:val="24"/>
          <w:szCs w:val="24"/>
        </w:rPr>
        <w:instrText>profit</w:instrText>
      </w:r>
      <w:r w:rsidRPr="00B365F2">
        <w:rPr>
          <w:rFonts w:ascii="Cambria" w:hAnsi="Cambria"/>
          <w:sz w:val="24"/>
          <w:szCs w:val="24"/>
          <w:lang w:val="el-GR"/>
        </w:rPr>
        <w:instrText xml:space="preserve"> </w:instrText>
      </w:r>
      <w:r w:rsidRPr="00B365F2">
        <w:rPr>
          <w:rFonts w:ascii="Cambria" w:hAnsi="Cambria"/>
          <w:sz w:val="24"/>
          <w:szCs w:val="24"/>
        </w:rPr>
        <w:instrText>entities</w:instrText>
      </w:r>
      <w:r w:rsidRPr="00B365F2">
        <w:rPr>
          <w:rFonts w:ascii="Cambria" w:hAnsi="Cambria"/>
          <w:sz w:val="24"/>
          <w:szCs w:val="24"/>
          <w:lang w:val="el-GR"/>
        </w:rPr>
        <w:instrText xml:space="preserve"> </w:instrText>
      </w:r>
      <w:r w:rsidRPr="00B365F2">
        <w:rPr>
          <w:rFonts w:ascii="Cambria" w:hAnsi="Cambria"/>
          <w:sz w:val="24"/>
          <w:szCs w:val="24"/>
        </w:rPr>
        <w:instrText>participating</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public</w:instrText>
      </w:r>
      <w:r w:rsidRPr="00B365F2">
        <w:rPr>
          <w:rFonts w:ascii="Cambria" w:hAnsi="Cambria"/>
          <w:sz w:val="24"/>
          <w:szCs w:val="24"/>
          <w:lang w:val="el-GR"/>
        </w:rPr>
        <w:instrText xml:space="preserve"> </w:instrText>
      </w:r>
      <w:r w:rsidRPr="00B365F2">
        <w:rPr>
          <w:rFonts w:ascii="Cambria" w:hAnsi="Cambria"/>
          <w:sz w:val="24"/>
          <w:szCs w:val="24"/>
        </w:rPr>
        <w:instrText>programs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scalar</w:instrText>
      </w:r>
      <w:r w:rsidRPr="00B365F2">
        <w:rPr>
          <w:rFonts w:ascii="Cambria" w:hAnsi="Cambria"/>
          <w:sz w:val="24"/>
          <w:szCs w:val="24"/>
          <w:lang w:val="el-GR"/>
        </w:rPr>
        <w:instrText xml:space="preserve"> </w:instrText>
      </w:r>
      <w:r w:rsidRPr="00B365F2">
        <w:rPr>
          <w:rFonts w:ascii="Cambria" w:hAnsi="Cambria"/>
          <w:sz w:val="24"/>
          <w:szCs w:val="24"/>
        </w:rPr>
        <w:instrText>measure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each</w:instrText>
      </w:r>
      <w:r w:rsidRPr="00B365F2">
        <w:rPr>
          <w:rFonts w:ascii="Cambria" w:hAnsi="Cambria"/>
          <w:sz w:val="24"/>
          <w:szCs w:val="24"/>
          <w:lang w:val="el-GR"/>
        </w:rPr>
        <w:instrText xml:space="preserve"> </w:instrText>
      </w:r>
      <w:r w:rsidRPr="00B365F2">
        <w:rPr>
          <w:rFonts w:ascii="Cambria" w:hAnsi="Cambria"/>
          <w:sz w:val="24"/>
          <w:szCs w:val="24"/>
        </w:rPr>
        <w:instrText>participating</w:instrText>
      </w:r>
      <w:r w:rsidRPr="00B365F2">
        <w:rPr>
          <w:rFonts w:ascii="Cambria" w:hAnsi="Cambria"/>
          <w:sz w:val="24"/>
          <w:szCs w:val="24"/>
          <w:lang w:val="el-GR"/>
        </w:rPr>
        <w:instrText xml:space="preserve"> </w:instrText>
      </w:r>
      <w:r w:rsidRPr="00B365F2">
        <w:rPr>
          <w:rFonts w:ascii="Cambria" w:hAnsi="Cambria"/>
          <w:sz w:val="24"/>
          <w:szCs w:val="24"/>
        </w:rPr>
        <w:instrText>unit</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thereby</w:instrText>
      </w:r>
      <w:r w:rsidRPr="00B365F2">
        <w:rPr>
          <w:rFonts w:ascii="Cambria" w:hAnsi="Cambria"/>
          <w:sz w:val="24"/>
          <w:szCs w:val="24"/>
          <w:lang w:val="el-GR"/>
        </w:rPr>
        <w:instrText xml:space="preserve"> </w:instrText>
      </w:r>
      <w:r w:rsidRPr="00B365F2">
        <w:rPr>
          <w:rFonts w:ascii="Cambria" w:hAnsi="Cambria"/>
          <w:sz w:val="24"/>
          <w:szCs w:val="24"/>
        </w:rPr>
        <w:instrText>provided</w:instrText>
      </w:r>
      <w:r w:rsidRPr="00B365F2">
        <w:rPr>
          <w:rFonts w:ascii="Cambria" w:hAnsi="Cambria"/>
          <w:sz w:val="24"/>
          <w:szCs w:val="24"/>
          <w:lang w:val="el-GR"/>
        </w:rPr>
        <w:instrText xml:space="preserve">, </w:instrText>
      </w:r>
      <w:r w:rsidRPr="00B365F2">
        <w:rPr>
          <w:rFonts w:ascii="Cambria" w:hAnsi="Cambria"/>
          <w:sz w:val="24"/>
          <w:szCs w:val="24"/>
        </w:rPr>
        <w:instrText>along</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methods</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objectively</w:instrText>
      </w:r>
      <w:r w:rsidRPr="00B365F2">
        <w:rPr>
          <w:rFonts w:ascii="Cambria" w:hAnsi="Cambria"/>
          <w:sz w:val="24"/>
          <w:szCs w:val="24"/>
          <w:lang w:val="el-GR"/>
        </w:rPr>
        <w:instrText xml:space="preserve"> </w:instrText>
      </w:r>
      <w:r w:rsidRPr="00B365F2">
        <w:rPr>
          <w:rFonts w:ascii="Cambria" w:hAnsi="Cambria"/>
          <w:sz w:val="24"/>
          <w:szCs w:val="24"/>
        </w:rPr>
        <w:instrText>determining</w:instrText>
      </w:r>
      <w:r w:rsidRPr="00B365F2">
        <w:rPr>
          <w:rFonts w:ascii="Cambria" w:hAnsi="Cambria"/>
          <w:sz w:val="24"/>
          <w:szCs w:val="24"/>
          <w:lang w:val="el-GR"/>
        </w:rPr>
        <w:instrText xml:space="preserve"> </w:instrText>
      </w:r>
      <w:r w:rsidRPr="00B365F2">
        <w:rPr>
          <w:rFonts w:ascii="Cambria" w:hAnsi="Cambria"/>
          <w:sz w:val="24"/>
          <w:szCs w:val="24"/>
        </w:rPr>
        <w:instrText>weights</w:instrText>
      </w:r>
      <w:r w:rsidRPr="00B365F2">
        <w:rPr>
          <w:rFonts w:ascii="Cambria" w:hAnsi="Cambria"/>
          <w:sz w:val="24"/>
          <w:szCs w:val="24"/>
          <w:lang w:val="el-GR"/>
        </w:rPr>
        <w:instrText xml:space="preserve"> </w:instrText>
      </w:r>
      <w:r w:rsidRPr="00B365F2">
        <w:rPr>
          <w:rFonts w:ascii="Cambria" w:hAnsi="Cambria"/>
          <w:sz w:val="24"/>
          <w:szCs w:val="24"/>
        </w:rPr>
        <w:instrText>by</w:instrText>
      </w:r>
      <w:r w:rsidRPr="00B365F2">
        <w:rPr>
          <w:rFonts w:ascii="Cambria" w:hAnsi="Cambria"/>
          <w:sz w:val="24"/>
          <w:szCs w:val="24"/>
          <w:lang w:val="el-GR"/>
        </w:rPr>
        <w:instrText xml:space="preserve"> </w:instrText>
      </w:r>
      <w:r w:rsidRPr="00B365F2">
        <w:rPr>
          <w:rFonts w:ascii="Cambria" w:hAnsi="Cambria"/>
          <w:sz w:val="24"/>
          <w:szCs w:val="24"/>
        </w:rPr>
        <w:instrText>reference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observational</w:instrText>
      </w:r>
      <w:r w:rsidRPr="00B365F2">
        <w:rPr>
          <w:rFonts w:ascii="Cambria" w:hAnsi="Cambria"/>
          <w:sz w:val="24"/>
          <w:szCs w:val="24"/>
          <w:lang w:val="el-GR"/>
        </w:rPr>
        <w:instrText xml:space="preserve"> </w:instrText>
      </w:r>
      <w:r w:rsidRPr="00B365F2">
        <w:rPr>
          <w:rFonts w:ascii="Cambria" w:hAnsi="Cambria"/>
          <w:sz w:val="24"/>
          <w:szCs w:val="24"/>
        </w:rPr>
        <w:instrText>data</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multiple</w:instrText>
      </w:r>
      <w:r w:rsidRPr="00B365F2">
        <w:rPr>
          <w:rFonts w:ascii="Cambria" w:hAnsi="Cambria"/>
          <w:sz w:val="24"/>
          <w:szCs w:val="24"/>
          <w:lang w:val="el-GR"/>
        </w:rPr>
        <w:instrText xml:space="preserve"> </w:instrText>
      </w:r>
      <w:r w:rsidRPr="00B365F2">
        <w:rPr>
          <w:rFonts w:ascii="Cambria" w:hAnsi="Cambria"/>
          <w:sz w:val="24"/>
          <w:szCs w:val="24"/>
        </w:rPr>
        <w:instrText>outputs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multiple</w:instrText>
      </w:r>
      <w:r w:rsidRPr="00B365F2">
        <w:rPr>
          <w:rFonts w:ascii="Cambria" w:hAnsi="Cambria"/>
          <w:sz w:val="24"/>
          <w:szCs w:val="24"/>
          <w:lang w:val="el-GR"/>
        </w:rPr>
        <w:instrText xml:space="preserve"> </w:instrText>
      </w:r>
      <w:r w:rsidRPr="00B365F2">
        <w:rPr>
          <w:rFonts w:ascii="Cambria" w:hAnsi="Cambria"/>
          <w:sz w:val="24"/>
          <w:szCs w:val="24"/>
        </w:rPr>
        <w:instrText>inputs</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characterize</w:instrText>
      </w:r>
      <w:r w:rsidRPr="00B365F2">
        <w:rPr>
          <w:rFonts w:ascii="Cambria" w:hAnsi="Cambria"/>
          <w:sz w:val="24"/>
          <w:szCs w:val="24"/>
          <w:lang w:val="el-GR"/>
        </w:rPr>
        <w:instrText xml:space="preserve"> </w:instrText>
      </w:r>
      <w:r w:rsidRPr="00B365F2">
        <w:rPr>
          <w:rFonts w:ascii="Cambria" w:hAnsi="Cambria"/>
          <w:sz w:val="24"/>
          <w:szCs w:val="24"/>
        </w:rPr>
        <w:instrText>such</w:instrText>
      </w:r>
      <w:r w:rsidRPr="00B365F2">
        <w:rPr>
          <w:rFonts w:ascii="Cambria" w:hAnsi="Cambria"/>
          <w:sz w:val="24"/>
          <w:szCs w:val="24"/>
          <w:lang w:val="el-GR"/>
        </w:rPr>
        <w:instrText xml:space="preserve"> </w:instrText>
      </w:r>
      <w:r w:rsidRPr="00B365F2">
        <w:rPr>
          <w:rFonts w:ascii="Cambria" w:hAnsi="Cambria"/>
          <w:sz w:val="24"/>
          <w:szCs w:val="24"/>
        </w:rPr>
        <w:instrText>programs</w:instrText>
      </w:r>
      <w:r w:rsidRPr="00B365F2">
        <w:rPr>
          <w:rFonts w:ascii="Cambria" w:hAnsi="Cambria"/>
          <w:sz w:val="24"/>
          <w:szCs w:val="24"/>
          <w:lang w:val="el-GR"/>
        </w:rPr>
        <w:instrText xml:space="preserve">. </w:instrText>
      </w:r>
      <w:r w:rsidRPr="00B365F2">
        <w:rPr>
          <w:rFonts w:ascii="Cambria" w:hAnsi="Cambria"/>
          <w:sz w:val="24"/>
          <w:szCs w:val="24"/>
        </w:rPr>
        <w:instrText>Equivalences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established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ordinary</w:instrText>
      </w:r>
      <w:r w:rsidRPr="00B365F2">
        <w:rPr>
          <w:rFonts w:ascii="Cambria" w:hAnsi="Cambria"/>
          <w:sz w:val="24"/>
          <w:szCs w:val="24"/>
          <w:lang w:val="el-GR"/>
        </w:rPr>
        <w:instrText xml:space="preserve"> </w:instrText>
      </w:r>
      <w:r w:rsidRPr="00B365F2">
        <w:rPr>
          <w:rFonts w:ascii="Cambria" w:hAnsi="Cambria"/>
          <w:sz w:val="24"/>
          <w:szCs w:val="24"/>
        </w:rPr>
        <w:instrText>linear</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models</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effecting</w:instrText>
      </w:r>
      <w:r w:rsidRPr="00B365F2">
        <w:rPr>
          <w:rFonts w:ascii="Cambria" w:hAnsi="Cambria"/>
          <w:sz w:val="24"/>
          <w:szCs w:val="24"/>
          <w:lang w:val="el-GR"/>
        </w:rPr>
        <w:instrText xml:space="preserve"> </w:instrText>
      </w:r>
      <w:r w:rsidRPr="00B365F2">
        <w:rPr>
          <w:rFonts w:ascii="Cambria" w:hAnsi="Cambria"/>
          <w:sz w:val="24"/>
          <w:szCs w:val="24"/>
        </w:rPr>
        <w:instrText>computations</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duals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these</w:instrText>
      </w:r>
      <w:r w:rsidRPr="00B365F2">
        <w:rPr>
          <w:rFonts w:ascii="Cambria" w:hAnsi="Cambria"/>
          <w:sz w:val="24"/>
          <w:szCs w:val="24"/>
          <w:lang w:val="el-GR"/>
        </w:rPr>
        <w:instrText xml:space="preserve"> </w:instrText>
      </w:r>
      <w:r w:rsidRPr="00B365F2">
        <w:rPr>
          <w:rFonts w:ascii="Cambria" w:hAnsi="Cambria"/>
          <w:sz w:val="24"/>
          <w:szCs w:val="24"/>
        </w:rPr>
        <w:instrText>linear</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models</w:instrText>
      </w:r>
      <w:r w:rsidRPr="00B365F2">
        <w:rPr>
          <w:rFonts w:ascii="Cambria" w:hAnsi="Cambria"/>
          <w:sz w:val="24"/>
          <w:szCs w:val="24"/>
          <w:lang w:val="el-GR"/>
        </w:rPr>
        <w:instrText xml:space="preserve"> </w:instrText>
      </w:r>
      <w:r w:rsidRPr="00B365F2">
        <w:rPr>
          <w:rFonts w:ascii="Cambria" w:hAnsi="Cambria"/>
          <w:sz w:val="24"/>
          <w:szCs w:val="24"/>
        </w:rPr>
        <w:instrText>provide</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new</w:instrText>
      </w:r>
      <w:r w:rsidRPr="00B365F2">
        <w:rPr>
          <w:rFonts w:ascii="Cambria" w:hAnsi="Cambria"/>
          <w:sz w:val="24"/>
          <w:szCs w:val="24"/>
          <w:lang w:val="el-GR"/>
        </w:rPr>
        <w:instrText xml:space="preserve"> </w:instrText>
      </w:r>
      <w:r w:rsidRPr="00B365F2">
        <w:rPr>
          <w:rFonts w:ascii="Cambria" w:hAnsi="Cambria"/>
          <w:sz w:val="24"/>
          <w:szCs w:val="24"/>
        </w:rPr>
        <w:instrText>way</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estimating</w:instrText>
      </w:r>
      <w:r w:rsidRPr="00B365F2">
        <w:rPr>
          <w:rFonts w:ascii="Cambria" w:hAnsi="Cambria"/>
          <w:sz w:val="24"/>
          <w:szCs w:val="24"/>
          <w:lang w:val="el-GR"/>
        </w:rPr>
        <w:instrText xml:space="preserve"> </w:instrText>
      </w:r>
      <w:r w:rsidRPr="00B365F2">
        <w:rPr>
          <w:rFonts w:ascii="Cambria" w:hAnsi="Cambria"/>
          <w:sz w:val="24"/>
          <w:szCs w:val="24"/>
        </w:rPr>
        <w:instrText>extremal</w:instrText>
      </w:r>
      <w:r w:rsidRPr="00B365F2">
        <w:rPr>
          <w:rFonts w:ascii="Cambria" w:hAnsi="Cambria"/>
          <w:sz w:val="24"/>
          <w:szCs w:val="24"/>
          <w:lang w:val="el-GR"/>
        </w:rPr>
        <w:instrText xml:space="preserve"> </w:instrText>
      </w:r>
      <w:r w:rsidRPr="00B365F2">
        <w:rPr>
          <w:rFonts w:ascii="Cambria" w:hAnsi="Cambria"/>
          <w:sz w:val="24"/>
          <w:szCs w:val="24"/>
        </w:rPr>
        <w:instrText>relations</w:instrText>
      </w:r>
      <w:r w:rsidRPr="00B365F2">
        <w:rPr>
          <w:rFonts w:ascii="Cambria" w:hAnsi="Cambria"/>
          <w:sz w:val="24"/>
          <w:szCs w:val="24"/>
          <w:lang w:val="el-GR"/>
        </w:rPr>
        <w:instrText xml:space="preserve"> </w:instrText>
      </w:r>
      <w:r w:rsidRPr="00B365F2">
        <w:rPr>
          <w:rFonts w:ascii="Cambria" w:hAnsi="Cambria"/>
          <w:sz w:val="24"/>
          <w:szCs w:val="24"/>
        </w:rPr>
        <w:instrText>from</w:instrText>
      </w:r>
      <w:r w:rsidRPr="00B365F2">
        <w:rPr>
          <w:rFonts w:ascii="Cambria" w:hAnsi="Cambria"/>
          <w:sz w:val="24"/>
          <w:szCs w:val="24"/>
          <w:lang w:val="el-GR"/>
        </w:rPr>
        <w:instrText xml:space="preserve"> </w:instrText>
      </w:r>
      <w:r w:rsidRPr="00B365F2">
        <w:rPr>
          <w:rFonts w:ascii="Cambria" w:hAnsi="Cambria"/>
          <w:sz w:val="24"/>
          <w:szCs w:val="24"/>
        </w:rPr>
        <w:instrText>observational</w:instrText>
      </w:r>
      <w:r w:rsidRPr="00B365F2">
        <w:rPr>
          <w:rFonts w:ascii="Cambria" w:hAnsi="Cambria"/>
          <w:sz w:val="24"/>
          <w:szCs w:val="24"/>
          <w:lang w:val="el-GR"/>
        </w:rPr>
        <w:instrText xml:space="preserve"> </w:instrText>
      </w:r>
      <w:r w:rsidRPr="00B365F2">
        <w:rPr>
          <w:rFonts w:ascii="Cambria" w:hAnsi="Cambria"/>
          <w:sz w:val="24"/>
          <w:szCs w:val="24"/>
        </w:rPr>
        <w:instrText>data</w:instrText>
      </w:r>
      <w:r w:rsidRPr="00B365F2">
        <w:rPr>
          <w:rFonts w:ascii="Cambria" w:hAnsi="Cambria"/>
          <w:sz w:val="24"/>
          <w:szCs w:val="24"/>
          <w:lang w:val="el-GR"/>
        </w:rPr>
        <w:instrText xml:space="preserve">. </w:instrText>
      </w:r>
      <w:r w:rsidRPr="00B365F2">
        <w:rPr>
          <w:rFonts w:ascii="Cambria" w:hAnsi="Cambria"/>
          <w:sz w:val="24"/>
          <w:szCs w:val="24"/>
        </w:rPr>
        <w:instrText>Connections</w:instrText>
      </w:r>
      <w:r w:rsidRPr="00B365F2">
        <w:rPr>
          <w:rFonts w:ascii="Cambria" w:hAnsi="Cambria"/>
          <w:sz w:val="24"/>
          <w:szCs w:val="24"/>
          <w:lang w:val="el-GR"/>
        </w:rPr>
        <w:instrText xml:space="preserve"> </w:instrText>
      </w:r>
      <w:r w:rsidRPr="00B365F2">
        <w:rPr>
          <w:rFonts w:ascii="Cambria" w:hAnsi="Cambria"/>
          <w:sz w:val="24"/>
          <w:szCs w:val="24"/>
        </w:rPr>
        <w:instrText>between</w:instrText>
      </w:r>
      <w:r w:rsidRPr="00B365F2">
        <w:rPr>
          <w:rFonts w:ascii="Cambria" w:hAnsi="Cambria"/>
          <w:sz w:val="24"/>
          <w:szCs w:val="24"/>
          <w:lang w:val="el-GR"/>
        </w:rPr>
        <w:instrText xml:space="preserve"> </w:instrText>
      </w:r>
      <w:r w:rsidRPr="00B365F2">
        <w:rPr>
          <w:rFonts w:ascii="Cambria" w:hAnsi="Cambria"/>
          <w:sz w:val="24"/>
          <w:szCs w:val="24"/>
        </w:rPr>
        <w:instrText>engineering</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approaches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delineated</w:instrText>
      </w:r>
      <w:r w:rsidRPr="00B365F2">
        <w:rPr>
          <w:rFonts w:ascii="Cambria" w:hAnsi="Cambria"/>
          <w:sz w:val="24"/>
          <w:szCs w:val="24"/>
          <w:lang w:val="el-GR"/>
        </w:rPr>
        <w:instrText xml:space="preserve"> </w:instrText>
      </w:r>
      <w:r w:rsidRPr="00B365F2">
        <w:rPr>
          <w:rFonts w:ascii="Cambria" w:hAnsi="Cambria"/>
          <w:sz w:val="24"/>
          <w:szCs w:val="24"/>
        </w:rPr>
        <w:instrText>along</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new</w:instrText>
      </w:r>
      <w:r w:rsidRPr="00B365F2">
        <w:rPr>
          <w:rFonts w:ascii="Cambria" w:hAnsi="Cambria"/>
          <w:sz w:val="24"/>
          <w:szCs w:val="24"/>
          <w:lang w:val="el-GR"/>
        </w:rPr>
        <w:instrText xml:space="preserve"> </w:instrText>
      </w:r>
      <w:r w:rsidRPr="00B365F2">
        <w:rPr>
          <w:rFonts w:ascii="Cambria" w:hAnsi="Cambria"/>
          <w:sz w:val="24"/>
          <w:szCs w:val="24"/>
        </w:rPr>
        <w:instrText>interpretations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ways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using</w:instrText>
      </w:r>
      <w:r w:rsidRPr="00B365F2">
        <w:rPr>
          <w:rFonts w:ascii="Cambria" w:hAnsi="Cambria"/>
          <w:sz w:val="24"/>
          <w:szCs w:val="24"/>
          <w:lang w:val="el-GR"/>
        </w:rPr>
        <w:instrText xml:space="preserve"> </w:instrText>
      </w:r>
      <w:r w:rsidRPr="00B365F2">
        <w:rPr>
          <w:rFonts w:ascii="Cambria" w:hAnsi="Cambria"/>
          <w:sz w:val="24"/>
          <w:szCs w:val="24"/>
        </w:rPr>
        <w:instrText>them</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evaluating</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controlling</w:instrText>
      </w:r>
      <w:r w:rsidRPr="00B365F2">
        <w:rPr>
          <w:rFonts w:ascii="Cambria" w:hAnsi="Cambria"/>
          <w:sz w:val="24"/>
          <w:szCs w:val="24"/>
          <w:lang w:val="el-GR"/>
        </w:rPr>
        <w:instrText xml:space="preserve"> </w:instrText>
      </w:r>
      <w:r w:rsidRPr="00B365F2">
        <w:rPr>
          <w:rFonts w:ascii="Cambria" w:hAnsi="Cambria"/>
          <w:sz w:val="24"/>
          <w:szCs w:val="24"/>
        </w:rPr>
        <w:instrText>managerial</w:instrText>
      </w:r>
      <w:r w:rsidRPr="00B365F2">
        <w:rPr>
          <w:rFonts w:ascii="Cambria" w:hAnsi="Cambria"/>
          <w:sz w:val="24"/>
          <w:szCs w:val="24"/>
          <w:lang w:val="el-GR"/>
        </w:rPr>
        <w:instrText xml:space="preserve"> </w:instrText>
      </w:r>
      <w:r w:rsidRPr="00B365F2">
        <w:rPr>
          <w:rFonts w:ascii="Cambria" w:hAnsi="Cambria"/>
          <w:sz w:val="24"/>
          <w:szCs w:val="24"/>
        </w:rPr>
        <w:instrText>behavior</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public</w:instrText>
      </w:r>
      <w:r w:rsidRPr="00B365F2">
        <w:rPr>
          <w:rFonts w:ascii="Cambria" w:hAnsi="Cambria"/>
          <w:sz w:val="24"/>
          <w:szCs w:val="24"/>
          <w:lang w:val="el-GR"/>
        </w:rPr>
        <w:instrText xml:space="preserve"> </w:instrText>
      </w:r>
      <w:r w:rsidRPr="00B365F2">
        <w:rPr>
          <w:rFonts w:ascii="Cambria" w:hAnsi="Cambria"/>
          <w:sz w:val="24"/>
          <w:szCs w:val="24"/>
        </w:rPr>
        <w:instrText>programs</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Cooper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W</w:instrText>
      </w:r>
      <w:r w:rsidRPr="00B365F2">
        <w:rPr>
          <w:rFonts w:ascii="Cambria" w:hAnsi="Cambria"/>
          <w:sz w:val="24"/>
          <w:szCs w:val="24"/>
          <w:lang w:val="el-GR"/>
        </w:rPr>
        <w:instrText>.</w:instrText>
      </w:r>
      <w:r w:rsidRPr="00B365F2">
        <w:rPr>
          <w:rFonts w:ascii="Cambria" w:hAnsi="Cambria"/>
          <w:sz w:val="24"/>
          <w:szCs w:val="24"/>
        </w:rPr>
        <w:instrText>W</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Rhodes</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E</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Journal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Operational</w:instrText>
      </w:r>
      <w:r w:rsidRPr="00B365F2">
        <w:rPr>
          <w:rFonts w:ascii="Cambria" w:hAnsi="Cambria"/>
          <w:sz w:val="24"/>
          <w:szCs w:val="24"/>
          <w:lang w:val="el-GR"/>
        </w:rPr>
        <w:instrText xml:space="preserve"> </w:instrText>
      </w:r>
      <w:r w:rsidRPr="00B365F2">
        <w:rPr>
          <w:rFonts w:ascii="Cambria" w:hAnsi="Cambria"/>
          <w:sz w:val="24"/>
          <w:szCs w:val="24"/>
        </w:rPr>
        <w:instrText>Research</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"1978" ] ] }, "</w:instrText>
      </w:r>
      <w:r w:rsidRPr="00B365F2">
        <w:rPr>
          <w:rFonts w:ascii="Cambria" w:hAnsi="Cambria"/>
          <w:sz w:val="24"/>
          <w:szCs w:val="24"/>
        </w:rPr>
        <w:instrText>page</w:instrText>
      </w:r>
      <w:r w:rsidRPr="00B365F2">
        <w:rPr>
          <w:rFonts w:ascii="Cambria" w:hAnsi="Cambria"/>
          <w:sz w:val="24"/>
          <w:szCs w:val="24"/>
          <w:lang w:val="el-GR"/>
        </w:rPr>
        <w:instrText>" : "429-444",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Measuring</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decision</w:instrText>
      </w:r>
      <w:r w:rsidRPr="00B365F2">
        <w:rPr>
          <w:rFonts w:ascii="Cambria" w:hAnsi="Cambria"/>
          <w:sz w:val="24"/>
          <w:szCs w:val="24"/>
          <w:lang w:val="el-GR"/>
        </w:rPr>
        <w:instrText xml:space="preserve"> </w:instrText>
      </w:r>
      <w:r w:rsidRPr="00B365F2">
        <w:rPr>
          <w:rFonts w:ascii="Cambria" w:hAnsi="Cambria"/>
          <w:sz w:val="24"/>
          <w:szCs w:val="24"/>
        </w:rPr>
        <w:instrText>making</w:instrText>
      </w:r>
      <w:r w:rsidRPr="00B365F2">
        <w:rPr>
          <w:rFonts w:ascii="Cambria" w:hAnsi="Cambria"/>
          <w:sz w:val="24"/>
          <w:szCs w:val="24"/>
          <w:lang w:val="el-GR"/>
        </w:rPr>
        <w:instrText xml:space="preserve"> </w:instrText>
      </w:r>
      <w:r w:rsidRPr="00B365F2">
        <w:rPr>
          <w:rFonts w:ascii="Cambria" w:hAnsi="Cambria"/>
          <w:sz w:val="24"/>
          <w:szCs w:val="24"/>
        </w:rPr>
        <w:instrText>units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"2"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=2</w:instrText>
      </w:r>
      <w:r w:rsidRPr="00B365F2">
        <w:rPr>
          <w:rFonts w:ascii="Cambria" w:hAnsi="Cambria"/>
          <w:sz w:val="24"/>
          <w:szCs w:val="24"/>
        </w:rPr>
        <w:instrText>d</w:instrText>
      </w:r>
      <w:r w:rsidRPr="00B365F2">
        <w:rPr>
          <w:rFonts w:ascii="Cambria" w:hAnsi="Cambria"/>
          <w:sz w:val="24"/>
          <w:szCs w:val="24"/>
          <w:lang w:val="el-GR"/>
        </w:rPr>
        <w:instrText>172270-</w:instrText>
      </w:r>
      <w:r w:rsidRPr="00B365F2">
        <w:rPr>
          <w:rFonts w:ascii="Cambria" w:hAnsi="Cambria"/>
          <w:sz w:val="24"/>
          <w:szCs w:val="24"/>
        </w:rPr>
        <w:instrText>f</w:instrText>
      </w:r>
      <w:r w:rsidRPr="00B365F2">
        <w:rPr>
          <w:rFonts w:ascii="Cambria" w:hAnsi="Cambria"/>
          <w:sz w:val="24"/>
          <w:szCs w:val="24"/>
          <w:lang w:val="el-GR"/>
        </w:rPr>
        <w:instrText>770-40</w:instrText>
      </w:r>
      <w:r w:rsidRPr="00B365F2">
        <w:rPr>
          <w:rFonts w:ascii="Cambria" w:hAnsi="Cambria"/>
          <w:sz w:val="24"/>
          <w:szCs w:val="24"/>
        </w:rPr>
        <w:instrText>ed</w:instrText>
      </w:r>
      <w:r w:rsidRPr="00B365F2">
        <w:rPr>
          <w:rFonts w:ascii="Cambria" w:hAnsi="Cambria"/>
          <w:sz w:val="24"/>
          <w:szCs w:val="24"/>
          <w:lang w:val="el-GR"/>
        </w:rPr>
        <w:instrText>-8526-79</w:instrText>
      </w:r>
      <w:r w:rsidRPr="00B365F2">
        <w:rPr>
          <w:rFonts w:ascii="Cambria" w:hAnsi="Cambria"/>
          <w:sz w:val="24"/>
          <w:szCs w:val="24"/>
        </w:rPr>
        <w:instrText>e</w:instrText>
      </w:r>
      <w:r w:rsidRPr="00B365F2">
        <w:rPr>
          <w:rFonts w:ascii="Cambria" w:hAnsi="Cambria"/>
          <w:sz w:val="24"/>
          <w:szCs w:val="24"/>
          <w:lang w:val="el-GR"/>
        </w:rPr>
        <w:instrText>6726</w:instrText>
      </w:r>
      <w:r w:rsidRPr="00B365F2">
        <w:rPr>
          <w:rFonts w:ascii="Cambria" w:hAnsi="Cambria"/>
          <w:sz w:val="24"/>
          <w:szCs w:val="24"/>
        </w:rPr>
        <w:instrText>e</w:instrText>
      </w:r>
      <w:r w:rsidRPr="00B365F2">
        <w:rPr>
          <w:rFonts w:ascii="Cambria" w:hAnsi="Cambria"/>
          <w:sz w:val="24"/>
          <w:szCs w:val="24"/>
          <w:lang w:val="el-GR"/>
        </w:rPr>
        <w:instrText>7454"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Cooper</w:instrText>
      </w:r>
      <w:r w:rsidRPr="00B365F2">
        <w:rPr>
          <w:rFonts w:ascii="Cambria" w:hAnsi="Cambria"/>
          <w:sz w:val="24"/>
          <w:szCs w:val="24"/>
          <w:lang w:val="el-GR"/>
        </w:rPr>
        <w:instrText xml:space="preserve">, &amp; </w:instrText>
      </w:r>
      <w:r w:rsidRPr="00B365F2">
        <w:rPr>
          <w:rFonts w:ascii="Cambria" w:hAnsi="Cambria"/>
          <w:sz w:val="24"/>
          <w:szCs w:val="24"/>
        </w:rPr>
        <w:instrText>Rhodes</w:instrText>
      </w:r>
      <w:r w:rsidRPr="00B365F2">
        <w:rPr>
          <w:rFonts w:ascii="Cambria" w:hAnsi="Cambria"/>
          <w:sz w:val="24"/>
          <w:szCs w:val="24"/>
          <w:lang w:val="el-GR"/>
        </w:rPr>
        <w:instrText>, 1978)",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w:instrText>
      </w:r>
      <w:r w:rsidRPr="00B365F2">
        <w:rPr>
          <w:rFonts w:ascii="Cambria" w:hAnsi="Cambria"/>
          <w:sz w:val="24"/>
          <w:szCs w:val="24"/>
        </w:rPr>
        <w:instrText>al</w:instrText>
      </w:r>
      <w:r w:rsidRPr="00B365F2">
        <w:rPr>
          <w:rFonts w:ascii="Cambria" w:hAnsi="Cambria"/>
          <w:sz w:val="24"/>
          <w:szCs w:val="24"/>
          <w:lang w:val="el-GR"/>
        </w:rPr>
        <w:instrText>.(1978)",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Cooper</w:instrText>
      </w:r>
      <w:r w:rsidRPr="00B365F2">
        <w:rPr>
          <w:rFonts w:ascii="Cambria" w:hAnsi="Cambria"/>
          <w:sz w:val="24"/>
          <w:szCs w:val="24"/>
          <w:lang w:val="el-GR"/>
        </w:rPr>
        <w:instrText xml:space="preserve">, &amp; </w:instrText>
      </w:r>
      <w:r w:rsidRPr="00B365F2">
        <w:rPr>
          <w:rFonts w:ascii="Cambria" w:hAnsi="Cambria"/>
          <w:sz w:val="24"/>
          <w:szCs w:val="24"/>
        </w:rPr>
        <w:instrText>Rhodes</w:instrText>
      </w:r>
      <w:r w:rsidRPr="00B365F2">
        <w:rPr>
          <w:rFonts w:ascii="Cambria" w:hAnsi="Cambria"/>
          <w:sz w:val="24"/>
          <w:szCs w:val="24"/>
          <w:lang w:val="el-GR"/>
        </w:rPr>
        <w:instrText>, 1978)",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Cooper</w:instrText>
      </w:r>
      <w:r w:rsidRPr="00B365F2">
        <w:rPr>
          <w:rFonts w:ascii="Cambria" w:hAnsi="Cambria"/>
          <w:sz w:val="24"/>
          <w:szCs w:val="24"/>
          <w:lang w:val="el-GR"/>
        </w:rPr>
        <w:instrText xml:space="preserve">, &amp; </w:instrText>
      </w:r>
      <w:r w:rsidRPr="00B365F2">
        <w:rPr>
          <w:rFonts w:ascii="Cambria" w:hAnsi="Cambria"/>
          <w:sz w:val="24"/>
          <w:szCs w:val="24"/>
        </w:rPr>
        <w:instrText>Rhodes</w:instrText>
      </w:r>
      <w:r w:rsidRPr="00B365F2">
        <w:rPr>
          <w:rFonts w:ascii="Cambria" w:hAnsi="Cambria"/>
          <w:sz w:val="24"/>
          <w:szCs w:val="24"/>
          <w:lang w:val="el-GR"/>
        </w:rPr>
        <w:instrText>, 1978)"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Charnes</w:t>
      </w:r>
      <w:r w:rsidRPr="00B365F2">
        <w:rPr>
          <w:rFonts w:ascii="Cambria" w:hAnsi="Cambria"/>
          <w:noProof/>
          <w:sz w:val="24"/>
          <w:szCs w:val="24"/>
          <w:lang w:val="el-GR"/>
        </w:rPr>
        <w:t xml:space="preserve"> </w:t>
      </w:r>
      <w:r w:rsidRPr="00B365F2">
        <w:rPr>
          <w:rFonts w:ascii="Cambria" w:hAnsi="Cambria"/>
          <w:noProof/>
          <w:sz w:val="24"/>
          <w:szCs w:val="24"/>
        </w:rPr>
        <w:t>et</w:t>
      </w:r>
      <w:r w:rsidRPr="00B365F2">
        <w:rPr>
          <w:rFonts w:ascii="Cambria" w:hAnsi="Cambria"/>
          <w:noProof/>
          <w:sz w:val="24"/>
          <w:szCs w:val="24"/>
          <w:lang w:val="el-GR"/>
        </w:rPr>
        <w:t>.</w:t>
      </w:r>
      <w:r w:rsidRPr="00B365F2">
        <w:rPr>
          <w:rFonts w:ascii="Cambria" w:hAnsi="Cambria"/>
          <w:noProof/>
          <w:sz w:val="24"/>
          <w:szCs w:val="24"/>
        </w:rPr>
        <w:t>al</w:t>
      </w:r>
      <w:r w:rsidRPr="00B365F2">
        <w:rPr>
          <w:rFonts w:ascii="Cambria" w:hAnsi="Cambria"/>
          <w:noProof/>
          <w:sz w:val="24"/>
          <w:szCs w:val="24"/>
          <w:lang w:val="el-GR"/>
        </w:rPr>
        <w:t>.(1978)</w:t>
      </w:r>
      <w:r w:rsidRPr="00AF21B1">
        <w:rPr>
          <w:rFonts w:ascii="Cambria" w:hAnsi="Cambria"/>
          <w:sz w:val="24"/>
          <w:szCs w:val="24"/>
        </w:rPr>
        <w:fldChar w:fldCharType="end"/>
      </w:r>
      <w:r w:rsidRPr="00B365F2">
        <w:rPr>
          <w:rFonts w:ascii="Cambria" w:hAnsi="Cambria"/>
          <w:sz w:val="24"/>
          <w:szCs w:val="24"/>
          <w:lang w:val="el-GR"/>
        </w:rPr>
        <w:t xml:space="preserve"> είναι ένα </w:t>
      </w:r>
      <w:r w:rsidRPr="00B365F2">
        <w:rPr>
          <w:rStyle w:val="hps"/>
          <w:rFonts w:ascii="Cambria" w:hAnsi="Cambria"/>
          <w:sz w:val="24"/>
          <w:szCs w:val="24"/>
          <w:lang w:val="el-GR"/>
        </w:rPr>
        <w:t>εργαλείο</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γραμμικού </w:t>
      </w:r>
      <w:r w:rsidRPr="00B365F2">
        <w:rPr>
          <w:rStyle w:val="hps"/>
          <w:rFonts w:ascii="Cambria" w:hAnsi="Cambria"/>
          <w:sz w:val="24"/>
          <w:szCs w:val="24"/>
          <w:lang w:val="el-GR"/>
        </w:rPr>
        <w:t>προγραμματισμού)</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την αξιολόγηση της απόδοσης</w:t>
      </w:r>
      <w:r w:rsidRPr="00B365F2">
        <w:rPr>
          <w:rFonts w:ascii="Cambria" w:hAnsi="Cambria"/>
          <w:sz w:val="24"/>
          <w:szCs w:val="24"/>
          <w:lang w:val="el-GR"/>
        </w:rPr>
        <w:t xml:space="preserve"> </w:t>
      </w:r>
      <w:r w:rsidRPr="00B365F2">
        <w:rPr>
          <w:rStyle w:val="hps"/>
          <w:rFonts w:ascii="Cambria" w:hAnsi="Cambria"/>
          <w:sz w:val="24"/>
          <w:szCs w:val="24"/>
          <w:lang w:val="el-GR"/>
        </w:rPr>
        <w:t>του</w:t>
      </w:r>
      <w:r w:rsidRPr="00B365F2">
        <w:rPr>
          <w:rFonts w:ascii="Cambria" w:hAnsi="Cambria"/>
          <w:sz w:val="24"/>
          <w:szCs w:val="24"/>
          <w:lang w:val="el-GR"/>
        </w:rPr>
        <w:t xml:space="preserve"> </w:t>
      </w:r>
      <w:r w:rsidRPr="00B365F2">
        <w:rPr>
          <w:rStyle w:val="hps"/>
          <w:rFonts w:ascii="Cambria" w:hAnsi="Cambria"/>
          <w:sz w:val="24"/>
          <w:szCs w:val="24"/>
          <w:lang w:val="el-GR"/>
        </w:rPr>
        <w:t>συνόλου</w:t>
      </w:r>
      <w:r w:rsidRPr="00B365F2">
        <w:rPr>
          <w:rFonts w:ascii="Cambria" w:hAnsi="Cambria"/>
          <w:sz w:val="24"/>
          <w:szCs w:val="24"/>
          <w:lang w:val="el-GR"/>
        </w:rPr>
        <w:t xml:space="preserve"> </w:t>
      </w:r>
      <w:r w:rsidRPr="00B365F2">
        <w:rPr>
          <w:rStyle w:val="hps"/>
          <w:rFonts w:ascii="Cambria" w:hAnsi="Cambria"/>
          <w:sz w:val="24"/>
          <w:szCs w:val="24"/>
          <w:lang w:val="el-GR"/>
        </w:rPr>
        <w:t>ομότιμων οντοτήτων</w:t>
      </w:r>
      <w:r w:rsidRPr="00B365F2">
        <w:rPr>
          <w:rFonts w:ascii="Cambria" w:hAnsi="Cambria"/>
          <w:sz w:val="24"/>
          <w:szCs w:val="24"/>
          <w:lang w:val="el-GR"/>
        </w:rPr>
        <w:t xml:space="preserve"> </w:t>
      </w:r>
      <w:r w:rsidRPr="00B365F2">
        <w:rPr>
          <w:rStyle w:val="hps"/>
          <w:rFonts w:ascii="Cambria" w:hAnsi="Cambria"/>
          <w:sz w:val="24"/>
          <w:szCs w:val="24"/>
          <w:lang w:val="el-GR"/>
        </w:rPr>
        <w:t>που χρησιμοποιούνται ω</w:t>
      </w:r>
      <w:r w:rsidR="00BF29EA" w:rsidRPr="00B365F2">
        <w:rPr>
          <w:rStyle w:val="hps"/>
          <w:rFonts w:ascii="Cambria" w:hAnsi="Cambria"/>
          <w:sz w:val="24"/>
          <w:szCs w:val="24"/>
          <w:lang w:val="el-GR"/>
        </w:rPr>
        <w:t>ς είσοδοι</w:t>
      </w:r>
      <w:r w:rsidRPr="00B365F2">
        <w:rPr>
          <w:rStyle w:val="hps"/>
          <w:rFonts w:ascii="Cambria" w:hAnsi="Cambria"/>
          <w:sz w:val="24"/>
          <w:szCs w:val="24"/>
          <w:lang w:val="el-GR"/>
        </w:rPr>
        <w:t>/εισροές (</w:t>
      </w:r>
      <w:r w:rsidR="00BF29EA" w:rsidRPr="00B365F2">
        <w:rPr>
          <w:rFonts w:ascii="Cambria" w:hAnsi="Cambria"/>
          <w:sz w:val="24"/>
          <w:szCs w:val="24"/>
          <w:lang w:val="el-GR"/>
        </w:rPr>
        <w:t xml:space="preserve">πιθανώς </w:t>
      </w:r>
      <w:r w:rsidRPr="00B365F2">
        <w:rPr>
          <w:rStyle w:val="hps"/>
          <w:rFonts w:ascii="Cambria" w:hAnsi="Cambria"/>
          <w:sz w:val="24"/>
          <w:szCs w:val="24"/>
          <w:lang w:val="el-GR"/>
        </w:rPr>
        <w:t>πολλαπλ</w:t>
      </w:r>
      <w:r w:rsidR="00BF29EA" w:rsidRPr="00B365F2">
        <w:rPr>
          <w:rStyle w:val="hps"/>
          <w:rFonts w:ascii="Cambria" w:hAnsi="Cambria"/>
          <w:sz w:val="24"/>
          <w:szCs w:val="24"/>
          <w:lang w:val="el-GR"/>
        </w:rPr>
        <w:t>ές</w:t>
      </w:r>
      <w:r w:rsidRPr="00B365F2">
        <w:rPr>
          <w:rFonts w:ascii="Cambria" w:hAnsi="Cambria"/>
          <w:sz w:val="24"/>
          <w:szCs w:val="24"/>
          <w:lang w:val="el-GR"/>
        </w:rPr>
        <w:t xml:space="preserve">) </w:t>
      </w:r>
      <w:r w:rsidRPr="00B365F2">
        <w:rPr>
          <w:rStyle w:val="hps"/>
          <w:rFonts w:ascii="Cambria" w:hAnsi="Cambria"/>
          <w:sz w:val="24"/>
          <w:szCs w:val="24"/>
          <w:lang w:val="el-GR"/>
        </w:rPr>
        <w:t>για την παραγωγή</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πιθανώς </w:t>
      </w:r>
      <w:r w:rsidRPr="00B365F2">
        <w:rPr>
          <w:rStyle w:val="hps"/>
          <w:rFonts w:ascii="Cambria" w:hAnsi="Cambria"/>
          <w:sz w:val="24"/>
          <w:szCs w:val="24"/>
          <w:lang w:val="el-GR"/>
        </w:rPr>
        <w:t>πολλαπλών</w:t>
      </w:r>
      <w:r w:rsidRPr="00B365F2">
        <w:rPr>
          <w:rFonts w:ascii="Cambria" w:hAnsi="Cambria"/>
          <w:sz w:val="24"/>
          <w:szCs w:val="24"/>
          <w:lang w:val="el-GR"/>
        </w:rPr>
        <w:t xml:space="preserve">) </w:t>
      </w:r>
      <w:r w:rsidRPr="00B365F2">
        <w:rPr>
          <w:rStyle w:val="hps"/>
          <w:rFonts w:ascii="Cambria" w:hAnsi="Cambria"/>
          <w:sz w:val="24"/>
          <w:szCs w:val="24"/>
          <w:lang w:val="el-GR"/>
        </w:rPr>
        <w:t>εξόδων/εκροών. Το πεδίο εφαρμογής</w:t>
      </w:r>
      <w:r w:rsidRPr="00B365F2">
        <w:rPr>
          <w:rFonts w:ascii="Cambria" w:hAnsi="Cambria"/>
          <w:sz w:val="24"/>
          <w:szCs w:val="24"/>
          <w:lang w:val="el-GR"/>
        </w:rPr>
        <w:t xml:space="preserve"> </w:t>
      </w:r>
      <w:r w:rsidRPr="00B365F2">
        <w:rPr>
          <w:rStyle w:val="hps"/>
          <w:rFonts w:ascii="Cambria" w:hAnsi="Cambria"/>
          <w:sz w:val="24"/>
          <w:szCs w:val="24"/>
          <w:lang w:val="el-GR"/>
        </w:rPr>
        <w:t>της</w:t>
      </w:r>
      <w:r w:rsidRPr="00B365F2">
        <w:rPr>
          <w:rFonts w:ascii="Cambria" w:hAnsi="Cambria"/>
          <w:sz w:val="24"/>
          <w:szCs w:val="24"/>
          <w:lang w:val="el-GR"/>
        </w:rPr>
        <w:t xml:space="preserve"> </w:t>
      </w:r>
      <w:r w:rsidRPr="00B365F2">
        <w:rPr>
          <w:rStyle w:val="hps"/>
          <w:rFonts w:ascii="Cambria" w:hAnsi="Cambria"/>
          <w:sz w:val="24"/>
          <w:szCs w:val="24"/>
          <w:lang w:val="el-GR"/>
        </w:rPr>
        <w:t>μεθόδου</w:t>
      </w:r>
      <w:r w:rsidRPr="00B365F2">
        <w:rPr>
          <w:rFonts w:ascii="Cambria" w:hAnsi="Cambria"/>
          <w:sz w:val="24"/>
          <w:szCs w:val="24"/>
          <w:lang w:val="el-GR"/>
        </w:rPr>
        <w:t xml:space="preserve"> </w:t>
      </w:r>
      <w:r w:rsidRPr="00B365F2">
        <w:rPr>
          <w:rStyle w:val="hps"/>
          <w:rFonts w:ascii="Cambria" w:hAnsi="Cambria"/>
          <w:sz w:val="24"/>
          <w:szCs w:val="24"/>
          <w:lang w:val="el-GR"/>
        </w:rPr>
        <w:t>έχει</w:t>
      </w:r>
      <w:r w:rsidRPr="00B365F2">
        <w:rPr>
          <w:rFonts w:ascii="Cambria" w:hAnsi="Cambria"/>
          <w:sz w:val="24"/>
          <w:szCs w:val="24"/>
          <w:lang w:val="el-GR"/>
        </w:rPr>
        <w:t xml:space="preserve"> </w:t>
      </w:r>
      <w:r w:rsidRPr="00B365F2">
        <w:rPr>
          <w:rStyle w:val="hps"/>
          <w:rFonts w:ascii="Cambria" w:hAnsi="Cambria"/>
          <w:sz w:val="24"/>
          <w:szCs w:val="24"/>
          <w:lang w:val="el-GR"/>
        </w:rPr>
        <w:t>διευρυνθεί</w:t>
      </w:r>
      <w:r w:rsidRPr="00B365F2">
        <w:rPr>
          <w:rFonts w:ascii="Cambria" w:hAnsi="Cambria"/>
          <w:sz w:val="24"/>
          <w:szCs w:val="24"/>
          <w:lang w:val="el-GR"/>
        </w:rPr>
        <w:t xml:space="preserve"> </w:t>
      </w:r>
      <w:r w:rsidRPr="00B365F2">
        <w:rPr>
          <w:rStyle w:val="hps"/>
          <w:rFonts w:ascii="Cambria" w:hAnsi="Cambria"/>
          <w:sz w:val="24"/>
          <w:szCs w:val="24"/>
          <w:lang w:val="el-GR"/>
        </w:rPr>
        <w:t>σημαντικά</w:t>
      </w:r>
      <w:r w:rsidRPr="00B365F2">
        <w:rPr>
          <w:rFonts w:ascii="Cambria" w:hAnsi="Cambria"/>
          <w:sz w:val="24"/>
          <w:szCs w:val="24"/>
          <w:lang w:val="el-GR"/>
        </w:rPr>
        <w:t xml:space="preserve"> </w:t>
      </w:r>
      <w:r w:rsidRPr="00B365F2">
        <w:rPr>
          <w:rStyle w:val="hps"/>
          <w:rFonts w:ascii="Cambria" w:hAnsi="Cambria"/>
          <w:sz w:val="24"/>
          <w:szCs w:val="24"/>
          <w:lang w:val="el-GR"/>
        </w:rPr>
        <w:t>κατά τη διάρκεια των</w:t>
      </w:r>
      <w:r w:rsidRPr="00B365F2">
        <w:rPr>
          <w:rFonts w:ascii="Cambria" w:hAnsi="Cambria"/>
          <w:sz w:val="24"/>
          <w:szCs w:val="24"/>
          <w:lang w:val="el-GR"/>
        </w:rPr>
        <w:t xml:space="preserve"> </w:t>
      </w:r>
      <w:r w:rsidRPr="00B365F2">
        <w:rPr>
          <w:rStyle w:val="hps"/>
          <w:rFonts w:ascii="Cambria" w:hAnsi="Cambria"/>
          <w:sz w:val="24"/>
          <w:szCs w:val="24"/>
          <w:lang w:val="el-GR"/>
        </w:rPr>
        <w:t>δύο</w:t>
      </w:r>
      <w:r w:rsidRPr="00B365F2">
        <w:rPr>
          <w:rFonts w:ascii="Cambria" w:hAnsi="Cambria"/>
          <w:sz w:val="24"/>
          <w:szCs w:val="24"/>
          <w:lang w:val="el-GR"/>
        </w:rPr>
        <w:t xml:space="preserve"> </w:t>
      </w:r>
      <w:r w:rsidRPr="00B365F2">
        <w:rPr>
          <w:rStyle w:val="hps"/>
          <w:rFonts w:ascii="Cambria" w:hAnsi="Cambria"/>
          <w:sz w:val="24"/>
          <w:szCs w:val="24"/>
          <w:lang w:val="el-GR"/>
        </w:rPr>
        <w:t>τελευταίων δεκαετιών</w:t>
      </w:r>
      <w:r w:rsidRPr="00B365F2">
        <w:rPr>
          <w:rFonts w:ascii="Cambria" w:hAnsi="Cambria"/>
          <w:sz w:val="24"/>
          <w:szCs w:val="24"/>
          <w:lang w:val="el-GR"/>
        </w:rPr>
        <w:t xml:space="preserve">, </w:t>
      </w:r>
      <w:r w:rsidRPr="00B365F2">
        <w:rPr>
          <w:rStyle w:val="hps"/>
          <w:rFonts w:ascii="Cambria" w:hAnsi="Cambria"/>
          <w:sz w:val="24"/>
          <w:szCs w:val="24"/>
          <w:lang w:val="el-GR"/>
        </w:rPr>
        <w:t>συμπεριλαμβανομένων των</w:t>
      </w:r>
      <w:r w:rsidRPr="00B365F2">
        <w:rPr>
          <w:rFonts w:ascii="Cambria" w:hAnsi="Cambria"/>
          <w:sz w:val="24"/>
          <w:szCs w:val="24"/>
          <w:lang w:val="el-GR"/>
        </w:rPr>
        <w:t xml:space="preserve"> </w:t>
      </w:r>
      <w:r w:rsidRPr="00B365F2">
        <w:rPr>
          <w:rStyle w:val="hps"/>
          <w:rFonts w:ascii="Cambria" w:hAnsi="Cambria"/>
          <w:sz w:val="24"/>
          <w:szCs w:val="24"/>
          <w:lang w:val="el-GR"/>
        </w:rPr>
        <w:t>μακρό</w:t>
      </w:r>
      <w:r w:rsidRPr="00B365F2">
        <w:rPr>
          <w:rStyle w:val="atn"/>
          <w:rFonts w:ascii="Cambria" w:hAnsi="Cambria"/>
          <w:sz w:val="24"/>
          <w:szCs w:val="24"/>
          <w:lang w:val="el-GR"/>
        </w:rPr>
        <w:t>-</w:t>
      </w:r>
      <w:r w:rsidRPr="00B365F2">
        <w:rPr>
          <w:rFonts w:ascii="Cambria" w:hAnsi="Cambria"/>
          <w:sz w:val="24"/>
          <w:szCs w:val="24"/>
          <w:lang w:val="el-GR"/>
        </w:rPr>
        <w:t>εκτιμήσε</w:t>
      </w:r>
      <w:r w:rsidR="00BF29EA" w:rsidRPr="00B365F2">
        <w:rPr>
          <w:rFonts w:ascii="Cambria" w:hAnsi="Cambria"/>
          <w:sz w:val="24"/>
          <w:szCs w:val="24"/>
          <w:lang w:val="el-GR"/>
        </w:rPr>
        <w:t>ων</w:t>
      </w:r>
      <w:r w:rsidRPr="00B365F2">
        <w:rPr>
          <w:rFonts w:ascii="Cambria" w:hAnsi="Cambria"/>
          <w:sz w:val="24"/>
          <w:szCs w:val="24"/>
          <w:lang w:val="el-GR"/>
        </w:rPr>
        <w:t xml:space="preserve"> (</w:t>
      </w:r>
      <w:r w:rsidRPr="00B365F2">
        <w:rPr>
          <w:rFonts w:ascii="Cambria" w:hAnsi="Cambria" w:cs="AdvTimes"/>
          <w:sz w:val="24"/>
          <w:szCs w:val="24"/>
        </w:rPr>
        <w:t>macro</w:t>
      </w:r>
      <w:r w:rsidRPr="00B365F2">
        <w:rPr>
          <w:rFonts w:ascii="Cambria" w:hAnsi="Cambria" w:cs="AdvTimes"/>
          <w:sz w:val="24"/>
          <w:szCs w:val="24"/>
          <w:lang w:val="el-GR"/>
        </w:rPr>
        <w:t>-</w:t>
      </w:r>
      <w:r w:rsidRPr="00B365F2">
        <w:rPr>
          <w:rFonts w:ascii="Cambria" w:hAnsi="Cambria" w:cs="AdvTimes"/>
          <w:sz w:val="24"/>
          <w:szCs w:val="24"/>
        </w:rPr>
        <w:t>assessments</w:t>
      </w:r>
      <w:r w:rsidRPr="00B365F2">
        <w:rPr>
          <w:rFonts w:ascii="Cambria" w:hAnsi="Cambria" w:cs="AdvTimes"/>
          <w:sz w:val="24"/>
          <w:szCs w:val="24"/>
          <w:lang w:val="el-GR"/>
        </w:rPr>
        <w:t xml:space="preserve"> )</w:t>
      </w:r>
      <w:r w:rsidR="00BF29EA" w:rsidRPr="00B365F2">
        <w:rPr>
          <w:rFonts w:ascii="Cambria" w:hAnsi="Cambria" w:cs="AdvTimes"/>
          <w:sz w:val="24"/>
          <w:szCs w:val="24"/>
          <w:lang w:val="el-GR"/>
        </w:rPr>
        <w:t xml:space="preserve"> </w:t>
      </w:r>
      <w:r w:rsidRPr="00B365F2">
        <w:rPr>
          <w:rStyle w:val="hps"/>
          <w:rFonts w:ascii="Cambria" w:hAnsi="Cambria"/>
          <w:sz w:val="24"/>
          <w:szCs w:val="24"/>
          <w:lang w:val="el-GR"/>
        </w:rPr>
        <w:t>των</w:t>
      </w:r>
      <w:r w:rsidRPr="00B365F2">
        <w:rPr>
          <w:rFonts w:ascii="Cambria" w:hAnsi="Cambria"/>
          <w:sz w:val="24"/>
          <w:szCs w:val="24"/>
          <w:lang w:val="el-GR"/>
        </w:rPr>
        <w:t xml:space="preserve"> </w:t>
      </w:r>
      <w:r w:rsidRPr="00B365F2">
        <w:rPr>
          <w:rStyle w:val="hps"/>
          <w:rFonts w:ascii="Cambria" w:hAnsi="Cambria"/>
          <w:sz w:val="24"/>
          <w:szCs w:val="24"/>
          <w:lang w:val="el-GR"/>
        </w:rPr>
        <w:t>χωρών στ</w:t>
      </w:r>
      <w:r w:rsidR="00BF29EA" w:rsidRPr="00B365F2">
        <w:rPr>
          <w:rStyle w:val="hps"/>
          <w:rFonts w:ascii="Cambria" w:hAnsi="Cambria"/>
          <w:sz w:val="24"/>
          <w:szCs w:val="24"/>
          <w:lang w:val="el-GR"/>
        </w:rPr>
        <w:t>ι</w:t>
      </w:r>
      <w:r w:rsidRPr="00B365F2">
        <w:rPr>
          <w:rStyle w:val="hps"/>
          <w:rFonts w:ascii="Cambria" w:hAnsi="Cambria"/>
          <w:sz w:val="24"/>
          <w:szCs w:val="24"/>
          <w:lang w:val="el-GR"/>
        </w:rPr>
        <w:t xml:space="preserve">ς </w:t>
      </w:r>
      <w:r w:rsidR="009F6423" w:rsidRPr="00B365F2">
        <w:rPr>
          <w:rStyle w:val="hps"/>
          <w:rFonts w:ascii="Cambria" w:hAnsi="Cambria"/>
          <w:sz w:val="24"/>
          <w:szCs w:val="24"/>
          <w:lang w:val="el-GR"/>
        </w:rPr>
        <w:t>επιδόσεις</w:t>
      </w:r>
      <w:r w:rsidR="009F6423" w:rsidRPr="00B365F2">
        <w:rPr>
          <w:rFonts w:ascii="Cambria" w:hAnsi="Cambria"/>
          <w:sz w:val="24"/>
          <w:szCs w:val="24"/>
          <w:lang w:val="el-GR"/>
        </w:rPr>
        <w:t xml:space="preserve"> </w:t>
      </w:r>
      <w:r w:rsidRPr="00B365F2">
        <w:rPr>
          <w:rStyle w:val="hps"/>
          <w:rFonts w:ascii="Cambria" w:hAnsi="Cambria"/>
          <w:sz w:val="24"/>
          <w:szCs w:val="24"/>
          <w:lang w:val="el-GR"/>
        </w:rPr>
        <w:t>παραγωγικότητας</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π.χ.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"10.1257/00028280260136381", "</w:instrText>
      </w:r>
      <w:r w:rsidRPr="00B365F2">
        <w:rPr>
          <w:rFonts w:ascii="Cambria" w:hAnsi="Cambria"/>
          <w:sz w:val="24"/>
          <w:szCs w:val="24"/>
        </w:rPr>
        <w:instrText>ISSN</w:instrText>
      </w:r>
      <w:r w:rsidRPr="00B365F2">
        <w:rPr>
          <w:rFonts w:ascii="Cambria" w:hAnsi="Cambria"/>
          <w:sz w:val="24"/>
          <w:szCs w:val="24"/>
          <w:lang w:val="el-GR"/>
        </w:rPr>
        <w:instrText>" : "0002-8282",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Kumar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Subodh</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Russell</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R</w:instrText>
      </w:r>
      <w:r w:rsidRPr="00B365F2">
        <w:rPr>
          <w:rFonts w:ascii="Cambria" w:hAnsi="Cambria"/>
          <w:sz w:val="24"/>
          <w:szCs w:val="24"/>
          <w:lang w:val="el-GR"/>
        </w:rPr>
        <w:instrText xml:space="preserve">. </w:instrText>
      </w:r>
      <w:r w:rsidRPr="00B365F2">
        <w:rPr>
          <w:rFonts w:ascii="Cambria" w:hAnsi="Cambria"/>
          <w:sz w:val="24"/>
          <w:szCs w:val="24"/>
        </w:rPr>
        <w:instrText>Robert</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American</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Review</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w:instrText>
      </w:r>
      <w:r w:rsidRPr="00B365F2">
        <w:rPr>
          <w:rFonts w:ascii="Cambria" w:hAnsi="Cambria"/>
          <w:sz w:val="24"/>
          <w:szCs w:val="24"/>
          <w:lang w:val="el-GR"/>
        </w:rPr>
        <w:instrText>" : "3",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"2002", "6" ] ] }, "</w:instrText>
      </w:r>
      <w:r w:rsidRPr="00B365F2">
        <w:rPr>
          <w:rFonts w:ascii="Cambria" w:hAnsi="Cambria"/>
          <w:sz w:val="24"/>
          <w:szCs w:val="24"/>
        </w:rPr>
        <w:instrText>page</w:instrText>
      </w:r>
      <w:r w:rsidRPr="00B365F2">
        <w:rPr>
          <w:rFonts w:ascii="Cambria" w:hAnsi="Cambria"/>
          <w:sz w:val="24"/>
          <w:szCs w:val="24"/>
          <w:lang w:val="el-GR"/>
        </w:rPr>
        <w:instrText>" : "527-548",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Technological</w:instrText>
      </w:r>
      <w:r w:rsidRPr="00B365F2">
        <w:rPr>
          <w:rFonts w:ascii="Cambria" w:hAnsi="Cambria"/>
          <w:sz w:val="24"/>
          <w:szCs w:val="24"/>
          <w:lang w:val="el-GR"/>
        </w:rPr>
        <w:instrText xml:space="preserve"> </w:instrText>
      </w:r>
      <w:r w:rsidRPr="00B365F2">
        <w:rPr>
          <w:rFonts w:ascii="Cambria" w:hAnsi="Cambria"/>
          <w:sz w:val="24"/>
          <w:szCs w:val="24"/>
        </w:rPr>
        <w:instrText>Change</w:instrText>
      </w:r>
      <w:r w:rsidRPr="00B365F2">
        <w:rPr>
          <w:rFonts w:ascii="Cambria" w:hAnsi="Cambria"/>
          <w:sz w:val="24"/>
          <w:szCs w:val="24"/>
          <w:lang w:val="el-GR"/>
        </w:rPr>
        <w:instrText xml:space="preserve">, </w:instrText>
      </w:r>
      <w:r w:rsidRPr="00B365F2">
        <w:rPr>
          <w:rFonts w:ascii="Cambria" w:hAnsi="Cambria"/>
          <w:sz w:val="24"/>
          <w:szCs w:val="24"/>
        </w:rPr>
        <w:instrText>Technological</w:instrText>
      </w:r>
      <w:r w:rsidRPr="00B365F2">
        <w:rPr>
          <w:rFonts w:ascii="Cambria" w:hAnsi="Cambria"/>
          <w:sz w:val="24"/>
          <w:szCs w:val="24"/>
          <w:lang w:val="el-GR"/>
        </w:rPr>
        <w:instrText xml:space="preserve"> </w:instrText>
      </w:r>
      <w:r w:rsidRPr="00B365F2">
        <w:rPr>
          <w:rFonts w:ascii="Cambria" w:hAnsi="Cambria"/>
          <w:sz w:val="24"/>
          <w:szCs w:val="24"/>
        </w:rPr>
        <w:instrText>Catch</w:instrText>
      </w:r>
      <w:r w:rsidRPr="00B365F2">
        <w:rPr>
          <w:rFonts w:ascii="Cambria" w:hAnsi="Cambria"/>
          <w:sz w:val="24"/>
          <w:szCs w:val="24"/>
          <w:lang w:val="el-GR"/>
        </w:rPr>
        <w:instrText>-</w:instrText>
      </w:r>
      <w:r w:rsidRPr="00B365F2">
        <w:rPr>
          <w:rFonts w:ascii="Cambria" w:hAnsi="Cambria"/>
          <w:sz w:val="24"/>
          <w:szCs w:val="24"/>
        </w:rPr>
        <w:instrText>up</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Capital</w:instrText>
      </w:r>
      <w:r w:rsidRPr="00B365F2">
        <w:rPr>
          <w:rFonts w:ascii="Cambria" w:hAnsi="Cambria"/>
          <w:sz w:val="24"/>
          <w:szCs w:val="24"/>
          <w:lang w:val="el-GR"/>
        </w:rPr>
        <w:instrText xml:space="preserve"> </w:instrText>
      </w:r>
      <w:r w:rsidRPr="00B365F2">
        <w:rPr>
          <w:rFonts w:ascii="Cambria" w:hAnsi="Cambria"/>
          <w:sz w:val="24"/>
          <w:szCs w:val="24"/>
        </w:rPr>
        <w:instrText>Deepening</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Contributions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Growth</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Convergence</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"92"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=56594</w:instrText>
      </w:r>
      <w:r w:rsidRPr="00B365F2">
        <w:rPr>
          <w:rFonts w:ascii="Cambria" w:hAnsi="Cambria"/>
          <w:sz w:val="24"/>
          <w:szCs w:val="24"/>
        </w:rPr>
        <w:instrText>c</w:instrText>
      </w:r>
      <w:r w:rsidRPr="00B365F2">
        <w:rPr>
          <w:rFonts w:ascii="Cambria" w:hAnsi="Cambria"/>
          <w:sz w:val="24"/>
          <w:szCs w:val="24"/>
          <w:lang w:val="el-GR"/>
        </w:rPr>
        <w:instrText>12-510</w:instrText>
      </w:r>
      <w:r w:rsidRPr="00B365F2">
        <w:rPr>
          <w:rFonts w:ascii="Cambria" w:hAnsi="Cambria"/>
          <w:sz w:val="24"/>
          <w:szCs w:val="24"/>
        </w:rPr>
        <w:instrText>f</w:instrText>
      </w:r>
      <w:r w:rsidRPr="00B365F2">
        <w:rPr>
          <w:rFonts w:ascii="Cambria" w:hAnsi="Cambria"/>
          <w:sz w:val="24"/>
          <w:szCs w:val="24"/>
          <w:lang w:val="el-GR"/>
        </w:rPr>
        <w:instrText>-4</w:instrText>
      </w:r>
      <w:r w:rsidRPr="00B365F2">
        <w:rPr>
          <w:rFonts w:ascii="Cambria" w:hAnsi="Cambria"/>
          <w:sz w:val="24"/>
          <w:szCs w:val="24"/>
        </w:rPr>
        <w:instrText>a</w:instrText>
      </w:r>
      <w:r w:rsidRPr="00B365F2">
        <w:rPr>
          <w:rFonts w:ascii="Cambria" w:hAnsi="Cambria"/>
          <w:sz w:val="24"/>
          <w:szCs w:val="24"/>
          <w:lang w:val="el-GR"/>
        </w:rPr>
        <w:instrText>9</w:instrText>
      </w:r>
      <w:r w:rsidRPr="00B365F2">
        <w:rPr>
          <w:rFonts w:ascii="Cambria" w:hAnsi="Cambria"/>
          <w:sz w:val="24"/>
          <w:szCs w:val="24"/>
        </w:rPr>
        <w:instrText>d</w:instrText>
      </w:r>
      <w:r w:rsidRPr="00B365F2">
        <w:rPr>
          <w:rFonts w:ascii="Cambria" w:hAnsi="Cambria"/>
          <w:sz w:val="24"/>
          <w:szCs w:val="24"/>
          <w:lang w:val="el-GR"/>
        </w:rPr>
        <w:instrText>-</w:instrText>
      </w:r>
      <w:r w:rsidRPr="00B365F2">
        <w:rPr>
          <w:rFonts w:ascii="Cambria" w:hAnsi="Cambria"/>
          <w:sz w:val="24"/>
          <w:szCs w:val="24"/>
        </w:rPr>
        <w:instrText>bf</w:instrText>
      </w:r>
      <w:r w:rsidRPr="00B365F2">
        <w:rPr>
          <w:rFonts w:ascii="Cambria" w:hAnsi="Cambria"/>
          <w:sz w:val="24"/>
          <w:szCs w:val="24"/>
          <w:lang w:val="el-GR"/>
        </w:rPr>
        <w:instrText>3</w:instrText>
      </w:r>
      <w:r w:rsidRPr="00B365F2">
        <w:rPr>
          <w:rFonts w:ascii="Cambria" w:hAnsi="Cambria"/>
          <w:sz w:val="24"/>
          <w:szCs w:val="24"/>
        </w:rPr>
        <w:instrText>b</w:instrText>
      </w:r>
      <w:r w:rsidRPr="00B365F2">
        <w:rPr>
          <w:rFonts w:ascii="Cambria" w:hAnsi="Cambria"/>
          <w:sz w:val="24"/>
          <w:szCs w:val="24"/>
          <w:lang w:val="el-GR"/>
        </w:rPr>
        <w:instrText>-8</w:instrText>
      </w:r>
      <w:r w:rsidRPr="00B365F2">
        <w:rPr>
          <w:rFonts w:ascii="Cambria" w:hAnsi="Cambria"/>
          <w:sz w:val="24"/>
          <w:szCs w:val="24"/>
        </w:rPr>
        <w:instrText>f</w:instrText>
      </w:r>
      <w:r w:rsidRPr="00B365F2">
        <w:rPr>
          <w:rFonts w:ascii="Cambria" w:hAnsi="Cambria"/>
          <w:sz w:val="24"/>
          <w:szCs w:val="24"/>
          <w:lang w:val="el-GR"/>
        </w:rPr>
        <w:instrText>0685737114"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Kumar</w:instrText>
      </w:r>
      <w:r w:rsidRPr="00B365F2">
        <w:rPr>
          <w:rFonts w:ascii="Cambria" w:hAnsi="Cambria"/>
          <w:sz w:val="24"/>
          <w:szCs w:val="24"/>
          <w:lang w:val="el-GR"/>
        </w:rPr>
        <w:instrText xml:space="preserve"> &amp; </w:instrText>
      </w:r>
      <w:r w:rsidRPr="00B365F2">
        <w:rPr>
          <w:rFonts w:ascii="Cambria" w:hAnsi="Cambria"/>
          <w:sz w:val="24"/>
          <w:szCs w:val="24"/>
        </w:rPr>
        <w:instrText>Russell</w:instrText>
      </w:r>
      <w:r w:rsidRPr="00B365F2">
        <w:rPr>
          <w:rFonts w:ascii="Cambria" w:hAnsi="Cambria"/>
          <w:sz w:val="24"/>
          <w:szCs w:val="24"/>
          <w:lang w:val="el-GR"/>
        </w:rPr>
        <w:instrText>, 2002)",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Kumar</w:instrText>
      </w:r>
      <w:r w:rsidRPr="00B365F2">
        <w:rPr>
          <w:rFonts w:ascii="Cambria" w:hAnsi="Cambria"/>
          <w:sz w:val="24"/>
          <w:szCs w:val="24"/>
          <w:lang w:val="el-GR"/>
        </w:rPr>
        <w:instrText xml:space="preserve"> &amp; </w:instrText>
      </w:r>
      <w:r w:rsidRPr="00B365F2">
        <w:rPr>
          <w:rFonts w:ascii="Cambria" w:hAnsi="Cambria"/>
          <w:sz w:val="24"/>
          <w:szCs w:val="24"/>
        </w:rPr>
        <w:instrText>Russell</w:instrText>
      </w:r>
      <w:r w:rsidRPr="00B365F2">
        <w:rPr>
          <w:rFonts w:ascii="Cambria" w:hAnsi="Cambria"/>
          <w:sz w:val="24"/>
          <w:szCs w:val="24"/>
          <w:lang w:val="el-GR"/>
        </w:rPr>
        <w:instrText>, 2002)",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Kumar</w:instrText>
      </w:r>
      <w:r w:rsidRPr="00B365F2">
        <w:rPr>
          <w:rFonts w:ascii="Cambria" w:hAnsi="Cambria"/>
          <w:sz w:val="24"/>
          <w:szCs w:val="24"/>
          <w:lang w:val="el-GR"/>
        </w:rPr>
        <w:instrText xml:space="preserve"> &amp; </w:instrText>
      </w:r>
      <w:r w:rsidRPr="00B365F2">
        <w:rPr>
          <w:rFonts w:ascii="Cambria" w:hAnsi="Cambria"/>
          <w:sz w:val="24"/>
          <w:szCs w:val="24"/>
        </w:rPr>
        <w:instrText>Russell</w:instrText>
      </w:r>
      <w:r w:rsidRPr="00B365F2">
        <w:rPr>
          <w:rFonts w:ascii="Cambria" w:hAnsi="Cambria"/>
          <w:sz w:val="24"/>
          <w:szCs w:val="24"/>
          <w:lang w:val="el-GR"/>
        </w:rPr>
        <w:instrText>, 2002)",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Kumar</w:instrText>
      </w:r>
      <w:r w:rsidRPr="00B365F2">
        <w:rPr>
          <w:rFonts w:ascii="Cambria" w:hAnsi="Cambria"/>
          <w:sz w:val="24"/>
          <w:szCs w:val="24"/>
          <w:lang w:val="el-GR"/>
        </w:rPr>
        <w:instrText xml:space="preserve"> &amp; </w:instrText>
      </w:r>
      <w:r w:rsidRPr="00B365F2">
        <w:rPr>
          <w:rFonts w:ascii="Cambria" w:hAnsi="Cambria"/>
          <w:sz w:val="24"/>
          <w:szCs w:val="24"/>
        </w:rPr>
        <w:instrText>Russell</w:instrText>
      </w:r>
      <w:r w:rsidRPr="00B365F2">
        <w:rPr>
          <w:rFonts w:ascii="Cambria" w:hAnsi="Cambria"/>
          <w:sz w:val="24"/>
          <w:szCs w:val="24"/>
          <w:lang w:val="el-GR"/>
        </w:rPr>
        <w:instrText>, 2002)"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Kumar</w:t>
      </w:r>
      <w:r w:rsidRPr="00B365F2">
        <w:rPr>
          <w:rFonts w:ascii="Cambria" w:hAnsi="Cambria"/>
          <w:noProof/>
          <w:sz w:val="24"/>
          <w:szCs w:val="24"/>
          <w:lang w:val="el-GR"/>
        </w:rPr>
        <w:t xml:space="preserve"> &amp; </w:t>
      </w:r>
      <w:r w:rsidRPr="00B365F2">
        <w:rPr>
          <w:rFonts w:ascii="Cambria" w:hAnsi="Cambria"/>
          <w:noProof/>
          <w:sz w:val="24"/>
          <w:szCs w:val="24"/>
        </w:rPr>
        <w:t>Russell</w:t>
      </w:r>
      <w:r w:rsidRPr="00B365F2">
        <w:rPr>
          <w:rFonts w:ascii="Cambria" w:hAnsi="Cambria"/>
          <w:noProof/>
          <w:sz w:val="24"/>
          <w:szCs w:val="24"/>
          <w:lang w:val="el-GR"/>
        </w:rPr>
        <w:t>, 2002)</w:t>
      </w:r>
      <w:r w:rsidRPr="00AF21B1">
        <w:rPr>
          <w:rFonts w:ascii="Cambria" w:hAnsi="Cambria"/>
          <w:sz w:val="24"/>
          <w:szCs w:val="24"/>
        </w:rPr>
        <w:fldChar w:fldCharType="end"/>
      </w:r>
      <w:r w:rsidRPr="00B365F2">
        <w:rPr>
          <w:rStyle w:val="hps"/>
          <w:rFonts w:ascii="Cambria" w:hAnsi="Cambria"/>
          <w:sz w:val="24"/>
          <w:szCs w:val="24"/>
          <w:lang w:val="el-GR"/>
        </w:rPr>
        <w:t>, καθώς και</w:t>
      </w:r>
      <w:r w:rsidRPr="00B365F2">
        <w:rPr>
          <w:rFonts w:ascii="Cambria" w:hAnsi="Cambria"/>
          <w:sz w:val="24"/>
          <w:szCs w:val="24"/>
          <w:lang w:val="el-GR"/>
        </w:rPr>
        <w:t xml:space="preserve"> </w:t>
      </w:r>
      <w:r w:rsidRPr="00B365F2">
        <w:rPr>
          <w:rStyle w:val="hps"/>
          <w:rFonts w:ascii="Cambria" w:hAnsi="Cambria"/>
          <w:sz w:val="24"/>
          <w:szCs w:val="24"/>
          <w:lang w:val="el-GR"/>
        </w:rPr>
        <w:t>διάφορες</w:t>
      </w:r>
      <w:r w:rsidRPr="00B365F2">
        <w:rPr>
          <w:rFonts w:ascii="Cambria" w:hAnsi="Cambria"/>
          <w:sz w:val="24"/>
          <w:szCs w:val="24"/>
          <w:lang w:val="el-GR"/>
        </w:rPr>
        <w:t xml:space="preserve"> </w:t>
      </w:r>
      <w:r w:rsidRPr="00B365F2">
        <w:rPr>
          <w:rStyle w:val="hps"/>
          <w:rFonts w:ascii="Cambria" w:hAnsi="Cambria"/>
          <w:sz w:val="24"/>
          <w:szCs w:val="24"/>
          <w:lang w:val="el-GR"/>
        </w:rPr>
        <w:t>εφαρμογές</w:t>
      </w:r>
      <w:r w:rsidRPr="00B365F2">
        <w:rPr>
          <w:rFonts w:ascii="Cambria" w:hAnsi="Cambria"/>
          <w:sz w:val="24"/>
          <w:szCs w:val="24"/>
          <w:lang w:val="el-GR"/>
        </w:rPr>
        <w:t xml:space="preserve"> </w:t>
      </w:r>
      <w:r w:rsidRPr="00B365F2">
        <w:rPr>
          <w:rStyle w:val="hps"/>
          <w:rFonts w:ascii="Cambria" w:hAnsi="Cambria"/>
          <w:sz w:val="24"/>
          <w:szCs w:val="24"/>
          <w:lang w:val="el-GR"/>
        </w:rPr>
        <w:t>πάνω στην</w:t>
      </w:r>
      <w:r w:rsidRPr="00B365F2">
        <w:rPr>
          <w:rFonts w:ascii="Cambria" w:hAnsi="Cambria"/>
          <w:sz w:val="24"/>
          <w:szCs w:val="24"/>
          <w:lang w:val="el-GR"/>
        </w:rPr>
        <w:t xml:space="preserve"> </w:t>
      </w:r>
      <w:r w:rsidRPr="00B365F2">
        <w:rPr>
          <w:rStyle w:val="hps"/>
          <w:rFonts w:ascii="Cambria" w:hAnsi="Cambria"/>
          <w:sz w:val="24"/>
          <w:szCs w:val="24"/>
          <w:lang w:val="el-GR"/>
        </w:rPr>
        <w:t>κατασκευή σύνθετου δείκτη</w:t>
      </w:r>
      <w:r w:rsidRPr="00B365F2">
        <w:rPr>
          <w:rFonts w:ascii="Cambria" w:hAnsi="Cambria"/>
          <w:sz w:val="24"/>
          <w:szCs w:val="24"/>
          <w:lang w:val="el-GR"/>
        </w:rPr>
        <w:t xml:space="preserve">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DOI</w:instrText>
      </w:r>
      <w:r w:rsidRPr="00B365F2">
        <w:rPr>
          <w:rStyle w:val="hps"/>
          <w:rFonts w:ascii="Cambria" w:hAnsi="Cambria"/>
          <w:sz w:val="24"/>
          <w:szCs w:val="24"/>
          <w:lang w:val="el-GR"/>
        </w:rPr>
        <w:instrText>" : "10.1111/</w:instrText>
      </w:r>
      <w:r w:rsidRPr="00B365F2">
        <w:rPr>
          <w:rStyle w:val="hps"/>
          <w:rFonts w:ascii="Cambria" w:hAnsi="Cambria"/>
          <w:sz w:val="24"/>
          <w:szCs w:val="24"/>
        </w:rPr>
        <w:instrText>j</w:instrText>
      </w:r>
      <w:r w:rsidRPr="00B365F2">
        <w:rPr>
          <w:rStyle w:val="hps"/>
          <w:rFonts w:ascii="Cambria" w:hAnsi="Cambria"/>
          <w:sz w:val="24"/>
          <w:szCs w:val="24"/>
          <w:lang w:val="el-GR"/>
        </w:rPr>
        <w:instrText>.0021-9886.2004.00535.</w:instrText>
      </w:r>
      <w:r w:rsidRPr="00B365F2">
        <w:rPr>
          <w:rStyle w:val="hps"/>
          <w:rFonts w:ascii="Cambria" w:hAnsi="Cambria"/>
          <w:sz w:val="24"/>
          <w:szCs w:val="24"/>
        </w:rPr>
        <w:instrText>x</w:instrText>
      </w:r>
      <w:r w:rsidRPr="00B365F2">
        <w:rPr>
          <w:rStyle w:val="hps"/>
          <w:rFonts w:ascii="Cambria" w:hAnsi="Cambria"/>
          <w:sz w:val="24"/>
          <w:szCs w:val="24"/>
          <w:lang w:val="el-GR"/>
        </w:rPr>
        <w:instrText>", "</w:instrText>
      </w:r>
      <w:r w:rsidRPr="00B365F2">
        <w:rPr>
          <w:rStyle w:val="hps"/>
          <w:rFonts w:ascii="Cambria" w:hAnsi="Cambria"/>
          <w:sz w:val="24"/>
          <w:szCs w:val="24"/>
        </w:rPr>
        <w:instrText>ISSN</w:instrText>
      </w:r>
      <w:r w:rsidRPr="00B365F2">
        <w:rPr>
          <w:rStyle w:val="hps"/>
          <w:rFonts w:ascii="Cambria" w:hAnsi="Cambria"/>
          <w:sz w:val="24"/>
          <w:szCs w:val="24"/>
          <w:lang w:val="el-GR"/>
        </w:rPr>
        <w:instrText>" : "0021-9886",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LAURENS</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MOESEN</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WIM</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PUYENBROECK</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TOM</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JCMS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Common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Market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Studies</w:instrText>
      </w:r>
      <w:r w:rsidRPr="00B365F2">
        <w:rPr>
          <w:rStyle w:val="hps"/>
          <w:rFonts w:ascii="Cambria" w:hAnsi="Cambria"/>
          <w:sz w:val="24"/>
          <w:szCs w:val="24"/>
          <w:lang w:val="el-GR"/>
        </w:rPr>
        <w:instrText>",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"5",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"2004", "12"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"919-955",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Legitimately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Diverse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yet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Comparable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Synthesizing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Social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Inclusion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Performance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EU</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w:instrText>
      </w:r>
      <w:r w:rsidRPr="00B365F2">
        <w:rPr>
          <w:rStyle w:val="hps"/>
          <w:rFonts w:ascii="Cambria" w:hAnsi="Cambria"/>
          <w:sz w:val="24"/>
          <w:szCs w:val="24"/>
        </w:rPr>
        <w:instrText>volume</w:instrText>
      </w:r>
      <w:r w:rsidRPr="00B365F2">
        <w:rPr>
          <w:rStyle w:val="hps"/>
          <w:rFonts w:ascii="Cambria" w:hAnsi="Cambria"/>
          <w:sz w:val="24"/>
          <w:szCs w:val="24"/>
          <w:lang w:val="el-GR"/>
        </w:rPr>
        <w:instrText>" : "42"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w:instrText>
      </w:r>
      <w:r w:rsidRPr="00B365F2">
        <w:rPr>
          <w:rStyle w:val="hps"/>
          <w:rFonts w:ascii="Cambria" w:hAnsi="Cambria"/>
          <w:sz w:val="24"/>
          <w:szCs w:val="24"/>
        </w:rPr>
        <w:instrText>df</w:instrText>
      </w:r>
      <w:r w:rsidRPr="00B365F2">
        <w:rPr>
          <w:rStyle w:val="hps"/>
          <w:rFonts w:ascii="Cambria" w:hAnsi="Cambria"/>
          <w:sz w:val="24"/>
          <w:szCs w:val="24"/>
          <w:lang w:val="el-GR"/>
        </w:rPr>
        <w:instrText>20</w:instrText>
      </w:r>
      <w:r w:rsidRPr="00B365F2">
        <w:rPr>
          <w:rStyle w:val="hps"/>
          <w:rFonts w:ascii="Cambria" w:hAnsi="Cambria"/>
          <w:sz w:val="24"/>
          <w:szCs w:val="24"/>
        </w:rPr>
        <w:instrText>dfd</w:instrText>
      </w:r>
      <w:r w:rsidRPr="00B365F2">
        <w:rPr>
          <w:rStyle w:val="hps"/>
          <w:rFonts w:ascii="Cambria" w:hAnsi="Cambria"/>
          <w:sz w:val="24"/>
          <w:szCs w:val="24"/>
          <w:lang w:val="el-GR"/>
        </w:rPr>
        <w:instrText>9-</w:instrText>
      </w:r>
      <w:r w:rsidRPr="00B365F2">
        <w:rPr>
          <w:rStyle w:val="hps"/>
          <w:rFonts w:ascii="Cambria" w:hAnsi="Cambria"/>
          <w:sz w:val="24"/>
          <w:szCs w:val="24"/>
        </w:rPr>
        <w:instrText>ac</w:instrText>
      </w:r>
      <w:r w:rsidRPr="00B365F2">
        <w:rPr>
          <w:rStyle w:val="hps"/>
          <w:rFonts w:ascii="Cambria" w:hAnsi="Cambria"/>
          <w:sz w:val="24"/>
          <w:szCs w:val="24"/>
          <w:lang w:val="el-GR"/>
        </w:rPr>
        <w:instrText>42-4</w:instrText>
      </w:r>
      <w:r w:rsidRPr="00B365F2">
        <w:rPr>
          <w:rStyle w:val="hps"/>
          <w:rFonts w:ascii="Cambria" w:hAnsi="Cambria"/>
          <w:sz w:val="24"/>
          <w:szCs w:val="24"/>
        </w:rPr>
        <w:instrText>e</w:instrText>
      </w:r>
      <w:r w:rsidRPr="00B365F2">
        <w:rPr>
          <w:rStyle w:val="hps"/>
          <w:rFonts w:ascii="Cambria" w:hAnsi="Cambria"/>
          <w:sz w:val="24"/>
          <w:szCs w:val="24"/>
          <w:lang w:val="el-GR"/>
        </w:rPr>
        <w:instrText>92-8614-369129324385"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w:instrText>
      </w:r>
      <w:r w:rsidRPr="00B365F2">
        <w:rPr>
          <w:rStyle w:val="hps"/>
          <w:rFonts w:ascii="Cambria" w:hAnsi="Cambria"/>
          <w:sz w:val="24"/>
          <w:szCs w:val="24"/>
          <w:lang w:val="el-GR"/>
        </w:rPr>
        <w:instrText>., 2004)"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w:t>
      </w:r>
      <w:r w:rsidRPr="00B365F2">
        <w:rPr>
          <w:rFonts w:ascii="Cambria" w:hAnsi="Cambria"/>
          <w:noProof/>
          <w:sz w:val="24"/>
          <w:szCs w:val="24"/>
        </w:rPr>
        <w:t>Cherchye</w:t>
      </w:r>
      <w:r w:rsidRPr="00B365F2">
        <w:rPr>
          <w:rStyle w:val="hps"/>
          <w:rFonts w:ascii="Cambria" w:hAnsi="Cambria"/>
          <w:noProof/>
          <w:sz w:val="24"/>
          <w:szCs w:val="24"/>
          <w:lang w:val="el-GR"/>
        </w:rPr>
        <w:t xml:space="preserve"> </w:t>
      </w:r>
      <w:r w:rsidRPr="00B365F2">
        <w:rPr>
          <w:rStyle w:val="hps"/>
          <w:rFonts w:ascii="Cambria" w:hAnsi="Cambria"/>
          <w:noProof/>
          <w:sz w:val="24"/>
          <w:szCs w:val="24"/>
        </w:rPr>
        <w:t>et</w:t>
      </w:r>
      <w:r w:rsidRPr="00B365F2">
        <w:rPr>
          <w:rStyle w:val="hps"/>
          <w:rFonts w:ascii="Cambria" w:hAnsi="Cambria"/>
          <w:noProof/>
          <w:sz w:val="24"/>
          <w:szCs w:val="24"/>
          <w:lang w:val="el-GR"/>
        </w:rPr>
        <w:t xml:space="preserve"> </w:t>
      </w:r>
      <w:r w:rsidRPr="00B365F2">
        <w:rPr>
          <w:rStyle w:val="hps"/>
          <w:rFonts w:ascii="Cambria" w:hAnsi="Cambria"/>
          <w:noProof/>
          <w:sz w:val="24"/>
          <w:szCs w:val="24"/>
        </w:rPr>
        <w:t>al</w:t>
      </w:r>
      <w:r w:rsidRPr="00B365F2">
        <w:rPr>
          <w:rStyle w:val="hps"/>
          <w:rFonts w:ascii="Cambria" w:hAnsi="Cambria"/>
          <w:noProof/>
          <w:sz w:val="24"/>
          <w:szCs w:val="24"/>
          <w:lang w:val="el-GR"/>
        </w:rPr>
        <w:t>. (2004)</w:t>
      </w:r>
      <w:r w:rsidRPr="00AF21B1">
        <w:rPr>
          <w:rStyle w:val="hps"/>
          <w:rFonts w:ascii="Cambria" w:hAnsi="Cambria"/>
          <w:sz w:val="24"/>
          <w:szCs w:val="24"/>
        </w:rPr>
        <w:fldChar w:fldCharType="end"/>
      </w:r>
      <w:r w:rsidR="00BF29EA" w:rsidRPr="00B365F2">
        <w:rPr>
          <w:rFonts w:ascii="Cambria" w:hAnsi="Cambria"/>
          <w:sz w:val="24"/>
          <w:szCs w:val="24"/>
          <w:lang w:val="el-GR"/>
        </w:rPr>
        <w:t xml:space="preserve"> </w:t>
      </w:r>
      <w:r w:rsidRPr="00B365F2">
        <w:rPr>
          <w:rStyle w:val="hps"/>
          <w:rFonts w:ascii="Cambria" w:hAnsi="Cambria"/>
          <w:sz w:val="24"/>
          <w:szCs w:val="24"/>
          <w:lang w:val="el-GR"/>
        </w:rPr>
        <w:t>παρέχει</w:t>
      </w:r>
      <w:r w:rsidRPr="00B365F2">
        <w:rPr>
          <w:rFonts w:ascii="Cambria" w:hAnsi="Cambria"/>
          <w:sz w:val="24"/>
          <w:szCs w:val="24"/>
          <w:lang w:val="el-GR"/>
        </w:rPr>
        <w:t xml:space="preserve"> </w:t>
      </w:r>
      <w:r w:rsidRPr="00B365F2">
        <w:rPr>
          <w:rStyle w:val="hps"/>
          <w:rFonts w:ascii="Cambria" w:hAnsi="Cambria"/>
          <w:sz w:val="24"/>
          <w:szCs w:val="24"/>
          <w:lang w:val="el-GR"/>
        </w:rPr>
        <w:t>μια λίστα</w:t>
      </w:r>
      <w:r w:rsidRPr="00B365F2">
        <w:rPr>
          <w:rFonts w:ascii="Cambria" w:hAnsi="Cambria"/>
          <w:sz w:val="24"/>
          <w:szCs w:val="24"/>
          <w:lang w:val="el-GR"/>
        </w:rPr>
        <w:t xml:space="preserve"> </w:t>
      </w:r>
      <w:r w:rsidRPr="00B365F2">
        <w:rPr>
          <w:rStyle w:val="hps"/>
          <w:rFonts w:ascii="Cambria" w:hAnsi="Cambria"/>
          <w:sz w:val="24"/>
          <w:szCs w:val="24"/>
          <w:lang w:val="el-GR"/>
        </w:rPr>
        <w:t>τέτοιων εφαρμογών</w:t>
      </w:r>
      <w:r w:rsidRPr="00B365F2">
        <w:rPr>
          <w:rFonts w:ascii="Cambria" w:hAnsi="Cambria"/>
          <w:sz w:val="24"/>
          <w:szCs w:val="24"/>
          <w:lang w:val="el-GR"/>
        </w:rPr>
        <w:t>).</w:t>
      </w:r>
      <w:r w:rsidRPr="00B365F2">
        <w:rPr>
          <w:rFonts w:ascii="Cambria" w:eastAsia="Times New Roman" w:hAnsi="Cambria" w:cs="Times New Roman"/>
          <w:sz w:val="24"/>
          <w:szCs w:val="24"/>
          <w:lang w:val="el-GR" w:eastAsia="el-GR"/>
        </w:rPr>
        <w:t xml:space="preserve"> Στο τελευταίο αυτό πλαίσιο, η μέθοδος έχει επισημανθεί εναλλακτικά ως «</w:t>
      </w:r>
      <w:r w:rsidRPr="00B365F2">
        <w:rPr>
          <w:rFonts w:ascii="Cambria" w:eastAsia="Times New Roman" w:hAnsi="Cambria" w:cs="Times New Roman"/>
          <w:bCs/>
          <w:sz w:val="24"/>
          <w:szCs w:val="24"/>
          <w:lang w:eastAsia="el-GR"/>
        </w:rPr>
        <w:t>benefit</w:t>
      </w:r>
      <w:r w:rsidRPr="00B365F2">
        <w:rPr>
          <w:rFonts w:ascii="Cambria" w:eastAsia="Times New Roman" w:hAnsi="Cambria" w:cs="Times New Roman"/>
          <w:bCs/>
          <w:sz w:val="24"/>
          <w:szCs w:val="24"/>
          <w:lang w:val="el-GR" w:eastAsia="el-GR"/>
        </w:rPr>
        <w:t>-</w:t>
      </w:r>
      <w:r w:rsidRPr="00B365F2">
        <w:rPr>
          <w:rFonts w:ascii="Cambria" w:eastAsia="Times New Roman" w:hAnsi="Cambria" w:cs="Times New Roman"/>
          <w:bCs/>
          <w:sz w:val="24"/>
          <w:szCs w:val="24"/>
          <w:lang w:eastAsia="el-GR"/>
        </w:rPr>
        <w:t>of</w:t>
      </w:r>
      <w:r w:rsidRPr="00B365F2">
        <w:rPr>
          <w:rFonts w:ascii="Cambria" w:eastAsia="Times New Roman" w:hAnsi="Cambria" w:cs="Times New Roman"/>
          <w:bCs/>
          <w:sz w:val="24"/>
          <w:szCs w:val="24"/>
          <w:lang w:val="el-GR" w:eastAsia="el-GR"/>
        </w:rPr>
        <w:t>-</w:t>
      </w:r>
      <w:r w:rsidRPr="00B365F2">
        <w:rPr>
          <w:rFonts w:ascii="Cambria" w:eastAsia="Times New Roman" w:hAnsi="Cambria" w:cs="Times New Roman"/>
          <w:bCs/>
          <w:sz w:val="24"/>
          <w:szCs w:val="24"/>
          <w:lang w:eastAsia="el-GR"/>
        </w:rPr>
        <w:t>the</w:t>
      </w:r>
      <w:r w:rsidRPr="00B365F2">
        <w:rPr>
          <w:rFonts w:ascii="Cambria" w:eastAsia="Times New Roman" w:hAnsi="Cambria" w:cs="Times New Roman"/>
          <w:bCs/>
          <w:sz w:val="24"/>
          <w:szCs w:val="24"/>
          <w:lang w:val="el-GR" w:eastAsia="el-GR"/>
        </w:rPr>
        <w:t>-</w:t>
      </w:r>
      <w:r w:rsidRPr="00B365F2">
        <w:rPr>
          <w:rFonts w:ascii="Cambria" w:eastAsia="Times New Roman" w:hAnsi="Cambria" w:cs="Times New Roman"/>
          <w:bCs/>
          <w:sz w:val="24"/>
          <w:szCs w:val="24"/>
          <w:lang w:eastAsia="el-GR"/>
        </w:rPr>
        <w:t>doubt</w:t>
      </w:r>
      <w:r w:rsidR="00BF29EA" w:rsidRPr="00B365F2">
        <w:rPr>
          <w:rFonts w:ascii="Cambria" w:eastAsia="Times New Roman" w:hAnsi="Cambria" w:cs="Times New Roman"/>
          <w:b/>
          <w:bCs/>
          <w:sz w:val="24"/>
          <w:szCs w:val="24"/>
          <w:lang w:val="el-GR" w:eastAsia="el-GR"/>
        </w:rPr>
        <w:t xml:space="preserve">» </w:t>
      </w:r>
      <w:r w:rsidRPr="00B365F2">
        <w:rPr>
          <w:rFonts w:ascii="Cambria" w:eastAsia="Times New Roman" w:hAnsi="Cambria" w:cs="Times New Roman"/>
          <w:sz w:val="24"/>
          <w:szCs w:val="24"/>
          <w:lang w:val="el-GR" w:eastAsia="el-GR"/>
        </w:rPr>
        <w:t xml:space="preserve">προσέγγιση από τους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Melyn</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Moesen</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"1991" ] ] },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Towards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synthetic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macroeconomic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unequal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weighting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when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limited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information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available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=892</w:instrText>
      </w:r>
      <w:r w:rsidRPr="00B365F2">
        <w:rPr>
          <w:rFonts w:ascii="Cambria" w:eastAsia="Times New Roman" w:hAnsi="Cambria" w:cs="Times New Roman"/>
          <w:sz w:val="24"/>
          <w:szCs w:val="24"/>
          <w:lang w:eastAsia="el-GR"/>
        </w:rPr>
        <w:instrText>bcd</w:instrText>
      </w:r>
      <w:r w:rsidRPr="00B365F2">
        <w:rPr>
          <w:rFonts w:ascii="Cambria" w:eastAsia="Times New Roman" w:hAnsi="Cambria" w:cs="Times New Roman"/>
          <w:sz w:val="24"/>
          <w:szCs w:val="24"/>
          <w:lang w:val="el-GR" w:eastAsia="el-GR"/>
        </w:rPr>
        <w:instrText>50-826</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abd</w:instrText>
      </w:r>
      <w:r w:rsidRPr="00B365F2">
        <w:rPr>
          <w:rFonts w:ascii="Cambria" w:eastAsia="Times New Roman" w:hAnsi="Cambria" w:cs="Times New Roman"/>
          <w:sz w:val="24"/>
          <w:szCs w:val="24"/>
          <w:lang w:val="el-GR" w:eastAsia="el-GR"/>
        </w:rPr>
        <w:instrText>-8</w:instrText>
      </w:r>
      <w:r w:rsidRPr="00B365F2">
        <w:rPr>
          <w:rFonts w:ascii="Cambria" w:eastAsia="Times New Roman" w:hAnsi="Cambria" w:cs="Times New Roman"/>
          <w:sz w:val="24"/>
          <w:szCs w:val="24"/>
          <w:lang w:eastAsia="el-GR"/>
        </w:rPr>
        <w:instrText>e</w:instrText>
      </w:r>
      <w:r w:rsidRPr="00B365F2">
        <w:rPr>
          <w:rFonts w:ascii="Cambria" w:eastAsia="Times New Roman" w:hAnsi="Cambria" w:cs="Times New Roman"/>
          <w:sz w:val="24"/>
          <w:szCs w:val="24"/>
          <w:lang w:val="el-GR" w:eastAsia="el-GR"/>
        </w:rPr>
        <w:instrText>8</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-76</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81</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411627"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Melyn</w:instrText>
      </w:r>
      <w:r w:rsidRPr="00B365F2">
        <w:rPr>
          <w:rFonts w:ascii="Cambria" w:eastAsia="Times New Roman" w:hAnsi="Cambria" w:cs="Times New Roman"/>
          <w:sz w:val="24"/>
          <w:szCs w:val="24"/>
          <w:lang w:val="el-GR" w:eastAsia="el-GR"/>
        </w:rPr>
        <w:instrText>, 1991)",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Melyn</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Moesen</w:instrText>
      </w:r>
      <w:r w:rsidRPr="00B365F2">
        <w:rPr>
          <w:rFonts w:ascii="Cambria" w:eastAsia="Times New Roman" w:hAnsi="Cambria" w:cs="Times New Roman"/>
          <w:sz w:val="24"/>
          <w:szCs w:val="24"/>
          <w:lang w:val="el-GR" w:eastAsia="el-GR"/>
        </w:rPr>
        <w:instrText xml:space="preserve"> (1991)",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Melyn</w:instrText>
      </w:r>
      <w:r w:rsidRPr="00B365F2">
        <w:rPr>
          <w:rFonts w:ascii="Cambria" w:eastAsia="Times New Roman" w:hAnsi="Cambria" w:cs="Times New Roman"/>
          <w:sz w:val="24"/>
          <w:szCs w:val="24"/>
          <w:lang w:val="el-GR" w:eastAsia="el-GR"/>
        </w:rPr>
        <w:instrText>, 1991)",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Melyn</w:instrText>
      </w:r>
      <w:r w:rsidRPr="00B365F2">
        <w:rPr>
          <w:rFonts w:ascii="Cambria" w:eastAsia="Times New Roman" w:hAnsi="Cambria" w:cs="Times New Roman"/>
          <w:sz w:val="24"/>
          <w:szCs w:val="24"/>
          <w:lang w:val="el-GR" w:eastAsia="el-GR"/>
        </w:rPr>
        <w:instrText>, 1991)"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Melyn</w:t>
      </w:r>
      <w:r w:rsidRPr="00B365F2">
        <w:rPr>
          <w:rFonts w:ascii="Cambria" w:eastAsia="Times New Roman" w:hAnsi="Cambria" w:cs="Times New Roman"/>
          <w:noProof/>
          <w:sz w:val="24"/>
          <w:szCs w:val="24"/>
          <w:lang w:val="el-GR" w:eastAsia="el-GR"/>
        </w:rPr>
        <w:t xml:space="preserve"> &amp; </w:t>
      </w:r>
      <w:r w:rsidRPr="00B365F2">
        <w:rPr>
          <w:rFonts w:ascii="Cambria" w:eastAsia="Times New Roman" w:hAnsi="Cambria" w:cs="Times New Roman"/>
          <w:noProof/>
          <w:sz w:val="24"/>
          <w:szCs w:val="24"/>
          <w:lang w:eastAsia="el-GR"/>
        </w:rPr>
        <w:t>Moesen</w:t>
      </w:r>
      <w:r w:rsidRPr="00B365F2">
        <w:rPr>
          <w:rFonts w:ascii="Cambria" w:eastAsia="Times New Roman" w:hAnsi="Cambria" w:cs="Times New Roman"/>
          <w:noProof/>
          <w:sz w:val="24"/>
          <w:szCs w:val="24"/>
          <w:lang w:val="el-GR" w:eastAsia="el-GR"/>
        </w:rPr>
        <w:t xml:space="preserve"> (1991)</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οι οποίοι εισήγαγαν το πλαίσιο αξιολόγησης μακροοικονομικών επιδόσεων, ό</w:t>
      </w:r>
      <w:r w:rsidRPr="00B365F2">
        <w:rPr>
          <w:rStyle w:val="hps"/>
          <w:rFonts w:ascii="Cambria" w:hAnsi="Cambria"/>
          <w:sz w:val="24"/>
          <w:szCs w:val="24"/>
          <w:lang w:val="el-GR"/>
        </w:rPr>
        <w:t>πως και από</w:t>
      </w:r>
      <w:r w:rsidR="00BF29EA" w:rsidRPr="00B365F2">
        <w:rPr>
          <w:rStyle w:val="hps"/>
          <w:rFonts w:ascii="Cambria" w:hAnsi="Cambria"/>
          <w:sz w:val="24"/>
          <w:szCs w:val="24"/>
          <w:lang w:val="el-GR"/>
        </w:rPr>
        <w:t xml:space="preserve"> τον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DOI</w:instrText>
      </w:r>
      <w:r w:rsidRPr="00B365F2">
        <w:rPr>
          <w:rStyle w:val="hps"/>
          <w:rFonts w:ascii="Cambria" w:hAnsi="Cambria"/>
          <w:sz w:val="24"/>
          <w:szCs w:val="24"/>
          <w:lang w:val="el-GR"/>
        </w:rPr>
        <w:instrText>" : "10.1080/00036840122353", "</w:instrText>
      </w:r>
      <w:r w:rsidRPr="00B365F2">
        <w:rPr>
          <w:rStyle w:val="hps"/>
          <w:rFonts w:ascii="Cambria" w:hAnsi="Cambria"/>
          <w:sz w:val="24"/>
          <w:szCs w:val="24"/>
        </w:rPr>
        <w:instrText>ISSN</w:instrText>
      </w:r>
      <w:r w:rsidRPr="00B365F2">
        <w:rPr>
          <w:rStyle w:val="hps"/>
          <w:rFonts w:ascii="Cambria" w:hAnsi="Cambria"/>
          <w:sz w:val="24"/>
          <w:szCs w:val="24"/>
          <w:lang w:val="el-GR"/>
        </w:rPr>
        <w:instrText>" : "0003-6846", "</w:instrText>
      </w:r>
      <w:r w:rsidRPr="00B365F2">
        <w:rPr>
          <w:rStyle w:val="hps"/>
          <w:rFonts w:ascii="Cambria" w:hAnsi="Cambria"/>
          <w:sz w:val="24"/>
          <w:szCs w:val="24"/>
        </w:rPr>
        <w:instrText>abstract</w:instrText>
      </w:r>
      <w:r w:rsidRPr="00B365F2">
        <w:rPr>
          <w:rStyle w:val="hps"/>
          <w:rFonts w:ascii="Cambria" w:hAnsi="Cambria"/>
          <w:sz w:val="24"/>
          <w:szCs w:val="24"/>
          <w:lang w:val="el-GR"/>
        </w:rPr>
        <w:instrText>" : "</w:instrText>
      </w:r>
      <w:r w:rsidRPr="00B365F2">
        <w:rPr>
          <w:rStyle w:val="hps"/>
          <w:rFonts w:ascii="Cambria" w:hAnsi="Cambria"/>
          <w:sz w:val="24"/>
          <w:szCs w:val="24"/>
        </w:rPr>
        <w:instrText>It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common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practice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to</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summarize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macroeconomic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performance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countries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terms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four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well</w:instrText>
      </w:r>
      <w:r w:rsidRPr="00B365F2">
        <w:rPr>
          <w:rStyle w:val="hps"/>
          <w:rFonts w:ascii="Cambria" w:hAnsi="Cambria"/>
          <w:sz w:val="24"/>
          <w:szCs w:val="24"/>
          <w:lang w:val="el-GR"/>
        </w:rPr>
        <w:instrText>-</w:instrText>
      </w:r>
      <w:r w:rsidRPr="00B365F2">
        <w:rPr>
          <w:rStyle w:val="hps"/>
          <w:rFonts w:ascii="Cambria" w:hAnsi="Cambria"/>
          <w:sz w:val="24"/>
          <w:szCs w:val="24"/>
        </w:rPr>
        <w:instrText>known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dimensions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captured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by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magic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diamond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OECD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This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study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provides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comparison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several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synthetic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indicators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that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merge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four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separate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indicators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into</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one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single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statistic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These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indicators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are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inspired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by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Data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Envelopment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Analysis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DEA</w:instrText>
      </w:r>
      <w:r w:rsidRPr="00B365F2">
        <w:rPr>
          <w:rStyle w:val="hps"/>
          <w:rFonts w:ascii="Cambria" w:hAnsi="Cambria"/>
          <w:sz w:val="24"/>
          <w:szCs w:val="24"/>
          <w:lang w:val="el-GR"/>
        </w:rPr>
        <w:instrText>)-</w:instrText>
      </w:r>
      <w:r w:rsidRPr="00B365F2">
        <w:rPr>
          <w:rStyle w:val="hps"/>
          <w:rFonts w:ascii="Cambria" w:hAnsi="Cambria"/>
          <w:sz w:val="24"/>
          <w:szCs w:val="24"/>
        </w:rPr>
        <w:instrText>based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models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which</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allow</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for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unequal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weighting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different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economic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objectives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calculated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weights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act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proxies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for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true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policy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priorities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Comparison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of</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models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focuses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underlying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assumptions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well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empirical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results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they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generate</w:instrText>
      </w:r>
      <w:r w:rsidRPr="00B365F2">
        <w:rPr>
          <w:rStyle w:val="hps"/>
          <w:rFonts w:ascii="Cambria" w:hAnsi="Cambria"/>
          <w:sz w:val="24"/>
          <w:szCs w:val="24"/>
          <w:lang w:val="el-GR"/>
        </w:rPr>
        <w:instrText>.", "</w:instrText>
      </w:r>
      <w:r w:rsidRPr="00B365F2">
        <w:rPr>
          <w:rStyle w:val="hps"/>
          <w:rFonts w:ascii="Cambria" w:hAnsi="Cambria"/>
          <w:sz w:val="24"/>
          <w:szCs w:val="24"/>
        </w:rPr>
        <w:instrText>author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Laurens</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container</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Applied</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Economics</w:instrText>
      </w:r>
      <w:r w:rsidRPr="00B365F2">
        <w:rPr>
          <w:rStyle w:val="hps"/>
          <w:rFonts w:ascii="Cambria" w:hAnsi="Cambria"/>
          <w:sz w:val="24"/>
          <w:szCs w:val="24"/>
          <w:lang w:val="el-GR"/>
        </w:rPr>
        <w:instrText>",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w:instrText>
      </w:r>
      <w:r w:rsidRPr="00B365F2">
        <w:rPr>
          <w:rStyle w:val="hps"/>
          <w:rFonts w:ascii="Cambria" w:hAnsi="Cambria"/>
          <w:sz w:val="24"/>
          <w:szCs w:val="24"/>
          <w:lang w:val="el-GR"/>
        </w:rPr>
        <w:instrText>" : "3",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"2001", "2", "4" ] ] }, "</w:instrText>
      </w:r>
      <w:r w:rsidRPr="00B365F2">
        <w:rPr>
          <w:rStyle w:val="hps"/>
          <w:rFonts w:ascii="Cambria" w:hAnsi="Cambria"/>
          <w:sz w:val="24"/>
          <w:szCs w:val="24"/>
        </w:rPr>
        <w:instrText>page</w:instrText>
      </w:r>
      <w:r w:rsidRPr="00B365F2">
        <w:rPr>
          <w:rStyle w:val="hps"/>
          <w:rFonts w:ascii="Cambria" w:hAnsi="Cambria"/>
          <w:sz w:val="24"/>
          <w:szCs w:val="24"/>
          <w:lang w:val="el-GR"/>
        </w:rPr>
        <w:instrText>" : "407-416", "</w:instrText>
      </w:r>
      <w:r w:rsidRPr="00B365F2">
        <w:rPr>
          <w:rStyle w:val="hps"/>
          <w:rFonts w:ascii="Cambria" w:hAnsi="Cambria"/>
          <w:sz w:val="24"/>
          <w:szCs w:val="24"/>
        </w:rPr>
        <w:instrText>publisher</w:instrText>
      </w:r>
      <w:r w:rsidRPr="00B365F2">
        <w:rPr>
          <w:rStyle w:val="hps"/>
          <w:rFonts w:ascii="Cambria" w:hAnsi="Cambria"/>
          <w:sz w:val="24"/>
          <w:szCs w:val="24"/>
          <w:lang w:val="el-GR"/>
        </w:rPr>
        <w:instrText>" : "</w:instrText>
      </w:r>
      <w:r w:rsidRPr="00B365F2">
        <w:rPr>
          <w:rStyle w:val="hps"/>
          <w:rFonts w:ascii="Cambria" w:hAnsi="Cambria"/>
          <w:sz w:val="24"/>
          <w:szCs w:val="24"/>
        </w:rPr>
        <w:instrText>Taylor</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Francis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Group</w:instrText>
      </w:r>
      <w:r w:rsidRPr="00B365F2">
        <w:rPr>
          <w:rStyle w:val="hps"/>
          <w:rFonts w:ascii="Cambria" w:hAnsi="Cambria"/>
          <w:sz w:val="24"/>
          <w:szCs w:val="24"/>
          <w:lang w:val="el-GR"/>
        </w:rPr>
        <w:instrText>",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Using</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data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envelopment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analysis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to</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assess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macroeconomic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policy</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performance</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article</w:instrText>
      </w:r>
      <w:r w:rsidRPr="00B365F2">
        <w:rPr>
          <w:rStyle w:val="hps"/>
          <w:rFonts w:ascii="Cambria" w:hAnsi="Cambria"/>
          <w:sz w:val="24"/>
          <w:szCs w:val="24"/>
          <w:lang w:val="el-GR"/>
        </w:rPr>
        <w:instrText>-</w:instrText>
      </w:r>
      <w:r w:rsidRPr="00B365F2">
        <w:rPr>
          <w:rStyle w:val="hps"/>
          <w:rFonts w:ascii="Cambria" w:hAnsi="Cambria"/>
          <w:sz w:val="24"/>
          <w:szCs w:val="24"/>
        </w:rPr>
        <w:instrText>journal</w:instrText>
      </w:r>
      <w:r w:rsidRPr="00B365F2">
        <w:rPr>
          <w:rStyle w:val="hps"/>
          <w:rFonts w:ascii="Cambria" w:hAnsi="Cambria"/>
          <w:sz w:val="24"/>
          <w:szCs w:val="24"/>
          <w:lang w:val="el-GR"/>
        </w:rPr>
        <w:instrText>", "</w:instrText>
      </w:r>
      <w:r w:rsidRPr="00B365F2">
        <w:rPr>
          <w:rStyle w:val="hps"/>
          <w:rFonts w:ascii="Cambria" w:hAnsi="Cambria"/>
          <w:sz w:val="24"/>
          <w:szCs w:val="24"/>
        </w:rPr>
        <w:instrText>volume</w:instrText>
      </w:r>
      <w:r w:rsidRPr="00B365F2">
        <w:rPr>
          <w:rStyle w:val="hps"/>
          <w:rFonts w:ascii="Cambria" w:hAnsi="Cambria"/>
          <w:sz w:val="24"/>
          <w:szCs w:val="24"/>
          <w:lang w:val="el-GR"/>
        </w:rPr>
        <w:instrText>" : "33"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=4</w:instrText>
      </w:r>
      <w:r w:rsidRPr="00B365F2">
        <w:rPr>
          <w:rStyle w:val="hps"/>
          <w:rFonts w:ascii="Cambria" w:hAnsi="Cambria"/>
          <w:sz w:val="24"/>
          <w:szCs w:val="24"/>
        </w:rPr>
        <w:instrText>d</w:instrText>
      </w:r>
      <w:r w:rsidRPr="00B365F2">
        <w:rPr>
          <w:rStyle w:val="hps"/>
          <w:rFonts w:ascii="Cambria" w:hAnsi="Cambria"/>
          <w:sz w:val="24"/>
          <w:szCs w:val="24"/>
          <w:lang w:val="el-GR"/>
        </w:rPr>
        <w:instrText>7</w:instrText>
      </w:r>
      <w:r w:rsidRPr="00B365F2">
        <w:rPr>
          <w:rStyle w:val="hps"/>
          <w:rFonts w:ascii="Cambria" w:hAnsi="Cambria"/>
          <w:sz w:val="24"/>
          <w:szCs w:val="24"/>
        </w:rPr>
        <w:instrText>e</w:instrText>
      </w:r>
      <w:r w:rsidRPr="00B365F2">
        <w:rPr>
          <w:rStyle w:val="hps"/>
          <w:rFonts w:ascii="Cambria" w:hAnsi="Cambria"/>
          <w:sz w:val="24"/>
          <w:szCs w:val="24"/>
          <w:lang w:val="el-GR"/>
        </w:rPr>
        <w:instrText>9698-7172-4</w:instrText>
      </w:r>
      <w:r w:rsidRPr="00B365F2">
        <w:rPr>
          <w:rStyle w:val="hps"/>
          <w:rFonts w:ascii="Cambria" w:hAnsi="Cambria"/>
          <w:sz w:val="24"/>
          <w:szCs w:val="24"/>
        </w:rPr>
        <w:instrText>f</w:instrText>
      </w:r>
      <w:r w:rsidRPr="00B365F2">
        <w:rPr>
          <w:rStyle w:val="hps"/>
          <w:rFonts w:ascii="Cambria" w:hAnsi="Cambria"/>
          <w:sz w:val="24"/>
          <w:szCs w:val="24"/>
          <w:lang w:val="el-GR"/>
        </w:rPr>
        <w:instrText>57-8</w:instrText>
      </w:r>
      <w:r w:rsidRPr="00B365F2">
        <w:rPr>
          <w:rStyle w:val="hps"/>
          <w:rFonts w:ascii="Cambria" w:hAnsi="Cambria"/>
          <w:sz w:val="24"/>
          <w:szCs w:val="24"/>
        </w:rPr>
        <w:instrText>d</w:instrText>
      </w:r>
      <w:r w:rsidRPr="00B365F2">
        <w:rPr>
          <w:rStyle w:val="hps"/>
          <w:rFonts w:ascii="Cambria" w:hAnsi="Cambria"/>
          <w:sz w:val="24"/>
          <w:szCs w:val="24"/>
          <w:lang w:val="el-GR"/>
        </w:rPr>
        <w:instrText>5</w:instrText>
      </w:r>
      <w:r w:rsidRPr="00B365F2">
        <w:rPr>
          <w:rStyle w:val="hps"/>
          <w:rFonts w:ascii="Cambria" w:hAnsi="Cambria"/>
          <w:sz w:val="24"/>
          <w:szCs w:val="24"/>
        </w:rPr>
        <w:instrText>f</w:instrText>
      </w:r>
      <w:r w:rsidRPr="00B365F2">
        <w:rPr>
          <w:rStyle w:val="hps"/>
          <w:rFonts w:ascii="Cambria" w:hAnsi="Cambria"/>
          <w:sz w:val="24"/>
          <w:szCs w:val="24"/>
          <w:lang w:val="el-GR"/>
        </w:rPr>
        <w:instrText>-5</w:instrText>
      </w:r>
      <w:r w:rsidRPr="00B365F2">
        <w:rPr>
          <w:rStyle w:val="hps"/>
          <w:rFonts w:ascii="Cambria" w:hAnsi="Cambria"/>
          <w:sz w:val="24"/>
          <w:szCs w:val="24"/>
        </w:rPr>
        <w:instrText>fba</w:instrText>
      </w:r>
      <w:r w:rsidRPr="00B365F2">
        <w:rPr>
          <w:rStyle w:val="hps"/>
          <w:rFonts w:ascii="Cambria" w:hAnsi="Cambria"/>
          <w:sz w:val="24"/>
          <w:szCs w:val="24"/>
          <w:lang w:val="el-GR"/>
        </w:rPr>
        <w:instrText>09</w:instrText>
      </w:r>
      <w:r w:rsidRPr="00B365F2">
        <w:rPr>
          <w:rStyle w:val="hps"/>
          <w:rFonts w:ascii="Cambria" w:hAnsi="Cambria"/>
          <w:sz w:val="24"/>
          <w:szCs w:val="24"/>
        </w:rPr>
        <w:instrText>f</w:instrText>
      </w:r>
      <w:r w:rsidRPr="00B365F2">
        <w:rPr>
          <w:rStyle w:val="hps"/>
          <w:rFonts w:ascii="Cambria" w:hAnsi="Cambria"/>
          <w:sz w:val="24"/>
          <w:szCs w:val="24"/>
          <w:lang w:val="el-GR"/>
        </w:rPr>
        <w:instrText>7</w:instrText>
      </w:r>
      <w:r w:rsidRPr="00B365F2">
        <w:rPr>
          <w:rStyle w:val="hps"/>
          <w:rFonts w:ascii="Cambria" w:hAnsi="Cambria"/>
          <w:sz w:val="24"/>
          <w:szCs w:val="24"/>
        </w:rPr>
        <w:instrText>a</w:instrText>
      </w:r>
      <w:r w:rsidRPr="00B365F2">
        <w:rPr>
          <w:rStyle w:val="hps"/>
          <w:rFonts w:ascii="Cambria" w:hAnsi="Cambria"/>
          <w:sz w:val="24"/>
          <w:szCs w:val="24"/>
          <w:lang w:val="el-GR"/>
        </w:rPr>
        <w:instrText>86</w:instrText>
      </w:r>
      <w:r w:rsidRPr="00B365F2">
        <w:rPr>
          <w:rStyle w:val="hps"/>
          <w:rFonts w:ascii="Cambria" w:hAnsi="Cambria"/>
          <w:sz w:val="24"/>
          <w:szCs w:val="24"/>
        </w:rPr>
        <w:instrText>e</w:instrText>
      </w:r>
      <w:r w:rsidRPr="00B365F2">
        <w:rPr>
          <w:rStyle w:val="hps"/>
          <w:rFonts w:ascii="Cambria" w:hAnsi="Cambria"/>
          <w:sz w:val="24"/>
          <w:szCs w:val="24"/>
          <w:lang w:val="el-GR"/>
        </w:rPr>
        <w:instrText>"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2001)",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xml:space="preserve">" :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xml:space="preserve"> (2001)",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2001)",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Cherchye</w:instrText>
      </w:r>
      <w:r w:rsidRPr="00B365F2">
        <w:rPr>
          <w:rStyle w:val="hps"/>
          <w:rFonts w:ascii="Cambria" w:hAnsi="Cambria"/>
          <w:sz w:val="24"/>
          <w:szCs w:val="24"/>
          <w:lang w:val="el-GR"/>
        </w:rPr>
        <w:instrText>, 2001)"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 xml:space="preserve"> </w:t>
      </w:r>
      <w:r w:rsidRPr="00B365F2">
        <w:rPr>
          <w:rStyle w:val="hps"/>
          <w:rFonts w:ascii="Cambria" w:hAnsi="Cambria"/>
          <w:noProof/>
          <w:sz w:val="24"/>
          <w:szCs w:val="24"/>
        </w:rPr>
        <w:t>Cherchye</w:t>
      </w:r>
      <w:r w:rsidRPr="00B365F2">
        <w:rPr>
          <w:rStyle w:val="hps"/>
          <w:rFonts w:ascii="Cambria" w:hAnsi="Cambria"/>
          <w:noProof/>
          <w:sz w:val="24"/>
          <w:szCs w:val="24"/>
          <w:lang w:val="el-GR"/>
        </w:rPr>
        <w:t xml:space="preserve"> (2001)</w:t>
      </w:r>
      <w:r w:rsidRPr="00AF21B1">
        <w:rPr>
          <w:rStyle w:val="hps"/>
          <w:rFonts w:ascii="Cambria" w:hAnsi="Cambria"/>
          <w:sz w:val="24"/>
          <w:szCs w:val="24"/>
        </w:rPr>
        <w:fldChar w:fldCharType="end"/>
      </w:r>
      <w:r w:rsidRPr="00B365F2">
        <w:rPr>
          <w:rStyle w:val="hps"/>
          <w:rFonts w:ascii="Cambria" w:hAnsi="Cambria"/>
          <w:sz w:val="24"/>
          <w:szCs w:val="24"/>
          <w:lang w:val="el-GR"/>
        </w:rPr>
        <w:t xml:space="preserve">. </w:t>
      </w:r>
      <w:r w:rsidRPr="00B365F2">
        <w:rPr>
          <w:rFonts w:ascii="Cambria" w:eastAsia="Times New Roman" w:hAnsi="Cambria" w:cs="Times New Roman"/>
          <w:sz w:val="24"/>
          <w:szCs w:val="24"/>
          <w:lang w:val="el-GR" w:eastAsia="el-GR"/>
        </w:rPr>
        <w:t xml:space="preserve">Έκτοτε, παρόμοιες μέθοδοι έχουν εφαρμοστεί σε πολλούς τύπους αξιολογήσεων σε </w:t>
      </w:r>
      <w:proofErr w:type="spellStart"/>
      <w:r w:rsidRPr="00B365F2">
        <w:rPr>
          <w:rFonts w:ascii="Cambria" w:eastAsia="Times New Roman" w:hAnsi="Cambria" w:cs="Times New Roman"/>
          <w:sz w:val="24"/>
          <w:szCs w:val="24"/>
          <w:lang w:val="el-GR" w:eastAsia="el-GR"/>
        </w:rPr>
        <w:t>μά</w:t>
      </w:r>
      <w:r w:rsidR="00BF29EA" w:rsidRPr="00B365F2">
        <w:rPr>
          <w:rFonts w:ascii="Cambria" w:eastAsia="Times New Roman" w:hAnsi="Cambria" w:cs="Times New Roman"/>
          <w:sz w:val="24"/>
          <w:szCs w:val="24"/>
          <w:lang w:val="el-GR" w:eastAsia="el-GR"/>
        </w:rPr>
        <w:t>κρ</w:t>
      </w:r>
      <w:r w:rsidRPr="00B365F2">
        <w:rPr>
          <w:rFonts w:ascii="Cambria" w:eastAsia="Times New Roman" w:hAnsi="Cambria" w:cs="Times New Roman"/>
          <w:sz w:val="24"/>
          <w:szCs w:val="24"/>
          <w:lang w:val="el-GR" w:eastAsia="el-GR"/>
        </w:rPr>
        <w:t>ο</w:t>
      </w:r>
      <w:proofErr w:type="spellEnd"/>
      <w:r w:rsidRPr="00B365F2">
        <w:rPr>
          <w:rFonts w:ascii="Cambria" w:eastAsia="Times New Roman" w:hAnsi="Cambria" w:cs="Times New Roman"/>
          <w:sz w:val="24"/>
          <w:szCs w:val="24"/>
          <w:lang w:val="el-GR" w:eastAsia="el-GR"/>
        </w:rPr>
        <w:t>-επίπεδο. Για παράδειγμα,</w:t>
      </w:r>
      <w:r w:rsidR="00BF29EA" w:rsidRPr="00B365F2">
        <w:rPr>
          <w:rFonts w:ascii="Cambria" w:eastAsia="Times New Roman" w:hAnsi="Cambria" w:cs="Times New Roman"/>
          <w:sz w:val="24"/>
          <w:szCs w:val="24"/>
          <w:lang w:val="el-GR" w:eastAsia="el-GR"/>
        </w:rPr>
        <w:t xml:space="preserve"> οι</w:t>
      </w:r>
      <w:r w:rsidRPr="00B365F2">
        <w:rPr>
          <w:rFonts w:ascii="Cambria" w:eastAsia="Times New Roman" w:hAnsi="Cambria" w:cs="Times New Roman"/>
          <w:sz w:val="24"/>
          <w:szCs w:val="24"/>
          <w:lang w:val="el-GR" w:eastAsia="el-GR"/>
        </w:rPr>
        <w:t xml:space="preserve">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ISBN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Interim</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Report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IR</w:instrText>
      </w:r>
      <w:r w:rsidRPr="00B365F2">
        <w:rPr>
          <w:rFonts w:ascii="Cambria" w:eastAsia="Times New Roman" w:hAnsi="Cambria" w:cs="Times New Roman"/>
          <w:sz w:val="24"/>
          <w:szCs w:val="24"/>
          <w:lang w:val="el-GR" w:eastAsia="el-GR"/>
        </w:rPr>
        <w:instrText>-01-069",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Mahlberg</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Bernhard</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Obersteiner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Michael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container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Available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SSRN</w:instrText>
      </w:r>
      <w:r w:rsidRPr="00B365F2">
        <w:rPr>
          <w:rFonts w:ascii="Cambria" w:eastAsia="Times New Roman" w:hAnsi="Cambria" w:cs="Times New Roman"/>
          <w:sz w:val="24"/>
          <w:szCs w:val="24"/>
          <w:lang w:val="el-GR" w:eastAsia="el-GR"/>
        </w:rPr>
        <w:instrText xml:space="preserve"> 1999372",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December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"2001" ] ] }, "</w:instrText>
      </w:r>
      <w:r w:rsidRPr="00B365F2">
        <w:rPr>
          <w:rFonts w:ascii="Cambria" w:eastAsia="Times New Roman" w:hAnsi="Cambria" w:cs="Times New Roman"/>
          <w:sz w:val="24"/>
          <w:szCs w:val="24"/>
          <w:lang w:eastAsia="el-GR"/>
        </w:rPr>
        <w:instrText>page</w:instrText>
      </w:r>
      <w:r w:rsidRPr="00B365F2">
        <w:rPr>
          <w:rFonts w:ascii="Cambria" w:eastAsia="Times New Roman" w:hAnsi="Cambria" w:cs="Times New Roman"/>
          <w:sz w:val="24"/>
          <w:szCs w:val="24"/>
          <w:lang w:val="el-GR" w:eastAsia="el-GR"/>
        </w:rPr>
        <w:instrText>" : "1-36",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Remeasuring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HDI</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data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envelopement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analysis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=4660</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6</w:instrText>
      </w:r>
      <w:r w:rsidRPr="00B365F2">
        <w:rPr>
          <w:rFonts w:ascii="Cambria" w:eastAsia="Times New Roman" w:hAnsi="Cambria" w:cs="Times New Roman"/>
          <w:sz w:val="24"/>
          <w:szCs w:val="24"/>
          <w:lang w:eastAsia="el-GR"/>
        </w:rPr>
        <w:instrText>da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df</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4</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6</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9-136</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701</w:instrText>
      </w:r>
      <w:r w:rsidRPr="00B365F2">
        <w:rPr>
          <w:rFonts w:ascii="Cambria" w:eastAsia="Times New Roman" w:hAnsi="Cambria" w:cs="Times New Roman"/>
          <w:sz w:val="24"/>
          <w:szCs w:val="24"/>
          <w:lang w:eastAsia="el-GR"/>
        </w:rPr>
        <w:instrText>eefa</w:instrText>
      </w:r>
      <w:r w:rsidRPr="00B365F2">
        <w:rPr>
          <w:rFonts w:ascii="Cambria" w:eastAsia="Times New Roman" w:hAnsi="Cambria" w:cs="Times New Roman"/>
          <w:sz w:val="24"/>
          <w:szCs w:val="24"/>
          <w:lang w:val="el-GR" w:eastAsia="el-GR"/>
        </w:rPr>
        <w:instrText>4"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Mahlberg</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Obersteiner</w:instrText>
      </w:r>
      <w:r w:rsidRPr="00B365F2">
        <w:rPr>
          <w:rFonts w:ascii="Cambria" w:eastAsia="Times New Roman" w:hAnsi="Cambria" w:cs="Times New Roman"/>
          <w:sz w:val="24"/>
          <w:szCs w:val="24"/>
          <w:lang w:val="el-GR" w:eastAsia="el-GR"/>
        </w:rPr>
        <w:instrText>, 2001)",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Mahlberg</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Obersteiner</w:instrText>
      </w:r>
      <w:r w:rsidRPr="00B365F2">
        <w:rPr>
          <w:rFonts w:ascii="Cambria" w:eastAsia="Times New Roman" w:hAnsi="Cambria" w:cs="Times New Roman"/>
          <w:sz w:val="24"/>
          <w:szCs w:val="24"/>
          <w:lang w:val="el-GR" w:eastAsia="el-GR"/>
        </w:rPr>
        <w:instrText xml:space="preserve"> (2001)",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Mahlberg</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Obersteiner</w:instrText>
      </w:r>
      <w:r w:rsidRPr="00B365F2">
        <w:rPr>
          <w:rFonts w:ascii="Cambria" w:eastAsia="Times New Roman" w:hAnsi="Cambria" w:cs="Times New Roman"/>
          <w:sz w:val="24"/>
          <w:szCs w:val="24"/>
          <w:lang w:val="el-GR" w:eastAsia="el-GR"/>
        </w:rPr>
        <w:instrText>, 2001)",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Mahlberg</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Obersteiner</w:instrText>
      </w:r>
      <w:r w:rsidRPr="00B365F2">
        <w:rPr>
          <w:rFonts w:ascii="Cambria" w:eastAsia="Times New Roman" w:hAnsi="Cambria" w:cs="Times New Roman"/>
          <w:sz w:val="24"/>
          <w:szCs w:val="24"/>
          <w:lang w:val="el-GR" w:eastAsia="el-GR"/>
        </w:rPr>
        <w:instrText>, 2001)"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Mahlberg</w:t>
      </w:r>
      <w:r w:rsidRPr="00B365F2">
        <w:rPr>
          <w:rFonts w:ascii="Cambria" w:eastAsia="Times New Roman" w:hAnsi="Cambria" w:cs="Times New Roman"/>
          <w:noProof/>
          <w:sz w:val="24"/>
          <w:szCs w:val="24"/>
          <w:lang w:val="el-GR" w:eastAsia="el-GR"/>
        </w:rPr>
        <w:t xml:space="preserve"> &amp; </w:t>
      </w:r>
      <w:r w:rsidRPr="00B365F2">
        <w:rPr>
          <w:rFonts w:ascii="Cambria" w:eastAsia="Times New Roman" w:hAnsi="Cambria" w:cs="Times New Roman"/>
          <w:noProof/>
          <w:sz w:val="24"/>
          <w:szCs w:val="24"/>
          <w:lang w:eastAsia="el-GR"/>
        </w:rPr>
        <w:t>Obersteiner</w:t>
      </w:r>
      <w:r w:rsidRPr="00B365F2">
        <w:rPr>
          <w:rFonts w:ascii="Cambria" w:eastAsia="Times New Roman" w:hAnsi="Cambria" w:cs="Times New Roman"/>
          <w:noProof/>
          <w:sz w:val="24"/>
          <w:szCs w:val="24"/>
          <w:lang w:val="el-GR" w:eastAsia="el-GR"/>
        </w:rPr>
        <w:t xml:space="preserve"> (2001)</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xml:space="preserve"> και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ISBN</w:instrText>
      </w:r>
      <w:r w:rsidRPr="00B365F2">
        <w:rPr>
          <w:rFonts w:ascii="Cambria" w:eastAsia="Times New Roman" w:hAnsi="Cambria" w:cs="Times New Roman"/>
          <w:sz w:val="24"/>
          <w:szCs w:val="24"/>
          <w:lang w:val="el-GR" w:eastAsia="el-GR"/>
        </w:rPr>
        <w:instrText>" : "9291906158",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Cherchye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Laurens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Kuosmanen</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Timo</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"2004" ] ] }, "</w:instrText>
      </w:r>
      <w:r w:rsidRPr="00B365F2">
        <w:rPr>
          <w:rFonts w:ascii="Cambria" w:eastAsia="Times New Roman" w:hAnsi="Cambria" w:cs="Times New Roman"/>
          <w:sz w:val="24"/>
          <w:szCs w:val="24"/>
          <w:lang w:eastAsia="el-GR"/>
        </w:rPr>
        <w:instrText>publisher</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Helsinki</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UNU</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WIDER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Benchmarking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sustainable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development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synthetic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meta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index</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approach</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=87296604-</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398-4</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6</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-8</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28-8</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7</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166</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297</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Cherchye</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Kuosmanen</w:instrText>
      </w:r>
      <w:r w:rsidRPr="00B365F2">
        <w:rPr>
          <w:rFonts w:ascii="Cambria" w:eastAsia="Times New Roman" w:hAnsi="Cambria" w:cs="Times New Roman"/>
          <w:sz w:val="24"/>
          <w:szCs w:val="24"/>
          <w:lang w:val="el-GR" w:eastAsia="el-GR"/>
        </w:rPr>
        <w:instrText>, 2004)",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Cherchye</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Kuosmanen</w:instrText>
      </w:r>
      <w:r w:rsidRPr="00B365F2">
        <w:rPr>
          <w:rFonts w:ascii="Cambria" w:eastAsia="Times New Roman" w:hAnsi="Cambria" w:cs="Times New Roman"/>
          <w:sz w:val="24"/>
          <w:szCs w:val="24"/>
          <w:lang w:val="el-GR" w:eastAsia="el-GR"/>
        </w:rPr>
        <w:instrText xml:space="preserve"> (2004)",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Cherchye</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Kuosmanen</w:instrText>
      </w:r>
      <w:r w:rsidRPr="00B365F2">
        <w:rPr>
          <w:rFonts w:ascii="Cambria" w:eastAsia="Times New Roman" w:hAnsi="Cambria" w:cs="Times New Roman"/>
          <w:sz w:val="24"/>
          <w:szCs w:val="24"/>
          <w:lang w:val="el-GR" w:eastAsia="el-GR"/>
        </w:rPr>
        <w:instrText>, 2004)",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Cherchye</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Kuosmanen</w:instrText>
      </w:r>
      <w:r w:rsidRPr="00B365F2">
        <w:rPr>
          <w:rFonts w:ascii="Cambria" w:eastAsia="Times New Roman" w:hAnsi="Cambria" w:cs="Times New Roman"/>
          <w:sz w:val="24"/>
          <w:szCs w:val="24"/>
          <w:lang w:val="el-GR" w:eastAsia="el-GR"/>
        </w:rPr>
        <w:instrText>, 2004)"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Cherchye</w:t>
      </w:r>
      <w:r w:rsidRPr="00B365F2">
        <w:rPr>
          <w:rFonts w:ascii="Cambria" w:eastAsia="Times New Roman" w:hAnsi="Cambria" w:cs="Times New Roman"/>
          <w:noProof/>
          <w:sz w:val="24"/>
          <w:szCs w:val="24"/>
          <w:lang w:val="el-GR" w:eastAsia="el-GR"/>
        </w:rPr>
        <w:t xml:space="preserve"> &amp; </w:t>
      </w:r>
      <w:r w:rsidRPr="00B365F2">
        <w:rPr>
          <w:rFonts w:ascii="Cambria" w:eastAsia="Times New Roman" w:hAnsi="Cambria" w:cs="Times New Roman"/>
          <w:noProof/>
          <w:sz w:val="24"/>
          <w:szCs w:val="24"/>
          <w:lang w:eastAsia="el-GR"/>
        </w:rPr>
        <w:lastRenderedPageBreak/>
        <w:t>Kuosmanen</w:t>
      </w:r>
      <w:r w:rsidRPr="00B365F2">
        <w:rPr>
          <w:rFonts w:ascii="Cambria" w:eastAsia="Times New Roman" w:hAnsi="Cambria" w:cs="Times New Roman"/>
          <w:noProof/>
          <w:sz w:val="24"/>
          <w:szCs w:val="24"/>
          <w:lang w:val="el-GR" w:eastAsia="el-GR"/>
        </w:rPr>
        <w:t xml:space="preserve"> (2004)</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xml:space="preserve"> εφάρμοσ</w:t>
      </w:r>
      <w:r w:rsidR="00BF29EA" w:rsidRPr="00B365F2">
        <w:rPr>
          <w:rFonts w:ascii="Cambria" w:eastAsia="Times New Roman" w:hAnsi="Cambria" w:cs="Times New Roman"/>
          <w:sz w:val="24"/>
          <w:szCs w:val="24"/>
          <w:lang w:val="el-GR" w:eastAsia="el-GR"/>
        </w:rPr>
        <w:t>αν</w:t>
      </w:r>
      <w:r w:rsidRPr="00B365F2">
        <w:rPr>
          <w:rFonts w:ascii="Cambria" w:eastAsia="Times New Roman" w:hAnsi="Cambria" w:cs="Times New Roman"/>
          <w:sz w:val="24"/>
          <w:szCs w:val="24"/>
          <w:lang w:val="el-GR" w:eastAsia="el-GR"/>
        </w:rPr>
        <w:t xml:space="preserve"> «</w:t>
      </w:r>
      <w:r w:rsidRPr="00B365F2">
        <w:rPr>
          <w:rFonts w:ascii="Cambria" w:hAnsi="Cambria" w:cs="Times-Roman"/>
          <w:sz w:val="24"/>
          <w:szCs w:val="24"/>
        </w:rPr>
        <w:t>benefit</w:t>
      </w:r>
      <w:r w:rsidRPr="00B365F2">
        <w:rPr>
          <w:rFonts w:ascii="Cambria" w:hAnsi="Cambria" w:cs="Times-Roman"/>
          <w:sz w:val="24"/>
          <w:szCs w:val="24"/>
          <w:lang w:val="el-GR"/>
        </w:rPr>
        <w:t>-</w:t>
      </w:r>
      <w:r w:rsidRPr="00B365F2">
        <w:rPr>
          <w:rFonts w:ascii="Cambria" w:hAnsi="Cambria" w:cs="Times-Roman"/>
          <w:sz w:val="24"/>
          <w:szCs w:val="24"/>
        </w:rPr>
        <w:t>of</w:t>
      </w:r>
      <w:r w:rsidRPr="00B365F2">
        <w:rPr>
          <w:rFonts w:ascii="Cambria" w:hAnsi="Cambria" w:cs="Times-Roman"/>
          <w:sz w:val="24"/>
          <w:szCs w:val="24"/>
          <w:lang w:val="el-GR"/>
        </w:rPr>
        <w:t>-</w:t>
      </w:r>
      <w:r w:rsidRPr="00B365F2">
        <w:rPr>
          <w:rFonts w:ascii="Cambria" w:hAnsi="Cambria" w:cs="Times-Roman"/>
          <w:sz w:val="24"/>
          <w:szCs w:val="24"/>
        </w:rPr>
        <w:t>the</w:t>
      </w:r>
      <w:r w:rsidRPr="00B365F2">
        <w:rPr>
          <w:rFonts w:ascii="Cambria" w:hAnsi="Cambria" w:cs="Times-Roman"/>
          <w:sz w:val="24"/>
          <w:szCs w:val="24"/>
          <w:lang w:val="el-GR"/>
        </w:rPr>
        <w:t>-</w:t>
      </w:r>
      <w:r w:rsidRPr="00B365F2">
        <w:rPr>
          <w:rFonts w:ascii="Cambria" w:hAnsi="Cambria" w:cs="Times-Roman"/>
          <w:sz w:val="24"/>
          <w:szCs w:val="24"/>
        </w:rPr>
        <w:t>doubt</w:t>
      </w:r>
      <w:r w:rsidRPr="00B365F2">
        <w:rPr>
          <w:rFonts w:ascii="Cambria" w:hAnsi="Cambria" w:cs="Times-Roman"/>
          <w:sz w:val="24"/>
          <w:szCs w:val="24"/>
          <w:lang w:val="el-GR"/>
        </w:rPr>
        <w:t xml:space="preserve">» </w:t>
      </w:r>
      <w:r w:rsidRPr="00B365F2">
        <w:rPr>
          <w:rFonts w:ascii="Cambria" w:eastAsia="Times New Roman" w:hAnsi="Cambria" w:cs="Times New Roman"/>
          <w:sz w:val="24"/>
          <w:szCs w:val="24"/>
          <w:lang w:val="el-GR" w:eastAsia="el-GR"/>
        </w:rPr>
        <w:t xml:space="preserve">βάρη στάθμισης για τις αξιολογήσεις της ανθρώπινης ανάπτυξης ανάμεσα σε χώρες και της επίδοσης στην αειφόρο ανάπτυξη. Οι </w:t>
      </w:r>
      <w:r w:rsidRPr="00AF21B1">
        <w:rPr>
          <w:rFonts w:ascii="Cambria" w:eastAsia="Times New Roman" w:hAnsi="Cambria" w:cs="Times New Roman"/>
          <w:sz w:val="24"/>
          <w:szCs w:val="24"/>
          <w:lang w:eastAsia="el-GR"/>
        </w:rPr>
        <w:fldChar w:fldCharType="begin" w:fldLock="1"/>
      </w:r>
      <w:r w:rsidRPr="00B365F2">
        <w:rPr>
          <w:rFonts w:ascii="Cambria" w:eastAsia="Times New Roman" w:hAnsi="Cambria" w:cs="Times New Roman"/>
          <w:sz w:val="24"/>
          <w:szCs w:val="24"/>
          <w:lang w:eastAsia="el-GR"/>
        </w:rPr>
        <w:instrText>ADDIN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_</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citationItems</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itemData</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DOI</w:instrText>
      </w:r>
      <w:r w:rsidRPr="00B365F2">
        <w:rPr>
          <w:rFonts w:ascii="Cambria" w:eastAsia="Times New Roman" w:hAnsi="Cambria" w:cs="Times New Roman"/>
          <w:sz w:val="24"/>
          <w:szCs w:val="24"/>
          <w:lang w:val="el-GR" w:eastAsia="el-GR"/>
        </w:rPr>
        <w:instrText>" : "10.1186/1472-6963-4-19", "</w:instrText>
      </w:r>
      <w:r w:rsidRPr="00B365F2">
        <w:rPr>
          <w:rFonts w:ascii="Cambria" w:eastAsia="Times New Roman" w:hAnsi="Cambria" w:cs="Times New Roman"/>
          <w:sz w:val="24"/>
          <w:szCs w:val="24"/>
          <w:lang w:eastAsia="el-GR"/>
        </w:rPr>
        <w:instrText>ISSN</w:instrText>
      </w:r>
      <w:r w:rsidRPr="00B365F2">
        <w:rPr>
          <w:rFonts w:ascii="Cambria" w:eastAsia="Times New Roman" w:hAnsi="Cambria" w:cs="Times New Roman"/>
          <w:sz w:val="24"/>
          <w:szCs w:val="24"/>
          <w:lang w:val="el-GR" w:eastAsia="el-GR"/>
        </w:rPr>
        <w:instrText>" : "1472-6963", "</w:instrText>
      </w:r>
      <w:r w:rsidRPr="00B365F2">
        <w:rPr>
          <w:rFonts w:ascii="Cambria" w:eastAsia="Times New Roman" w:hAnsi="Cambria" w:cs="Times New Roman"/>
          <w:sz w:val="24"/>
          <w:szCs w:val="24"/>
          <w:lang w:eastAsia="el-GR"/>
        </w:rPr>
        <w:instrText>PMID</w:instrText>
      </w:r>
      <w:r w:rsidRPr="00B365F2">
        <w:rPr>
          <w:rFonts w:ascii="Cambria" w:eastAsia="Times New Roman" w:hAnsi="Cambria" w:cs="Times New Roman"/>
          <w:sz w:val="24"/>
          <w:szCs w:val="24"/>
          <w:lang w:val="el-GR" w:eastAsia="el-GR"/>
        </w:rPr>
        <w:instrText>" : "15271220", "</w:instrText>
      </w:r>
      <w:r w:rsidRPr="00B365F2">
        <w:rPr>
          <w:rFonts w:ascii="Cambria" w:eastAsia="Times New Roman" w:hAnsi="Cambria" w:cs="Times New Roman"/>
          <w:sz w:val="24"/>
          <w:szCs w:val="24"/>
          <w:lang w:eastAsia="el-GR"/>
        </w:rPr>
        <w:instrText>abstract</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BACKGROUND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w:instrText>
      </w:r>
      <w:r w:rsidRPr="00B365F2">
        <w:rPr>
          <w:rFonts w:ascii="Cambria" w:eastAsia="Times New Roman" w:hAnsi="Cambria" w:cs="Times New Roman"/>
          <w:sz w:val="24"/>
          <w:szCs w:val="24"/>
          <w:lang w:val="el-GR" w:eastAsia="el-GR"/>
        </w:rPr>
        <w:instrText xml:space="preserve"> 2002,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World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Health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Organization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published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health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system</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ranking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191 </w:instrText>
      </w:r>
      <w:r w:rsidRPr="00B365F2">
        <w:rPr>
          <w:rFonts w:ascii="Cambria" w:eastAsia="Times New Roman" w:hAnsi="Cambria" w:cs="Times New Roman"/>
          <w:sz w:val="24"/>
          <w:szCs w:val="24"/>
          <w:lang w:eastAsia="el-GR"/>
        </w:rPr>
        <w:instrText>member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ranking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was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based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five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indicators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with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fixed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weights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common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nMETHODS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investigate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feasibility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desirability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mathematical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programming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techniques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that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allow</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weights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vary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across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reflect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their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varying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circumstances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objectives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nRESULTS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global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distributional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measures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scores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ranks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are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found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not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very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sensitive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changes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weights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although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differences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large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for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individual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countries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nCONCLUSIONS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Building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flexibility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variable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weights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calculation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index</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useful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way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respond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to</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debates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and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criticisms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appearing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since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publication</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ranking</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author</w:instrText>
      </w:r>
      <w:r w:rsidRPr="00B365F2">
        <w:rPr>
          <w:rFonts w:ascii="Cambria" w:eastAsia="Times New Roman" w:hAnsi="Cambria" w:cs="Times New Roman"/>
          <w:sz w:val="24"/>
          <w:szCs w:val="24"/>
          <w:lang w:val="el-GR" w:eastAsia="el-GR"/>
        </w:rPr>
        <w:instrText>"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Lauer</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Jeremy</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Knox</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Lovell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Murray</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Christopher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J</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family</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Evans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given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David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B</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non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dropping</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particle</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parse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names</w:instrText>
      </w:r>
      <w:r w:rsidRPr="00B365F2">
        <w:rPr>
          <w:rFonts w:ascii="Cambria" w:eastAsia="Times New Roman" w:hAnsi="Cambria" w:cs="Times New Roman"/>
          <w:sz w:val="24"/>
          <w:szCs w:val="24"/>
          <w:lang w:val="el-GR" w:eastAsia="el-GR"/>
        </w:rPr>
        <w:instrText xml:space="preserve">" : </w:instrText>
      </w:r>
      <w:r w:rsidRPr="00B365F2">
        <w:rPr>
          <w:rFonts w:ascii="Cambria" w:eastAsia="Times New Roman" w:hAnsi="Cambria" w:cs="Times New Roman"/>
          <w:sz w:val="24"/>
          <w:szCs w:val="24"/>
          <w:lang w:eastAsia="el-GR"/>
        </w:rPr>
        <w:instrText>false</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suffix</w:instrText>
      </w:r>
      <w:r w:rsidRPr="00B365F2">
        <w:rPr>
          <w:rFonts w:ascii="Cambria" w:eastAsia="Times New Roman" w:hAnsi="Cambria" w:cs="Times New Roman"/>
          <w:sz w:val="24"/>
          <w:szCs w:val="24"/>
          <w:lang w:val="el-GR" w:eastAsia="el-GR"/>
        </w:rPr>
        <w:instrText>" : "" } ], "</w:instrText>
      </w:r>
      <w:r w:rsidRPr="00B365F2">
        <w:rPr>
          <w:rFonts w:ascii="Cambria" w:eastAsia="Times New Roman" w:hAnsi="Cambria" w:cs="Times New Roman"/>
          <w:sz w:val="24"/>
          <w:szCs w:val="24"/>
          <w:lang w:eastAsia="el-GR"/>
        </w:rPr>
        <w:instrText>container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BMC</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health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services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research</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id</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ITEM</w:instrText>
      </w:r>
      <w:r w:rsidRPr="00B365F2">
        <w:rPr>
          <w:rFonts w:ascii="Cambria" w:eastAsia="Times New Roman" w:hAnsi="Cambria" w:cs="Times New Roman"/>
          <w:sz w:val="24"/>
          <w:szCs w:val="24"/>
          <w:lang w:val="el-GR" w:eastAsia="el-GR"/>
        </w:rPr>
        <w:instrText>-1", "</w:instrText>
      </w:r>
      <w:r w:rsidRPr="00B365F2">
        <w:rPr>
          <w:rFonts w:ascii="Cambria" w:eastAsia="Times New Roman" w:hAnsi="Cambria" w:cs="Times New Roman"/>
          <w:sz w:val="24"/>
          <w:szCs w:val="24"/>
          <w:lang w:eastAsia="el-GR"/>
        </w:rPr>
        <w:instrText>issue</w:instrText>
      </w:r>
      <w:r w:rsidRPr="00B365F2">
        <w:rPr>
          <w:rFonts w:ascii="Cambria" w:eastAsia="Times New Roman" w:hAnsi="Cambria" w:cs="Times New Roman"/>
          <w:sz w:val="24"/>
          <w:szCs w:val="24"/>
          <w:lang w:val="el-GR" w:eastAsia="el-GR"/>
        </w:rPr>
        <w:instrText>" : "1", "</w:instrText>
      </w:r>
      <w:r w:rsidRPr="00B365F2">
        <w:rPr>
          <w:rFonts w:ascii="Cambria" w:eastAsia="Times New Roman" w:hAnsi="Cambria" w:cs="Times New Roman"/>
          <w:sz w:val="24"/>
          <w:szCs w:val="24"/>
          <w:lang w:eastAsia="el-GR"/>
        </w:rPr>
        <w:instrText>issued</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date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parts</w:instrText>
      </w:r>
      <w:r w:rsidRPr="00B365F2">
        <w:rPr>
          <w:rFonts w:ascii="Cambria" w:eastAsia="Times New Roman" w:hAnsi="Cambria" w:cs="Times New Roman"/>
          <w:sz w:val="24"/>
          <w:szCs w:val="24"/>
          <w:lang w:val="el-GR" w:eastAsia="el-GR"/>
        </w:rPr>
        <w:instrText>" : [ [ "2004", "7", "22" ] ] }, "</w:instrText>
      </w:r>
      <w:r w:rsidRPr="00B365F2">
        <w:rPr>
          <w:rFonts w:ascii="Cambria" w:eastAsia="Times New Roman" w:hAnsi="Cambria" w:cs="Times New Roman"/>
          <w:sz w:val="24"/>
          <w:szCs w:val="24"/>
          <w:lang w:eastAsia="el-GR"/>
        </w:rPr>
        <w:instrText>page</w:instrText>
      </w:r>
      <w:r w:rsidRPr="00B365F2">
        <w:rPr>
          <w:rFonts w:ascii="Cambria" w:eastAsia="Times New Roman" w:hAnsi="Cambria" w:cs="Times New Roman"/>
          <w:sz w:val="24"/>
          <w:szCs w:val="24"/>
          <w:lang w:val="el-GR" w:eastAsia="el-GR"/>
        </w:rPr>
        <w:instrText>" : "19", "</w:instrText>
      </w:r>
      <w:r w:rsidRPr="00B365F2">
        <w:rPr>
          <w:rFonts w:ascii="Cambria" w:eastAsia="Times New Roman" w:hAnsi="Cambria" w:cs="Times New Roman"/>
          <w:sz w:val="24"/>
          <w:szCs w:val="24"/>
          <w:lang w:eastAsia="el-GR"/>
        </w:rPr>
        <w:instrText>title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World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health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system</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performance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revisited</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impact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varying</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the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relative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importance</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of</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health</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system</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goals</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type</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article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journal</w:instrText>
      </w:r>
      <w:r w:rsidRPr="00B365F2">
        <w:rPr>
          <w:rFonts w:ascii="Cambria" w:eastAsia="Times New Roman" w:hAnsi="Cambria" w:cs="Times New Roman"/>
          <w:sz w:val="24"/>
          <w:szCs w:val="24"/>
          <w:lang w:val="el-GR" w:eastAsia="el-GR"/>
        </w:rPr>
        <w:instrText>", "</w:instrText>
      </w:r>
      <w:r w:rsidRPr="00B365F2">
        <w:rPr>
          <w:rFonts w:ascii="Cambria" w:eastAsia="Times New Roman" w:hAnsi="Cambria" w:cs="Times New Roman"/>
          <w:sz w:val="24"/>
          <w:szCs w:val="24"/>
          <w:lang w:eastAsia="el-GR"/>
        </w:rPr>
        <w:instrText>volume</w:instrText>
      </w:r>
      <w:r w:rsidRPr="00B365F2">
        <w:rPr>
          <w:rFonts w:ascii="Cambria" w:eastAsia="Times New Roman" w:hAnsi="Cambria" w:cs="Times New Roman"/>
          <w:sz w:val="24"/>
          <w:szCs w:val="24"/>
          <w:lang w:val="el-GR" w:eastAsia="el-GR"/>
        </w:rPr>
        <w:instrText>" : "4" }, "</w:instrText>
      </w:r>
      <w:r w:rsidRPr="00B365F2">
        <w:rPr>
          <w:rFonts w:ascii="Cambria" w:eastAsia="Times New Roman" w:hAnsi="Cambria" w:cs="Times New Roman"/>
          <w:sz w:val="24"/>
          <w:szCs w:val="24"/>
          <w:lang w:eastAsia="el-GR"/>
        </w:rPr>
        <w:instrText>uris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http</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www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documents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uuid</w:instrText>
      </w:r>
      <w:r w:rsidRPr="00B365F2">
        <w:rPr>
          <w:rFonts w:ascii="Cambria" w:eastAsia="Times New Roman" w:hAnsi="Cambria" w:cs="Times New Roman"/>
          <w:sz w:val="24"/>
          <w:szCs w:val="24"/>
          <w:lang w:val="el-GR" w:eastAsia="el-GR"/>
        </w:rPr>
        <w:instrText>=57</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8</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916-</w:instrText>
      </w:r>
      <w:r w:rsidRPr="00B365F2">
        <w:rPr>
          <w:rFonts w:ascii="Cambria" w:eastAsia="Times New Roman" w:hAnsi="Cambria" w:cs="Times New Roman"/>
          <w:sz w:val="24"/>
          <w:szCs w:val="24"/>
          <w:lang w:eastAsia="el-GR"/>
        </w:rPr>
        <w:instrText>c</w:instrText>
      </w:r>
      <w:r w:rsidRPr="00B365F2">
        <w:rPr>
          <w:rFonts w:ascii="Cambria" w:eastAsia="Times New Roman" w:hAnsi="Cambria" w:cs="Times New Roman"/>
          <w:sz w:val="24"/>
          <w:szCs w:val="24"/>
          <w:lang w:val="el-GR" w:eastAsia="el-GR"/>
        </w:rPr>
        <w:instrText>169-4</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19-99</w:instrText>
      </w:r>
      <w:r w:rsidRPr="00B365F2">
        <w:rPr>
          <w:rFonts w:ascii="Cambria" w:eastAsia="Times New Roman" w:hAnsi="Cambria" w:cs="Times New Roman"/>
          <w:sz w:val="24"/>
          <w:szCs w:val="24"/>
          <w:lang w:eastAsia="el-GR"/>
        </w:rPr>
        <w:instrText>f</w:instrText>
      </w:r>
      <w:r w:rsidRPr="00B365F2">
        <w:rPr>
          <w:rFonts w:ascii="Cambria" w:eastAsia="Times New Roman" w:hAnsi="Cambria" w:cs="Times New Roman"/>
          <w:sz w:val="24"/>
          <w:szCs w:val="24"/>
          <w:lang w:val="el-GR" w:eastAsia="el-GR"/>
        </w:rPr>
        <w:instrText>0-5</w:instrText>
      </w:r>
      <w:r w:rsidRPr="00B365F2">
        <w:rPr>
          <w:rFonts w:ascii="Cambria" w:eastAsia="Times New Roman" w:hAnsi="Cambria" w:cs="Times New Roman"/>
          <w:sz w:val="24"/>
          <w:szCs w:val="24"/>
          <w:lang w:eastAsia="el-GR"/>
        </w:rPr>
        <w:instrText>d</w:instrText>
      </w:r>
      <w:r w:rsidRPr="00B365F2">
        <w:rPr>
          <w:rFonts w:ascii="Cambria" w:eastAsia="Times New Roman" w:hAnsi="Cambria" w:cs="Times New Roman"/>
          <w:sz w:val="24"/>
          <w:szCs w:val="24"/>
          <w:lang w:val="el-GR" w:eastAsia="el-GR"/>
        </w:rPr>
        <w:instrText>1</w:instrText>
      </w:r>
      <w:r w:rsidRPr="00B365F2">
        <w:rPr>
          <w:rFonts w:ascii="Cambria" w:eastAsia="Times New Roman" w:hAnsi="Cambria" w:cs="Times New Roman"/>
          <w:sz w:val="24"/>
          <w:szCs w:val="24"/>
          <w:lang w:eastAsia="el-GR"/>
        </w:rPr>
        <w:instrText>ac</w:instrText>
      </w:r>
      <w:r w:rsidRPr="00B365F2">
        <w:rPr>
          <w:rFonts w:ascii="Cambria" w:eastAsia="Times New Roman" w:hAnsi="Cambria" w:cs="Times New Roman"/>
          <w:sz w:val="24"/>
          <w:szCs w:val="24"/>
          <w:lang w:val="el-GR" w:eastAsia="el-GR"/>
        </w:rPr>
        <w:instrText>6</w:instrText>
      </w:r>
      <w:r w:rsidRPr="00B365F2">
        <w:rPr>
          <w:rFonts w:ascii="Cambria" w:eastAsia="Times New Roman" w:hAnsi="Cambria" w:cs="Times New Roman"/>
          <w:sz w:val="24"/>
          <w:szCs w:val="24"/>
          <w:lang w:eastAsia="el-GR"/>
        </w:rPr>
        <w:instrText>a</w:instrText>
      </w:r>
      <w:r w:rsidRPr="00B365F2">
        <w:rPr>
          <w:rFonts w:ascii="Cambria" w:eastAsia="Times New Roman" w:hAnsi="Cambria" w:cs="Times New Roman"/>
          <w:sz w:val="24"/>
          <w:szCs w:val="24"/>
          <w:lang w:val="el-GR" w:eastAsia="el-GR"/>
        </w:rPr>
        <w:instrText>06538" ] } ], "</w:instrText>
      </w:r>
      <w:r w:rsidRPr="00B365F2">
        <w:rPr>
          <w:rFonts w:ascii="Cambria" w:eastAsia="Times New Roman" w:hAnsi="Cambria" w:cs="Times New Roman"/>
          <w:sz w:val="24"/>
          <w:szCs w:val="24"/>
          <w:lang w:eastAsia="el-GR"/>
        </w:rPr>
        <w:instrText>mendeley</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Lauer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Knox</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Lovell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Murray</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Evans</w:instrText>
      </w:r>
      <w:r w:rsidRPr="00B365F2">
        <w:rPr>
          <w:rFonts w:ascii="Cambria" w:eastAsia="Times New Roman" w:hAnsi="Cambria" w:cs="Times New Roman"/>
          <w:sz w:val="24"/>
          <w:szCs w:val="24"/>
          <w:lang w:val="el-GR" w:eastAsia="el-GR"/>
        </w:rPr>
        <w:instrText>, 2004)", "</w:instrText>
      </w:r>
      <w:r w:rsidRPr="00B365F2">
        <w:rPr>
          <w:rFonts w:ascii="Cambria" w:eastAsia="Times New Roman" w:hAnsi="Cambria" w:cs="Times New Roman"/>
          <w:sz w:val="24"/>
          <w:szCs w:val="24"/>
          <w:lang w:eastAsia="el-GR"/>
        </w:rPr>
        <w:instrText>manualFormatting</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Evans</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et</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al</w:instrText>
      </w:r>
      <w:r w:rsidRPr="00B365F2">
        <w:rPr>
          <w:rFonts w:ascii="Cambria" w:eastAsia="Times New Roman" w:hAnsi="Cambria" w:cs="Times New Roman"/>
          <w:sz w:val="24"/>
          <w:szCs w:val="24"/>
          <w:lang w:val="el-GR" w:eastAsia="el-GR"/>
        </w:rPr>
        <w:instrText>. (2004)", "</w:instrText>
      </w:r>
      <w:r w:rsidRPr="00B365F2">
        <w:rPr>
          <w:rFonts w:ascii="Cambria" w:eastAsia="Times New Roman" w:hAnsi="Cambria" w:cs="Times New Roman"/>
          <w:sz w:val="24"/>
          <w:szCs w:val="24"/>
          <w:lang w:eastAsia="el-GR"/>
        </w:rPr>
        <w:instrText>plainTextFormattedCitation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Lauer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Knox</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Lovell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Murray</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Evans</w:instrText>
      </w:r>
      <w:r w:rsidRPr="00B365F2">
        <w:rPr>
          <w:rFonts w:ascii="Cambria" w:eastAsia="Times New Roman" w:hAnsi="Cambria" w:cs="Times New Roman"/>
          <w:sz w:val="24"/>
          <w:szCs w:val="24"/>
          <w:lang w:val="el-GR" w:eastAsia="el-GR"/>
        </w:rPr>
        <w:instrText>, 2004)", "</w:instrText>
      </w:r>
      <w:r w:rsidRPr="00B365F2">
        <w:rPr>
          <w:rFonts w:ascii="Cambria" w:eastAsia="Times New Roman" w:hAnsi="Cambria" w:cs="Times New Roman"/>
          <w:sz w:val="24"/>
          <w:szCs w:val="24"/>
          <w:lang w:eastAsia="el-GR"/>
        </w:rPr>
        <w:instrText>previouslyFormattedCitation</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Lauer</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Knox</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Lovell</w:instrText>
      </w:r>
      <w:r w:rsidRPr="00B365F2">
        <w:rPr>
          <w:rFonts w:ascii="Cambria" w:eastAsia="Times New Roman" w:hAnsi="Cambria" w:cs="Times New Roman"/>
          <w:sz w:val="24"/>
          <w:szCs w:val="24"/>
          <w:lang w:val="el-GR" w:eastAsia="el-GR"/>
        </w:rPr>
        <w:instrText xml:space="preserve">, </w:instrText>
      </w:r>
      <w:r w:rsidRPr="00B365F2">
        <w:rPr>
          <w:rFonts w:ascii="Cambria" w:eastAsia="Times New Roman" w:hAnsi="Cambria" w:cs="Times New Roman"/>
          <w:sz w:val="24"/>
          <w:szCs w:val="24"/>
          <w:lang w:eastAsia="el-GR"/>
        </w:rPr>
        <w:instrText>Murray</w:instrText>
      </w:r>
      <w:r w:rsidRPr="00B365F2">
        <w:rPr>
          <w:rFonts w:ascii="Cambria" w:eastAsia="Times New Roman" w:hAnsi="Cambria" w:cs="Times New Roman"/>
          <w:sz w:val="24"/>
          <w:szCs w:val="24"/>
          <w:lang w:val="el-GR" w:eastAsia="el-GR"/>
        </w:rPr>
        <w:instrText xml:space="preserve">, &amp; </w:instrText>
      </w:r>
      <w:r w:rsidRPr="00B365F2">
        <w:rPr>
          <w:rFonts w:ascii="Cambria" w:eastAsia="Times New Roman" w:hAnsi="Cambria" w:cs="Times New Roman"/>
          <w:sz w:val="24"/>
          <w:szCs w:val="24"/>
          <w:lang w:eastAsia="el-GR"/>
        </w:rPr>
        <w:instrText>Evans</w:instrText>
      </w:r>
      <w:r w:rsidRPr="00B365F2">
        <w:rPr>
          <w:rFonts w:ascii="Cambria" w:eastAsia="Times New Roman" w:hAnsi="Cambria" w:cs="Times New Roman"/>
          <w:sz w:val="24"/>
          <w:szCs w:val="24"/>
          <w:lang w:val="el-GR" w:eastAsia="el-GR"/>
        </w:rPr>
        <w:instrText>, 2004)" }, "</w:instrText>
      </w:r>
      <w:r w:rsidRPr="00B365F2">
        <w:rPr>
          <w:rFonts w:ascii="Cambria" w:eastAsia="Times New Roman" w:hAnsi="Cambria" w:cs="Times New Roman"/>
          <w:sz w:val="24"/>
          <w:szCs w:val="24"/>
          <w:lang w:eastAsia="el-GR"/>
        </w:rPr>
        <w:instrText>properties</w:instrText>
      </w:r>
      <w:r w:rsidRPr="00B365F2">
        <w:rPr>
          <w:rFonts w:ascii="Cambria" w:eastAsia="Times New Roman" w:hAnsi="Cambria" w:cs="Times New Roman"/>
          <w:sz w:val="24"/>
          <w:szCs w:val="24"/>
          <w:lang w:val="el-GR" w:eastAsia="el-GR"/>
        </w:rPr>
        <w:instrText>" : { "</w:instrText>
      </w:r>
      <w:r w:rsidRPr="00B365F2">
        <w:rPr>
          <w:rFonts w:ascii="Cambria" w:eastAsia="Times New Roman" w:hAnsi="Cambria" w:cs="Times New Roman"/>
          <w:sz w:val="24"/>
          <w:szCs w:val="24"/>
          <w:lang w:eastAsia="el-GR"/>
        </w:rPr>
        <w:instrText>noteIndex</w:instrText>
      </w:r>
      <w:r w:rsidRPr="00B365F2">
        <w:rPr>
          <w:rFonts w:ascii="Cambria" w:eastAsia="Times New Roman" w:hAnsi="Cambria" w:cs="Times New Roman"/>
          <w:sz w:val="24"/>
          <w:szCs w:val="24"/>
          <w:lang w:val="el-GR" w:eastAsia="el-GR"/>
        </w:rPr>
        <w:instrText>" : 0 }, "</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 : "</w:instrText>
      </w:r>
      <w:r w:rsidRPr="00B365F2">
        <w:rPr>
          <w:rFonts w:ascii="Cambria" w:eastAsia="Times New Roman" w:hAnsi="Cambria" w:cs="Times New Roman"/>
          <w:sz w:val="24"/>
          <w:szCs w:val="24"/>
          <w:lang w:eastAsia="el-GR"/>
        </w:rPr>
        <w:instrText>https</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github</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com</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style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language</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schema</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raw</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master</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csl</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citation</w:instrText>
      </w:r>
      <w:r w:rsidRPr="00B365F2">
        <w:rPr>
          <w:rFonts w:ascii="Cambria" w:eastAsia="Times New Roman" w:hAnsi="Cambria" w:cs="Times New Roman"/>
          <w:sz w:val="24"/>
          <w:szCs w:val="24"/>
          <w:lang w:val="el-GR" w:eastAsia="el-GR"/>
        </w:rPr>
        <w:instrText>.</w:instrText>
      </w:r>
      <w:r w:rsidRPr="00B365F2">
        <w:rPr>
          <w:rFonts w:ascii="Cambria" w:eastAsia="Times New Roman" w:hAnsi="Cambria" w:cs="Times New Roman"/>
          <w:sz w:val="24"/>
          <w:szCs w:val="24"/>
          <w:lang w:eastAsia="el-GR"/>
        </w:rPr>
        <w:instrText>json</w:instrText>
      </w:r>
      <w:r w:rsidRPr="00B365F2">
        <w:rPr>
          <w:rFonts w:ascii="Cambria" w:eastAsia="Times New Roman" w:hAnsi="Cambria" w:cs="Times New Roman"/>
          <w:sz w:val="24"/>
          <w:szCs w:val="24"/>
          <w:lang w:val="el-GR" w:eastAsia="el-GR"/>
        </w:rPr>
        <w:instrText>" }</w:instrText>
      </w:r>
      <w:r w:rsidRPr="00AF21B1">
        <w:rPr>
          <w:rFonts w:ascii="Cambria" w:eastAsia="Times New Roman" w:hAnsi="Cambria" w:cs="Times New Roman"/>
          <w:sz w:val="24"/>
          <w:szCs w:val="24"/>
          <w:lang w:eastAsia="el-GR"/>
        </w:rPr>
        <w:fldChar w:fldCharType="separate"/>
      </w:r>
      <w:r w:rsidRPr="00B365F2">
        <w:rPr>
          <w:rFonts w:ascii="Cambria" w:eastAsia="Times New Roman" w:hAnsi="Cambria" w:cs="Times New Roman"/>
          <w:noProof/>
          <w:sz w:val="24"/>
          <w:szCs w:val="24"/>
          <w:lang w:eastAsia="el-GR"/>
        </w:rPr>
        <w:t>Evans</w:t>
      </w:r>
      <w:r w:rsidRPr="00B365F2">
        <w:rPr>
          <w:rFonts w:ascii="Cambria" w:eastAsia="Times New Roman" w:hAnsi="Cambria" w:cs="Times New Roman"/>
          <w:noProof/>
          <w:sz w:val="24"/>
          <w:szCs w:val="24"/>
          <w:lang w:val="el-GR" w:eastAsia="el-GR"/>
        </w:rPr>
        <w:t xml:space="preserve"> </w:t>
      </w:r>
      <w:r w:rsidRPr="00B365F2">
        <w:rPr>
          <w:rFonts w:ascii="Cambria" w:eastAsia="Times New Roman" w:hAnsi="Cambria" w:cs="Times New Roman"/>
          <w:noProof/>
          <w:sz w:val="24"/>
          <w:szCs w:val="24"/>
          <w:lang w:eastAsia="el-GR"/>
        </w:rPr>
        <w:t>et</w:t>
      </w:r>
      <w:r w:rsidRPr="00B365F2">
        <w:rPr>
          <w:rFonts w:ascii="Cambria" w:eastAsia="Times New Roman" w:hAnsi="Cambria" w:cs="Times New Roman"/>
          <w:noProof/>
          <w:sz w:val="24"/>
          <w:szCs w:val="24"/>
          <w:lang w:val="el-GR" w:eastAsia="el-GR"/>
        </w:rPr>
        <w:t xml:space="preserve">. </w:t>
      </w:r>
      <w:proofErr w:type="gramStart"/>
      <w:r w:rsidRPr="00B365F2">
        <w:rPr>
          <w:rFonts w:ascii="Cambria" w:eastAsia="Times New Roman" w:hAnsi="Cambria" w:cs="Times New Roman"/>
          <w:noProof/>
          <w:sz w:val="24"/>
          <w:szCs w:val="24"/>
          <w:lang w:eastAsia="el-GR"/>
        </w:rPr>
        <w:t>al</w:t>
      </w:r>
      <w:r w:rsidRPr="00B365F2">
        <w:rPr>
          <w:rFonts w:ascii="Cambria" w:eastAsia="Times New Roman" w:hAnsi="Cambria" w:cs="Times New Roman"/>
          <w:noProof/>
          <w:sz w:val="24"/>
          <w:szCs w:val="24"/>
          <w:lang w:val="el-GR" w:eastAsia="el-GR"/>
        </w:rPr>
        <w:t>. (2004)</w:t>
      </w:r>
      <w:r w:rsidRPr="00AF21B1">
        <w:rPr>
          <w:rFonts w:ascii="Cambria" w:eastAsia="Times New Roman" w:hAnsi="Cambria" w:cs="Times New Roman"/>
          <w:sz w:val="24"/>
          <w:szCs w:val="24"/>
          <w:lang w:eastAsia="el-GR"/>
        </w:rPr>
        <w:fldChar w:fldCharType="end"/>
      </w:r>
      <w:r w:rsidRPr="00B365F2">
        <w:rPr>
          <w:rFonts w:ascii="Cambria" w:eastAsia="Times New Roman" w:hAnsi="Cambria" w:cs="Times New Roman"/>
          <w:sz w:val="24"/>
          <w:szCs w:val="24"/>
          <w:lang w:val="el-GR" w:eastAsia="el-GR"/>
        </w:rPr>
        <w:t xml:space="preserve"> επίσης υποστήριξαν μια παρόμοια διαδικασία για να καταστήσει την κατάταξη απόδοσης</w:t>
      </w:r>
      <w:r w:rsidR="00BF29EA" w:rsidRPr="00B365F2">
        <w:rPr>
          <w:rFonts w:ascii="Cambria" w:eastAsia="Times New Roman" w:hAnsi="Cambria" w:cs="Times New Roman"/>
          <w:sz w:val="24"/>
          <w:szCs w:val="24"/>
          <w:lang w:val="el-GR" w:eastAsia="el-GR"/>
        </w:rPr>
        <w:t xml:space="preserve"> του</w:t>
      </w:r>
      <w:r w:rsidRPr="00B365F2">
        <w:rPr>
          <w:rFonts w:ascii="Cambria" w:eastAsia="Times New Roman" w:hAnsi="Cambria" w:cs="Times New Roman"/>
          <w:sz w:val="24"/>
          <w:szCs w:val="24"/>
          <w:lang w:val="el-GR" w:eastAsia="el-GR"/>
        </w:rPr>
        <w:t xml:space="preserve"> Παγκόσμιου Οργανισμού Υγείας πιο ευέλικτη για κάθε χώρα.</w:t>
      </w:r>
      <w:proofErr w:type="gramEnd"/>
    </w:p>
    <w:p w14:paraId="77B558F8" w14:textId="62D45D0F" w:rsidR="00F81AC1" w:rsidRPr="00B365F2" w:rsidRDefault="00F81AC1" w:rsidP="003F1D88">
      <w:pPr>
        <w:spacing w:line="276" w:lineRule="auto"/>
        <w:jc w:val="both"/>
        <w:rPr>
          <w:rFonts w:ascii="Cambria" w:eastAsia="Times New Roman" w:hAnsi="Cambria" w:cs="Times New Roman"/>
          <w:sz w:val="24"/>
          <w:szCs w:val="24"/>
          <w:lang w:val="el-GR" w:eastAsia="el-GR"/>
        </w:rPr>
      </w:pPr>
      <w:r w:rsidRPr="00B365F2">
        <w:rPr>
          <w:rStyle w:val="hps"/>
          <w:rFonts w:ascii="Cambria" w:hAnsi="Cambria"/>
          <w:sz w:val="24"/>
          <w:szCs w:val="24"/>
          <w:lang w:val="el-GR"/>
        </w:rPr>
        <w:t xml:space="preserve">Η μέθοδος προσανατολίζεται στο </w:t>
      </w:r>
      <w:r w:rsidRPr="00B365F2">
        <w:rPr>
          <w:rFonts w:ascii="Cambria" w:hAnsi="Cambria"/>
          <w:sz w:val="24"/>
          <w:szCs w:val="24"/>
          <w:lang w:val="el-GR"/>
        </w:rPr>
        <w:t xml:space="preserve">πλαίσιο της </w:t>
      </w:r>
      <w:r w:rsidRPr="00B365F2">
        <w:rPr>
          <w:rStyle w:val="hps"/>
          <w:rFonts w:ascii="Cambria" w:hAnsi="Cambria"/>
          <w:sz w:val="24"/>
          <w:szCs w:val="24"/>
          <w:lang w:val="el-GR"/>
        </w:rPr>
        <w:t>αβεβαιότητας</w:t>
      </w:r>
      <w:r w:rsidRPr="00B365F2">
        <w:rPr>
          <w:rFonts w:ascii="Cambria" w:hAnsi="Cambria"/>
          <w:sz w:val="24"/>
          <w:szCs w:val="24"/>
          <w:lang w:val="el-GR"/>
        </w:rPr>
        <w:t xml:space="preserve"> </w:t>
      </w:r>
      <w:r w:rsidRPr="00B365F2">
        <w:rPr>
          <w:rStyle w:val="hps"/>
          <w:rFonts w:ascii="Cambria" w:hAnsi="Cambria"/>
          <w:sz w:val="24"/>
          <w:szCs w:val="24"/>
          <w:lang w:val="el-GR"/>
        </w:rPr>
        <w:t>σχετικά με τους σύνθετους δείκτες</w:t>
      </w:r>
      <w:r w:rsidRPr="00B365F2">
        <w:rPr>
          <w:rFonts w:ascii="Cambria" w:hAnsi="Cambria"/>
          <w:sz w:val="24"/>
          <w:szCs w:val="24"/>
          <w:lang w:val="el-GR"/>
        </w:rPr>
        <w:t>,</w:t>
      </w:r>
      <w:r w:rsidR="00BF29EA" w:rsidRPr="00B365F2">
        <w:rPr>
          <w:rFonts w:ascii="Cambria" w:hAnsi="Cambria"/>
          <w:sz w:val="24"/>
          <w:szCs w:val="24"/>
          <w:lang w:val="el-GR"/>
        </w:rPr>
        <w:t xml:space="preserve"> </w:t>
      </w:r>
      <w:r w:rsidRPr="00B365F2">
        <w:rPr>
          <w:rFonts w:ascii="Cambria" w:hAnsi="Cambria"/>
          <w:sz w:val="24"/>
          <w:szCs w:val="24"/>
          <w:lang w:val="el-GR"/>
        </w:rPr>
        <w:t xml:space="preserve">καθώς </w:t>
      </w:r>
      <w:r w:rsidRPr="00B365F2">
        <w:rPr>
          <w:rStyle w:val="hps"/>
          <w:rFonts w:ascii="Cambria" w:hAnsi="Cambria"/>
          <w:sz w:val="24"/>
          <w:szCs w:val="24"/>
          <w:lang w:val="el-GR"/>
        </w:rPr>
        <w:t xml:space="preserve">και </w:t>
      </w:r>
      <w:r w:rsidR="00BF29EA" w:rsidRPr="00B365F2">
        <w:rPr>
          <w:rStyle w:val="hps"/>
          <w:rFonts w:ascii="Cambria" w:hAnsi="Cambria"/>
          <w:sz w:val="24"/>
          <w:szCs w:val="24"/>
          <w:lang w:val="el-GR"/>
        </w:rPr>
        <w:t>σ</w:t>
      </w:r>
      <w:r w:rsidRPr="00B365F2">
        <w:rPr>
          <w:rStyle w:val="hps"/>
          <w:rFonts w:ascii="Cambria" w:hAnsi="Cambria"/>
          <w:sz w:val="24"/>
          <w:szCs w:val="24"/>
          <w:lang w:val="el-GR"/>
        </w:rPr>
        <w:t>την έλλειψη</w:t>
      </w:r>
      <w:r w:rsidRPr="00B365F2">
        <w:rPr>
          <w:rFonts w:ascii="Cambria" w:hAnsi="Cambria"/>
          <w:sz w:val="24"/>
          <w:szCs w:val="24"/>
          <w:lang w:val="el-GR"/>
        </w:rPr>
        <w:t xml:space="preserve"> </w:t>
      </w:r>
      <w:r w:rsidRPr="00B365F2">
        <w:rPr>
          <w:rStyle w:val="hps"/>
          <w:rFonts w:ascii="Cambria" w:hAnsi="Cambria"/>
          <w:sz w:val="24"/>
          <w:szCs w:val="24"/>
          <w:lang w:val="el-GR"/>
        </w:rPr>
        <w:t>συναίνεσης για</w:t>
      </w:r>
      <w:r w:rsidRPr="00B365F2">
        <w:rPr>
          <w:rFonts w:ascii="Cambria" w:hAnsi="Cambria"/>
          <w:sz w:val="24"/>
          <w:szCs w:val="24"/>
          <w:lang w:val="el-GR"/>
        </w:rPr>
        <w:t xml:space="preserve"> </w:t>
      </w:r>
      <w:r w:rsidRPr="00B365F2">
        <w:rPr>
          <w:rStyle w:val="hps"/>
          <w:rFonts w:ascii="Cambria" w:hAnsi="Cambria"/>
          <w:sz w:val="24"/>
          <w:szCs w:val="24"/>
          <w:lang w:val="el-GR"/>
        </w:rPr>
        <w:t>ένα κατάλληλο</w:t>
      </w:r>
      <w:r w:rsidRPr="00B365F2">
        <w:rPr>
          <w:rFonts w:ascii="Cambria" w:hAnsi="Cambria"/>
          <w:sz w:val="24"/>
          <w:szCs w:val="24"/>
          <w:lang w:val="el-GR"/>
        </w:rPr>
        <w:t xml:space="preserve"> σύστημα </w:t>
      </w:r>
      <w:r w:rsidRPr="00B365F2">
        <w:rPr>
          <w:rStyle w:val="hps"/>
          <w:rFonts w:ascii="Cambria" w:hAnsi="Cambria"/>
          <w:sz w:val="24"/>
          <w:szCs w:val="24"/>
          <w:lang w:val="el-GR"/>
        </w:rPr>
        <w:t>στάθμισης.</w:t>
      </w:r>
      <w:r w:rsidRPr="00B365F2">
        <w:rPr>
          <w:rFonts w:ascii="Cambria" w:hAnsi="Cambria"/>
          <w:sz w:val="24"/>
          <w:szCs w:val="24"/>
          <w:lang w:val="el-GR"/>
        </w:rPr>
        <w:t xml:space="preserve"> </w:t>
      </w:r>
      <w:r w:rsidRPr="00B365F2">
        <w:rPr>
          <w:rStyle w:val="hps"/>
          <w:rFonts w:ascii="Cambria" w:hAnsi="Cambria"/>
          <w:sz w:val="24"/>
          <w:szCs w:val="24"/>
          <w:lang w:val="el-GR"/>
        </w:rPr>
        <w:t>Η προοπτική αυτή</w:t>
      </w:r>
      <w:r w:rsidRPr="00B365F2">
        <w:rPr>
          <w:rFonts w:ascii="Cambria" w:hAnsi="Cambria"/>
          <w:sz w:val="24"/>
          <w:szCs w:val="24"/>
          <w:lang w:val="el-GR"/>
        </w:rPr>
        <w:t xml:space="preserve"> </w:t>
      </w:r>
      <w:r w:rsidRPr="00B365F2">
        <w:rPr>
          <w:rStyle w:val="hps"/>
          <w:rFonts w:ascii="Cambria" w:hAnsi="Cambria"/>
          <w:sz w:val="24"/>
          <w:szCs w:val="24"/>
          <w:lang w:val="el-GR"/>
        </w:rPr>
        <w:t>σηματοδοτεί</w:t>
      </w:r>
      <w:r w:rsidRPr="00B365F2">
        <w:rPr>
          <w:rFonts w:ascii="Cambria" w:hAnsi="Cambria"/>
          <w:sz w:val="24"/>
          <w:szCs w:val="24"/>
          <w:lang w:val="el-GR"/>
        </w:rPr>
        <w:t xml:space="preserve"> </w:t>
      </w:r>
      <w:r w:rsidRPr="00B365F2">
        <w:rPr>
          <w:rStyle w:val="hps"/>
          <w:rFonts w:ascii="Cambria" w:hAnsi="Cambria"/>
          <w:sz w:val="24"/>
          <w:szCs w:val="24"/>
          <w:lang w:val="el-GR"/>
        </w:rPr>
        <w:t>σαφώς</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lang w:val="el-GR"/>
        </w:rPr>
        <w:t>απόκλιση</w:t>
      </w:r>
      <w:r w:rsidRPr="00B365F2">
        <w:rPr>
          <w:rFonts w:ascii="Cambria" w:hAnsi="Cambria"/>
          <w:sz w:val="24"/>
          <w:szCs w:val="24"/>
          <w:lang w:val="el-GR"/>
        </w:rPr>
        <w:t xml:space="preserve"> </w:t>
      </w:r>
      <w:r w:rsidRPr="00B365F2">
        <w:rPr>
          <w:rStyle w:val="hps"/>
          <w:rFonts w:ascii="Cambria" w:hAnsi="Cambria"/>
          <w:sz w:val="24"/>
          <w:szCs w:val="24"/>
          <w:lang w:val="el-GR"/>
        </w:rPr>
        <w:t>από της κοινές</w:t>
      </w:r>
      <w:r w:rsidRPr="00B365F2">
        <w:rPr>
          <w:rFonts w:ascii="Cambria" w:hAnsi="Cambria"/>
          <w:sz w:val="24"/>
          <w:szCs w:val="24"/>
          <w:lang w:val="el-GR"/>
        </w:rPr>
        <w:t xml:space="preserve"> </w:t>
      </w:r>
      <w:r w:rsidRPr="00B365F2">
        <w:rPr>
          <w:rStyle w:val="hps"/>
          <w:rFonts w:ascii="Cambria" w:hAnsi="Cambria"/>
          <w:sz w:val="24"/>
          <w:szCs w:val="24"/>
          <w:lang w:val="el-GR"/>
        </w:rPr>
        <w:t>πρακτικές στη</w:t>
      </w:r>
      <w:r w:rsidRPr="00B365F2">
        <w:rPr>
          <w:rFonts w:ascii="Cambria" w:hAnsi="Cambria"/>
          <w:sz w:val="24"/>
          <w:szCs w:val="24"/>
          <w:lang w:val="el-GR"/>
        </w:rPr>
        <w:t xml:space="preserve"> </w:t>
      </w:r>
      <w:r w:rsidRPr="00B365F2">
        <w:rPr>
          <w:rStyle w:val="hps"/>
          <w:rFonts w:ascii="Cambria" w:hAnsi="Cambria"/>
          <w:sz w:val="24"/>
          <w:szCs w:val="24"/>
          <w:lang w:val="el-GR"/>
        </w:rPr>
        <w:t>σύνθετη κατασκευή</w:t>
      </w:r>
      <w:r w:rsidRPr="00B365F2">
        <w:rPr>
          <w:rFonts w:ascii="Cambria" w:hAnsi="Cambria"/>
          <w:sz w:val="24"/>
          <w:szCs w:val="24"/>
          <w:lang w:val="el-GR"/>
        </w:rPr>
        <w:t xml:space="preserve"> </w:t>
      </w:r>
      <w:r w:rsidRPr="00B365F2">
        <w:rPr>
          <w:rStyle w:val="hps"/>
          <w:rFonts w:ascii="Cambria" w:hAnsi="Cambria"/>
          <w:sz w:val="24"/>
          <w:szCs w:val="24"/>
          <w:lang w:val="el-GR"/>
        </w:rPr>
        <w:t>του δείκτη.</w:t>
      </w:r>
      <w:r w:rsidRPr="00B365F2">
        <w:rPr>
          <w:rFonts w:ascii="Cambria" w:hAnsi="Cambria"/>
          <w:sz w:val="24"/>
          <w:szCs w:val="24"/>
          <w:lang w:val="el-GR"/>
        </w:rPr>
        <w:t xml:space="preserve"> </w:t>
      </w:r>
      <w:r w:rsidRPr="00B365F2">
        <w:rPr>
          <w:rStyle w:val="hps"/>
          <w:rFonts w:ascii="Cambria" w:hAnsi="Cambria"/>
          <w:sz w:val="24"/>
          <w:szCs w:val="24"/>
          <w:lang w:val="el-GR"/>
        </w:rPr>
        <w:t xml:space="preserve">Σύμφωνα με </w:t>
      </w:r>
      <w:r w:rsidR="0060757F" w:rsidRPr="00B365F2">
        <w:rPr>
          <w:rStyle w:val="hps"/>
          <w:rFonts w:ascii="Cambria" w:hAnsi="Cambria"/>
          <w:sz w:val="24"/>
          <w:szCs w:val="24"/>
          <w:lang w:val="el-GR"/>
        </w:rPr>
        <w:t xml:space="preserve">τους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"10.1016/0377-2217(95)00226-</w:instrText>
      </w:r>
      <w:r w:rsidRPr="00B365F2">
        <w:rPr>
          <w:rFonts w:ascii="Cambria" w:hAnsi="Cambria"/>
          <w:sz w:val="24"/>
          <w:szCs w:val="24"/>
        </w:rPr>
        <w:instrText>X</w:instrText>
      </w:r>
      <w:r w:rsidRPr="00B365F2">
        <w:rPr>
          <w:rFonts w:ascii="Cambria" w:hAnsi="Cambria"/>
          <w:sz w:val="24"/>
          <w:szCs w:val="24"/>
          <w:lang w:val="el-GR"/>
        </w:rPr>
        <w:instrText>", "</w:instrText>
      </w:r>
      <w:r w:rsidRPr="00B365F2">
        <w:rPr>
          <w:rFonts w:ascii="Cambria" w:hAnsi="Cambria"/>
          <w:sz w:val="24"/>
          <w:szCs w:val="24"/>
        </w:rPr>
        <w:instrText>ISSN</w:instrText>
      </w:r>
      <w:r w:rsidRPr="00B365F2">
        <w:rPr>
          <w:rFonts w:ascii="Cambria" w:hAnsi="Cambria"/>
          <w:sz w:val="24"/>
          <w:szCs w:val="24"/>
          <w:lang w:val="el-GR"/>
        </w:rPr>
        <w:instrText>" : "03772217",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study</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19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over</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period</w:instrText>
      </w:r>
      <w:r w:rsidRPr="00B365F2">
        <w:rPr>
          <w:rFonts w:ascii="Cambria" w:hAnsi="Cambria"/>
          <w:sz w:val="24"/>
          <w:szCs w:val="24"/>
          <w:lang w:val="el-GR"/>
        </w:rPr>
        <w:instrText xml:space="preserve"> 1970\</w:instrText>
      </w:r>
      <w:r w:rsidRPr="00B365F2">
        <w:rPr>
          <w:rFonts w:ascii="Cambria" w:hAnsi="Cambria"/>
          <w:sz w:val="24"/>
          <w:szCs w:val="24"/>
        </w:rPr>
        <w:instrText>u</w:instrText>
      </w:r>
      <w:r w:rsidRPr="00B365F2">
        <w:rPr>
          <w:rFonts w:ascii="Cambria" w:hAnsi="Cambria"/>
          <w:sz w:val="24"/>
          <w:szCs w:val="24"/>
          <w:lang w:val="el-GR"/>
        </w:rPr>
        <w:instrText xml:space="preserve">20131990.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defined</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terms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ability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country</w:instrText>
      </w:r>
      <w:r w:rsidRPr="00B365F2">
        <w:rPr>
          <w:rFonts w:ascii="Cambria" w:hAnsi="Cambria"/>
          <w:sz w:val="24"/>
          <w:szCs w:val="24"/>
          <w:lang w:val="el-GR"/>
        </w:rPr>
        <w:instrText>'</w:instrText>
      </w:r>
      <w:r w:rsidRPr="00B365F2">
        <w:rPr>
          <w:rFonts w:ascii="Cambria" w:hAnsi="Cambria"/>
          <w:sz w:val="24"/>
          <w:szCs w:val="24"/>
        </w:rPr>
        <w:instrText>s</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managers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provide</w:instrText>
      </w:r>
      <w:r w:rsidRPr="00B365F2">
        <w:rPr>
          <w:rFonts w:ascii="Cambria" w:hAnsi="Cambria"/>
          <w:sz w:val="24"/>
          <w:szCs w:val="24"/>
          <w:lang w:val="el-GR"/>
        </w:rPr>
        <w:instrText xml:space="preserve"> </w:instrText>
      </w:r>
      <w:r w:rsidRPr="00B365F2">
        <w:rPr>
          <w:rFonts w:ascii="Cambria" w:hAnsi="Cambria"/>
          <w:sz w:val="24"/>
          <w:szCs w:val="24"/>
        </w:rPr>
        <w:instrText>four</w:instrText>
      </w:r>
      <w:r w:rsidRPr="00B365F2">
        <w:rPr>
          <w:rFonts w:ascii="Cambria" w:hAnsi="Cambria"/>
          <w:sz w:val="24"/>
          <w:szCs w:val="24"/>
          <w:lang w:val="el-GR"/>
        </w:rPr>
        <w:instrText xml:space="preserve"> </w:instrText>
      </w:r>
      <w:r w:rsidRPr="00B365F2">
        <w:rPr>
          <w:rFonts w:ascii="Cambria" w:hAnsi="Cambria"/>
          <w:sz w:val="24"/>
          <w:szCs w:val="24"/>
        </w:rPr>
        <w:instrText>services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their</w:instrText>
      </w:r>
      <w:r w:rsidRPr="00B365F2">
        <w:rPr>
          <w:rFonts w:ascii="Cambria" w:hAnsi="Cambria"/>
          <w:sz w:val="24"/>
          <w:szCs w:val="24"/>
          <w:lang w:val="el-GR"/>
        </w:rPr>
        <w:instrText xml:space="preserve"> </w:instrText>
      </w:r>
      <w:r w:rsidRPr="00B365F2">
        <w:rPr>
          <w:rFonts w:ascii="Cambria" w:hAnsi="Cambria"/>
          <w:sz w:val="24"/>
          <w:szCs w:val="24"/>
        </w:rPr>
        <w:instrText>citizens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high</w:instrText>
      </w:r>
      <w:r w:rsidRPr="00B365F2">
        <w:rPr>
          <w:rFonts w:ascii="Cambria" w:hAnsi="Cambria"/>
          <w:sz w:val="24"/>
          <w:szCs w:val="24"/>
          <w:lang w:val="el-GR"/>
        </w:rPr>
        <w:instrText xml:space="preserve"> </w:instrText>
      </w:r>
      <w:r w:rsidRPr="00B365F2">
        <w:rPr>
          <w:rFonts w:ascii="Cambria" w:hAnsi="Cambria"/>
          <w:sz w:val="24"/>
          <w:szCs w:val="24"/>
        </w:rPr>
        <w:instrText>level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real</w:instrText>
      </w:r>
      <w:r w:rsidRPr="00B365F2">
        <w:rPr>
          <w:rFonts w:ascii="Cambria" w:hAnsi="Cambria"/>
          <w:sz w:val="24"/>
          <w:szCs w:val="24"/>
          <w:lang w:val="el-GR"/>
        </w:rPr>
        <w:instrText xml:space="preserve"> </w:instrText>
      </w:r>
      <w:r w:rsidRPr="00B365F2">
        <w:rPr>
          <w:rFonts w:ascii="Cambria" w:hAnsi="Cambria"/>
          <w:sz w:val="24"/>
          <w:szCs w:val="24"/>
        </w:rPr>
        <w:instrText>GDP</w:instrText>
      </w:r>
      <w:r w:rsidRPr="00B365F2">
        <w:rPr>
          <w:rFonts w:ascii="Cambria" w:hAnsi="Cambria"/>
          <w:sz w:val="24"/>
          <w:szCs w:val="24"/>
          <w:lang w:val="el-GR"/>
        </w:rPr>
        <w:instrText xml:space="preserve"> </w:instrText>
      </w:r>
      <w:r w:rsidRPr="00B365F2">
        <w:rPr>
          <w:rFonts w:ascii="Cambria" w:hAnsi="Cambria"/>
          <w:sz w:val="24"/>
          <w:szCs w:val="24"/>
        </w:rPr>
        <w:instrText>per</w:instrText>
      </w:r>
      <w:r w:rsidRPr="00B365F2">
        <w:rPr>
          <w:rFonts w:ascii="Cambria" w:hAnsi="Cambria"/>
          <w:sz w:val="24"/>
          <w:szCs w:val="24"/>
          <w:lang w:val="el-GR"/>
        </w:rPr>
        <w:instrText xml:space="preserve"> </w:instrText>
      </w:r>
      <w:r w:rsidRPr="00B365F2">
        <w:rPr>
          <w:rFonts w:ascii="Cambria" w:hAnsi="Cambria"/>
          <w:sz w:val="24"/>
          <w:szCs w:val="24"/>
        </w:rPr>
        <w:instrText>capita</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low</w:instrText>
      </w:r>
      <w:r w:rsidRPr="00B365F2">
        <w:rPr>
          <w:rFonts w:ascii="Cambria" w:hAnsi="Cambria"/>
          <w:sz w:val="24"/>
          <w:szCs w:val="24"/>
          <w:lang w:val="el-GR"/>
        </w:rPr>
        <w:instrText xml:space="preserve"> </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inflation</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low</w:instrText>
      </w:r>
      <w:r w:rsidRPr="00B365F2">
        <w:rPr>
          <w:rFonts w:ascii="Cambria" w:hAnsi="Cambria"/>
          <w:sz w:val="24"/>
          <w:szCs w:val="24"/>
          <w:lang w:val="el-GR"/>
        </w:rPr>
        <w:instrText xml:space="preserve"> </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unemployment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favorable</w:instrText>
      </w:r>
      <w:r w:rsidRPr="00B365F2">
        <w:rPr>
          <w:rFonts w:ascii="Cambria" w:hAnsi="Cambria"/>
          <w:sz w:val="24"/>
          <w:szCs w:val="24"/>
          <w:lang w:val="el-GR"/>
        </w:rPr>
        <w:instrText xml:space="preserve"> </w:instrText>
      </w:r>
      <w:r w:rsidRPr="00B365F2">
        <w:rPr>
          <w:rFonts w:ascii="Cambria" w:hAnsi="Cambria"/>
          <w:sz w:val="24"/>
          <w:szCs w:val="24"/>
        </w:rPr>
        <w:instrText>trade</w:instrText>
      </w:r>
      <w:r w:rsidRPr="00B365F2">
        <w:rPr>
          <w:rFonts w:ascii="Cambria" w:hAnsi="Cambria"/>
          <w:sz w:val="24"/>
          <w:szCs w:val="24"/>
          <w:lang w:val="el-GR"/>
        </w:rPr>
        <w:instrText xml:space="preserve"> </w:instrText>
      </w:r>
      <w:r w:rsidRPr="00B365F2">
        <w:rPr>
          <w:rFonts w:ascii="Cambria" w:hAnsi="Cambria"/>
          <w:sz w:val="24"/>
          <w:szCs w:val="24"/>
        </w:rPr>
        <w:instrText>balance</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use</w:instrText>
      </w:r>
      <w:r w:rsidRPr="00B365F2">
        <w:rPr>
          <w:rFonts w:ascii="Cambria" w:hAnsi="Cambria"/>
          <w:sz w:val="24"/>
          <w:szCs w:val="24"/>
          <w:lang w:val="el-GR"/>
        </w:rPr>
        <w:instrText xml:space="preserve"> </w:instrText>
      </w:r>
      <w:r w:rsidRPr="00B365F2">
        <w:rPr>
          <w:rFonts w:ascii="Cambria" w:hAnsi="Cambria"/>
          <w:sz w:val="24"/>
          <w:szCs w:val="24"/>
        </w:rPr>
        <w:instrText>linear</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techniques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construct</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best</w:instrText>
      </w:r>
      <w:r w:rsidRPr="00B365F2">
        <w:rPr>
          <w:rFonts w:ascii="Cambria" w:hAnsi="Cambria"/>
          <w:sz w:val="24"/>
          <w:szCs w:val="24"/>
          <w:lang w:val="el-GR"/>
        </w:rPr>
        <w:instrText xml:space="preserve"> </w:instrText>
      </w:r>
      <w:r w:rsidRPr="00B365F2">
        <w:rPr>
          <w:rFonts w:ascii="Cambria" w:hAnsi="Cambria"/>
          <w:sz w:val="24"/>
          <w:szCs w:val="24"/>
        </w:rPr>
        <w:instrText>practice</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frontier</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measure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each</w:instrText>
      </w:r>
      <w:r w:rsidRPr="00B365F2">
        <w:rPr>
          <w:rFonts w:ascii="Cambria" w:hAnsi="Cambria"/>
          <w:sz w:val="24"/>
          <w:szCs w:val="24"/>
          <w:lang w:val="el-GR"/>
        </w:rPr>
        <w:instrText xml:space="preserve"> </w:instrText>
      </w:r>
      <w:r w:rsidRPr="00B365F2">
        <w:rPr>
          <w:rFonts w:ascii="Cambria" w:hAnsi="Cambria"/>
          <w:sz w:val="24"/>
          <w:szCs w:val="24"/>
        </w:rPr>
        <w:instrText>country</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each</w:instrText>
      </w:r>
      <w:r w:rsidRPr="00B365F2">
        <w:rPr>
          <w:rFonts w:ascii="Cambria" w:hAnsi="Cambria"/>
          <w:sz w:val="24"/>
          <w:szCs w:val="24"/>
          <w:lang w:val="el-GR"/>
        </w:rPr>
        <w:instrText xml:space="preserve"> </w:instrText>
      </w:r>
      <w:r w:rsidRPr="00B365F2">
        <w:rPr>
          <w:rFonts w:ascii="Cambria" w:hAnsi="Cambria"/>
          <w:sz w:val="24"/>
          <w:szCs w:val="24"/>
        </w:rPr>
        <w:instrText>year</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frontier</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then</w:instrText>
      </w:r>
      <w:r w:rsidRPr="00B365F2">
        <w:rPr>
          <w:rFonts w:ascii="Cambria" w:hAnsi="Cambria"/>
          <w:sz w:val="24"/>
          <w:szCs w:val="24"/>
          <w:lang w:val="el-GR"/>
        </w:rPr>
        <w:instrText xml:space="preserve"> </w:instrText>
      </w:r>
      <w:r w:rsidRPr="00B365F2">
        <w:rPr>
          <w:rFonts w:ascii="Cambria" w:hAnsi="Cambria"/>
          <w:sz w:val="24"/>
          <w:szCs w:val="24"/>
        </w:rPr>
        <w:instrText>add</w:instrText>
      </w:r>
      <w:r w:rsidRPr="00B365F2">
        <w:rPr>
          <w:rFonts w:ascii="Cambria" w:hAnsi="Cambria"/>
          <w:sz w:val="24"/>
          <w:szCs w:val="24"/>
          <w:lang w:val="el-GR"/>
        </w:rPr>
        <w:instrText xml:space="preserve"> </w:instrText>
      </w:r>
      <w:r w:rsidRPr="00B365F2">
        <w:rPr>
          <w:rFonts w:ascii="Cambria" w:hAnsi="Cambria"/>
          <w:sz w:val="24"/>
          <w:szCs w:val="24"/>
        </w:rPr>
        <w:instrText>two</w:instrText>
      </w:r>
      <w:r w:rsidRPr="00B365F2">
        <w:rPr>
          <w:rFonts w:ascii="Cambria" w:hAnsi="Cambria"/>
          <w:sz w:val="24"/>
          <w:szCs w:val="24"/>
          <w:lang w:val="el-GR"/>
        </w:rPr>
        <w:instrText xml:space="preserve"> </w:instrText>
      </w:r>
      <w:r w:rsidRPr="00B365F2">
        <w:rPr>
          <w:rFonts w:ascii="Cambria" w:hAnsi="Cambria"/>
          <w:sz w:val="24"/>
          <w:szCs w:val="24"/>
        </w:rPr>
        <w:instrText>environmental</w:instrText>
      </w:r>
      <w:r w:rsidRPr="00B365F2">
        <w:rPr>
          <w:rFonts w:ascii="Cambria" w:hAnsi="Cambria"/>
          <w:sz w:val="24"/>
          <w:szCs w:val="24"/>
          <w:lang w:val="el-GR"/>
        </w:rPr>
        <w:instrText xml:space="preserve"> </w:instrText>
      </w:r>
      <w:r w:rsidRPr="00B365F2">
        <w:rPr>
          <w:rFonts w:ascii="Cambria" w:hAnsi="Cambria"/>
          <w:sz w:val="24"/>
          <w:szCs w:val="24"/>
        </w:rPr>
        <w:instrText>disamenities</w:instrText>
      </w:r>
      <w:r w:rsidRPr="00B365F2">
        <w:rPr>
          <w:rFonts w:ascii="Cambria" w:hAnsi="Cambria"/>
          <w:sz w:val="24"/>
          <w:szCs w:val="24"/>
          <w:lang w:val="el-GR"/>
        </w:rPr>
        <w:instrText xml:space="preserve"> (</w:instrText>
      </w:r>
      <w:r w:rsidRPr="00B365F2">
        <w:rPr>
          <w:rFonts w:ascii="Cambria" w:hAnsi="Cambria"/>
          <w:sz w:val="24"/>
          <w:szCs w:val="24"/>
        </w:rPr>
        <w:instrText>carbon</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nitrogen</w:instrText>
      </w:r>
      <w:r w:rsidRPr="00B365F2">
        <w:rPr>
          <w:rFonts w:ascii="Cambria" w:hAnsi="Cambria"/>
          <w:sz w:val="24"/>
          <w:szCs w:val="24"/>
          <w:lang w:val="el-GR"/>
        </w:rPr>
        <w:instrText xml:space="preserve"> </w:instrText>
      </w:r>
      <w:r w:rsidRPr="00B365F2">
        <w:rPr>
          <w:rFonts w:ascii="Cambria" w:hAnsi="Cambria"/>
          <w:sz w:val="24"/>
          <w:szCs w:val="24"/>
        </w:rPr>
        <w:instrText>emissions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service</w:instrText>
      </w:r>
      <w:r w:rsidRPr="00B365F2">
        <w:rPr>
          <w:rFonts w:ascii="Cambria" w:hAnsi="Cambria"/>
          <w:sz w:val="24"/>
          <w:szCs w:val="24"/>
          <w:lang w:val="el-GR"/>
        </w:rPr>
        <w:instrText xml:space="preserve"> </w:instrText>
      </w:r>
      <w:r w:rsidRPr="00B365F2">
        <w:rPr>
          <w:rFonts w:ascii="Cambria" w:hAnsi="Cambria"/>
          <w:sz w:val="24"/>
          <w:szCs w:val="24"/>
        </w:rPr>
        <w:instrText>list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repeat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analysis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see</w:instrText>
      </w:r>
      <w:r w:rsidRPr="00B365F2">
        <w:rPr>
          <w:rFonts w:ascii="Cambria" w:hAnsi="Cambria"/>
          <w:sz w:val="24"/>
          <w:szCs w:val="24"/>
          <w:lang w:val="el-GR"/>
        </w:rPr>
        <w:instrText xml:space="preserve"> </w:instrText>
      </w:r>
      <w:r w:rsidRPr="00B365F2">
        <w:rPr>
          <w:rFonts w:ascii="Cambria" w:hAnsi="Cambria"/>
          <w:sz w:val="24"/>
          <w:szCs w:val="24"/>
        </w:rPr>
        <w:instrText>if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rankings</w:instrText>
      </w:r>
      <w:r w:rsidRPr="00B365F2">
        <w:rPr>
          <w:rFonts w:ascii="Cambria" w:hAnsi="Cambria"/>
          <w:sz w:val="24"/>
          <w:szCs w:val="24"/>
          <w:lang w:val="el-GR"/>
        </w:rPr>
        <w:instrText xml:space="preserve"> </w:instrText>
      </w:r>
      <w:r w:rsidRPr="00B365F2">
        <w:rPr>
          <w:rFonts w:ascii="Cambria" w:hAnsi="Cambria"/>
          <w:sz w:val="24"/>
          <w:szCs w:val="24"/>
        </w:rPr>
        <w:instrText>change</w:instrText>
      </w:r>
      <w:r w:rsidRPr="00B365F2">
        <w:rPr>
          <w:rFonts w:ascii="Cambria" w:hAnsi="Cambria"/>
          <w:sz w:val="24"/>
          <w:szCs w:val="24"/>
          <w:lang w:val="el-GR"/>
        </w:rPr>
        <w:instrText xml:space="preserve">. </w:instrText>
      </w:r>
      <w:r w:rsidRPr="00B365F2">
        <w:rPr>
          <w:rFonts w:ascii="Cambria" w:hAnsi="Cambria"/>
          <w:sz w:val="24"/>
          <w:szCs w:val="24"/>
        </w:rPr>
        <w:instrText>Throughout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analysis</w:instrText>
      </w:r>
      <w:r w:rsidRPr="00B365F2">
        <w:rPr>
          <w:rFonts w:ascii="Cambria" w:hAnsi="Cambria"/>
          <w:sz w:val="24"/>
          <w:szCs w:val="24"/>
          <w:lang w:val="el-GR"/>
        </w:rPr>
        <w:instrText xml:space="preserve"> </w:instrText>
      </w:r>
      <w:r w:rsidRPr="00B365F2">
        <w:rPr>
          <w:rFonts w:ascii="Cambria" w:hAnsi="Cambria"/>
          <w:sz w:val="24"/>
          <w:szCs w:val="24"/>
        </w:rPr>
        <w:instrText>emphasis</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placed</w:instrText>
      </w:r>
      <w:r w:rsidRPr="00B365F2">
        <w:rPr>
          <w:rFonts w:ascii="Cambria" w:hAnsi="Cambria"/>
          <w:sz w:val="24"/>
          <w:szCs w:val="24"/>
          <w:lang w:val="el-GR"/>
        </w:rPr>
        <w:instrText xml:space="preserve"> </w:instrText>
      </w:r>
      <w:r w:rsidRPr="00B365F2">
        <w:rPr>
          <w:rFonts w:ascii="Cambria" w:hAnsi="Cambria"/>
          <w:sz w:val="24"/>
          <w:szCs w:val="24"/>
        </w:rPr>
        <w:instrText>on</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comparison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14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five</w:instrText>
      </w:r>
      <w:r w:rsidRPr="00B365F2">
        <w:rPr>
          <w:rFonts w:ascii="Cambria" w:hAnsi="Cambria"/>
          <w:sz w:val="24"/>
          <w:szCs w:val="24"/>
          <w:lang w:val="el-GR"/>
        </w:rPr>
        <w:instrText xml:space="preserve">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find</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rankings</w:instrText>
      </w:r>
      <w:r w:rsidRPr="00B365F2">
        <w:rPr>
          <w:rFonts w:ascii="Cambria" w:hAnsi="Cambria"/>
          <w:sz w:val="24"/>
          <w:szCs w:val="24"/>
          <w:lang w:val="el-GR"/>
        </w:rPr>
        <w:instrText xml:space="preserve"> </w:instrText>
      </w:r>
      <w:r w:rsidRPr="00B365F2">
        <w:rPr>
          <w:rFonts w:ascii="Cambria" w:hAnsi="Cambria"/>
          <w:sz w:val="24"/>
          <w:szCs w:val="24"/>
        </w:rPr>
        <w:instrText>do</w:instrText>
      </w:r>
      <w:r w:rsidRPr="00B365F2">
        <w:rPr>
          <w:rFonts w:ascii="Cambria" w:hAnsi="Cambria"/>
          <w:sz w:val="24"/>
          <w:szCs w:val="24"/>
          <w:lang w:val="el-GR"/>
        </w:rPr>
        <w:instrText xml:space="preserve"> </w:instrText>
      </w:r>
      <w:r w:rsidRPr="00B365F2">
        <w:rPr>
          <w:rFonts w:ascii="Cambria" w:hAnsi="Cambria"/>
          <w:sz w:val="24"/>
          <w:szCs w:val="24"/>
        </w:rPr>
        <w:instrText>change</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declines</w:instrText>
      </w:r>
      <w:r w:rsidRPr="00B365F2">
        <w:rPr>
          <w:rFonts w:ascii="Cambria" w:hAnsi="Cambria"/>
          <w:sz w:val="24"/>
          <w:szCs w:val="24"/>
          <w:lang w:val="el-GR"/>
        </w:rPr>
        <w:instrText xml:space="preserve">, </w:instrText>
      </w:r>
      <w:r w:rsidRPr="00B365F2">
        <w:rPr>
          <w:rFonts w:ascii="Cambria" w:hAnsi="Cambria"/>
          <w:sz w:val="24"/>
          <w:szCs w:val="24"/>
        </w:rPr>
        <w:instrText>when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environmental</w:instrText>
      </w:r>
      <w:r w:rsidRPr="00B365F2">
        <w:rPr>
          <w:rFonts w:ascii="Cambria" w:hAnsi="Cambria"/>
          <w:sz w:val="24"/>
          <w:szCs w:val="24"/>
          <w:lang w:val="el-GR"/>
        </w:rPr>
        <w:instrText xml:space="preserve"> </w:instrText>
      </w:r>
      <w:r w:rsidRPr="00B365F2">
        <w:rPr>
          <w:rFonts w:ascii="Cambria" w:hAnsi="Cambria"/>
          <w:sz w:val="24"/>
          <w:szCs w:val="24"/>
        </w:rPr>
        <w:instrText>disamenities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added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service</w:instrText>
      </w:r>
      <w:r w:rsidRPr="00B365F2">
        <w:rPr>
          <w:rFonts w:ascii="Cambria" w:hAnsi="Cambria"/>
          <w:sz w:val="24"/>
          <w:szCs w:val="24"/>
          <w:lang w:val="el-GR"/>
        </w:rPr>
        <w:instrText xml:space="preserve"> </w:instrText>
      </w:r>
      <w:r w:rsidRPr="00B365F2">
        <w:rPr>
          <w:rFonts w:ascii="Cambria" w:hAnsi="Cambria"/>
          <w:sz w:val="24"/>
          <w:szCs w:val="24"/>
        </w:rPr>
        <w:instrText>list</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C</w:instrText>
      </w:r>
      <w:r w:rsidRPr="00B365F2">
        <w:rPr>
          <w:rFonts w:ascii="Cambria" w:hAnsi="Cambria"/>
          <w:sz w:val="24"/>
          <w:szCs w:val="24"/>
          <w:lang w:val="el-GR"/>
        </w:rPr>
        <w:instrText>.</w:instrText>
      </w:r>
      <w:r w:rsidRPr="00B365F2">
        <w:rPr>
          <w:rFonts w:ascii="Cambria" w:hAnsi="Cambria"/>
          <w:sz w:val="24"/>
          <w:szCs w:val="24"/>
        </w:rPr>
        <w:instrText>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Pastor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Jes</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fas</w:instrText>
      </w:r>
      <w:r w:rsidRPr="00B365F2">
        <w:rPr>
          <w:rFonts w:ascii="Cambria" w:hAnsi="Cambria"/>
          <w:sz w:val="24"/>
          <w:szCs w:val="24"/>
          <w:lang w:val="el-GR"/>
        </w:rPr>
        <w:instrText xml:space="preserve"> </w:instrText>
      </w:r>
      <w:r w:rsidRPr="00B365F2">
        <w:rPr>
          <w:rFonts w:ascii="Cambria" w:hAnsi="Cambria"/>
          <w:sz w:val="24"/>
          <w:szCs w:val="24"/>
        </w:rPr>
        <w:instrText>T</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Turner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Judi</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Journal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Operational</w:instrText>
      </w:r>
      <w:r w:rsidRPr="00B365F2">
        <w:rPr>
          <w:rFonts w:ascii="Cambria" w:hAnsi="Cambria"/>
          <w:sz w:val="24"/>
          <w:szCs w:val="24"/>
          <w:lang w:val="el-GR"/>
        </w:rPr>
        <w:instrText xml:space="preserve"> </w:instrText>
      </w:r>
      <w:r w:rsidRPr="00B365F2">
        <w:rPr>
          <w:rFonts w:ascii="Cambria" w:hAnsi="Cambria"/>
          <w:sz w:val="24"/>
          <w:szCs w:val="24"/>
        </w:rPr>
        <w:instrText>Research</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w:instrText>
      </w:r>
      <w:r w:rsidRPr="00B365F2">
        <w:rPr>
          <w:rFonts w:ascii="Cambria" w:hAnsi="Cambria"/>
          <w:sz w:val="24"/>
          <w:szCs w:val="24"/>
          <w:lang w:val="el-GR"/>
        </w:rPr>
        <w:instrText>" : "3",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"1995", "12" ] ] }, "</w:instrText>
      </w:r>
      <w:r w:rsidRPr="00B365F2">
        <w:rPr>
          <w:rFonts w:ascii="Cambria" w:hAnsi="Cambria"/>
          <w:sz w:val="24"/>
          <w:szCs w:val="24"/>
        </w:rPr>
        <w:instrText>page</w:instrText>
      </w:r>
      <w:r w:rsidRPr="00B365F2">
        <w:rPr>
          <w:rFonts w:ascii="Cambria" w:hAnsi="Cambria"/>
          <w:sz w:val="24"/>
          <w:szCs w:val="24"/>
          <w:lang w:val="el-GR"/>
        </w:rPr>
        <w:instrText>" : "507-518",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Measuring</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comparison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"87"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=91</w:instrText>
      </w:r>
      <w:r w:rsidRPr="00B365F2">
        <w:rPr>
          <w:rFonts w:ascii="Cambria" w:hAnsi="Cambria"/>
          <w:sz w:val="24"/>
          <w:szCs w:val="24"/>
        </w:rPr>
        <w:instrText>ac</w:instrText>
      </w:r>
      <w:r w:rsidRPr="00B365F2">
        <w:rPr>
          <w:rFonts w:ascii="Cambria" w:hAnsi="Cambria"/>
          <w:sz w:val="24"/>
          <w:szCs w:val="24"/>
          <w:lang w:val="el-GR"/>
        </w:rPr>
        <w:instrText>07</w:instrText>
      </w:r>
      <w:r w:rsidRPr="00B365F2">
        <w:rPr>
          <w:rFonts w:ascii="Cambria" w:hAnsi="Cambria"/>
          <w:sz w:val="24"/>
          <w:szCs w:val="24"/>
        </w:rPr>
        <w:instrText>c</w:instrText>
      </w:r>
      <w:r w:rsidRPr="00B365F2">
        <w:rPr>
          <w:rFonts w:ascii="Cambria" w:hAnsi="Cambria"/>
          <w:sz w:val="24"/>
          <w:szCs w:val="24"/>
          <w:lang w:val="el-GR"/>
        </w:rPr>
        <w:instrText>2-</w:instrText>
      </w:r>
      <w:r w:rsidRPr="00B365F2">
        <w:rPr>
          <w:rFonts w:ascii="Cambria" w:hAnsi="Cambria"/>
          <w:sz w:val="24"/>
          <w:szCs w:val="24"/>
        </w:rPr>
        <w:instrText>fa</w:instrText>
      </w:r>
      <w:r w:rsidRPr="00B365F2">
        <w:rPr>
          <w:rFonts w:ascii="Cambria" w:hAnsi="Cambria"/>
          <w:sz w:val="24"/>
          <w:szCs w:val="24"/>
          <w:lang w:val="el-GR"/>
        </w:rPr>
        <w:instrText>61-443</w:instrText>
      </w:r>
      <w:r w:rsidRPr="00B365F2">
        <w:rPr>
          <w:rFonts w:ascii="Cambria" w:hAnsi="Cambria"/>
          <w:sz w:val="24"/>
          <w:szCs w:val="24"/>
        </w:rPr>
        <w:instrText>c</w:instrText>
      </w:r>
      <w:r w:rsidRPr="00B365F2">
        <w:rPr>
          <w:rFonts w:ascii="Cambria" w:hAnsi="Cambria"/>
          <w:sz w:val="24"/>
          <w:szCs w:val="24"/>
          <w:lang w:val="el-GR"/>
        </w:rPr>
        <w:instrText>-</w:instrText>
      </w:r>
      <w:r w:rsidRPr="00B365F2">
        <w:rPr>
          <w:rFonts w:ascii="Cambria" w:hAnsi="Cambria"/>
          <w:sz w:val="24"/>
          <w:szCs w:val="24"/>
        </w:rPr>
        <w:instrText>aa</w:instrText>
      </w:r>
      <w:r w:rsidRPr="00B365F2">
        <w:rPr>
          <w:rFonts w:ascii="Cambria" w:hAnsi="Cambria"/>
          <w:sz w:val="24"/>
          <w:szCs w:val="24"/>
          <w:lang w:val="el-GR"/>
        </w:rPr>
        <w:instrText>8</w:instrText>
      </w:r>
      <w:r w:rsidRPr="00B365F2">
        <w:rPr>
          <w:rFonts w:ascii="Cambria" w:hAnsi="Cambria"/>
          <w:sz w:val="24"/>
          <w:szCs w:val="24"/>
        </w:rPr>
        <w:instrText>f</w:instrText>
      </w:r>
      <w:r w:rsidRPr="00B365F2">
        <w:rPr>
          <w:rFonts w:ascii="Cambria" w:hAnsi="Cambria"/>
          <w:sz w:val="24"/>
          <w:szCs w:val="24"/>
          <w:lang w:val="el-GR"/>
        </w:rPr>
        <w:instrText>-57</w:instrText>
      </w:r>
      <w:r w:rsidRPr="00B365F2">
        <w:rPr>
          <w:rFonts w:ascii="Cambria" w:hAnsi="Cambria"/>
          <w:sz w:val="24"/>
          <w:szCs w:val="24"/>
        </w:rPr>
        <w:instrText>a</w:instrText>
      </w:r>
      <w:r w:rsidRPr="00B365F2">
        <w:rPr>
          <w:rFonts w:ascii="Cambria" w:hAnsi="Cambria"/>
          <w:sz w:val="24"/>
          <w:szCs w:val="24"/>
          <w:lang w:val="el-GR"/>
        </w:rPr>
        <w:instrText>1</w:instrText>
      </w:r>
      <w:r w:rsidRPr="00B365F2">
        <w:rPr>
          <w:rFonts w:ascii="Cambria" w:hAnsi="Cambria"/>
          <w:sz w:val="24"/>
          <w:szCs w:val="24"/>
        </w:rPr>
        <w:instrText>c</w:instrText>
      </w:r>
      <w:r w:rsidRPr="00B365F2">
        <w:rPr>
          <w:rFonts w:ascii="Cambria" w:hAnsi="Cambria"/>
          <w:sz w:val="24"/>
          <w:szCs w:val="24"/>
          <w:lang w:val="el-GR"/>
        </w:rPr>
        <w:instrText>1</w:instrText>
      </w:r>
      <w:r w:rsidRPr="00B365F2">
        <w:rPr>
          <w:rFonts w:ascii="Cambria" w:hAnsi="Cambria"/>
          <w:sz w:val="24"/>
          <w:szCs w:val="24"/>
        </w:rPr>
        <w:instrText>a</w:instrText>
      </w:r>
      <w:r w:rsidRPr="00B365F2">
        <w:rPr>
          <w:rFonts w:ascii="Cambria" w:hAnsi="Cambria"/>
          <w:sz w:val="24"/>
          <w:szCs w:val="24"/>
          <w:lang w:val="el-GR"/>
        </w:rPr>
        <w:instrText>798</w:instrText>
      </w:r>
      <w:r w:rsidRPr="00B365F2">
        <w:rPr>
          <w:rFonts w:ascii="Cambria" w:hAnsi="Cambria"/>
          <w:sz w:val="24"/>
          <w:szCs w:val="24"/>
        </w:rPr>
        <w:instrText>e</w:instrText>
      </w:r>
      <w:r w:rsidRPr="00B365F2">
        <w:rPr>
          <w:rFonts w:ascii="Cambria" w:hAnsi="Cambria"/>
          <w:sz w:val="24"/>
          <w:szCs w:val="24"/>
          <w:lang w:val="el-GR"/>
        </w:rPr>
        <w:instrText>2"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Pastor</w:instrText>
      </w:r>
      <w:r w:rsidRPr="00B365F2">
        <w:rPr>
          <w:rFonts w:ascii="Cambria" w:hAnsi="Cambria"/>
          <w:sz w:val="24"/>
          <w:szCs w:val="24"/>
          <w:lang w:val="el-GR"/>
        </w:rPr>
        <w:instrText xml:space="preserve">, &amp; </w:instrText>
      </w:r>
      <w:r w:rsidRPr="00B365F2">
        <w:rPr>
          <w:rFonts w:ascii="Cambria" w:hAnsi="Cambria"/>
          <w:sz w:val="24"/>
          <w:szCs w:val="24"/>
        </w:rPr>
        <w:instrText>Turner</w:instrText>
      </w:r>
      <w:r w:rsidRPr="00B365F2">
        <w:rPr>
          <w:rFonts w:ascii="Cambria" w:hAnsi="Cambria"/>
          <w:sz w:val="24"/>
          <w:szCs w:val="24"/>
          <w:lang w:val="el-GR"/>
        </w:rPr>
        <w:instrText>, 1995)",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w:instrText>
      </w:r>
      <w:r w:rsidRPr="00B365F2">
        <w:rPr>
          <w:rFonts w:ascii="Cambria" w:hAnsi="Cambria"/>
          <w:sz w:val="24"/>
          <w:szCs w:val="24"/>
        </w:rPr>
        <w:instrText>al</w:instrText>
      </w:r>
      <w:r w:rsidRPr="00B365F2">
        <w:rPr>
          <w:rFonts w:ascii="Cambria" w:hAnsi="Cambria"/>
          <w:sz w:val="24"/>
          <w:szCs w:val="24"/>
          <w:lang w:val="el-GR"/>
        </w:rPr>
        <w:instrText xml:space="preserve"> (1995)",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Pastor</w:instrText>
      </w:r>
      <w:r w:rsidRPr="00B365F2">
        <w:rPr>
          <w:rFonts w:ascii="Cambria" w:hAnsi="Cambria"/>
          <w:sz w:val="24"/>
          <w:szCs w:val="24"/>
          <w:lang w:val="el-GR"/>
        </w:rPr>
        <w:instrText xml:space="preserve">, &amp; </w:instrText>
      </w:r>
      <w:r w:rsidRPr="00B365F2">
        <w:rPr>
          <w:rFonts w:ascii="Cambria" w:hAnsi="Cambria"/>
          <w:sz w:val="24"/>
          <w:szCs w:val="24"/>
        </w:rPr>
        <w:instrText>Turner</w:instrText>
      </w:r>
      <w:r w:rsidRPr="00B365F2">
        <w:rPr>
          <w:rFonts w:ascii="Cambria" w:hAnsi="Cambria"/>
          <w:sz w:val="24"/>
          <w:szCs w:val="24"/>
          <w:lang w:val="el-GR"/>
        </w:rPr>
        <w:instrText>, 1995)",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Pastor</w:instrText>
      </w:r>
      <w:r w:rsidRPr="00B365F2">
        <w:rPr>
          <w:rFonts w:ascii="Cambria" w:hAnsi="Cambria"/>
          <w:sz w:val="24"/>
          <w:szCs w:val="24"/>
          <w:lang w:val="el-GR"/>
        </w:rPr>
        <w:instrText xml:space="preserve">, &amp; </w:instrText>
      </w:r>
      <w:r w:rsidRPr="00B365F2">
        <w:rPr>
          <w:rFonts w:ascii="Cambria" w:hAnsi="Cambria"/>
          <w:sz w:val="24"/>
          <w:szCs w:val="24"/>
        </w:rPr>
        <w:instrText>Turner</w:instrText>
      </w:r>
      <w:r w:rsidRPr="00B365F2">
        <w:rPr>
          <w:rFonts w:ascii="Cambria" w:hAnsi="Cambria"/>
          <w:sz w:val="24"/>
          <w:szCs w:val="24"/>
          <w:lang w:val="el-GR"/>
        </w:rPr>
        <w:instrText>, 1995)"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Lovell</w:t>
      </w:r>
      <w:r w:rsidRPr="00B365F2">
        <w:rPr>
          <w:rFonts w:ascii="Cambria" w:hAnsi="Cambria"/>
          <w:noProof/>
          <w:sz w:val="24"/>
          <w:szCs w:val="24"/>
          <w:lang w:val="el-GR"/>
        </w:rPr>
        <w:t xml:space="preserve"> </w:t>
      </w:r>
      <w:r w:rsidRPr="00B365F2">
        <w:rPr>
          <w:rFonts w:ascii="Cambria" w:hAnsi="Cambria"/>
          <w:noProof/>
          <w:sz w:val="24"/>
          <w:szCs w:val="24"/>
        </w:rPr>
        <w:t>et</w:t>
      </w:r>
      <w:r w:rsidRPr="00B365F2">
        <w:rPr>
          <w:rFonts w:ascii="Cambria" w:hAnsi="Cambria"/>
          <w:noProof/>
          <w:sz w:val="24"/>
          <w:szCs w:val="24"/>
          <w:lang w:val="el-GR"/>
        </w:rPr>
        <w:t>.</w:t>
      </w:r>
      <w:r w:rsidRPr="00B365F2">
        <w:rPr>
          <w:rFonts w:ascii="Cambria" w:hAnsi="Cambria"/>
          <w:noProof/>
          <w:sz w:val="24"/>
          <w:szCs w:val="24"/>
        </w:rPr>
        <w:t>al</w:t>
      </w:r>
      <w:r w:rsidRPr="00B365F2">
        <w:rPr>
          <w:rFonts w:ascii="Cambria" w:hAnsi="Cambria"/>
          <w:noProof/>
          <w:sz w:val="24"/>
          <w:szCs w:val="24"/>
          <w:lang w:val="el-GR"/>
        </w:rPr>
        <w:t xml:space="preserve"> (1995)</w:t>
      </w:r>
      <w:r w:rsidRPr="00AF21B1">
        <w:rPr>
          <w:rFonts w:ascii="Cambria" w:hAnsi="Cambria"/>
          <w:sz w:val="24"/>
          <w:szCs w:val="24"/>
        </w:rPr>
        <w:fldChar w:fldCharType="end"/>
      </w:r>
      <w:r w:rsidRPr="00B365F2">
        <w:rPr>
          <w:rFonts w:ascii="Cambria" w:hAnsi="Cambria"/>
          <w:sz w:val="24"/>
          <w:szCs w:val="24"/>
          <w:lang w:val="el-GR"/>
        </w:rPr>
        <w:t xml:space="preserve"> </w:t>
      </w:r>
      <w:r w:rsidR="0060757F" w:rsidRPr="00B365F2">
        <w:rPr>
          <w:rStyle w:val="hps"/>
          <w:rFonts w:ascii="Cambria" w:hAnsi="Cambria"/>
          <w:sz w:val="24"/>
          <w:szCs w:val="24"/>
          <w:lang w:val="el-GR"/>
        </w:rPr>
        <w:t xml:space="preserve">''η </w:t>
      </w:r>
      <w:r w:rsidRPr="00B365F2">
        <w:rPr>
          <w:rStyle w:val="hps"/>
          <w:rFonts w:ascii="Cambria" w:hAnsi="Cambria"/>
          <w:sz w:val="24"/>
          <w:szCs w:val="24"/>
          <w:lang w:val="el-GR"/>
        </w:rPr>
        <w:t>ισότητα</w:t>
      </w:r>
      <w:r w:rsidRPr="00B365F2">
        <w:rPr>
          <w:rFonts w:ascii="Cambria" w:hAnsi="Cambria"/>
          <w:sz w:val="24"/>
          <w:szCs w:val="24"/>
          <w:lang w:val="el-GR"/>
        </w:rPr>
        <w:t xml:space="preserve"> </w:t>
      </w:r>
      <w:r w:rsidRPr="00B365F2">
        <w:rPr>
          <w:rStyle w:val="hps"/>
          <w:rFonts w:ascii="Cambria" w:hAnsi="Cambria"/>
          <w:sz w:val="24"/>
          <w:szCs w:val="24"/>
          <w:lang w:val="el-GR"/>
        </w:rPr>
        <w:t>των επιμέρους συνιστωσών</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w:t>
      </w:r>
      <w:r w:rsidRPr="00B365F2">
        <w:rPr>
          <w:rStyle w:val="hps"/>
          <w:rFonts w:ascii="Cambria" w:hAnsi="Cambria"/>
          <w:sz w:val="24"/>
          <w:szCs w:val="24"/>
          <w:lang w:val="el-GR"/>
        </w:rPr>
        <w:t>αδικαιολόγητα περιοριστική</w:t>
      </w:r>
      <w:r w:rsidRPr="00B365F2">
        <w:rPr>
          <w:rFonts w:ascii="Cambria" w:hAnsi="Cambria"/>
          <w:sz w:val="24"/>
          <w:szCs w:val="24"/>
          <w:lang w:val="el-GR"/>
        </w:rPr>
        <w:t xml:space="preserve"> </w:t>
      </w:r>
      <w:r w:rsidRPr="00B365F2">
        <w:rPr>
          <w:rStyle w:val="hps"/>
          <w:rFonts w:ascii="Cambria" w:hAnsi="Cambria"/>
          <w:sz w:val="24"/>
          <w:szCs w:val="24"/>
          <w:lang w:val="el-GR"/>
        </w:rPr>
        <w:t>και</w:t>
      </w:r>
      <w:r w:rsidRPr="00B365F2">
        <w:rPr>
          <w:rFonts w:ascii="Cambria" w:hAnsi="Cambria"/>
          <w:sz w:val="24"/>
          <w:szCs w:val="24"/>
          <w:lang w:val="el-GR"/>
        </w:rPr>
        <w:t xml:space="preserve"> η </w:t>
      </w:r>
      <w:r w:rsidRPr="00B365F2">
        <w:rPr>
          <w:rStyle w:val="hps"/>
          <w:rFonts w:ascii="Cambria" w:hAnsi="Cambria"/>
          <w:sz w:val="24"/>
          <w:szCs w:val="24"/>
          <w:lang w:val="el-GR"/>
        </w:rPr>
        <w:t>ισότητα των εθνών</w:t>
      </w:r>
      <w:r w:rsidRPr="00B365F2">
        <w:rPr>
          <w:rFonts w:ascii="Cambria" w:hAnsi="Cambria"/>
          <w:sz w:val="24"/>
          <w:szCs w:val="24"/>
          <w:lang w:val="el-GR"/>
        </w:rPr>
        <w:t xml:space="preserve"> </w:t>
      </w:r>
      <w:r w:rsidRPr="00B365F2">
        <w:rPr>
          <w:rStyle w:val="hps"/>
          <w:rFonts w:ascii="Cambria" w:hAnsi="Cambria"/>
          <w:sz w:val="24"/>
          <w:szCs w:val="24"/>
          <w:lang w:val="el-GR"/>
        </w:rPr>
        <w:t>κατά την πάροδο του χρόνου</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w:t>
      </w:r>
      <w:r w:rsidRPr="00B365F2">
        <w:rPr>
          <w:rStyle w:val="hps"/>
          <w:rFonts w:ascii="Cambria" w:hAnsi="Cambria"/>
          <w:sz w:val="24"/>
          <w:szCs w:val="24"/>
          <w:lang w:val="el-GR"/>
        </w:rPr>
        <w:t>ανεπιθύμητα</w:t>
      </w:r>
      <w:r w:rsidRPr="00B365F2">
        <w:rPr>
          <w:rFonts w:ascii="Cambria" w:hAnsi="Cambria"/>
          <w:sz w:val="24"/>
          <w:szCs w:val="24"/>
          <w:lang w:val="el-GR"/>
        </w:rPr>
        <w:t xml:space="preserve"> </w:t>
      </w:r>
      <w:r w:rsidRPr="00B365F2">
        <w:rPr>
          <w:rStyle w:val="hps"/>
          <w:rFonts w:ascii="Cambria" w:hAnsi="Cambria"/>
          <w:sz w:val="24"/>
          <w:szCs w:val="24"/>
          <w:lang w:val="el-GR"/>
        </w:rPr>
        <w:t>περιοριστική</w:t>
      </w:r>
      <w:r w:rsidRPr="00B365F2">
        <w:rPr>
          <w:rFonts w:ascii="Cambria" w:hAnsi="Cambria"/>
          <w:sz w:val="24"/>
          <w:szCs w:val="24"/>
          <w:lang w:val="el-GR"/>
        </w:rPr>
        <w:t xml:space="preserve">. </w:t>
      </w:r>
      <w:r w:rsidRPr="00B365F2">
        <w:rPr>
          <w:rStyle w:val="hps"/>
          <w:rFonts w:ascii="Cambria" w:hAnsi="Cambria"/>
          <w:sz w:val="24"/>
          <w:szCs w:val="24"/>
          <w:lang w:val="el-GR"/>
        </w:rPr>
        <w:t>Και τα δυο περιορίζουν μια χώρα</w:t>
      </w:r>
      <w:r w:rsidRPr="00B365F2">
        <w:rPr>
          <w:rFonts w:ascii="Cambria" w:hAnsi="Cambria"/>
          <w:sz w:val="24"/>
          <w:szCs w:val="24"/>
          <w:lang w:val="el-GR"/>
        </w:rPr>
        <w:t xml:space="preserve"> </w:t>
      </w:r>
      <w:r w:rsidRPr="00B365F2">
        <w:rPr>
          <w:rStyle w:val="hps"/>
          <w:rFonts w:ascii="Cambria" w:hAnsi="Cambria"/>
          <w:sz w:val="24"/>
          <w:szCs w:val="24"/>
          <w:lang w:val="el-GR"/>
        </w:rPr>
        <w:t>για την επιτυχή</w:t>
      </w:r>
      <w:r w:rsidRPr="00B365F2">
        <w:rPr>
          <w:rFonts w:ascii="Cambria" w:hAnsi="Cambria"/>
          <w:sz w:val="24"/>
          <w:szCs w:val="24"/>
          <w:lang w:val="el-GR"/>
        </w:rPr>
        <w:t xml:space="preserve"> </w:t>
      </w:r>
      <w:r w:rsidRPr="00B365F2">
        <w:rPr>
          <w:rStyle w:val="hps"/>
          <w:rFonts w:ascii="Cambria" w:hAnsi="Cambria"/>
          <w:sz w:val="24"/>
          <w:szCs w:val="24"/>
          <w:lang w:val="el-GR"/>
        </w:rPr>
        <w:t>επιδίωξη</w:t>
      </w:r>
      <w:r w:rsidRPr="00B365F2">
        <w:rPr>
          <w:rFonts w:ascii="Cambria" w:hAnsi="Cambria"/>
          <w:sz w:val="24"/>
          <w:szCs w:val="24"/>
          <w:lang w:val="el-GR"/>
        </w:rPr>
        <w:t xml:space="preserve"> </w:t>
      </w:r>
      <w:r w:rsidRPr="00B365F2">
        <w:rPr>
          <w:rStyle w:val="hps"/>
          <w:rFonts w:ascii="Cambria" w:hAnsi="Cambria"/>
          <w:sz w:val="24"/>
          <w:szCs w:val="24"/>
          <w:lang w:val="el-GR"/>
        </w:rPr>
        <w:t>ενός στόχου</w:t>
      </w:r>
      <w:r w:rsidRPr="00B365F2">
        <w:rPr>
          <w:rFonts w:ascii="Cambria" w:hAnsi="Cambria"/>
          <w:sz w:val="24"/>
          <w:szCs w:val="24"/>
          <w:lang w:val="el-GR"/>
        </w:rPr>
        <w:t xml:space="preserve">, </w:t>
      </w:r>
      <w:r w:rsidRPr="00B365F2">
        <w:rPr>
          <w:rStyle w:val="hps"/>
          <w:rFonts w:ascii="Cambria" w:hAnsi="Cambria"/>
          <w:sz w:val="24"/>
          <w:szCs w:val="24"/>
          <w:lang w:val="el-GR"/>
        </w:rPr>
        <w:t>σε</w:t>
      </w:r>
      <w:r w:rsidRPr="00B365F2">
        <w:rPr>
          <w:rFonts w:ascii="Cambria" w:hAnsi="Cambria"/>
          <w:sz w:val="24"/>
          <w:szCs w:val="24"/>
          <w:lang w:val="el-GR"/>
        </w:rPr>
        <w:t xml:space="preserve"> </w:t>
      </w:r>
      <w:r w:rsidRPr="00B365F2">
        <w:rPr>
          <w:rStyle w:val="hps"/>
          <w:rFonts w:ascii="Cambria" w:hAnsi="Cambria"/>
          <w:sz w:val="24"/>
          <w:szCs w:val="24"/>
          <w:lang w:val="el-GR"/>
        </w:rPr>
        <w:t>βάρος</w:t>
      </w:r>
      <w:r w:rsidRPr="00B365F2">
        <w:rPr>
          <w:rFonts w:ascii="Cambria" w:hAnsi="Cambria"/>
          <w:sz w:val="24"/>
          <w:szCs w:val="24"/>
          <w:lang w:val="el-GR"/>
        </w:rPr>
        <w:t xml:space="preserve"> </w:t>
      </w:r>
      <w:r w:rsidRPr="00B365F2">
        <w:rPr>
          <w:rStyle w:val="hps"/>
          <w:rFonts w:ascii="Cambria" w:hAnsi="Cambria"/>
          <w:sz w:val="24"/>
          <w:szCs w:val="24"/>
          <w:lang w:val="el-GR"/>
        </w:rPr>
        <w:t>ενός</w:t>
      </w:r>
      <w:r w:rsidRPr="00B365F2">
        <w:rPr>
          <w:rFonts w:ascii="Cambria" w:hAnsi="Cambria"/>
          <w:sz w:val="24"/>
          <w:szCs w:val="24"/>
          <w:lang w:val="el-GR"/>
        </w:rPr>
        <w:t xml:space="preserve"> </w:t>
      </w:r>
      <w:r w:rsidRPr="00B365F2">
        <w:rPr>
          <w:rStyle w:val="hps"/>
          <w:rFonts w:ascii="Cambria" w:hAnsi="Cambria"/>
          <w:sz w:val="24"/>
          <w:szCs w:val="24"/>
          <w:lang w:val="el-GR"/>
        </w:rPr>
        <w:t>άλλο</w:t>
      </w:r>
      <w:r w:rsidRPr="00B365F2">
        <w:rPr>
          <w:rFonts w:ascii="Cambria" w:hAnsi="Cambria"/>
          <w:sz w:val="24"/>
          <w:szCs w:val="24"/>
          <w:lang w:val="el-GR"/>
        </w:rPr>
        <w:t xml:space="preserve">υ </w:t>
      </w:r>
      <w:r w:rsidRPr="00B365F2">
        <w:rPr>
          <w:rStyle w:val="hps"/>
          <w:rFonts w:ascii="Cambria" w:hAnsi="Cambria"/>
          <w:sz w:val="24"/>
          <w:szCs w:val="24"/>
          <w:lang w:val="el-GR"/>
        </w:rPr>
        <w:t>αντικρουόμενου</w:t>
      </w:r>
      <w:r w:rsidRPr="00B365F2">
        <w:rPr>
          <w:rFonts w:ascii="Cambria" w:hAnsi="Cambria"/>
          <w:sz w:val="24"/>
          <w:szCs w:val="24"/>
          <w:lang w:val="el-GR"/>
        </w:rPr>
        <w:t xml:space="preserve"> </w:t>
      </w:r>
      <w:r w:rsidRPr="00B365F2">
        <w:rPr>
          <w:rStyle w:val="hps"/>
          <w:rFonts w:ascii="Cambria" w:hAnsi="Cambria"/>
          <w:sz w:val="24"/>
          <w:szCs w:val="24"/>
          <w:lang w:val="el-GR"/>
        </w:rPr>
        <w:t>στόχου</w:t>
      </w:r>
      <w:r w:rsidRPr="00B365F2">
        <w:rPr>
          <w:rFonts w:ascii="Cambria" w:hAnsi="Cambria"/>
          <w:sz w:val="24"/>
          <w:szCs w:val="24"/>
          <w:lang w:val="el-GR"/>
        </w:rPr>
        <w:t xml:space="preserve">. </w:t>
      </w:r>
      <w:r w:rsidRPr="00B365F2">
        <w:rPr>
          <w:rStyle w:val="hps"/>
          <w:rFonts w:ascii="Cambria" w:hAnsi="Cambria"/>
          <w:sz w:val="24"/>
          <w:szCs w:val="24"/>
          <w:lang w:val="el-GR"/>
        </w:rPr>
        <w:t>Αυτό που χρειάζεται</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w:t>
      </w:r>
      <w:r w:rsidRPr="00B365F2">
        <w:rPr>
          <w:rStyle w:val="hps"/>
          <w:rFonts w:ascii="Cambria" w:hAnsi="Cambria"/>
          <w:sz w:val="24"/>
          <w:szCs w:val="24"/>
          <w:lang w:val="el-GR"/>
        </w:rPr>
        <w:t>ένα</w:t>
      </w:r>
      <w:r w:rsidRPr="00B365F2">
        <w:rPr>
          <w:rFonts w:ascii="Cambria" w:hAnsi="Cambria"/>
          <w:sz w:val="24"/>
          <w:szCs w:val="24"/>
          <w:lang w:val="el-GR"/>
        </w:rPr>
        <w:t xml:space="preserve"> </w:t>
      </w:r>
      <w:r w:rsidRPr="00B365F2">
        <w:rPr>
          <w:rStyle w:val="hps"/>
          <w:rFonts w:ascii="Cambria" w:hAnsi="Cambria"/>
          <w:sz w:val="24"/>
          <w:szCs w:val="24"/>
          <w:lang w:val="el-GR"/>
        </w:rPr>
        <w:t>σύστημα στάθμισης</w:t>
      </w:r>
      <w:r w:rsidRPr="00B365F2">
        <w:rPr>
          <w:rFonts w:ascii="Cambria" w:hAnsi="Cambria"/>
          <w:sz w:val="24"/>
          <w:szCs w:val="24"/>
          <w:lang w:val="el-GR"/>
        </w:rPr>
        <w:t xml:space="preserve"> </w:t>
      </w:r>
      <w:r w:rsidRPr="00B365F2">
        <w:rPr>
          <w:rStyle w:val="hps"/>
          <w:rFonts w:ascii="Cambria" w:hAnsi="Cambria"/>
          <w:sz w:val="24"/>
          <w:szCs w:val="24"/>
          <w:lang w:val="el-GR"/>
        </w:rPr>
        <w:t>που</w:t>
      </w:r>
      <w:r w:rsidRPr="00B365F2">
        <w:rPr>
          <w:rFonts w:ascii="Cambria" w:hAnsi="Cambria"/>
          <w:sz w:val="24"/>
          <w:szCs w:val="24"/>
          <w:lang w:val="el-GR"/>
        </w:rPr>
        <w:t xml:space="preserve"> </w:t>
      </w:r>
      <w:r w:rsidRPr="00B365F2">
        <w:rPr>
          <w:rStyle w:val="hps"/>
          <w:rFonts w:ascii="Cambria" w:hAnsi="Cambria"/>
          <w:sz w:val="24"/>
          <w:szCs w:val="24"/>
          <w:lang w:val="el-GR"/>
        </w:rPr>
        <w:t>επιτρέπει τα</w:t>
      </w:r>
      <w:r w:rsidRPr="00B365F2">
        <w:rPr>
          <w:rFonts w:ascii="Cambria" w:hAnsi="Cambria"/>
          <w:sz w:val="24"/>
          <w:szCs w:val="24"/>
          <w:lang w:val="el-GR"/>
        </w:rPr>
        <w:t xml:space="preserve"> </w:t>
      </w:r>
      <w:r w:rsidRPr="00B365F2">
        <w:rPr>
          <w:rStyle w:val="hps"/>
          <w:rFonts w:ascii="Cambria" w:hAnsi="Cambria"/>
          <w:sz w:val="24"/>
          <w:szCs w:val="24"/>
          <w:lang w:val="el-GR"/>
        </w:rPr>
        <w:t>βάρη</w:t>
      </w:r>
      <w:r w:rsidRPr="00B365F2">
        <w:rPr>
          <w:rFonts w:ascii="Cambria" w:hAnsi="Cambria"/>
          <w:sz w:val="24"/>
          <w:szCs w:val="24"/>
          <w:lang w:val="el-GR"/>
        </w:rPr>
        <w:t xml:space="preserve"> </w:t>
      </w:r>
      <w:r w:rsidRPr="00B365F2">
        <w:rPr>
          <w:rStyle w:val="hps"/>
          <w:rFonts w:ascii="Cambria" w:hAnsi="Cambria"/>
          <w:sz w:val="24"/>
          <w:szCs w:val="24"/>
          <w:lang w:val="el-GR"/>
        </w:rPr>
        <w:t>να</w:t>
      </w:r>
      <w:r w:rsidRPr="00B365F2">
        <w:rPr>
          <w:rFonts w:ascii="Cambria" w:hAnsi="Cambria"/>
          <w:sz w:val="24"/>
          <w:szCs w:val="24"/>
          <w:lang w:val="el-GR"/>
        </w:rPr>
        <w:t xml:space="preserve"> </w:t>
      </w:r>
      <w:r w:rsidRPr="00B365F2">
        <w:rPr>
          <w:rStyle w:val="hps"/>
          <w:rFonts w:ascii="Cambria" w:hAnsi="Cambria"/>
          <w:sz w:val="24"/>
          <w:szCs w:val="24"/>
          <w:lang w:val="el-GR"/>
        </w:rPr>
        <w:t>διαφέρουν μεταξύ των</w:t>
      </w:r>
      <w:r w:rsidRPr="00B365F2">
        <w:rPr>
          <w:rFonts w:ascii="Cambria" w:hAnsi="Cambria"/>
          <w:sz w:val="24"/>
          <w:szCs w:val="24"/>
          <w:lang w:val="el-GR"/>
        </w:rPr>
        <w:t xml:space="preserve"> </w:t>
      </w:r>
      <w:r w:rsidRPr="00B365F2">
        <w:rPr>
          <w:rStyle w:val="hps"/>
          <w:rFonts w:ascii="Cambria" w:hAnsi="Cambria"/>
          <w:sz w:val="24"/>
          <w:szCs w:val="24"/>
          <w:lang w:val="el-GR"/>
        </w:rPr>
        <w:t>στόχων</w:t>
      </w:r>
      <w:r w:rsidRPr="00B365F2">
        <w:rPr>
          <w:rFonts w:ascii="Cambria" w:hAnsi="Cambria"/>
          <w:sz w:val="24"/>
          <w:szCs w:val="24"/>
          <w:lang w:val="el-GR"/>
        </w:rPr>
        <w:t xml:space="preserve">, </w:t>
      </w:r>
      <w:r w:rsidRPr="00B365F2">
        <w:rPr>
          <w:rStyle w:val="hps"/>
          <w:rFonts w:ascii="Cambria" w:hAnsi="Cambria"/>
          <w:sz w:val="24"/>
          <w:szCs w:val="24"/>
          <w:lang w:val="el-GR"/>
        </w:rPr>
        <w:t>πάνω από τις χώρες</w:t>
      </w:r>
      <w:r w:rsidRPr="00B365F2">
        <w:rPr>
          <w:rFonts w:ascii="Cambria" w:hAnsi="Cambria"/>
          <w:sz w:val="24"/>
          <w:szCs w:val="24"/>
          <w:lang w:val="el-GR"/>
        </w:rPr>
        <w:t xml:space="preserve"> </w:t>
      </w:r>
      <w:r w:rsidRPr="00B365F2">
        <w:rPr>
          <w:rStyle w:val="hps"/>
          <w:rFonts w:ascii="Cambria" w:hAnsi="Cambria"/>
          <w:sz w:val="24"/>
          <w:szCs w:val="24"/>
          <w:lang w:val="el-GR"/>
        </w:rPr>
        <w:t>και</w:t>
      </w:r>
      <w:r w:rsidRPr="00B365F2">
        <w:rPr>
          <w:rFonts w:ascii="Cambria" w:hAnsi="Cambria"/>
          <w:sz w:val="24"/>
          <w:szCs w:val="24"/>
          <w:lang w:val="el-GR"/>
        </w:rPr>
        <w:t xml:space="preserve"> </w:t>
      </w:r>
      <w:r w:rsidRPr="00B365F2">
        <w:rPr>
          <w:rStyle w:val="hps"/>
          <w:rFonts w:ascii="Cambria" w:hAnsi="Cambria"/>
          <w:sz w:val="24"/>
          <w:szCs w:val="24"/>
          <w:lang w:val="el-GR"/>
        </w:rPr>
        <w:t>μέσα στο χρόνο</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w:t>
      </w:r>
    </w:p>
    <w:p w14:paraId="03232526" w14:textId="77777777" w:rsidR="00F81AC1" w:rsidRPr="00B365F2" w:rsidRDefault="00F81AC1" w:rsidP="003F1D88">
      <w:pPr>
        <w:autoSpaceDE w:val="0"/>
        <w:autoSpaceDN w:val="0"/>
        <w:adjustRightInd w:val="0"/>
        <w:spacing w:after="0" w:line="276" w:lineRule="auto"/>
        <w:jc w:val="both"/>
        <w:rPr>
          <w:rStyle w:val="hps"/>
          <w:rFonts w:ascii="Cambria" w:hAnsi="Cambria"/>
          <w:lang w:val="el-GR"/>
        </w:rPr>
      </w:pPr>
    </w:p>
    <w:p w14:paraId="7654CA70" w14:textId="3FE5C37E" w:rsidR="00F81AC1" w:rsidRPr="00B365F2" w:rsidRDefault="00F81AC1" w:rsidP="003F1D88">
      <w:pPr>
        <w:autoSpaceDE w:val="0"/>
        <w:autoSpaceDN w:val="0"/>
        <w:adjustRightInd w:val="0"/>
        <w:spacing w:after="0" w:line="276" w:lineRule="auto"/>
        <w:jc w:val="both"/>
        <w:rPr>
          <w:rStyle w:val="hps"/>
          <w:rFonts w:ascii="Cambria" w:hAnsi="Cambria"/>
          <w:sz w:val="24"/>
          <w:szCs w:val="24"/>
          <w:lang w:val="el-GR"/>
        </w:rPr>
      </w:pPr>
      <w:r w:rsidRPr="00B365F2">
        <w:rPr>
          <w:rStyle w:val="hps"/>
          <w:rFonts w:ascii="Cambria" w:hAnsi="Cambria"/>
          <w:sz w:val="24"/>
          <w:szCs w:val="24"/>
          <w:lang w:val="el-GR"/>
        </w:rPr>
        <w:t xml:space="preserve">Η DEA μέσω συγκριτικής αξιολόγησης παρουσιάζει πως (κάποιες) πληροφορίες σχετικά με το κατάλληλο σύστημα στάθμισης για τις επιδόσεις κάθε </w:t>
      </w:r>
      <w:r w:rsidR="006D2B4D" w:rsidRPr="00B365F2">
        <w:rPr>
          <w:rStyle w:val="hps"/>
          <w:rFonts w:ascii="Cambria" w:hAnsi="Cambria"/>
          <w:sz w:val="24"/>
          <w:szCs w:val="24"/>
          <w:lang w:val="el-GR"/>
        </w:rPr>
        <w:t xml:space="preserve">επιχείρησης </w:t>
      </w:r>
      <w:r w:rsidRPr="00B365F2">
        <w:rPr>
          <w:rStyle w:val="hps"/>
          <w:rFonts w:ascii="Cambria" w:hAnsi="Cambria"/>
          <w:sz w:val="24"/>
          <w:szCs w:val="24"/>
          <w:lang w:val="el-GR"/>
        </w:rPr>
        <w:t xml:space="preserve">μπορούν στην πραγματικότητα να ανακτηθούν από τα δεδομένα της ίδιας της </w:t>
      </w:r>
      <w:r w:rsidR="006D2B4D" w:rsidRPr="00B365F2">
        <w:rPr>
          <w:rStyle w:val="hps"/>
          <w:rFonts w:ascii="Cambria" w:hAnsi="Cambria"/>
          <w:sz w:val="24"/>
          <w:szCs w:val="24"/>
          <w:lang w:val="el-GR"/>
        </w:rPr>
        <w:t xml:space="preserve">επιχείρησης </w:t>
      </w:r>
      <w:r w:rsidRPr="00B365F2">
        <w:rPr>
          <w:rStyle w:val="hps"/>
          <w:rFonts w:ascii="Cambria" w:hAnsi="Cambria"/>
          <w:sz w:val="24"/>
          <w:szCs w:val="24"/>
          <w:lang w:val="el-GR"/>
        </w:rPr>
        <w:t xml:space="preserve">. Συγκεκριμένα, η βασική ιδέα είναι ότι μια καλή σχετική απόδοση μιας </w:t>
      </w:r>
      <w:r w:rsidR="0084116F" w:rsidRPr="00B365F2">
        <w:rPr>
          <w:rStyle w:val="hps"/>
          <w:rFonts w:ascii="Cambria" w:hAnsi="Cambria"/>
          <w:sz w:val="24"/>
          <w:szCs w:val="24"/>
          <w:lang w:val="el-GR"/>
        </w:rPr>
        <w:t>επιχείρησης</w:t>
      </w:r>
      <w:r w:rsidR="006D2B4D" w:rsidRPr="00B365F2">
        <w:rPr>
          <w:rStyle w:val="hps"/>
          <w:rFonts w:ascii="Cambria" w:hAnsi="Cambria"/>
          <w:sz w:val="24"/>
          <w:szCs w:val="24"/>
          <w:lang w:val="el-GR"/>
        </w:rPr>
        <w:t xml:space="preserve"> </w:t>
      </w:r>
      <w:r w:rsidRPr="00B365F2">
        <w:rPr>
          <w:rStyle w:val="hps"/>
          <w:rFonts w:ascii="Cambria" w:hAnsi="Cambria"/>
          <w:sz w:val="24"/>
          <w:szCs w:val="24"/>
          <w:lang w:val="el-GR"/>
        </w:rPr>
        <w:t>σε μια συγκεκριμένη διάσταση ενός υπό-δείκτη, δείχνει ότι αυτ</w:t>
      </w:r>
      <w:r w:rsidR="00BF29EA" w:rsidRPr="00B365F2">
        <w:rPr>
          <w:rStyle w:val="hps"/>
          <w:rFonts w:ascii="Cambria" w:hAnsi="Cambria"/>
          <w:sz w:val="24"/>
          <w:szCs w:val="24"/>
          <w:lang w:val="el-GR"/>
        </w:rPr>
        <w:t>ή</w:t>
      </w:r>
      <w:r w:rsidRPr="00B365F2">
        <w:rPr>
          <w:rStyle w:val="hps"/>
          <w:rFonts w:ascii="Cambria" w:hAnsi="Cambria"/>
          <w:sz w:val="24"/>
          <w:szCs w:val="24"/>
          <w:lang w:val="el-GR"/>
        </w:rPr>
        <w:t xml:space="preserve"> η </w:t>
      </w:r>
      <w:r w:rsidR="002F5C0A" w:rsidRPr="00B365F2">
        <w:rPr>
          <w:rStyle w:val="hps"/>
          <w:rFonts w:ascii="Cambria" w:hAnsi="Cambria"/>
          <w:sz w:val="24"/>
          <w:szCs w:val="24"/>
          <w:lang w:val="el-GR"/>
        </w:rPr>
        <w:t xml:space="preserve">επιχείρηση </w:t>
      </w:r>
      <w:r w:rsidR="00BF29EA" w:rsidRPr="00B365F2">
        <w:rPr>
          <w:rStyle w:val="hps"/>
          <w:rFonts w:ascii="Cambria" w:hAnsi="Cambria"/>
          <w:sz w:val="24"/>
          <w:szCs w:val="24"/>
          <w:lang w:val="el-GR"/>
        </w:rPr>
        <w:t xml:space="preserve">το </w:t>
      </w:r>
      <w:r w:rsidRPr="00B365F2">
        <w:rPr>
          <w:rStyle w:val="hps"/>
          <w:rFonts w:ascii="Cambria" w:hAnsi="Cambria"/>
          <w:sz w:val="24"/>
          <w:szCs w:val="24"/>
          <w:lang w:val="el-GR"/>
        </w:rPr>
        <w:t>θεωρεί σχετικά σημαντικό μέτρο μέσα σ</w:t>
      </w:r>
      <w:r w:rsidR="00BF29EA" w:rsidRPr="00B365F2">
        <w:rPr>
          <w:rStyle w:val="hps"/>
          <w:rFonts w:ascii="Cambria" w:hAnsi="Cambria"/>
          <w:sz w:val="24"/>
          <w:szCs w:val="24"/>
          <w:lang w:val="el-GR"/>
        </w:rPr>
        <w:t>τα πλαίσια της πολίτικης της</w:t>
      </w:r>
      <w:r w:rsidRPr="00B365F2">
        <w:rPr>
          <w:rStyle w:val="hps"/>
          <w:rFonts w:ascii="Cambria" w:hAnsi="Cambria"/>
          <w:sz w:val="24"/>
          <w:szCs w:val="24"/>
          <w:lang w:val="el-GR"/>
        </w:rPr>
        <w:t>.</w:t>
      </w:r>
      <w:r w:rsidR="00BF29EA" w:rsidRPr="00B365F2">
        <w:rPr>
          <w:rStyle w:val="hps"/>
          <w:rFonts w:ascii="Cambria" w:hAnsi="Cambria"/>
          <w:sz w:val="24"/>
          <w:szCs w:val="24"/>
          <w:lang w:val="el-GR"/>
        </w:rPr>
        <w:t xml:space="preserve"> </w:t>
      </w:r>
      <w:r w:rsidRPr="00B365F2">
        <w:rPr>
          <w:rStyle w:val="hps"/>
          <w:rFonts w:ascii="Cambria" w:hAnsi="Cambria"/>
          <w:sz w:val="24"/>
          <w:szCs w:val="24"/>
          <w:lang w:val="el-GR"/>
        </w:rPr>
        <w:t xml:space="preserve">Ή αντίθετα, ότι μια </w:t>
      </w:r>
      <w:r w:rsidR="0084116F" w:rsidRPr="00B365F2">
        <w:rPr>
          <w:rStyle w:val="hps"/>
          <w:rFonts w:ascii="Cambria" w:hAnsi="Cambria"/>
          <w:sz w:val="24"/>
          <w:szCs w:val="24"/>
          <w:lang w:val="el-GR"/>
        </w:rPr>
        <w:t>επιχείρηση</w:t>
      </w:r>
      <w:r w:rsidR="002F5C0A" w:rsidRPr="00B365F2">
        <w:rPr>
          <w:rStyle w:val="hps"/>
          <w:rFonts w:ascii="Cambria" w:hAnsi="Cambria"/>
          <w:sz w:val="24"/>
          <w:szCs w:val="24"/>
          <w:lang w:val="el-GR"/>
        </w:rPr>
        <w:t xml:space="preserve"> </w:t>
      </w:r>
      <w:r w:rsidRPr="00B365F2">
        <w:rPr>
          <w:rStyle w:val="hps"/>
          <w:rFonts w:ascii="Cambria" w:hAnsi="Cambria"/>
          <w:sz w:val="24"/>
          <w:szCs w:val="24"/>
          <w:lang w:val="el-GR"/>
        </w:rPr>
        <w:t xml:space="preserve">αποδίδει λιγότερη σημασία σε αυτές τις διαστάσεις στις οποίες είναι αποδεδειγμένα ένα αδύναμος εκτελεστής σε σχέση με τις </w:t>
      </w:r>
      <w:r w:rsidR="002F2512">
        <w:rPr>
          <w:rStyle w:val="hps"/>
          <w:rFonts w:ascii="Cambria" w:hAnsi="Cambria"/>
          <w:sz w:val="24"/>
          <w:szCs w:val="24"/>
          <w:lang w:val="el-GR"/>
        </w:rPr>
        <w:t xml:space="preserve">άλλες επιχειρήσεις </w:t>
      </w:r>
      <w:r w:rsidRPr="00B365F2">
        <w:rPr>
          <w:rStyle w:val="hps"/>
          <w:rFonts w:ascii="Cambria" w:hAnsi="Cambria"/>
          <w:sz w:val="24"/>
          <w:szCs w:val="24"/>
          <w:lang w:val="el-GR"/>
        </w:rPr>
        <w:t xml:space="preserve"> που συμμετέχουν. Εν ολίγοις, η μέθοδος μπορεί να πάει ακόμα πιο μακριά και να παρέχει μια πρακτική εφαρμογή της ιδέας που εκφράζεται από</w:t>
      </w:r>
      <w:r w:rsidR="00BF29EA" w:rsidRPr="00B365F2">
        <w:rPr>
          <w:rStyle w:val="hps"/>
          <w:rFonts w:ascii="Cambria" w:hAnsi="Cambria"/>
          <w:sz w:val="24"/>
          <w:szCs w:val="24"/>
          <w:lang w:val="el-GR"/>
        </w:rPr>
        <w:t xml:space="preserve"> τους</w:t>
      </w:r>
      <w:r w:rsidRPr="00AF21B1">
        <w:rPr>
          <w:rStyle w:val="hps"/>
          <w:rFonts w:ascii="Cambria" w:hAnsi="Cambria"/>
          <w:sz w:val="24"/>
          <w:szCs w:val="24"/>
          <w:lang w:val="el-GR"/>
        </w:rPr>
        <w:fldChar w:fldCharType="begin" w:fldLock="1"/>
      </w:r>
      <w:r w:rsidRPr="00B365F2">
        <w:rPr>
          <w:rStyle w:val="hps"/>
          <w:rFonts w:ascii="Cambria" w:hAnsi="Cambria"/>
          <w:sz w:val="24"/>
          <w:szCs w:val="24"/>
          <w:lang w:val="el-GR"/>
        </w:rPr>
        <w:instrText>ADDIN CSL_CITATION { "citationItems" : [ { "id" : "ITEM-1", "itemData" : { "abstract" : "First published in 1973, this book presents a systematic treatment of the conceptual framework as well as the practical problems of measurement of inequality. Alternative approaches are evaluated in terms of their philosophical assumptions, economic content, and statistical requirements. In a new introduction, Amartya Sen, jointly with James Foster, critically surveys the literature that followed the publication of this book, and also evaluates the main analytical issues in the appraisal of economic inequality and poverty.", "author" : [ { "dropping-particle" : "", "family" : "Sen", "given" : "Amartya", "non-dropping-particle" : "", "parse-names" : false, "suffix" : "" } ], "container-title" : "OUP Catalogue", "id" : "ITEM-1", "issued" : { "date-parts" : [ [ "1997" ] ] }, "publisher" : "Oxford University Press", "title" : "On Economic Inequality", "type" : "book" }, "uris" : [ "http://www.mendeley.com/documents/?uuid=f363e878-9198-40ad-b012-aeb443c3015b" ] } ], "mendeley" : { "formattedCitation" : "(Sen, 1997)", "manualFormatting" : " Foster &amp; Sen (1997)", "plainTextFormattedCitation" : "(Sen, 1997)", "previouslyFormattedCitation" : "(Sen, 1997)" }, "properties" : { "noteIndex" : 0 }, "schema" : "https://github.com/citation-style-language/schema/raw/master/csl-citation.json" }</w:instrText>
      </w:r>
      <w:r w:rsidRPr="00AF21B1">
        <w:rPr>
          <w:rStyle w:val="hps"/>
          <w:rFonts w:ascii="Cambria" w:hAnsi="Cambria"/>
          <w:sz w:val="24"/>
          <w:szCs w:val="24"/>
          <w:lang w:val="el-GR"/>
        </w:rPr>
        <w:fldChar w:fldCharType="separate"/>
      </w:r>
      <w:r w:rsidRPr="00B365F2">
        <w:rPr>
          <w:rStyle w:val="hps"/>
          <w:rFonts w:ascii="Cambria" w:hAnsi="Cambria"/>
          <w:sz w:val="24"/>
          <w:szCs w:val="24"/>
          <w:lang w:val="el-GR"/>
        </w:rPr>
        <w:t xml:space="preserve"> Foster &amp; Sen (1997)</w:t>
      </w:r>
      <w:r w:rsidRPr="00AF21B1">
        <w:rPr>
          <w:rStyle w:val="hps"/>
          <w:rFonts w:ascii="Cambria" w:hAnsi="Cambria"/>
          <w:sz w:val="24"/>
          <w:szCs w:val="24"/>
          <w:lang w:val="el-GR"/>
        </w:rPr>
        <w:fldChar w:fldCharType="end"/>
      </w:r>
      <w:r w:rsidR="00BF29EA" w:rsidRPr="00B365F2">
        <w:rPr>
          <w:rStyle w:val="hps"/>
          <w:rFonts w:ascii="Cambria" w:hAnsi="Cambria"/>
          <w:sz w:val="24"/>
          <w:szCs w:val="24"/>
          <w:lang w:val="el-GR"/>
        </w:rPr>
        <w:t>(σελ. 206): ''</w:t>
      </w:r>
      <w:r w:rsidRPr="00B365F2">
        <w:rPr>
          <w:rStyle w:val="hps"/>
          <w:rFonts w:ascii="Cambria" w:hAnsi="Cambria"/>
          <w:sz w:val="24"/>
          <w:szCs w:val="24"/>
          <w:lang w:val="el-GR"/>
        </w:rPr>
        <w:t xml:space="preserve">ενώ η πιθανότητα να καταλήξουμε σε ένα μοναδικό σύνολο βαρών είναι μάλλον απίθανη, η μοναδικότητα δεν είναι πραγματικά απαραίτητη στο να διατυπωθούν </w:t>
      </w:r>
      <w:r w:rsidR="00BF29EA" w:rsidRPr="00B365F2">
        <w:rPr>
          <w:rStyle w:val="hps"/>
          <w:rFonts w:ascii="Cambria" w:hAnsi="Cambria"/>
          <w:sz w:val="24"/>
          <w:szCs w:val="24"/>
          <w:lang w:val="el-GR"/>
        </w:rPr>
        <w:t>κρίσεις σε πολλές καταστάσεις''</w:t>
      </w:r>
      <w:r w:rsidRPr="00B365F2">
        <w:rPr>
          <w:rStyle w:val="hps"/>
          <w:rFonts w:ascii="Cambria" w:hAnsi="Cambria"/>
          <w:sz w:val="24"/>
          <w:szCs w:val="24"/>
          <w:lang w:val="el-GR"/>
        </w:rPr>
        <w:t>.</w:t>
      </w:r>
    </w:p>
    <w:p w14:paraId="2DE72E44" w14:textId="77777777" w:rsidR="00F81AC1" w:rsidRPr="00B365F2" w:rsidRDefault="00F81AC1" w:rsidP="003F1D88">
      <w:pPr>
        <w:spacing w:after="0" w:line="276" w:lineRule="auto"/>
        <w:jc w:val="both"/>
        <w:rPr>
          <w:rStyle w:val="hps"/>
          <w:rFonts w:ascii="Cambria" w:hAnsi="Cambria"/>
          <w:sz w:val="24"/>
          <w:szCs w:val="24"/>
          <w:lang w:val="el-GR"/>
        </w:rPr>
      </w:pPr>
    </w:p>
    <w:p w14:paraId="18E6AFC3" w14:textId="3AF621FC"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hAnsi="Cambria" w:cs="AdvTimes"/>
          <w:sz w:val="24"/>
          <w:szCs w:val="24"/>
          <w:lang w:val="el-GR"/>
        </w:rPr>
        <w:t>Μέσα από τη</w:t>
      </w:r>
      <w:r w:rsidR="0060757F" w:rsidRPr="00B365F2">
        <w:rPr>
          <w:rFonts w:ascii="Cambria" w:hAnsi="Cambria" w:cs="AdvTimes"/>
          <w:sz w:val="24"/>
          <w:szCs w:val="24"/>
          <w:lang w:val="el-GR"/>
        </w:rPr>
        <w:t xml:space="preserve"> μεθοδολογία </w:t>
      </w:r>
      <w:r w:rsidRPr="00B365F2">
        <w:rPr>
          <w:rFonts w:ascii="Cambria" w:hAnsi="Cambria" w:cs="AdvTimes"/>
          <w:sz w:val="24"/>
          <w:szCs w:val="24"/>
          <w:lang w:val="el-GR"/>
        </w:rPr>
        <w:t>«</w:t>
      </w:r>
      <w:r w:rsidRPr="00B365F2">
        <w:rPr>
          <w:rFonts w:ascii="Cambria" w:hAnsi="Cambria" w:cs="AdvTimes"/>
          <w:sz w:val="24"/>
          <w:szCs w:val="24"/>
        </w:rPr>
        <w:t>benefit</w:t>
      </w:r>
      <w:r w:rsidRPr="00B365F2">
        <w:rPr>
          <w:rFonts w:ascii="Cambria" w:hAnsi="Cambria" w:cs="AdvTimes"/>
          <w:sz w:val="24"/>
          <w:szCs w:val="24"/>
          <w:lang w:val="el-GR"/>
        </w:rPr>
        <w:t>-</w:t>
      </w:r>
      <w:r w:rsidRPr="00B365F2">
        <w:rPr>
          <w:rFonts w:ascii="Cambria" w:hAnsi="Cambria" w:cs="AdvTimes"/>
          <w:sz w:val="24"/>
          <w:szCs w:val="24"/>
        </w:rPr>
        <w:t>of</w:t>
      </w:r>
      <w:r w:rsidRPr="00B365F2">
        <w:rPr>
          <w:rFonts w:ascii="Cambria" w:hAnsi="Cambria" w:cs="AdvTimes"/>
          <w:sz w:val="24"/>
          <w:szCs w:val="24"/>
          <w:lang w:val="el-GR"/>
        </w:rPr>
        <w:t>-</w:t>
      </w:r>
      <w:r w:rsidRPr="00B365F2">
        <w:rPr>
          <w:rFonts w:ascii="Cambria" w:hAnsi="Cambria" w:cs="AdvTimes"/>
          <w:sz w:val="24"/>
          <w:szCs w:val="24"/>
        </w:rPr>
        <w:t>the</w:t>
      </w:r>
      <w:r w:rsidRPr="00B365F2">
        <w:rPr>
          <w:rFonts w:ascii="Cambria" w:hAnsi="Cambria" w:cs="AdvTimes"/>
          <w:sz w:val="24"/>
          <w:szCs w:val="24"/>
          <w:lang w:val="el-GR"/>
        </w:rPr>
        <w:t>-</w:t>
      </w:r>
      <w:r w:rsidRPr="00B365F2">
        <w:rPr>
          <w:rFonts w:ascii="Cambria" w:hAnsi="Cambria" w:cs="AdvTimes"/>
          <w:sz w:val="24"/>
          <w:szCs w:val="24"/>
        </w:rPr>
        <w:t>doubt</w:t>
      </w:r>
      <w:r w:rsidRPr="00B365F2">
        <w:rPr>
          <w:rFonts w:ascii="Cambria" w:hAnsi="Cambria" w:cs="AdvTimes"/>
          <w:sz w:val="24"/>
          <w:szCs w:val="24"/>
          <w:lang w:val="el-GR"/>
        </w:rPr>
        <w:t xml:space="preserve">» </w:t>
      </w:r>
      <w:r w:rsidRPr="00B365F2">
        <w:rPr>
          <w:rFonts w:ascii="Cambria" w:eastAsia="Times New Roman" w:hAnsi="Cambria" w:cs="Times New Roman"/>
          <w:sz w:val="24"/>
          <w:szCs w:val="24"/>
          <w:lang w:val="el-GR" w:eastAsia="el-GR"/>
        </w:rPr>
        <w:t>σκοπός των σύνθετων δεικτών</w:t>
      </w:r>
      <w:r w:rsidR="00BF29EA"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 xml:space="preserve">είναι η σύγκριση μιας </w:t>
      </w:r>
      <w:r w:rsidR="0084116F" w:rsidRPr="00B365F2">
        <w:rPr>
          <w:rFonts w:ascii="Cambria" w:eastAsia="Times New Roman" w:hAnsi="Cambria" w:cs="Times New Roman"/>
          <w:sz w:val="24"/>
          <w:szCs w:val="24"/>
          <w:lang w:val="el-GR" w:eastAsia="el-GR"/>
        </w:rPr>
        <w:t>επιχείρησης</w:t>
      </w:r>
      <w:r w:rsidR="004B0077"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 xml:space="preserve">σε σχέση με τις άλλες </w:t>
      </w:r>
      <w:r w:rsidR="0084116F" w:rsidRPr="00B365F2">
        <w:rPr>
          <w:rFonts w:ascii="Cambria" w:eastAsia="Times New Roman" w:hAnsi="Cambria" w:cs="Times New Roman"/>
          <w:sz w:val="24"/>
          <w:szCs w:val="24"/>
          <w:lang w:val="el-GR" w:eastAsia="el-GR"/>
        </w:rPr>
        <w:t>επιχειρήσεις</w:t>
      </w:r>
      <w:r w:rsidR="004B0077"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στο σύνολο ή / και</w:t>
      </w:r>
      <w:r w:rsidR="00BF29EA"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 xml:space="preserve">με κάποιο εξωτερικό σημείο αναφοράς. Στο πρώτο βήμα της μεθόδου αναδεικνύεται ο στόχος της συγκριτικής αξιολόγησης: η βαθμολογία ενός σύνθετου δείκτη μιας </w:t>
      </w:r>
      <w:r w:rsidR="00AB266B">
        <w:rPr>
          <w:rFonts w:ascii="Cambria" w:eastAsia="Times New Roman" w:hAnsi="Cambria" w:cs="Times New Roman"/>
          <w:sz w:val="24"/>
          <w:szCs w:val="24"/>
          <w:lang w:val="el-GR" w:eastAsia="el-GR"/>
        </w:rPr>
        <w:t>επιχείρησης</w:t>
      </w:r>
      <w:r w:rsidRPr="00B365F2">
        <w:rPr>
          <w:rFonts w:ascii="Cambria" w:eastAsia="Times New Roman" w:hAnsi="Cambria" w:cs="Times New Roman"/>
          <w:sz w:val="24"/>
          <w:szCs w:val="24"/>
          <w:lang w:val="el-GR" w:eastAsia="el-GR"/>
        </w:rPr>
        <w:t xml:space="preserve"> δεν δίνεται α</w:t>
      </w:r>
      <w:r w:rsidR="00E1311A">
        <w:rPr>
          <w:rFonts w:ascii="Cambria" w:eastAsia="Times New Roman" w:hAnsi="Cambria" w:cs="Times New Roman"/>
          <w:sz w:val="24"/>
          <w:szCs w:val="24"/>
          <w:lang w:val="el-GR" w:eastAsia="el-GR"/>
        </w:rPr>
        <w:t xml:space="preserve">πό το σταθμισμένο άθροισμα των </w:t>
      </w:r>
      <w:proofErr w:type="spellStart"/>
      <w:r w:rsidR="00E1311A">
        <w:rPr>
          <w:rFonts w:ascii="Cambria" w:eastAsia="Times New Roman" w:hAnsi="Cambria" w:cs="Times New Roman"/>
          <w:sz w:val="24"/>
          <w:szCs w:val="24"/>
          <w:lang w:val="el-GR" w:eastAsia="el-GR"/>
        </w:rPr>
        <w:t>υ</w:t>
      </w:r>
      <w:r w:rsidRPr="00B365F2">
        <w:rPr>
          <w:rFonts w:ascii="Cambria" w:eastAsia="Times New Roman" w:hAnsi="Cambria" w:cs="Times New Roman"/>
          <w:sz w:val="24"/>
          <w:szCs w:val="24"/>
          <w:lang w:val="el-GR" w:eastAsia="el-GR"/>
        </w:rPr>
        <w:t>ποδεικτών</w:t>
      </w:r>
      <w:proofErr w:type="spellEnd"/>
      <w:r w:rsidRPr="00B365F2">
        <w:rPr>
          <w:rFonts w:ascii="Cambria" w:eastAsia="Times New Roman" w:hAnsi="Cambria" w:cs="Times New Roman"/>
          <w:sz w:val="24"/>
          <w:szCs w:val="24"/>
          <w:lang w:val="el-GR" w:eastAsia="el-GR"/>
        </w:rPr>
        <w:t xml:space="preserve">, αλλά μάλλον από την αναλογία αυτού του ποσού σε ένα (ομοίως σταθμισμένο) άθροισμα του δείκτη αναφοράς υπό-δείκτης </w:t>
      </w:r>
      <m:oMath>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y</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eastAsia="el-GR"/>
              </w:rPr>
              <m:t>B</m:t>
            </m:r>
          </m:sup>
        </m:sSubSup>
      </m:oMath>
      <w:r w:rsidRPr="00B365F2">
        <w:rPr>
          <w:rFonts w:ascii="Cambria" w:eastAsia="Times New Roman" w:hAnsi="Cambria" w:cs="Times New Roman"/>
          <w:sz w:val="24"/>
          <w:szCs w:val="24"/>
          <w:lang w:val="el-GR" w:eastAsia="el-GR"/>
        </w:rPr>
        <w:t>. Σημειώνεται πως κατ’ αυτ</w:t>
      </w:r>
      <w:r w:rsidR="000B2424" w:rsidRPr="00B365F2">
        <w:rPr>
          <w:rFonts w:ascii="Cambria" w:eastAsia="Times New Roman" w:hAnsi="Cambria" w:cs="Times New Roman"/>
          <w:sz w:val="24"/>
          <w:szCs w:val="24"/>
          <w:lang w:val="el-GR" w:eastAsia="el-GR"/>
        </w:rPr>
        <w:t>ό</w:t>
      </w:r>
      <w:r w:rsidRPr="00B365F2">
        <w:rPr>
          <w:rFonts w:ascii="Cambria" w:eastAsia="Times New Roman" w:hAnsi="Cambria" w:cs="Times New Roman"/>
          <w:sz w:val="24"/>
          <w:szCs w:val="24"/>
          <w:lang w:val="el-GR" w:eastAsia="el-GR"/>
        </w:rPr>
        <w:t xml:space="preserve">ν τον τρόπο, εισάγεται σε μεγάλο βαθμό απόλυτη φυσική ερμηνεία για την τιμή ενός σύνθετου δείκτη: μια τιμή 100% σημαίνει μια συνολική απόδοση η </w:t>
      </w:r>
      <w:r w:rsidRPr="00B365F2">
        <w:rPr>
          <w:rFonts w:ascii="Cambria" w:eastAsia="Times New Roman" w:hAnsi="Cambria" w:cs="Times New Roman"/>
          <w:sz w:val="24"/>
          <w:szCs w:val="24"/>
          <w:lang w:val="el-GR" w:eastAsia="el-GR"/>
        </w:rPr>
        <w:lastRenderedPageBreak/>
        <w:t>οποία είναι παρόμοια με εκείνη της τιμής αναφοράς, μια τιμή μικρότερη (περισσότερη) από «1» αναφέρεται στη χειρότερη (καλύτερη) απόδοση. Παρακάτω αναπτύσσονται τα βήματα τις μεθόδου.</w:t>
      </w:r>
    </w:p>
    <w:p w14:paraId="64F18323" w14:textId="77777777" w:rsidR="00F81AC1" w:rsidRPr="00B365F2" w:rsidRDefault="00F81AC1" w:rsidP="003F1D88">
      <w:pPr>
        <w:spacing w:before="100" w:beforeAutospacing="1" w:after="100" w:afterAutospacing="1" w:line="276" w:lineRule="auto"/>
        <w:jc w:val="both"/>
        <w:rPr>
          <w:rStyle w:val="hps"/>
          <w:rFonts w:ascii="Cambria" w:hAnsi="Cambria"/>
          <w:sz w:val="24"/>
          <w:szCs w:val="24"/>
          <w:lang w:val="el-GR"/>
        </w:rPr>
      </w:pPr>
      <w:r w:rsidRPr="00B365F2">
        <w:rPr>
          <w:rStyle w:val="hps"/>
          <w:rFonts w:ascii="Cambria" w:hAnsi="Cambria"/>
          <w:sz w:val="24"/>
          <w:szCs w:val="24"/>
          <w:u w:val="single"/>
          <w:lang w:val="el-GR"/>
        </w:rPr>
        <w:t>Βήμα</w:t>
      </w:r>
      <w:r w:rsidRPr="00B365F2">
        <w:rPr>
          <w:rStyle w:val="shorttext"/>
          <w:rFonts w:ascii="Cambria" w:hAnsi="Cambria"/>
          <w:sz w:val="24"/>
          <w:szCs w:val="24"/>
          <w:u w:val="single"/>
          <w:lang w:val="el-GR"/>
        </w:rPr>
        <w:t xml:space="preserve"> </w:t>
      </w:r>
      <w:r w:rsidRPr="00B365F2">
        <w:rPr>
          <w:rStyle w:val="hps"/>
          <w:rFonts w:ascii="Cambria" w:hAnsi="Cambria"/>
          <w:sz w:val="24"/>
          <w:szCs w:val="24"/>
          <w:u w:val="single"/>
          <w:lang w:val="el-GR"/>
        </w:rPr>
        <w:t>1</w:t>
      </w:r>
      <w:r w:rsidRPr="00B365F2">
        <w:rPr>
          <w:rStyle w:val="shorttext"/>
          <w:rFonts w:ascii="Cambria" w:hAnsi="Cambria"/>
          <w:sz w:val="24"/>
          <w:szCs w:val="24"/>
          <w:u w:val="single"/>
          <w:lang w:val="el-GR"/>
        </w:rPr>
        <w:t>:</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Η ιδέα</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 xml:space="preserve">της συγκριτικής αξιολόγησης </w:t>
      </w:r>
    </w:p>
    <w:p w14:paraId="2040B181" w14:textId="1C35C6BF" w:rsidR="00F81AC1" w:rsidRPr="00B365F2" w:rsidRDefault="00F81AC1" w:rsidP="003F1D88">
      <w:pPr>
        <w:spacing w:before="100" w:beforeAutospacing="1" w:after="100" w:afterAutospacing="1" w:line="276" w:lineRule="auto"/>
        <w:jc w:val="both"/>
        <w:rPr>
          <w:rFonts w:ascii="Cambria" w:eastAsiaTheme="minorEastAsia" w:hAnsi="Cambria"/>
          <w:sz w:val="24"/>
          <w:szCs w:val="24"/>
          <w:lang w:val="el-GR"/>
        </w:rPr>
      </w:pPr>
      <w:r w:rsidRPr="00B365F2">
        <w:rPr>
          <w:rStyle w:val="hps"/>
          <w:rFonts w:ascii="Cambria" w:hAnsi="Cambria"/>
          <w:sz w:val="24"/>
          <w:szCs w:val="24"/>
          <w:lang w:val="el-GR"/>
        </w:rPr>
        <w:t xml:space="preserve"> (2)</w:t>
      </w:r>
      <m:oMath>
        <m:r>
          <w:rPr>
            <w:rStyle w:val="hps"/>
            <w:rFonts w:ascii="Cambria Math" w:hAnsi="Cambria Math"/>
            <w:sz w:val="24"/>
            <w:szCs w:val="24"/>
            <w:lang w:val="el-GR"/>
          </w:rPr>
          <m:t xml:space="preserve">    </m:t>
        </m:r>
        <m:sSub>
          <m:sSubPr>
            <m:ctrlPr>
              <w:rPr>
                <w:rStyle w:val="hps"/>
                <w:rFonts w:ascii="Cambria Math" w:hAnsi="Cambria Math"/>
                <w:i/>
                <w:sz w:val="24"/>
                <w:szCs w:val="24"/>
              </w:rPr>
            </m:ctrlPr>
          </m:sSubPr>
          <m:e>
            <m:r>
              <w:rPr>
                <w:rStyle w:val="hps"/>
                <w:rFonts w:ascii="Cambria Math" w:hAnsi="Cambria Math"/>
                <w:sz w:val="24"/>
                <w:szCs w:val="24"/>
              </w:rPr>
              <m:t>I</m:t>
            </m:r>
          </m:e>
          <m:sub>
            <m:r>
              <w:rPr>
                <w:rStyle w:val="hps"/>
                <w:rFonts w:ascii="Cambria Math" w:hAnsi="Cambria Math"/>
                <w:sz w:val="24"/>
                <w:szCs w:val="24"/>
              </w:rPr>
              <m:t>C</m:t>
            </m:r>
          </m:sub>
        </m:sSub>
        <m:r>
          <w:rPr>
            <w:rStyle w:val="hps"/>
            <w:rFonts w:ascii="Cambria Math" w:hAnsi="Cambria Math"/>
            <w:sz w:val="24"/>
            <w:szCs w:val="24"/>
            <w:lang w:val="el-GR"/>
          </w:rPr>
          <m:t>=</m:t>
        </m:r>
        <m:f>
          <m:fPr>
            <m:ctrlPr>
              <w:rPr>
                <w:rStyle w:val="hps"/>
                <w:rFonts w:ascii="Cambria Math" w:hAnsi="Cambria Math"/>
                <w:i/>
                <w:sz w:val="24"/>
                <w:szCs w:val="24"/>
              </w:rPr>
            </m:ctrlPr>
          </m:fPr>
          <m:num>
            <m:r>
              <w:rPr>
                <w:rFonts w:ascii="Cambria Math" w:hAnsi="Cambria Math"/>
                <w:sz w:val="24"/>
                <w:szCs w:val="24"/>
                <w:lang w:val="el-GR"/>
              </w:rPr>
              <m:t xml:space="preserve"> </m:t>
            </m:r>
            <m:r>
              <w:rPr>
                <w:rStyle w:val="hps"/>
                <w:rFonts w:ascii="Cambria Math" w:hAnsi="Cambria Math"/>
                <w:sz w:val="24"/>
                <w:szCs w:val="24"/>
              </w:rPr>
              <m:t>Πραγματικ</m:t>
            </m:r>
            <m:r>
              <w:rPr>
                <w:rStyle w:val="hps"/>
                <w:rFonts w:ascii="Cambria Math" w:hAnsi="Cambria Math" w:hint="eastAsia"/>
                <w:sz w:val="24"/>
                <w:szCs w:val="24"/>
                <w:lang w:val="el-GR"/>
              </w:rPr>
              <m:t>ή</m:t>
            </m:r>
            <m:r>
              <w:rPr>
                <w:rStyle w:val="hps"/>
                <w:rFonts w:ascii="Cambria Math" w:hAnsi="Cambria Math"/>
                <w:sz w:val="24"/>
                <w:szCs w:val="24"/>
                <w:lang w:val="el-GR"/>
              </w:rPr>
              <m:t xml:space="preserve"> </m:t>
            </m:r>
            <m:r>
              <w:rPr>
                <w:rStyle w:val="hps"/>
                <w:rFonts w:ascii="Cambria Math" w:hAnsi="Cambria Math"/>
                <w:sz w:val="24"/>
                <w:szCs w:val="24"/>
              </w:rPr>
              <m:t>Συνολικ</m:t>
            </m:r>
            <m:r>
              <w:rPr>
                <w:rStyle w:val="hps"/>
                <w:rFonts w:ascii="Cambria Math" w:hAnsi="Cambria Math" w:hint="eastAsia"/>
                <w:sz w:val="24"/>
                <w:szCs w:val="24"/>
                <w:lang w:val="el-GR"/>
              </w:rPr>
              <m:t>ή</m:t>
            </m:r>
            <m:r>
              <w:rPr>
                <w:rStyle w:val="hps"/>
                <w:rFonts w:ascii="Cambria Math" w:hAnsi="Cambria Math"/>
                <w:sz w:val="24"/>
                <w:szCs w:val="24"/>
                <w:lang w:val="el-GR"/>
              </w:rPr>
              <m:t xml:space="preserve"> </m:t>
            </m:r>
            <m:r>
              <w:rPr>
                <w:rStyle w:val="hps"/>
                <w:rFonts w:ascii="Cambria Math" w:hAnsi="Cambria Math"/>
                <w:sz w:val="24"/>
                <w:szCs w:val="24"/>
              </w:rPr>
              <m:t>Απ</m:t>
            </m:r>
            <m:r>
              <w:rPr>
                <w:rStyle w:val="hps"/>
                <w:rFonts w:ascii="Cambria Math" w:hAnsi="Cambria Math" w:hint="eastAsia"/>
                <w:sz w:val="24"/>
                <w:szCs w:val="24"/>
                <w:lang w:val="el-GR"/>
              </w:rPr>
              <m:t>ό</m:t>
            </m:r>
            <m:r>
              <w:rPr>
                <w:rStyle w:val="hps"/>
                <w:rFonts w:ascii="Cambria Math" w:hAnsi="Cambria Math"/>
                <w:sz w:val="24"/>
                <w:szCs w:val="24"/>
              </w:rPr>
              <m:t>δοση</m:t>
            </m:r>
          </m:num>
          <m:den>
            <m:r>
              <w:rPr>
                <w:rStyle w:val="hps"/>
                <w:rFonts w:ascii="Cambria Math" w:hAnsi="Cambria Math"/>
                <w:sz w:val="24"/>
                <w:szCs w:val="24"/>
              </w:rPr>
              <m:t>Συνολικ</m:t>
            </m:r>
            <m:r>
              <w:rPr>
                <w:rStyle w:val="hps"/>
                <w:rFonts w:ascii="Cambria Math" w:hAnsi="Cambria Math" w:hint="eastAsia"/>
                <w:sz w:val="24"/>
                <w:szCs w:val="24"/>
                <w:lang w:val="el-GR"/>
              </w:rPr>
              <m:t>ή</m:t>
            </m:r>
            <m:r>
              <w:rPr>
                <w:rStyle w:val="hps"/>
                <w:rFonts w:ascii="Cambria Math" w:hAnsi="Cambria Math"/>
                <w:sz w:val="24"/>
                <w:szCs w:val="24"/>
                <w:lang w:val="el-GR"/>
              </w:rPr>
              <m:t xml:space="preserve"> </m:t>
            </m:r>
            <m:r>
              <w:rPr>
                <w:rStyle w:val="hps"/>
                <w:rFonts w:ascii="Cambria Math" w:hAnsi="Cambria Math"/>
                <w:sz w:val="24"/>
                <w:szCs w:val="24"/>
              </w:rPr>
              <m:t>Απ</m:t>
            </m:r>
            <m:r>
              <w:rPr>
                <w:rStyle w:val="hps"/>
                <w:rFonts w:ascii="Cambria Math" w:hAnsi="Cambria Math" w:hint="eastAsia"/>
                <w:sz w:val="24"/>
                <w:szCs w:val="24"/>
                <w:lang w:val="el-GR"/>
              </w:rPr>
              <m:t>ό</m:t>
            </m:r>
            <m:r>
              <w:rPr>
                <w:rStyle w:val="hps"/>
                <w:rFonts w:ascii="Cambria Math" w:hAnsi="Cambria Math"/>
                <w:sz w:val="24"/>
                <w:szCs w:val="24"/>
              </w:rPr>
              <m:t>δοση</m:t>
            </m:r>
            <m:r>
              <w:rPr>
                <w:rStyle w:val="hps"/>
                <w:rFonts w:ascii="Cambria Math" w:hAnsi="Cambria Math"/>
                <w:sz w:val="24"/>
                <w:szCs w:val="24"/>
                <w:lang w:val="el-GR"/>
              </w:rPr>
              <m:t xml:space="preserve"> </m:t>
            </m:r>
            <m:r>
              <w:rPr>
                <w:rStyle w:val="hps"/>
                <w:rFonts w:ascii="Cambria Math" w:hAnsi="Cambria Math"/>
                <w:sz w:val="24"/>
                <w:szCs w:val="24"/>
              </w:rPr>
              <m:t>Συγκριτικ</m:t>
            </m:r>
            <m:r>
              <w:rPr>
                <w:rStyle w:val="hps"/>
                <w:rFonts w:ascii="Cambria Math" w:hAnsi="Cambria Math" w:hint="eastAsia"/>
                <w:sz w:val="24"/>
                <w:szCs w:val="24"/>
                <w:lang w:val="el-GR"/>
              </w:rPr>
              <m:t>ή</m:t>
            </m:r>
            <m:r>
              <w:rPr>
                <w:rStyle w:val="hps"/>
                <w:rFonts w:ascii="Cambria Math" w:hAnsi="Cambria Math"/>
                <w:sz w:val="24"/>
                <w:szCs w:val="24"/>
              </w:rPr>
              <m:t>ς</m:t>
            </m:r>
            <m:r>
              <w:rPr>
                <w:rStyle w:val="hps"/>
                <w:rFonts w:ascii="Cambria Math" w:hAnsi="Cambria Math"/>
                <w:sz w:val="24"/>
                <w:szCs w:val="24"/>
                <w:lang w:val="el-GR"/>
              </w:rPr>
              <m:t xml:space="preserve"> </m:t>
            </m:r>
            <m:r>
              <w:rPr>
                <w:rStyle w:val="hps"/>
                <w:rFonts w:ascii="Cambria Math" w:hAnsi="Cambria Math"/>
                <w:sz w:val="24"/>
                <w:szCs w:val="24"/>
              </w:rPr>
              <m:t>Αξιολ</m:t>
            </m:r>
            <m:r>
              <w:rPr>
                <w:rStyle w:val="hps"/>
                <w:rFonts w:ascii="Cambria Math" w:hAnsi="Cambria Math" w:hint="eastAsia"/>
                <w:sz w:val="24"/>
                <w:szCs w:val="24"/>
                <w:lang w:val="el-GR"/>
              </w:rPr>
              <m:t>ό</m:t>
            </m:r>
            <m:r>
              <w:rPr>
                <w:rStyle w:val="hps"/>
                <w:rFonts w:ascii="Cambria Math" w:hAnsi="Cambria Math"/>
                <w:sz w:val="24"/>
                <w:szCs w:val="24"/>
              </w:rPr>
              <m:t>γησης</m:t>
            </m:r>
            <m:r>
              <w:rPr>
                <w:rStyle w:val="hps"/>
                <w:rFonts w:ascii="Cambria Math" w:hAnsi="Cambria Math"/>
                <w:sz w:val="24"/>
                <w:szCs w:val="24"/>
                <w:lang w:val="el-GR"/>
              </w:rPr>
              <m:t xml:space="preserve"> </m:t>
            </m:r>
          </m:den>
        </m:f>
        <m:r>
          <w:rPr>
            <w:rStyle w:val="hps"/>
            <w:rFonts w:ascii="Cambria Math" w:hAnsi="Cambria Math"/>
            <w:sz w:val="24"/>
            <w:szCs w:val="24"/>
            <w:lang w:val="el-GR"/>
          </w:rPr>
          <m:t xml:space="preserve"> </m:t>
        </m:r>
      </m:oMath>
      <w:r w:rsidR="0054785B" w:rsidRPr="00B365F2">
        <w:rPr>
          <w:rStyle w:val="hps"/>
          <w:rFonts w:ascii="Cambria" w:eastAsiaTheme="minorEastAsia" w:hAnsi="Cambria"/>
          <w:sz w:val="24"/>
          <w:szCs w:val="24"/>
          <w:lang w:val="el-GR"/>
        </w:rPr>
        <w:t>=</w:t>
      </w:r>
      <m:oMath>
        <m:f>
          <m:fPr>
            <m:ctrlPr>
              <w:rPr>
                <w:rStyle w:val="hps"/>
                <w:rFonts w:ascii="Cambria Math" w:eastAsiaTheme="minorEastAsia" w:hAnsi="Cambria Math"/>
                <w:i/>
                <w:sz w:val="24"/>
                <w:szCs w:val="24"/>
              </w:rPr>
            </m:ctrlPr>
          </m:fPr>
          <m:num>
            <m:nary>
              <m:naryPr>
                <m:chr m:val="∑"/>
                <m:limLoc m:val="undOvr"/>
                <m:ctrlPr>
                  <w:rPr>
                    <w:rStyle w:val="hps"/>
                    <w:rFonts w:ascii="Cambria Math" w:eastAsiaTheme="minorEastAsia" w:hAnsi="Cambria Math"/>
                    <w:i/>
                    <w:sz w:val="24"/>
                    <w:szCs w:val="24"/>
                  </w:rPr>
                </m:ctrlPr>
              </m:naryPr>
              <m:sub>
                <m:r>
                  <w:rPr>
                    <w:rStyle w:val="hps"/>
                    <w:rFonts w:ascii="Cambria Math" w:eastAsiaTheme="minorEastAsia" w:hAnsi="Cambria Math"/>
                    <w:sz w:val="24"/>
                    <w:szCs w:val="24"/>
                  </w:rPr>
                  <m:t>i</m:t>
                </m:r>
                <m:r>
                  <w:rPr>
                    <w:rStyle w:val="hps"/>
                    <w:rFonts w:ascii="Cambria Math" w:eastAsiaTheme="minorEastAsia" w:hAnsi="Cambria Math"/>
                    <w:sz w:val="24"/>
                    <w:szCs w:val="24"/>
                    <w:lang w:val="el-GR"/>
                  </w:rPr>
                  <m:t>=1</m:t>
                </m:r>
              </m:sub>
              <m:sup>
                <m:r>
                  <w:rPr>
                    <w:rStyle w:val="hps"/>
                    <w:rFonts w:ascii="Cambria Math" w:eastAsiaTheme="minorEastAsia" w:hAnsi="Cambria Math"/>
                    <w:sz w:val="24"/>
                    <w:szCs w:val="24"/>
                  </w:rPr>
                  <m:t>m</m:t>
                </m:r>
              </m:sup>
              <m:e>
                <m:sSub>
                  <m:sSubPr>
                    <m:ctrlPr>
                      <w:rPr>
                        <w:rStyle w:val="hps"/>
                        <w:rFonts w:ascii="Cambria Math" w:eastAsiaTheme="minorEastAsia" w:hAnsi="Cambria Math"/>
                        <w:i/>
                        <w:sz w:val="24"/>
                        <w:szCs w:val="24"/>
                      </w:rPr>
                    </m:ctrlPr>
                  </m:sSubPr>
                  <m:e>
                    <m:r>
                      <w:rPr>
                        <w:rStyle w:val="hps"/>
                        <w:rFonts w:ascii="Cambria Math" w:eastAsiaTheme="minorEastAsia" w:hAnsi="Cambria Math"/>
                        <w:sz w:val="24"/>
                        <w:szCs w:val="24"/>
                      </w:rPr>
                      <m:t>w</m:t>
                    </m:r>
                  </m:e>
                  <m:sub>
                    <m:r>
                      <w:rPr>
                        <w:rStyle w:val="hps"/>
                        <w:rFonts w:ascii="Cambria Math" w:eastAsiaTheme="minorEastAsia" w:hAnsi="Cambria Math"/>
                        <w:sz w:val="24"/>
                        <w:szCs w:val="24"/>
                      </w:rPr>
                      <m:t>c</m:t>
                    </m:r>
                    <m:r>
                      <w:rPr>
                        <w:rStyle w:val="hps"/>
                        <w:rFonts w:ascii="Cambria Math" w:eastAsiaTheme="minorEastAsia" w:hAnsi="Cambria Math"/>
                        <w:sz w:val="24"/>
                        <w:szCs w:val="24"/>
                        <w:lang w:val="el-GR"/>
                      </w:rPr>
                      <m:t>,</m:t>
                    </m:r>
                    <m:r>
                      <w:rPr>
                        <w:rStyle w:val="hps"/>
                        <w:rFonts w:ascii="Cambria Math" w:eastAsiaTheme="minorEastAsia" w:hAnsi="Cambria Math"/>
                        <w:sz w:val="24"/>
                        <w:szCs w:val="24"/>
                      </w:rPr>
                      <m:t>i</m:t>
                    </m:r>
                  </m:sub>
                </m:sSub>
                <m:sSub>
                  <m:sSubPr>
                    <m:ctrlPr>
                      <w:rPr>
                        <w:rStyle w:val="hps"/>
                        <w:rFonts w:ascii="Cambria Math" w:eastAsiaTheme="minorEastAsia" w:hAnsi="Cambria Math"/>
                        <w:i/>
                        <w:sz w:val="24"/>
                        <w:szCs w:val="24"/>
                      </w:rPr>
                    </m:ctrlPr>
                  </m:sSubPr>
                  <m:e>
                    <m:r>
                      <w:rPr>
                        <w:rStyle w:val="hps"/>
                        <w:rFonts w:ascii="Cambria Math" w:eastAsiaTheme="minorEastAsia" w:hAnsi="Cambria Math"/>
                        <w:sz w:val="24"/>
                        <w:szCs w:val="24"/>
                      </w:rPr>
                      <m:t>y</m:t>
                    </m:r>
                  </m:e>
                  <m:sub>
                    <m:r>
                      <w:rPr>
                        <w:rStyle w:val="hps"/>
                        <w:rFonts w:ascii="Cambria Math" w:eastAsiaTheme="minorEastAsia" w:hAnsi="Cambria Math"/>
                        <w:sz w:val="24"/>
                        <w:szCs w:val="24"/>
                      </w:rPr>
                      <m:t>c</m:t>
                    </m:r>
                    <m:r>
                      <w:rPr>
                        <w:rStyle w:val="hps"/>
                        <w:rFonts w:ascii="Cambria Math" w:eastAsiaTheme="minorEastAsia" w:hAnsi="Cambria Math"/>
                        <w:sz w:val="24"/>
                        <w:szCs w:val="24"/>
                        <w:lang w:val="el-GR"/>
                      </w:rPr>
                      <m:t>,</m:t>
                    </m:r>
                    <m:r>
                      <w:rPr>
                        <w:rStyle w:val="hps"/>
                        <w:rFonts w:ascii="Cambria Math" w:eastAsiaTheme="minorEastAsia" w:hAnsi="Cambria Math"/>
                        <w:sz w:val="24"/>
                        <w:szCs w:val="24"/>
                      </w:rPr>
                      <m:t>i</m:t>
                    </m:r>
                  </m:sub>
                </m:sSub>
              </m:e>
            </m:nary>
          </m:num>
          <m:den>
            <m:nary>
              <m:naryPr>
                <m:chr m:val="∑"/>
                <m:limLoc m:val="undOvr"/>
                <m:ctrlPr>
                  <w:rPr>
                    <w:rStyle w:val="hps"/>
                    <w:rFonts w:ascii="Cambria Math" w:eastAsiaTheme="minorEastAsia" w:hAnsi="Cambria Math"/>
                    <w:i/>
                    <w:sz w:val="24"/>
                    <w:szCs w:val="24"/>
                  </w:rPr>
                </m:ctrlPr>
              </m:naryPr>
              <m:sub>
                <m:r>
                  <w:rPr>
                    <w:rStyle w:val="hps"/>
                    <w:rFonts w:ascii="Cambria Math" w:eastAsiaTheme="minorEastAsia" w:hAnsi="Cambria Math"/>
                    <w:sz w:val="24"/>
                    <w:szCs w:val="24"/>
                  </w:rPr>
                  <m:t>i</m:t>
                </m:r>
                <m:r>
                  <w:rPr>
                    <w:rStyle w:val="hps"/>
                    <w:rFonts w:ascii="Cambria Math" w:eastAsiaTheme="minorEastAsia" w:hAnsi="Cambria Math"/>
                    <w:sz w:val="24"/>
                    <w:szCs w:val="24"/>
                    <w:lang w:val="el-GR"/>
                  </w:rPr>
                  <m:t>=1</m:t>
                </m:r>
              </m:sub>
              <m:sup>
                <m:r>
                  <w:rPr>
                    <w:rStyle w:val="hps"/>
                    <w:rFonts w:ascii="Cambria Math" w:eastAsiaTheme="minorEastAsia" w:hAnsi="Cambria Math"/>
                    <w:sz w:val="24"/>
                    <w:szCs w:val="24"/>
                  </w:rPr>
                  <m:t>m</m:t>
                </m:r>
              </m:sup>
              <m:e>
                <m:sSub>
                  <m:sSubPr>
                    <m:ctrlPr>
                      <w:rPr>
                        <w:rStyle w:val="hps"/>
                        <w:rFonts w:ascii="Cambria Math" w:eastAsiaTheme="minorEastAsia" w:hAnsi="Cambria Math"/>
                        <w:i/>
                        <w:sz w:val="24"/>
                        <w:szCs w:val="24"/>
                      </w:rPr>
                    </m:ctrlPr>
                  </m:sSubPr>
                  <m:e>
                    <m:r>
                      <w:rPr>
                        <w:rStyle w:val="hps"/>
                        <w:rFonts w:ascii="Cambria Math" w:eastAsiaTheme="minorEastAsia" w:hAnsi="Cambria Math"/>
                        <w:sz w:val="24"/>
                        <w:szCs w:val="24"/>
                      </w:rPr>
                      <m:t>w</m:t>
                    </m:r>
                  </m:e>
                  <m:sub>
                    <m:r>
                      <w:rPr>
                        <w:rStyle w:val="hps"/>
                        <w:rFonts w:ascii="Cambria Math" w:eastAsiaTheme="minorEastAsia" w:hAnsi="Cambria Math"/>
                        <w:sz w:val="24"/>
                        <w:szCs w:val="24"/>
                      </w:rPr>
                      <m:t>c</m:t>
                    </m:r>
                    <m:r>
                      <w:rPr>
                        <w:rStyle w:val="hps"/>
                        <w:rFonts w:ascii="Cambria Math" w:eastAsiaTheme="minorEastAsia" w:hAnsi="Cambria Math"/>
                        <w:sz w:val="24"/>
                        <w:szCs w:val="24"/>
                        <w:lang w:val="el-GR"/>
                      </w:rPr>
                      <m:t>,</m:t>
                    </m:r>
                    <m:r>
                      <w:rPr>
                        <w:rStyle w:val="hps"/>
                        <w:rFonts w:ascii="Cambria Math" w:eastAsiaTheme="minorEastAsia" w:hAnsi="Cambria Math"/>
                        <w:sz w:val="24"/>
                        <w:szCs w:val="24"/>
                      </w:rPr>
                      <m:t>i</m:t>
                    </m:r>
                  </m:sub>
                </m:sSub>
              </m:e>
            </m:nary>
            <m:sSubSup>
              <m:sSubSupPr>
                <m:ctrlPr>
                  <w:rPr>
                    <w:rStyle w:val="hps"/>
                    <w:rFonts w:ascii="Cambria Math" w:eastAsiaTheme="minorEastAsia" w:hAnsi="Cambria Math"/>
                    <w:i/>
                    <w:sz w:val="24"/>
                    <w:szCs w:val="24"/>
                  </w:rPr>
                </m:ctrlPr>
              </m:sSubSupPr>
              <m:e>
                <m:r>
                  <w:rPr>
                    <w:rStyle w:val="hps"/>
                    <w:rFonts w:ascii="Cambria Math" w:eastAsiaTheme="minorEastAsia" w:hAnsi="Cambria Math"/>
                    <w:sz w:val="24"/>
                    <w:szCs w:val="24"/>
                  </w:rPr>
                  <m:t>y</m:t>
                </m:r>
              </m:e>
              <m:sub>
                <m:r>
                  <w:rPr>
                    <w:rStyle w:val="hps"/>
                    <w:rFonts w:ascii="Cambria Math" w:eastAsiaTheme="minorEastAsia" w:hAnsi="Cambria Math"/>
                    <w:sz w:val="24"/>
                    <w:szCs w:val="24"/>
                  </w:rPr>
                  <m:t>i</m:t>
                </m:r>
              </m:sub>
              <m:sup>
                <m:r>
                  <w:rPr>
                    <w:rStyle w:val="hps"/>
                    <w:rFonts w:ascii="Cambria Math" w:eastAsiaTheme="minorEastAsia" w:hAnsi="Cambria Math"/>
                    <w:sz w:val="24"/>
                    <w:szCs w:val="24"/>
                  </w:rPr>
                  <m:t>B</m:t>
                </m:r>
              </m:sup>
            </m:sSubSup>
          </m:den>
        </m:f>
      </m:oMath>
    </w:p>
    <w:p w14:paraId="5E52FA86" w14:textId="44481DB3" w:rsidR="00F81AC1" w:rsidRPr="00B365F2" w:rsidRDefault="00F81AC1" w:rsidP="003F1D88">
      <w:pPr>
        <w:spacing w:line="276" w:lineRule="auto"/>
        <w:jc w:val="both"/>
        <w:rPr>
          <w:rFonts w:ascii="Cambria" w:hAnsi="Cambria"/>
          <w:sz w:val="24"/>
          <w:szCs w:val="24"/>
          <w:lang w:val="el-GR"/>
        </w:rPr>
      </w:pPr>
      <w:r w:rsidRPr="00B365F2">
        <w:rPr>
          <w:rStyle w:val="hps"/>
          <w:rFonts w:ascii="Cambria" w:hAnsi="Cambria"/>
          <w:sz w:val="24"/>
          <w:szCs w:val="24"/>
          <w:lang w:val="el-GR"/>
        </w:rPr>
        <w:t>Το επόμενο ζήτημα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αφορά </w:t>
      </w:r>
      <w:r w:rsidR="000B2424" w:rsidRPr="00B365F2">
        <w:rPr>
          <w:rStyle w:val="hps"/>
          <w:rFonts w:ascii="Cambria" w:hAnsi="Cambria"/>
          <w:sz w:val="24"/>
          <w:szCs w:val="24"/>
          <w:lang w:val="el-GR"/>
        </w:rPr>
        <w:t>σ</w:t>
      </w:r>
      <w:r w:rsidRPr="00B365F2">
        <w:rPr>
          <w:rStyle w:val="hps"/>
          <w:rFonts w:ascii="Cambria" w:hAnsi="Cambria"/>
          <w:sz w:val="24"/>
          <w:szCs w:val="24"/>
          <w:lang w:val="el-GR"/>
        </w:rPr>
        <w:t>την</w:t>
      </w:r>
      <w:r w:rsidRPr="00B365F2">
        <w:rPr>
          <w:rFonts w:ascii="Cambria" w:hAnsi="Cambria"/>
          <w:sz w:val="24"/>
          <w:szCs w:val="24"/>
          <w:lang w:val="el-GR"/>
        </w:rPr>
        <w:t xml:space="preserve"> </w:t>
      </w:r>
      <w:r w:rsidRPr="00B365F2">
        <w:rPr>
          <w:rStyle w:val="hps"/>
          <w:rFonts w:ascii="Cambria" w:hAnsi="Cambria"/>
          <w:sz w:val="24"/>
          <w:szCs w:val="24"/>
          <w:lang w:val="el-GR"/>
        </w:rPr>
        <w:t>αναγνώριση</w:t>
      </w:r>
      <w:r w:rsidRPr="00B365F2">
        <w:rPr>
          <w:rFonts w:ascii="Cambria" w:hAnsi="Cambria"/>
          <w:sz w:val="24"/>
          <w:szCs w:val="24"/>
          <w:lang w:val="el-GR"/>
        </w:rPr>
        <w:t xml:space="preserve"> </w:t>
      </w:r>
      <w:r w:rsidRPr="00B365F2">
        <w:rPr>
          <w:rStyle w:val="hps"/>
          <w:rFonts w:ascii="Cambria" w:hAnsi="Cambria"/>
          <w:sz w:val="24"/>
          <w:szCs w:val="24"/>
          <w:lang w:val="el-GR"/>
        </w:rPr>
        <w:t>των επιδόσεων</w:t>
      </w:r>
      <w:r w:rsidRPr="00B365F2">
        <w:rPr>
          <w:rFonts w:ascii="Cambria" w:hAnsi="Cambria"/>
          <w:sz w:val="24"/>
          <w:szCs w:val="24"/>
          <w:lang w:val="el-GR"/>
        </w:rPr>
        <w:t xml:space="preserve"> </w:t>
      </w:r>
      <w:r w:rsidRPr="00B365F2">
        <w:rPr>
          <w:rStyle w:val="hps"/>
          <w:rFonts w:ascii="Cambria" w:hAnsi="Cambria"/>
          <w:sz w:val="24"/>
          <w:szCs w:val="24"/>
          <w:lang w:val="el-GR"/>
        </w:rPr>
        <w:t>αναφοράς</w:t>
      </w:r>
      <w:r w:rsidRPr="00B365F2">
        <w:rPr>
          <w:rFonts w:ascii="Cambria" w:hAnsi="Cambria"/>
          <w:sz w:val="24"/>
          <w:szCs w:val="24"/>
          <w:lang w:val="el-GR"/>
        </w:rPr>
        <w:t>.</w:t>
      </w:r>
      <w:r w:rsidR="000B2424" w:rsidRPr="00B365F2">
        <w:rPr>
          <w:rFonts w:ascii="Cambria" w:hAnsi="Cambria"/>
          <w:sz w:val="24"/>
          <w:szCs w:val="24"/>
          <w:lang w:val="el-GR"/>
        </w:rPr>
        <w:t xml:space="preserve"> Κ</w:t>
      </w:r>
      <w:r w:rsidRPr="00B365F2">
        <w:rPr>
          <w:rStyle w:val="hps"/>
          <w:rFonts w:ascii="Cambria" w:hAnsi="Cambria"/>
          <w:sz w:val="24"/>
          <w:szCs w:val="24"/>
          <w:lang w:val="el-GR"/>
        </w:rPr>
        <w:t>ατευθυνόμενοι προς την</w:t>
      </w:r>
      <w:r w:rsidRPr="00B365F2">
        <w:rPr>
          <w:rFonts w:ascii="Cambria" w:hAnsi="Cambria"/>
          <w:sz w:val="24"/>
          <w:szCs w:val="24"/>
          <w:lang w:val="el-GR"/>
        </w:rPr>
        <w:t xml:space="preserve"> </w:t>
      </w:r>
      <w:r w:rsidRPr="00B365F2">
        <w:rPr>
          <w:rStyle w:val="hps"/>
          <w:rFonts w:ascii="Cambria" w:hAnsi="Cambria"/>
          <w:sz w:val="24"/>
          <w:szCs w:val="24"/>
          <w:lang w:val="el-GR"/>
        </w:rPr>
        <w:t>περίπτωση κατά την οποία</w:t>
      </w:r>
      <w:r w:rsidRPr="00B365F2">
        <w:rPr>
          <w:rFonts w:ascii="Cambria" w:hAnsi="Cambria"/>
          <w:sz w:val="24"/>
          <w:szCs w:val="24"/>
          <w:lang w:val="el-GR"/>
        </w:rPr>
        <w:t xml:space="preserve"> </w:t>
      </w:r>
      <w:r w:rsidRPr="00B365F2">
        <w:rPr>
          <w:rStyle w:val="hps"/>
          <w:rFonts w:ascii="Cambria" w:hAnsi="Cambria"/>
          <w:sz w:val="24"/>
          <w:szCs w:val="24"/>
          <w:lang w:val="el-GR"/>
        </w:rPr>
        <w:t>τα σημεία αναφοράς</w:t>
      </w:r>
      <w:r w:rsidRPr="00B365F2">
        <w:rPr>
          <w:rFonts w:ascii="Cambria" w:hAnsi="Cambria"/>
          <w:sz w:val="24"/>
          <w:szCs w:val="24"/>
          <w:lang w:val="el-GR"/>
        </w:rPr>
        <w:t xml:space="preserve"> </w:t>
      </w:r>
      <w:r w:rsidRPr="00B365F2">
        <w:rPr>
          <w:rStyle w:val="hps"/>
          <w:rFonts w:ascii="Cambria" w:hAnsi="Cambria"/>
          <w:sz w:val="24"/>
          <w:szCs w:val="24"/>
          <w:lang w:val="el-GR"/>
        </w:rPr>
        <w:t>λαμβάνονται από</w:t>
      </w:r>
      <w:r w:rsidRPr="00B365F2">
        <w:rPr>
          <w:rFonts w:ascii="Cambria" w:hAnsi="Cambria"/>
          <w:sz w:val="24"/>
          <w:szCs w:val="24"/>
          <w:lang w:val="el-GR"/>
        </w:rPr>
        <w:t xml:space="preserve"> </w:t>
      </w:r>
      <w:r w:rsidRPr="00B365F2">
        <w:rPr>
          <w:rStyle w:val="hps"/>
          <w:rFonts w:ascii="Cambria" w:hAnsi="Cambria"/>
          <w:sz w:val="24"/>
          <w:szCs w:val="24"/>
          <w:lang w:val="el-GR"/>
        </w:rPr>
        <w:t>το ίδιο</w:t>
      </w:r>
      <w:r w:rsidRPr="00B365F2">
        <w:rPr>
          <w:rFonts w:ascii="Cambria" w:hAnsi="Cambria"/>
          <w:sz w:val="24"/>
          <w:szCs w:val="24"/>
          <w:lang w:val="el-GR"/>
        </w:rPr>
        <w:t xml:space="preserve"> </w:t>
      </w:r>
      <w:r w:rsidR="000B2424" w:rsidRPr="00B365F2">
        <w:rPr>
          <w:rStyle w:val="hps"/>
          <w:rFonts w:ascii="Cambria" w:hAnsi="Cambria"/>
          <w:sz w:val="24"/>
          <w:szCs w:val="24"/>
          <w:lang w:val="el-GR"/>
        </w:rPr>
        <w:t>το παρατηρούμενο δείγμα</w:t>
      </w:r>
      <w:r w:rsidRPr="00B365F2">
        <w:rPr>
          <w:rStyle w:val="hps"/>
          <w:rFonts w:ascii="Cambria" w:hAnsi="Cambria"/>
          <w:sz w:val="24"/>
          <w:szCs w:val="24"/>
          <w:lang w:val="el-GR"/>
        </w:rPr>
        <w:t>, γίνεται μια σαφή</w:t>
      </w:r>
      <w:r w:rsidR="000B2424" w:rsidRPr="00B365F2">
        <w:rPr>
          <w:rStyle w:val="hps"/>
          <w:rFonts w:ascii="Cambria" w:hAnsi="Cambria"/>
          <w:sz w:val="24"/>
          <w:szCs w:val="24"/>
          <w:lang w:val="el-GR"/>
        </w:rPr>
        <w:t>ς</w:t>
      </w:r>
      <w:r w:rsidRPr="00B365F2">
        <w:rPr>
          <w:rStyle w:val="hps"/>
          <w:rFonts w:ascii="Cambria" w:hAnsi="Cambria"/>
          <w:sz w:val="24"/>
          <w:szCs w:val="24"/>
          <w:lang w:val="el-GR"/>
        </w:rPr>
        <w:t xml:space="preserve"> επιλογή με την έννοια της</w:t>
      </w:r>
      <w:r w:rsidRPr="00B365F2">
        <w:rPr>
          <w:rFonts w:ascii="Cambria" w:hAnsi="Cambria"/>
          <w:sz w:val="24"/>
          <w:szCs w:val="24"/>
          <w:lang w:val="el-GR"/>
        </w:rPr>
        <w:t xml:space="preserve"> </w:t>
      </w:r>
      <w:r w:rsidRPr="00B365F2">
        <w:rPr>
          <w:rStyle w:val="hps"/>
          <w:rFonts w:ascii="Cambria" w:hAnsi="Cambria"/>
          <w:sz w:val="24"/>
          <w:szCs w:val="24"/>
          <w:lang w:val="el-GR"/>
        </w:rPr>
        <w:t>βέλτιστης πρακτικής</w:t>
      </w:r>
      <w:r w:rsidRPr="00B365F2">
        <w:rPr>
          <w:rFonts w:ascii="Cambria" w:hAnsi="Cambria"/>
          <w:sz w:val="24"/>
          <w:szCs w:val="24"/>
          <w:lang w:val="el-GR"/>
        </w:rPr>
        <w:t xml:space="preserve">: </w:t>
      </w:r>
      <w:r w:rsidRPr="00B365F2">
        <w:rPr>
          <w:rStyle w:val="hps"/>
          <w:rFonts w:ascii="Cambria" w:hAnsi="Cambria"/>
          <w:sz w:val="24"/>
          <w:szCs w:val="24"/>
          <w:lang w:val="el-GR"/>
        </w:rPr>
        <w:t>η</w:t>
      </w:r>
      <w:r w:rsidRPr="00B365F2">
        <w:rPr>
          <w:rFonts w:ascii="Cambria" w:hAnsi="Cambria"/>
          <w:sz w:val="24"/>
          <w:szCs w:val="24"/>
          <w:lang w:val="el-GR"/>
        </w:rPr>
        <w:t xml:space="preserve"> </w:t>
      </w:r>
      <w:r w:rsidRPr="00B365F2">
        <w:rPr>
          <w:rStyle w:val="hps"/>
          <w:rFonts w:ascii="Cambria" w:hAnsi="Cambria"/>
          <w:sz w:val="24"/>
          <w:szCs w:val="24"/>
          <w:lang w:val="el-GR"/>
        </w:rPr>
        <w:t>ενδεχόμενη</w:t>
      </w:r>
      <w:r w:rsidRPr="00B365F2">
        <w:rPr>
          <w:rFonts w:ascii="Cambria" w:hAnsi="Cambria"/>
          <w:sz w:val="24"/>
          <w:szCs w:val="24"/>
          <w:lang w:val="el-GR"/>
        </w:rPr>
        <w:t xml:space="preserve"> </w:t>
      </w:r>
      <w:r w:rsidRPr="00B365F2">
        <w:rPr>
          <w:rStyle w:val="hps"/>
          <w:rFonts w:ascii="Cambria" w:hAnsi="Cambria"/>
          <w:sz w:val="24"/>
          <w:szCs w:val="24"/>
        </w:rPr>
        <w:t>CI</w:t>
      </w:r>
      <w:r w:rsidRPr="00B365F2">
        <w:rPr>
          <w:rStyle w:val="atn"/>
          <w:rFonts w:ascii="Cambria" w:hAnsi="Cambria"/>
          <w:sz w:val="24"/>
          <w:szCs w:val="24"/>
          <w:lang w:val="el-GR"/>
        </w:rPr>
        <w:t>-</w:t>
      </w:r>
      <w:r w:rsidRPr="00B365F2">
        <w:rPr>
          <w:rFonts w:ascii="Cambria" w:hAnsi="Cambria"/>
          <w:sz w:val="24"/>
          <w:szCs w:val="24"/>
          <w:lang w:val="el-GR"/>
        </w:rPr>
        <w:t xml:space="preserve">τιμή </w:t>
      </w:r>
      <w:r w:rsidRPr="00B365F2">
        <w:rPr>
          <w:rStyle w:val="hps"/>
          <w:rFonts w:ascii="Cambria" w:hAnsi="Cambria"/>
          <w:sz w:val="24"/>
          <w:szCs w:val="24"/>
          <w:lang w:val="el-GR"/>
        </w:rPr>
        <w:t>θα καθοδηγείται από</w:t>
      </w:r>
      <w:r w:rsidRPr="00B365F2">
        <w:rPr>
          <w:rFonts w:ascii="Cambria" w:hAnsi="Cambria"/>
          <w:sz w:val="24"/>
          <w:szCs w:val="24"/>
          <w:lang w:val="el-GR"/>
        </w:rPr>
        <w:t xml:space="preserve"> την </w:t>
      </w:r>
      <w:r w:rsidRPr="00B365F2">
        <w:rPr>
          <w:rStyle w:val="hps"/>
          <w:rFonts w:ascii="Cambria" w:hAnsi="Cambria"/>
          <w:sz w:val="24"/>
          <w:szCs w:val="24"/>
          <w:lang w:val="el-GR"/>
        </w:rPr>
        <w:t>σύγκριση</w:t>
      </w:r>
      <w:r w:rsidRPr="00B365F2">
        <w:rPr>
          <w:rFonts w:ascii="Cambria" w:hAnsi="Cambria"/>
          <w:sz w:val="24"/>
          <w:szCs w:val="24"/>
          <w:lang w:val="el-GR"/>
        </w:rPr>
        <w:t xml:space="preserve"> τ</w:t>
      </w:r>
      <w:r w:rsidR="000B2424" w:rsidRPr="00B365F2">
        <w:rPr>
          <w:rFonts w:ascii="Cambria" w:hAnsi="Cambria"/>
          <w:sz w:val="24"/>
          <w:szCs w:val="24"/>
          <w:lang w:val="el-GR"/>
        </w:rPr>
        <w:t>η</w:t>
      </w:r>
      <w:r w:rsidRPr="00B365F2">
        <w:rPr>
          <w:rFonts w:ascii="Cambria" w:hAnsi="Cambria"/>
          <w:sz w:val="24"/>
          <w:szCs w:val="24"/>
          <w:lang w:val="el-GR"/>
        </w:rPr>
        <w:t xml:space="preserve">ς </w:t>
      </w:r>
      <w:r w:rsidRPr="00B365F2">
        <w:rPr>
          <w:rStyle w:val="hps"/>
          <w:rFonts w:ascii="Cambria" w:hAnsi="Cambria"/>
          <w:sz w:val="24"/>
          <w:szCs w:val="24"/>
          <w:lang w:val="el-GR"/>
        </w:rPr>
        <w:t>με άλλες</w:t>
      </w:r>
      <w:r w:rsidRPr="00B365F2">
        <w:rPr>
          <w:rFonts w:ascii="Cambria" w:hAnsi="Cambria"/>
          <w:sz w:val="24"/>
          <w:szCs w:val="24"/>
          <w:lang w:val="el-GR"/>
        </w:rPr>
        <w:t xml:space="preserve"> </w:t>
      </w:r>
      <w:r w:rsidRPr="00B365F2">
        <w:rPr>
          <w:rStyle w:val="hps"/>
          <w:rFonts w:ascii="Cambria" w:hAnsi="Cambria"/>
          <w:sz w:val="24"/>
          <w:szCs w:val="24"/>
          <w:lang w:val="el-GR"/>
        </w:rPr>
        <w:t>υφιστάμενες</w:t>
      </w:r>
      <w:r w:rsidRPr="00B365F2">
        <w:rPr>
          <w:rFonts w:ascii="Cambria" w:hAnsi="Cambria"/>
          <w:sz w:val="24"/>
          <w:szCs w:val="24"/>
          <w:lang w:val="el-GR"/>
        </w:rPr>
        <w:t xml:space="preserve"> </w:t>
      </w:r>
      <w:r w:rsidRPr="00B365F2">
        <w:rPr>
          <w:rStyle w:val="hps"/>
          <w:rFonts w:ascii="Cambria" w:hAnsi="Cambria"/>
          <w:sz w:val="24"/>
          <w:szCs w:val="24"/>
          <w:lang w:val="el-GR"/>
        </w:rPr>
        <w:t>παρατηρήσεις</w:t>
      </w:r>
      <w:r w:rsidRPr="00B365F2">
        <w:rPr>
          <w:rFonts w:ascii="Cambria" w:hAnsi="Cambria"/>
          <w:sz w:val="24"/>
          <w:szCs w:val="24"/>
          <w:lang w:val="el-GR"/>
        </w:rPr>
        <w:t xml:space="preserve">, παρά με </w:t>
      </w:r>
      <w:r w:rsidRPr="00B365F2">
        <w:rPr>
          <w:rStyle w:val="hps"/>
          <w:rFonts w:ascii="Cambria" w:hAnsi="Cambria"/>
          <w:sz w:val="24"/>
          <w:szCs w:val="24"/>
          <w:lang w:val="el-GR"/>
        </w:rPr>
        <w:t>εξωτερικές</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και </w:t>
      </w:r>
      <w:r w:rsidRPr="00B365F2">
        <w:rPr>
          <w:rStyle w:val="hps"/>
          <w:rFonts w:ascii="Cambria" w:hAnsi="Cambria"/>
          <w:sz w:val="24"/>
          <w:szCs w:val="24"/>
          <w:lang w:val="el-GR"/>
        </w:rPr>
        <w:t>αναγκαστικά</w:t>
      </w:r>
      <w:r w:rsidRPr="00B365F2">
        <w:rPr>
          <w:rFonts w:ascii="Cambria" w:hAnsi="Cambria"/>
          <w:sz w:val="24"/>
          <w:szCs w:val="24"/>
          <w:lang w:val="el-GR"/>
        </w:rPr>
        <w:t xml:space="preserve"> </w:t>
      </w:r>
      <w:r w:rsidRPr="00B365F2">
        <w:rPr>
          <w:rStyle w:val="hps"/>
          <w:rFonts w:ascii="Cambria" w:hAnsi="Cambria"/>
          <w:sz w:val="24"/>
          <w:szCs w:val="24"/>
          <w:lang w:val="el-GR"/>
        </w:rPr>
        <w:t>κανονιστικές)</w:t>
      </w:r>
      <w:r w:rsidRPr="00B365F2">
        <w:rPr>
          <w:rFonts w:ascii="Cambria" w:hAnsi="Cambria"/>
          <w:sz w:val="24"/>
          <w:szCs w:val="24"/>
          <w:lang w:val="el-GR"/>
        </w:rPr>
        <w:t xml:space="preserve"> </w:t>
      </w:r>
      <w:r w:rsidRPr="00B365F2">
        <w:rPr>
          <w:rStyle w:val="hps"/>
          <w:rFonts w:ascii="Cambria" w:hAnsi="Cambria"/>
          <w:sz w:val="24"/>
          <w:szCs w:val="24"/>
          <w:lang w:val="el-GR"/>
        </w:rPr>
        <w:t>αναφορές</w:t>
      </w:r>
      <w:r w:rsidRPr="00B365F2">
        <w:rPr>
          <w:rFonts w:ascii="Cambria" w:hAnsi="Cambria"/>
          <w:sz w:val="24"/>
          <w:szCs w:val="24"/>
          <w:lang w:val="el-GR"/>
        </w:rPr>
        <w:t xml:space="preserve">. </w:t>
      </w:r>
      <w:r w:rsidRPr="00B365F2">
        <w:rPr>
          <w:rStyle w:val="hps"/>
          <w:rFonts w:ascii="Cambria" w:hAnsi="Cambria"/>
          <w:sz w:val="24"/>
          <w:szCs w:val="24"/>
          <w:lang w:val="el-GR"/>
        </w:rPr>
        <w:t>Ειδικότερα</w:t>
      </w:r>
      <w:r w:rsidRPr="00B365F2">
        <w:rPr>
          <w:rFonts w:ascii="Cambria" w:hAnsi="Cambria"/>
          <w:sz w:val="24"/>
          <w:szCs w:val="24"/>
          <w:lang w:val="el-GR"/>
        </w:rPr>
        <w:t xml:space="preserve">, </w:t>
      </w:r>
      <w:r w:rsidRPr="00B365F2">
        <w:rPr>
          <w:rStyle w:val="hps"/>
          <w:rFonts w:ascii="Cambria" w:hAnsi="Cambria"/>
          <w:sz w:val="24"/>
          <w:szCs w:val="24"/>
          <w:lang w:val="el-GR"/>
        </w:rPr>
        <w:t>το σημείο</w:t>
      </w:r>
      <w:r w:rsidRPr="00B365F2">
        <w:rPr>
          <w:rFonts w:ascii="Cambria" w:hAnsi="Cambria"/>
          <w:sz w:val="24"/>
          <w:szCs w:val="24"/>
          <w:lang w:val="el-GR"/>
        </w:rPr>
        <w:t xml:space="preserve"> </w:t>
      </w:r>
      <w:r w:rsidRPr="00B365F2">
        <w:rPr>
          <w:rStyle w:val="hps"/>
          <w:rFonts w:ascii="Cambria" w:hAnsi="Cambria"/>
          <w:sz w:val="24"/>
          <w:szCs w:val="24"/>
          <w:lang w:val="el-GR"/>
        </w:rPr>
        <w:t xml:space="preserve">αναφοράς όπως </w:t>
      </w:r>
      <w:r w:rsidRPr="00B365F2">
        <w:rPr>
          <w:rFonts w:ascii="Cambria" w:hAnsi="Cambria"/>
          <w:sz w:val="24"/>
          <w:szCs w:val="24"/>
          <w:lang w:val="el-GR"/>
        </w:rPr>
        <w:t xml:space="preserve"> </w:t>
      </w:r>
      <w:r w:rsidRPr="00B365F2">
        <w:rPr>
          <w:rStyle w:val="hps"/>
          <w:rFonts w:ascii="Cambria" w:hAnsi="Cambria"/>
          <w:sz w:val="24"/>
          <w:szCs w:val="24"/>
          <w:lang w:val="el-GR"/>
        </w:rPr>
        <w:t>ορίζεται</w:t>
      </w:r>
      <w:r w:rsidRPr="00B365F2">
        <w:rPr>
          <w:rFonts w:ascii="Cambria" w:hAnsi="Cambria"/>
          <w:sz w:val="24"/>
          <w:szCs w:val="24"/>
          <w:lang w:val="el-GR"/>
        </w:rPr>
        <w:t xml:space="preserve"> </w:t>
      </w:r>
      <w:r w:rsidRPr="00B365F2">
        <w:rPr>
          <w:rStyle w:val="hps"/>
          <w:rFonts w:ascii="Cambria" w:hAnsi="Cambria"/>
          <w:sz w:val="24"/>
          <w:szCs w:val="24"/>
          <w:lang w:val="el-GR"/>
        </w:rPr>
        <w:t>στον παρονομαστή</w:t>
      </w:r>
      <w:r w:rsidRPr="00B365F2">
        <w:rPr>
          <w:rFonts w:ascii="Cambria" w:hAnsi="Cambria"/>
          <w:sz w:val="24"/>
          <w:szCs w:val="24"/>
          <w:lang w:val="el-GR"/>
        </w:rPr>
        <w:t xml:space="preserve"> </w:t>
      </w:r>
      <w:r w:rsidRPr="00B365F2">
        <w:rPr>
          <w:rStyle w:val="hps"/>
          <w:rFonts w:ascii="Cambria" w:hAnsi="Cambria"/>
          <w:sz w:val="24"/>
          <w:szCs w:val="24"/>
          <w:lang w:val="el-GR"/>
        </w:rPr>
        <w:t xml:space="preserve">της </w:t>
      </w:r>
      <w:r w:rsidR="0060757F" w:rsidRPr="00B365F2">
        <w:rPr>
          <w:rStyle w:val="hps"/>
          <w:rFonts w:ascii="Cambria" w:hAnsi="Cambria"/>
          <w:sz w:val="24"/>
          <w:szCs w:val="24"/>
          <w:lang w:val="el-GR"/>
        </w:rPr>
        <w:t>σχέσης</w:t>
      </w:r>
      <w:r w:rsidR="0060757F"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3), </w:t>
      </w:r>
      <w:r w:rsidRPr="00B365F2">
        <w:rPr>
          <w:rStyle w:val="hps"/>
          <w:rFonts w:ascii="Cambria" w:hAnsi="Cambria"/>
          <w:sz w:val="24"/>
          <w:szCs w:val="24"/>
          <w:lang w:val="el-GR"/>
        </w:rPr>
        <w:t xml:space="preserve">λαμβάνεται από μόνο του </w:t>
      </w:r>
      <w:r w:rsidR="000B2424" w:rsidRPr="00B365F2">
        <w:rPr>
          <w:rStyle w:val="hps"/>
          <w:rFonts w:ascii="Cambria" w:hAnsi="Cambria"/>
          <w:sz w:val="24"/>
          <w:szCs w:val="24"/>
          <w:lang w:val="el-GR"/>
        </w:rPr>
        <w:t>ως</w:t>
      </w:r>
      <w:r w:rsidRPr="00B365F2">
        <w:rPr>
          <w:rStyle w:val="hps"/>
          <w:rFonts w:ascii="Cambria" w:hAnsi="Cambria"/>
          <w:sz w:val="24"/>
          <w:szCs w:val="24"/>
          <w:lang w:val="el-GR"/>
        </w:rPr>
        <w:t xml:space="preserve"> ένα πρόβλημα βελτιστοποίησης, όπως</w:t>
      </w:r>
      <w:r w:rsidRPr="00B365F2">
        <w:rPr>
          <w:rFonts w:ascii="Cambria" w:hAnsi="Cambria"/>
          <w:sz w:val="24"/>
          <w:szCs w:val="24"/>
          <w:lang w:val="el-GR"/>
        </w:rPr>
        <w:t xml:space="preserve"> </w:t>
      </w:r>
      <w:r w:rsidRPr="00B365F2">
        <w:rPr>
          <w:rStyle w:val="hps"/>
          <w:rFonts w:ascii="Cambria" w:hAnsi="Cambria"/>
          <w:sz w:val="24"/>
          <w:szCs w:val="24"/>
          <w:lang w:val="el-GR"/>
        </w:rPr>
        <w:t>τυπικά υποδεικνύεται</w:t>
      </w:r>
      <w:r w:rsidRPr="00B365F2">
        <w:rPr>
          <w:rFonts w:ascii="Cambria" w:hAnsi="Cambria"/>
          <w:sz w:val="24"/>
          <w:szCs w:val="24"/>
          <w:lang w:val="el-GR"/>
        </w:rPr>
        <w:t xml:space="preserve"> </w:t>
      </w:r>
      <w:r w:rsidRPr="00B365F2">
        <w:rPr>
          <w:rStyle w:val="hps"/>
          <w:rFonts w:ascii="Cambria" w:hAnsi="Cambria"/>
          <w:sz w:val="24"/>
          <w:szCs w:val="24"/>
          <w:lang w:val="el-GR"/>
        </w:rPr>
        <w:t>από την εμφάνιση</w:t>
      </w:r>
      <w:r w:rsidRPr="00B365F2">
        <w:rPr>
          <w:rFonts w:ascii="Cambria" w:hAnsi="Cambria"/>
          <w:sz w:val="24"/>
          <w:szCs w:val="24"/>
          <w:lang w:val="el-GR"/>
        </w:rPr>
        <w:t xml:space="preserve"> </w:t>
      </w:r>
      <w:r w:rsidRPr="00B365F2">
        <w:rPr>
          <w:rStyle w:val="hps"/>
          <w:rFonts w:ascii="Cambria" w:hAnsi="Cambria"/>
          <w:sz w:val="24"/>
          <w:szCs w:val="24"/>
          <w:lang w:val="el-GR"/>
        </w:rPr>
        <w:t>του φορέα μέγιστου (</w:t>
      </w:r>
      <w:r w:rsidRPr="00B365F2">
        <w:rPr>
          <w:rStyle w:val="hps"/>
          <w:rFonts w:ascii="Cambria" w:hAnsi="Cambria"/>
          <w:sz w:val="24"/>
          <w:szCs w:val="24"/>
        </w:rPr>
        <w:t>max</w:t>
      </w:r>
      <w:r w:rsidRPr="00B365F2">
        <w:rPr>
          <w:rStyle w:val="hps"/>
          <w:rFonts w:ascii="Cambria" w:hAnsi="Cambria"/>
          <w:sz w:val="24"/>
          <w:szCs w:val="24"/>
          <w:lang w:val="el-GR"/>
        </w:rPr>
        <w:t>) και τη σύνδεση των επιχειρημάτων του</w:t>
      </w:r>
      <w:r w:rsidRPr="00B365F2">
        <w:rPr>
          <w:rFonts w:ascii="Cambria" w:hAnsi="Cambria"/>
          <w:sz w:val="24"/>
          <w:szCs w:val="24"/>
          <w:lang w:val="el-GR"/>
        </w:rPr>
        <w:t>.</w:t>
      </w:r>
      <w:r w:rsidRPr="00B365F2">
        <w:rPr>
          <w:rStyle w:val="hps"/>
          <w:rFonts w:ascii="Cambria" w:hAnsi="Cambria"/>
          <w:sz w:val="24"/>
          <w:szCs w:val="24"/>
          <w:lang w:val="el-GR"/>
        </w:rPr>
        <w:t xml:space="preserve"> Στην πραγματικότητα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μια </w:t>
      </w:r>
      <w:r w:rsidR="004B0077" w:rsidRPr="00B365F2">
        <w:rPr>
          <w:rStyle w:val="hps"/>
          <w:rFonts w:ascii="Cambria" w:hAnsi="Cambria"/>
          <w:sz w:val="24"/>
          <w:szCs w:val="24"/>
          <w:lang w:val="el-GR"/>
        </w:rPr>
        <w:t>επιχείρηση</w:t>
      </w:r>
      <w:r w:rsidRPr="00B365F2">
        <w:rPr>
          <w:rFonts w:ascii="Cambria" w:hAnsi="Cambria"/>
          <w:sz w:val="24"/>
          <w:szCs w:val="24"/>
          <w:lang w:val="el-GR"/>
        </w:rPr>
        <w:t xml:space="preserve">, χρησιμοποιώντας τα </w:t>
      </w:r>
      <w:r w:rsidRPr="00B365F2">
        <w:rPr>
          <w:rStyle w:val="hps"/>
          <w:rFonts w:ascii="Cambria" w:hAnsi="Cambria"/>
          <w:sz w:val="24"/>
          <w:szCs w:val="24"/>
          <w:lang w:val="el-GR"/>
        </w:rPr>
        <w:t>βάρη</w:t>
      </w:r>
      <m:oMath>
        <m:sSub>
          <m:sSubPr>
            <m:ctrlPr>
              <w:rPr>
                <w:rStyle w:val="hps"/>
                <w:rFonts w:ascii="Cambria Math" w:hAnsi="Cambria Math"/>
                <w:i/>
                <w:sz w:val="24"/>
                <w:szCs w:val="24"/>
              </w:rPr>
            </m:ctrlPr>
          </m:sSubPr>
          <m:e>
            <m:r>
              <w:rPr>
                <w:rStyle w:val="hps"/>
                <w:rFonts w:ascii="Cambria Math" w:hAnsi="Cambria Math"/>
                <w:sz w:val="24"/>
                <w:szCs w:val="24"/>
                <w:lang w:val="el-GR"/>
              </w:rPr>
              <m:t xml:space="preserve"> </m:t>
            </m:r>
            <m:r>
              <w:rPr>
                <w:rStyle w:val="hps"/>
                <w:rFonts w:ascii="Cambria Math" w:hAnsi="Cambria Math"/>
                <w:sz w:val="24"/>
                <w:szCs w:val="24"/>
              </w:rPr>
              <m:t>w</m:t>
            </m:r>
          </m:e>
          <m:sub>
            <m:r>
              <w:rPr>
                <w:rStyle w:val="hps"/>
                <w:rFonts w:ascii="Cambria Math" w:hAnsi="Cambria Math"/>
                <w:sz w:val="24"/>
                <w:szCs w:val="24"/>
              </w:rPr>
              <m:t>c</m:t>
            </m:r>
            <m:r>
              <w:rPr>
                <w:rStyle w:val="hps"/>
                <w:rFonts w:ascii="Cambria Math" w:hAnsi="Cambria Math"/>
                <w:sz w:val="24"/>
                <w:szCs w:val="24"/>
                <w:lang w:val="el-GR"/>
              </w:rPr>
              <m:t>,</m:t>
            </m:r>
            <m:r>
              <w:rPr>
                <w:rStyle w:val="hps"/>
                <w:rFonts w:ascii="Cambria Math" w:hAnsi="Cambria Math"/>
                <w:sz w:val="24"/>
                <w:szCs w:val="24"/>
              </w:rPr>
              <m:t>i</m:t>
            </m:r>
          </m:sub>
        </m:sSub>
      </m:oMath>
      <w:r w:rsidRPr="00B365F2">
        <w:rPr>
          <w:rStyle w:val="hps"/>
          <w:rFonts w:ascii="Cambria" w:eastAsiaTheme="minorEastAsia" w:hAnsi="Cambria"/>
          <w:sz w:val="24"/>
          <w:szCs w:val="24"/>
          <w:lang w:val="el-GR"/>
        </w:rPr>
        <w:t xml:space="preserve"> ,</w:t>
      </w:r>
      <w:r w:rsidRPr="00B365F2">
        <w:rPr>
          <w:rStyle w:val="hps"/>
          <w:rFonts w:ascii="Cambria" w:hAnsi="Cambria"/>
          <w:sz w:val="24"/>
          <w:szCs w:val="24"/>
          <w:lang w:val="el-GR"/>
        </w:rPr>
        <w:t>αποκτά τ</w:t>
      </w:r>
      <w:r w:rsidRPr="00B365F2">
        <w:rPr>
          <w:rStyle w:val="hps"/>
          <w:rFonts w:ascii="Cambria" w:hAnsi="Cambria"/>
          <w:sz w:val="24"/>
          <w:szCs w:val="24"/>
        </w:rPr>
        <w:t>o</w:t>
      </w:r>
      <w:r w:rsidRPr="00B365F2">
        <w:rPr>
          <w:rFonts w:ascii="Cambria" w:hAnsi="Cambria"/>
          <w:sz w:val="24"/>
          <w:szCs w:val="24"/>
          <w:lang w:val="el-GR"/>
        </w:rPr>
        <w:t xml:space="preserve"> </w:t>
      </w:r>
      <w:r w:rsidRPr="00B365F2">
        <w:rPr>
          <w:rStyle w:val="hps"/>
          <w:rFonts w:ascii="Cambria" w:hAnsi="Cambria"/>
          <w:sz w:val="24"/>
          <w:szCs w:val="24"/>
          <w:lang w:val="el-GR"/>
        </w:rPr>
        <w:t>μέγιστο σταθμισμένο άθροισμα</w:t>
      </w:r>
      <w:r w:rsidRPr="00B365F2">
        <w:rPr>
          <w:rFonts w:ascii="Cambria" w:hAnsi="Cambria"/>
          <w:sz w:val="24"/>
          <w:szCs w:val="24"/>
          <w:lang w:val="el-GR"/>
        </w:rPr>
        <w:t xml:space="preserve"> και κ</w:t>
      </w:r>
      <w:r w:rsidRPr="00B365F2">
        <w:rPr>
          <w:rStyle w:val="hps"/>
          <w:rFonts w:ascii="Cambria" w:hAnsi="Cambria"/>
          <w:sz w:val="24"/>
          <w:szCs w:val="24"/>
          <w:lang w:val="el-GR"/>
        </w:rPr>
        <w:t>ατά συνέπεια</w:t>
      </w:r>
      <w:r w:rsidRPr="00B365F2">
        <w:rPr>
          <w:rFonts w:ascii="Cambria" w:hAnsi="Cambria"/>
          <w:sz w:val="24"/>
          <w:szCs w:val="24"/>
          <w:lang w:val="el-GR"/>
        </w:rPr>
        <w:t xml:space="preserve">, </w:t>
      </w:r>
      <w:r w:rsidRPr="00B365F2">
        <w:rPr>
          <w:rStyle w:val="hps"/>
          <w:rFonts w:ascii="Cambria" w:hAnsi="Cambria"/>
          <w:sz w:val="24"/>
          <w:szCs w:val="24"/>
          <w:lang w:val="el-GR"/>
        </w:rPr>
        <w:t>αυτό το κριτήριο αναφοράς</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w:t>
      </w:r>
      <w:r w:rsidRPr="00B365F2">
        <w:rPr>
          <w:rStyle w:val="hps"/>
          <w:rFonts w:ascii="Cambria" w:hAnsi="Cambria"/>
          <w:sz w:val="24"/>
          <w:szCs w:val="24"/>
          <w:lang w:val="el-GR"/>
        </w:rPr>
        <w:t xml:space="preserve">επίσης ενδογενές, </w:t>
      </w:r>
      <w:r w:rsidRPr="00B365F2">
        <w:rPr>
          <w:rFonts w:ascii="Cambria" w:hAnsi="Cambria"/>
          <w:sz w:val="24"/>
          <w:szCs w:val="24"/>
          <w:lang w:val="el-GR"/>
        </w:rPr>
        <w:t xml:space="preserve">ενώ </w:t>
      </w:r>
      <w:r w:rsidRPr="00B365F2">
        <w:rPr>
          <w:rStyle w:val="hps"/>
          <w:rFonts w:ascii="Cambria" w:hAnsi="Cambria"/>
          <w:sz w:val="24"/>
          <w:szCs w:val="24"/>
          <w:lang w:val="el-GR"/>
        </w:rPr>
        <w:t>είναι πολύ πιθανό να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διαφέρει  από τη μια στην άλλη </w:t>
      </w:r>
      <w:r w:rsidR="004B0077" w:rsidRPr="00B365F2">
        <w:rPr>
          <w:rStyle w:val="hps"/>
          <w:rFonts w:ascii="Cambria" w:hAnsi="Cambria"/>
          <w:sz w:val="24"/>
          <w:szCs w:val="24"/>
          <w:lang w:val="el-GR"/>
        </w:rPr>
        <w:t xml:space="preserve">επιχείρηση </w:t>
      </w:r>
      <w:r w:rsidRPr="00B365F2">
        <w:rPr>
          <w:rStyle w:val="hps"/>
          <w:rFonts w:ascii="Cambria" w:hAnsi="Cambria"/>
          <w:sz w:val="24"/>
          <w:szCs w:val="24"/>
          <w:lang w:val="el-GR"/>
        </w:rPr>
        <w:t>που</w:t>
      </w:r>
      <w:r w:rsidRPr="00B365F2">
        <w:rPr>
          <w:rFonts w:ascii="Cambria" w:hAnsi="Cambria"/>
          <w:sz w:val="24"/>
          <w:szCs w:val="24"/>
          <w:lang w:val="el-GR"/>
        </w:rPr>
        <w:t xml:space="preserve"> </w:t>
      </w:r>
      <w:r w:rsidRPr="00B365F2">
        <w:rPr>
          <w:rStyle w:val="hps"/>
          <w:rFonts w:ascii="Cambria" w:hAnsi="Cambria"/>
          <w:sz w:val="24"/>
          <w:szCs w:val="24"/>
          <w:lang w:val="el-GR"/>
        </w:rPr>
        <w:t>αξιολογούνται.</w:t>
      </w:r>
    </w:p>
    <w:p w14:paraId="3061BEB9" w14:textId="582F632F" w:rsidR="00F81AC1" w:rsidRPr="00B365F2" w:rsidRDefault="00F81AC1" w:rsidP="003F1D88">
      <w:pPr>
        <w:autoSpaceDE w:val="0"/>
        <w:autoSpaceDN w:val="0"/>
        <w:adjustRightInd w:val="0"/>
        <w:spacing w:after="0" w:line="276" w:lineRule="auto"/>
        <w:jc w:val="both"/>
        <w:rPr>
          <w:rStyle w:val="hps"/>
          <w:rFonts w:ascii="Cambria" w:hAnsi="Cambria"/>
          <w:sz w:val="24"/>
          <w:szCs w:val="24"/>
          <w:lang w:val="el-GR"/>
        </w:rPr>
      </w:pPr>
      <w:r w:rsidRPr="00B365F2">
        <w:rPr>
          <w:rStyle w:val="hps"/>
          <w:rFonts w:ascii="Cambria" w:hAnsi="Cambria"/>
          <w:sz w:val="24"/>
          <w:szCs w:val="24"/>
          <w:lang w:val="el-GR"/>
        </w:rPr>
        <w:t>Θα πρέπει να σημειωθεί</w:t>
      </w:r>
      <w:r w:rsidRPr="00B365F2">
        <w:rPr>
          <w:rFonts w:ascii="Cambria" w:hAnsi="Cambria"/>
          <w:sz w:val="24"/>
          <w:szCs w:val="24"/>
          <w:lang w:val="el-GR"/>
        </w:rPr>
        <w:t xml:space="preserve"> </w:t>
      </w:r>
      <w:r w:rsidRPr="00B365F2">
        <w:rPr>
          <w:rStyle w:val="hps"/>
          <w:rFonts w:ascii="Cambria" w:hAnsi="Cambria"/>
          <w:sz w:val="24"/>
          <w:szCs w:val="24"/>
          <w:lang w:val="el-GR"/>
        </w:rPr>
        <w:t>ότι</w:t>
      </w:r>
      <w:r w:rsidRPr="00B365F2">
        <w:rPr>
          <w:rFonts w:ascii="Cambria" w:hAnsi="Cambria"/>
          <w:sz w:val="24"/>
          <w:szCs w:val="24"/>
          <w:lang w:val="el-GR"/>
        </w:rPr>
        <w:t xml:space="preserve"> </w:t>
      </w:r>
      <w:r w:rsidRPr="00B365F2">
        <w:rPr>
          <w:rStyle w:val="hps"/>
          <w:rFonts w:ascii="Cambria" w:hAnsi="Cambria"/>
          <w:sz w:val="24"/>
          <w:szCs w:val="24"/>
          <w:lang w:val="el-GR"/>
        </w:rPr>
        <w:t>η επιλογή αυτή</w:t>
      </w:r>
      <w:r w:rsidRPr="00B365F2">
        <w:rPr>
          <w:rFonts w:ascii="Cambria" w:hAnsi="Cambria"/>
          <w:sz w:val="24"/>
          <w:szCs w:val="24"/>
          <w:lang w:val="el-GR"/>
        </w:rPr>
        <w:t xml:space="preserve"> </w:t>
      </w:r>
      <w:r w:rsidRPr="00B365F2">
        <w:rPr>
          <w:rStyle w:val="hps"/>
          <w:rFonts w:ascii="Cambria" w:hAnsi="Cambria"/>
          <w:sz w:val="24"/>
          <w:szCs w:val="24"/>
          <w:lang w:val="el-GR"/>
        </w:rPr>
        <w:t xml:space="preserve">δημιουργεί </w:t>
      </w:r>
      <w:r w:rsidRPr="00B365F2">
        <w:rPr>
          <w:rFonts w:ascii="Cambria" w:hAnsi="Cambria"/>
          <w:sz w:val="24"/>
          <w:szCs w:val="24"/>
          <w:lang w:val="el-GR"/>
        </w:rPr>
        <w:t xml:space="preserve">μια </w:t>
      </w:r>
      <w:r w:rsidRPr="00B365F2">
        <w:rPr>
          <w:rStyle w:val="hps"/>
          <w:rFonts w:ascii="Cambria" w:hAnsi="Cambria"/>
          <w:sz w:val="24"/>
          <w:szCs w:val="24"/>
          <w:lang w:val="el-GR"/>
        </w:rPr>
        <w:t xml:space="preserve">διαφορετική </w:t>
      </w:r>
      <w:r w:rsidRPr="00B365F2">
        <w:rPr>
          <w:rFonts w:ascii="Cambria" w:hAnsi="Cambria"/>
          <w:sz w:val="24"/>
          <w:szCs w:val="24"/>
          <w:lang w:val="el-GR"/>
        </w:rPr>
        <w:t xml:space="preserve">διάσταση </w:t>
      </w:r>
      <w:r w:rsidRPr="00B365F2">
        <w:rPr>
          <w:rStyle w:val="hps"/>
          <w:rFonts w:ascii="Cambria" w:hAnsi="Cambria"/>
          <w:sz w:val="24"/>
          <w:szCs w:val="24"/>
          <w:lang w:val="el-GR"/>
        </w:rPr>
        <w:t xml:space="preserve">στην </w:t>
      </w:r>
      <w:r w:rsidRPr="00B365F2">
        <w:rPr>
          <w:rStyle w:val="hps"/>
          <w:rFonts w:ascii="Cambria" w:hAnsi="Cambria"/>
          <w:sz w:val="24"/>
          <w:szCs w:val="24"/>
        </w:rPr>
        <w:t>CI</w:t>
      </w:r>
      <w:r w:rsidRPr="00B365F2">
        <w:rPr>
          <w:rStyle w:val="hps"/>
          <w:rFonts w:ascii="Cambria" w:hAnsi="Cambria"/>
          <w:sz w:val="24"/>
          <w:szCs w:val="24"/>
          <w:lang w:val="el-GR"/>
        </w:rPr>
        <w:t>-αξία από το</w:t>
      </w:r>
      <w:r w:rsidRPr="00B365F2">
        <w:rPr>
          <w:rFonts w:ascii="Cambria" w:hAnsi="Cambria"/>
          <w:sz w:val="24"/>
          <w:szCs w:val="24"/>
          <w:lang w:val="el-GR"/>
        </w:rPr>
        <w:t xml:space="preserve"> </w:t>
      </w:r>
      <w:r w:rsidRPr="00B365F2">
        <w:rPr>
          <w:rStyle w:val="hps"/>
          <w:rFonts w:ascii="Cambria" w:hAnsi="Cambria"/>
          <w:sz w:val="24"/>
          <w:szCs w:val="24"/>
          <w:lang w:val="el-GR"/>
        </w:rPr>
        <w:t>1</w:t>
      </w:r>
      <w:r w:rsidRPr="00B365F2">
        <w:rPr>
          <w:rFonts w:ascii="Cambria" w:hAnsi="Cambria"/>
          <w:sz w:val="24"/>
          <w:szCs w:val="24"/>
          <w:lang w:val="el-GR"/>
        </w:rPr>
        <w:t xml:space="preserve">. Όπως και να έχει </w:t>
      </w:r>
      <w:r w:rsidRPr="00B365F2">
        <w:rPr>
          <w:rStyle w:val="hps"/>
          <w:rFonts w:ascii="Cambria" w:hAnsi="Cambria"/>
          <w:sz w:val="24"/>
          <w:szCs w:val="24"/>
          <w:lang w:val="el-GR"/>
        </w:rPr>
        <w:t>αν</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00440513">
        <w:rPr>
          <w:rStyle w:val="hps"/>
          <w:rFonts w:ascii="Cambria" w:hAnsi="Cambria"/>
          <w:sz w:val="24"/>
          <w:szCs w:val="24"/>
          <w:lang w:val="el-GR"/>
        </w:rPr>
        <w:t>επιχείρηση</w:t>
      </w:r>
      <w:r w:rsidRPr="00B365F2">
        <w:rPr>
          <w:rFonts w:ascii="Cambria" w:hAnsi="Cambria"/>
          <w:sz w:val="24"/>
          <w:szCs w:val="24"/>
          <w:lang w:val="el-GR"/>
        </w:rPr>
        <w:t xml:space="preserve"> </w:t>
      </w:r>
      <w:r w:rsidRPr="00B365F2">
        <w:rPr>
          <w:rStyle w:val="hps"/>
          <w:rFonts w:ascii="Cambria" w:hAnsi="Cambria"/>
          <w:sz w:val="24"/>
          <w:szCs w:val="24"/>
          <w:lang w:val="el-GR"/>
        </w:rPr>
        <w:t>ενεργεί</w:t>
      </w:r>
      <w:r w:rsidRPr="00B365F2">
        <w:rPr>
          <w:rFonts w:ascii="Cambria" w:hAnsi="Cambria"/>
          <w:sz w:val="24"/>
          <w:szCs w:val="24"/>
          <w:lang w:val="el-GR"/>
        </w:rPr>
        <w:t xml:space="preserve"> έχοντας </w:t>
      </w:r>
      <w:r w:rsidRPr="00B365F2">
        <w:rPr>
          <w:rStyle w:val="hps"/>
          <w:rFonts w:ascii="Cambria" w:hAnsi="Cambria"/>
          <w:sz w:val="24"/>
          <w:szCs w:val="24"/>
          <w:lang w:val="el-GR"/>
        </w:rPr>
        <w:t>ως</w:t>
      </w:r>
      <w:r w:rsidRPr="00B365F2">
        <w:rPr>
          <w:rFonts w:ascii="Cambria" w:hAnsi="Cambria"/>
          <w:sz w:val="24"/>
          <w:szCs w:val="24"/>
          <w:lang w:val="el-GR"/>
        </w:rPr>
        <w:t xml:space="preserve"> </w:t>
      </w:r>
      <w:r w:rsidRPr="00B365F2">
        <w:rPr>
          <w:rStyle w:val="hps"/>
          <w:rFonts w:ascii="Cambria" w:hAnsi="Cambria"/>
          <w:sz w:val="24"/>
          <w:szCs w:val="24"/>
          <w:lang w:val="el-GR"/>
        </w:rPr>
        <w:t>σημείο αναφοράς τον εαυτό της (</w:t>
      </w:r>
      <w:r w:rsidRPr="00B365F2">
        <w:rPr>
          <w:rFonts w:ascii="Cambria" w:hAnsi="Cambria"/>
          <w:sz w:val="24"/>
          <w:szCs w:val="24"/>
          <w:lang w:val="el-GR"/>
        </w:rPr>
        <w:t xml:space="preserve">δηλαδή, </w:t>
      </w:r>
      <w:r w:rsidRPr="00B365F2">
        <w:rPr>
          <w:rStyle w:val="hps"/>
          <w:rFonts w:ascii="Cambria" w:hAnsi="Cambria"/>
          <w:sz w:val="24"/>
          <w:szCs w:val="24"/>
          <w:lang w:val="el-GR"/>
        </w:rPr>
        <w:t>εάν δεν υπάρχει άλλη</w:t>
      </w:r>
      <w:r w:rsidRPr="00B365F2">
        <w:rPr>
          <w:rFonts w:ascii="Cambria" w:hAnsi="Cambria"/>
          <w:sz w:val="24"/>
          <w:szCs w:val="24"/>
          <w:lang w:val="el-GR"/>
        </w:rPr>
        <w:t xml:space="preserve"> </w:t>
      </w:r>
      <w:r w:rsidRPr="00B365F2">
        <w:rPr>
          <w:rStyle w:val="hps"/>
          <w:rFonts w:ascii="Cambria" w:hAnsi="Cambria"/>
          <w:sz w:val="24"/>
          <w:szCs w:val="24"/>
          <w:lang w:val="el-GR"/>
        </w:rPr>
        <w:t>παρατήρηση</w:t>
      </w:r>
      <w:r w:rsidRPr="00B365F2">
        <w:rPr>
          <w:rFonts w:ascii="Cambria" w:hAnsi="Cambria"/>
          <w:sz w:val="24"/>
          <w:szCs w:val="24"/>
          <w:lang w:val="el-GR"/>
        </w:rPr>
        <w:t xml:space="preserve"> </w:t>
      </w:r>
      <w:r w:rsidRPr="00B365F2">
        <w:rPr>
          <w:rStyle w:val="hps"/>
          <w:rFonts w:ascii="Cambria" w:hAnsi="Cambria"/>
          <w:sz w:val="24"/>
          <w:szCs w:val="24"/>
          <w:lang w:val="el-GR"/>
        </w:rPr>
        <w:t>εξωτερικής επίδοσης για</w:t>
      </w:r>
      <w:r w:rsidRPr="00B365F2">
        <w:rPr>
          <w:rFonts w:ascii="Cambria" w:hAnsi="Cambria"/>
          <w:sz w:val="24"/>
          <w:szCs w:val="24"/>
          <w:lang w:val="el-GR"/>
        </w:rPr>
        <w:t xml:space="preserve"> </w:t>
      </w:r>
      <w:r w:rsidRPr="00B365F2">
        <w:rPr>
          <w:rStyle w:val="hps"/>
          <w:rFonts w:ascii="Cambria" w:hAnsi="Cambria"/>
          <w:sz w:val="24"/>
          <w:szCs w:val="24"/>
          <w:lang w:val="el-GR"/>
        </w:rPr>
        <w:t>αυτή την</w:t>
      </w:r>
      <w:r w:rsidRPr="00B365F2">
        <w:rPr>
          <w:rFonts w:ascii="Cambria" w:hAnsi="Cambria"/>
          <w:sz w:val="24"/>
          <w:szCs w:val="24"/>
          <w:lang w:val="el-GR"/>
        </w:rPr>
        <w:t xml:space="preserve"> </w:t>
      </w:r>
      <w:r w:rsidR="000F449E">
        <w:rPr>
          <w:rStyle w:val="hps"/>
          <w:rFonts w:ascii="Cambria" w:hAnsi="Cambria"/>
          <w:sz w:val="24"/>
          <w:szCs w:val="24"/>
          <w:lang w:val="el-GR"/>
        </w:rPr>
        <w:t>επιχείρηση</w:t>
      </w:r>
      <w:r w:rsidRPr="00B365F2">
        <w:rPr>
          <w:rFonts w:ascii="Cambria" w:hAnsi="Cambria"/>
          <w:sz w:val="24"/>
          <w:szCs w:val="24"/>
          <w:lang w:val="el-GR"/>
        </w:rPr>
        <w:t xml:space="preserve">), </w:t>
      </w:r>
      <w:r w:rsidRPr="00B365F2">
        <w:rPr>
          <w:rStyle w:val="hps"/>
          <w:rFonts w:ascii="Cambria" w:hAnsi="Cambria"/>
          <w:sz w:val="24"/>
          <w:szCs w:val="24"/>
          <w:lang w:val="el-GR"/>
        </w:rPr>
        <w:t>τότε</w:t>
      </w:r>
      <w:r w:rsidRPr="00B365F2">
        <w:rPr>
          <w:rFonts w:ascii="Cambria" w:hAnsi="Cambria"/>
          <w:sz w:val="24"/>
          <w:szCs w:val="24"/>
          <w:lang w:val="el-GR"/>
        </w:rPr>
        <w:t xml:space="preserve"> </w:t>
      </w:r>
      <w:r w:rsidRPr="00B365F2">
        <w:rPr>
          <w:rStyle w:val="hps"/>
          <w:rFonts w:ascii="Cambria" w:hAnsi="Cambria"/>
          <w:sz w:val="24"/>
          <w:szCs w:val="24"/>
          <w:lang w:val="el-GR"/>
        </w:rPr>
        <w:t>έχει</w:t>
      </w:r>
      <w:r w:rsidRPr="00B365F2">
        <w:rPr>
          <w:rFonts w:ascii="Cambria" w:hAnsi="Cambria"/>
          <w:sz w:val="24"/>
          <w:szCs w:val="24"/>
          <w:lang w:val="el-GR"/>
        </w:rPr>
        <w:t xml:space="preserve"> </w:t>
      </w:r>
      <w:r w:rsidRPr="00B365F2">
        <w:rPr>
          <w:rStyle w:val="hps"/>
          <w:rFonts w:ascii="Cambria" w:hAnsi="Cambria"/>
          <w:sz w:val="24"/>
          <w:szCs w:val="24"/>
          <w:lang w:val="el-GR"/>
        </w:rPr>
        <w:t>πράγματι</w:t>
      </w:r>
      <w:r w:rsidRPr="00B365F2">
        <w:rPr>
          <w:rFonts w:ascii="Cambria" w:hAnsi="Cambria"/>
          <w:sz w:val="24"/>
          <w:szCs w:val="24"/>
          <w:lang w:val="el-GR"/>
        </w:rPr>
        <w:t xml:space="preserve"> </w:t>
      </w:r>
      <w:r w:rsidRPr="00B365F2">
        <w:rPr>
          <w:rStyle w:val="hps"/>
          <w:rFonts w:ascii="Cambria" w:hAnsi="Cambria"/>
          <w:sz w:val="24"/>
          <w:szCs w:val="24"/>
          <w:lang w:val="el-GR"/>
        </w:rPr>
        <w:t>ανακτηθεί</w:t>
      </w:r>
      <w:r w:rsidRPr="00B365F2">
        <w:rPr>
          <w:rFonts w:ascii="Cambria" w:hAnsi="Cambria"/>
          <w:sz w:val="24"/>
          <w:szCs w:val="24"/>
          <w:lang w:val="el-GR"/>
        </w:rPr>
        <w:t xml:space="preserve"> </w:t>
      </w:r>
      <w:r w:rsidRPr="00B365F2">
        <w:rPr>
          <w:rStyle w:val="hps"/>
          <w:rFonts w:ascii="Cambria" w:hAnsi="Cambria"/>
          <w:sz w:val="24"/>
          <w:szCs w:val="24"/>
          <w:lang w:val="el-GR"/>
        </w:rPr>
        <w:t>η</w:t>
      </w:r>
      <w:r w:rsidRPr="00B365F2">
        <w:rPr>
          <w:rFonts w:ascii="Cambria" w:hAnsi="Cambria"/>
          <w:sz w:val="24"/>
          <w:szCs w:val="24"/>
          <w:lang w:val="el-GR"/>
        </w:rPr>
        <w:t xml:space="preserve"> </w:t>
      </w:r>
      <w:r w:rsidRPr="00B365F2">
        <w:rPr>
          <w:rStyle w:val="hps"/>
          <w:rFonts w:ascii="Cambria" w:hAnsi="Cambria"/>
          <w:sz w:val="24"/>
          <w:szCs w:val="24"/>
          <w:lang w:val="el-GR"/>
        </w:rPr>
        <w:t>μέγιστη</w:t>
      </w:r>
      <w:r w:rsidRPr="00B365F2">
        <w:rPr>
          <w:rFonts w:ascii="Cambria" w:hAnsi="Cambria"/>
          <w:sz w:val="24"/>
          <w:szCs w:val="24"/>
          <w:lang w:val="el-GR"/>
        </w:rPr>
        <w:t xml:space="preserve"> </w:t>
      </w:r>
      <w:r w:rsidRPr="00B365F2">
        <w:rPr>
          <w:rStyle w:val="hps"/>
          <w:rFonts w:ascii="Cambria" w:hAnsi="Cambria"/>
          <w:sz w:val="24"/>
          <w:szCs w:val="24"/>
          <w:lang w:val="el-GR"/>
        </w:rPr>
        <w:t>αξία ενός σύνθετου δείκτη</w:t>
      </w:r>
      <w:r w:rsidRPr="00B365F2">
        <w:rPr>
          <w:rFonts w:ascii="Cambria" w:hAnsi="Cambria"/>
          <w:sz w:val="24"/>
          <w:szCs w:val="24"/>
          <w:lang w:val="el-GR"/>
        </w:rPr>
        <w:t xml:space="preserve">. </w:t>
      </w:r>
      <w:r w:rsidRPr="00B365F2">
        <w:rPr>
          <w:rStyle w:val="hps"/>
          <w:rFonts w:ascii="Cambria" w:hAnsi="Cambria"/>
          <w:sz w:val="24"/>
          <w:szCs w:val="24"/>
          <w:lang w:val="el-GR"/>
        </w:rPr>
        <w:t>Προφανώς</w:t>
      </w:r>
      <w:r w:rsidRPr="00B365F2">
        <w:rPr>
          <w:rFonts w:ascii="Cambria" w:hAnsi="Cambria"/>
          <w:sz w:val="24"/>
          <w:szCs w:val="24"/>
          <w:lang w:val="el-GR"/>
        </w:rPr>
        <w:t xml:space="preserve">, </w:t>
      </w:r>
      <w:r w:rsidRPr="00B365F2">
        <w:rPr>
          <w:rStyle w:val="hps"/>
          <w:rFonts w:ascii="Cambria" w:hAnsi="Cambria"/>
          <w:sz w:val="24"/>
          <w:szCs w:val="24"/>
          <w:lang w:val="el-GR"/>
        </w:rPr>
        <w:t>αυτό το</w:t>
      </w:r>
      <w:r w:rsidRPr="00B365F2">
        <w:rPr>
          <w:rFonts w:ascii="Cambria" w:hAnsi="Cambria"/>
          <w:sz w:val="24"/>
          <w:szCs w:val="24"/>
          <w:lang w:val="el-GR"/>
        </w:rPr>
        <w:t xml:space="preserve"> «</w:t>
      </w:r>
      <w:r w:rsidRPr="00B365F2">
        <w:rPr>
          <w:rStyle w:val="hps"/>
          <w:rFonts w:ascii="Cambria" w:hAnsi="Cambria"/>
          <w:sz w:val="24"/>
          <w:szCs w:val="24"/>
          <w:lang w:val="el-GR"/>
        </w:rPr>
        <w:t>άνω όριο» που ορίζεται,</w:t>
      </w:r>
      <w:r w:rsidRPr="00B365F2">
        <w:rPr>
          <w:rFonts w:ascii="Cambria" w:hAnsi="Cambria"/>
          <w:sz w:val="24"/>
          <w:szCs w:val="24"/>
          <w:lang w:val="el-GR"/>
        </w:rPr>
        <w:t xml:space="preserve"> </w:t>
      </w:r>
      <w:r w:rsidRPr="00B365F2">
        <w:rPr>
          <w:rStyle w:val="hps"/>
          <w:rFonts w:ascii="Cambria" w:hAnsi="Cambria"/>
          <w:sz w:val="24"/>
          <w:szCs w:val="24"/>
          <w:lang w:val="el-GR"/>
        </w:rPr>
        <w:t>εξαρτάται</w:t>
      </w:r>
      <w:r w:rsidRPr="00B365F2">
        <w:rPr>
          <w:rFonts w:ascii="Cambria" w:hAnsi="Cambria"/>
          <w:sz w:val="24"/>
          <w:szCs w:val="24"/>
          <w:lang w:val="el-GR"/>
        </w:rPr>
        <w:t xml:space="preserve"> </w:t>
      </w:r>
      <w:r w:rsidRPr="00B365F2">
        <w:rPr>
          <w:rStyle w:val="hps"/>
          <w:rFonts w:ascii="Cambria" w:hAnsi="Cambria"/>
          <w:sz w:val="24"/>
          <w:szCs w:val="24"/>
          <w:lang w:val="el-GR"/>
        </w:rPr>
        <w:t>από τη συγκεκριμένη</w:t>
      </w:r>
      <w:r w:rsidRPr="00B365F2">
        <w:rPr>
          <w:rFonts w:ascii="Cambria" w:hAnsi="Cambria"/>
          <w:sz w:val="24"/>
          <w:szCs w:val="24"/>
          <w:lang w:val="el-GR"/>
        </w:rPr>
        <w:t xml:space="preserve"> </w:t>
      </w:r>
      <w:r w:rsidRPr="00B365F2">
        <w:rPr>
          <w:rStyle w:val="hps"/>
          <w:rFonts w:ascii="Cambria" w:hAnsi="Cambria"/>
          <w:sz w:val="24"/>
          <w:szCs w:val="24"/>
          <w:lang w:val="el-GR"/>
        </w:rPr>
        <w:t>επιλογή</w:t>
      </w:r>
      <w:r w:rsidRPr="00B365F2">
        <w:rPr>
          <w:rFonts w:ascii="Cambria" w:hAnsi="Cambria"/>
          <w:sz w:val="24"/>
          <w:szCs w:val="24"/>
          <w:lang w:val="el-GR"/>
        </w:rPr>
        <w:t xml:space="preserve">, </w:t>
      </w:r>
      <w:r w:rsidRPr="00B365F2">
        <w:rPr>
          <w:rStyle w:val="hps"/>
          <w:rFonts w:ascii="Cambria" w:hAnsi="Cambria"/>
          <w:sz w:val="24"/>
          <w:szCs w:val="24"/>
          <w:lang w:val="el-GR"/>
        </w:rPr>
        <w:t>χωρίς</w:t>
      </w:r>
      <w:r w:rsidRPr="00B365F2">
        <w:rPr>
          <w:rFonts w:ascii="Cambria" w:hAnsi="Cambria"/>
          <w:sz w:val="24"/>
          <w:szCs w:val="24"/>
          <w:lang w:val="el-GR"/>
        </w:rPr>
        <w:t xml:space="preserve"> </w:t>
      </w:r>
      <w:r w:rsidRPr="00B365F2">
        <w:rPr>
          <w:rStyle w:val="hps"/>
          <w:rFonts w:ascii="Cambria" w:hAnsi="Cambria"/>
          <w:sz w:val="24"/>
          <w:szCs w:val="24"/>
          <w:lang w:val="el-GR"/>
        </w:rPr>
        <w:t>να</w:t>
      </w:r>
      <w:r w:rsidRPr="00B365F2">
        <w:rPr>
          <w:rFonts w:ascii="Cambria" w:hAnsi="Cambria"/>
          <w:sz w:val="24"/>
          <w:szCs w:val="24"/>
          <w:lang w:val="el-GR"/>
        </w:rPr>
        <w:t xml:space="preserve"> </w:t>
      </w:r>
      <w:r w:rsidRPr="00B365F2">
        <w:rPr>
          <w:rStyle w:val="hps"/>
          <w:rFonts w:ascii="Cambria" w:hAnsi="Cambria"/>
          <w:sz w:val="24"/>
          <w:szCs w:val="24"/>
          <w:lang w:val="el-GR"/>
        </w:rPr>
        <w:t>περιλαμβάνει</w:t>
      </w:r>
      <w:r w:rsidRPr="00B365F2">
        <w:rPr>
          <w:rFonts w:ascii="Cambria" w:hAnsi="Cambria"/>
          <w:sz w:val="24"/>
          <w:szCs w:val="24"/>
          <w:lang w:val="el-GR"/>
        </w:rPr>
        <w:t xml:space="preserve"> </w:t>
      </w:r>
      <w:r w:rsidRPr="00B365F2">
        <w:rPr>
          <w:rStyle w:val="hps"/>
          <w:rFonts w:ascii="Cambria" w:hAnsi="Cambria"/>
          <w:sz w:val="24"/>
          <w:szCs w:val="24"/>
          <w:lang w:val="el-GR"/>
        </w:rPr>
        <w:t>«εξωτερικές</w:t>
      </w:r>
      <w:r w:rsidRPr="00B365F2">
        <w:rPr>
          <w:rFonts w:ascii="Cambria" w:hAnsi="Cambria"/>
          <w:sz w:val="24"/>
          <w:szCs w:val="24"/>
          <w:lang w:val="el-GR"/>
        </w:rPr>
        <w:t xml:space="preserve">» </w:t>
      </w:r>
      <w:r w:rsidRPr="00B365F2">
        <w:rPr>
          <w:rStyle w:val="hps"/>
          <w:rFonts w:ascii="Cambria" w:hAnsi="Cambria"/>
          <w:sz w:val="24"/>
          <w:szCs w:val="24"/>
          <w:lang w:val="el-GR"/>
        </w:rPr>
        <w:t>παρατηρήσεις</w:t>
      </w:r>
      <w:r w:rsidRPr="00B365F2">
        <w:rPr>
          <w:rFonts w:ascii="Cambria" w:hAnsi="Cambria"/>
          <w:sz w:val="24"/>
          <w:szCs w:val="24"/>
          <w:lang w:val="el-GR"/>
        </w:rPr>
        <w:t xml:space="preserve"> </w:t>
      </w:r>
      <w:r w:rsidRPr="00B365F2">
        <w:rPr>
          <w:rStyle w:val="hps"/>
          <w:rFonts w:ascii="Cambria" w:hAnsi="Cambria"/>
          <w:sz w:val="24"/>
          <w:szCs w:val="24"/>
          <w:lang w:val="el-GR"/>
        </w:rPr>
        <w:t>αναφοράς</w:t>
      </w:r>
      <w:r w:rsidRPr="00B365F2">
        <w:rPr>
          <w:rFonts w:ascii="Cambria" w:hAnsi="Cambria"/>
          <w:sz w:val="24"/>
          <w:szCs w:val="24"/>
          <w:lang w:val="el-GR"/>
        </w:rPr>
        <w:t xml:space="preserve">. </w:t>
      </w:r>
      <w:r w:rsidRPr="00B365F2">
        <w:rPr>
          <w:rStyle w:val="hps"/>
          <w:rFonts w:ascii="Cambria" w:hAnsi="Cambria"/>
          <w:sz w:val="24"/>
          <w:szCs w:val="24"/>
          <w:lang w:val="el-GR"/>
        </w:rPr>
        <w:t>Εάν υπάρχουν</w:t>
      </w:r>
      <w:r w:rsidRPr="00B365F2">
        <w:rPr>
          <w:rFonts w:ascii="Cambria" w:hAnsi="Cambria"/>
          <w:sz w:val="24"/>
          <w:szCs w:val="24"/>
          <w:lang w:val="el-GR"/>
        </w:rPr>
        <w:t xml:space="preserve"> </w:t>
      </w:r>
      <w:r w:rsidRPr="00B365F2">
        <w:rPr>
          <w:rStyle w:val="hps"/>
          <w:rFonts w:ascii="Cambria" w:hAnsi="Cambria"/>
          <w:sz w:val="24"/>
          <w:szCs w:val="24"/>
          <w:lang w:val="el-GR"/>
        </w:rPr>
        <w:t>εξωτερικές</w:t>
      </w:r>
      <w:r w:rsidRPr="00B365F2">
        <w:rPr>
          <w:rFonts w:ascii="Cambria" w:hAnsi="Cambria"/>
          <w:sz w:val="24"/>
          <w:szCs w:val="24"/>
          <w:lang w:val="el-GR"/>
        </w:rPr>
        <w:t xml:space="preserve"> </w:t>
      </w:r>
      <w:r w:rsidRPr="00B365F2">
        <w:rPr>
          <w:rStyle w:val="hps"/>
          <w:rFonts w:ascii="Cambria" w:hAnsi="Cambria"/>
          <w:sz w:val="24"/>
          <w:szCs w:val="24"/>
          <w:lang w:val="el-GR"/>
        </w:rPr>
        <w:t>αναφορές (</w:t>
      </w:r>
      <w:r w:rsidRPr="00B365F2">
        <w:rPr>
          <w:rFonts w:ascii="Cambria" w:hAnsi="Cambria"/>
          <w:sz w:val="24"/>
          <w:szCs w:val="24"/>
          <w:lang w:val="el-GR"/>
        </w:rPr>
        <w:t xml:space="preserve">π.χ. επειδή </w:t>
      </w:r>
      <w:r w:rsidR="0060757F" w:rsidRPr="00B365F2">
        <w:rPr>
          <w:rStyle w:val="hps"/>
          <w:rFonts w:ascii="Cambria" w:hAnsi="Cambria"/>
          <w:sz w:val="24"/>
          <w:szCs w:val="24"/>
          <w:lang w:val="el-GR"/>
        </w:rPr>
        <w:t xml:space="preserve">χρησιμοποιούνται στοιχεία μιας </w:t>
      </w:r>
      <w:r w:rsidRPr="00B365F2">
        <w:rPr>
          <w:rStyle w:val="hps"/>
          <w:rFonts w:ascii="Cambria" w:hAnsi="Cambria"/>
          <w:sz w:val="24"/>
          <w:szCs w:val="24"/>
          <w:lang w:val="el-GR"/>
        </w:rPr>
        <w:t>προηγούμενης</w:t>
      </w:r>
      <w:r w:rsidRPr="00B365F2">
        <w:rPr>
          <w:rFonts w:ascii="Cambria" w:hAnsi="Cambria"/>
          <w:sz w:val="24"/>
          <w:szCs w:val="24"/>
          <w:lang w:val="el-GR"/>
        </w:rPr>
        <w:t xml:space="preserve"> </w:t>
      </w:r>
      <w:r w:rsidRPr="00B365F2">
        <w:rPr>
          <w:rStyle w:val="hps"/>
          <w:rFonts w:ascii="Cambria" w:hAnsi="Cambria"/>
          <w:sz w:val="24"/>
          <w:szCs w:val="24"/>
          <w:lang w:val="el-GR"/>
        </w:rPr>
        <w:t>χρονικής περιόδου</w:t>
      </w:r>
      <w:r w:rsidRPr="00B365F2">
        <w:rPr>
          <w:rFonts w:ascii="Cambria" w:hAnsi="Cambria"/>
          <w:sz w:val="24"/>
          <w:szCs w:val="24"/>
          <w:lang w:val="el-GR"/>
        </w:rPr>
        <w:t xml:space="preserve">), </w:t>
      </w:r>
      <w:r w:rsidRPr="00B365F2">
        <w:rPr>
          <w:rStyle w:val="hps"/>
          <w:rFonts w:ascii="Cambria" w:hAnsi="Cambria"/>
          <w:sz w:val="24"/>
          <w:szCs w:val="24"/>
          <w:lang w:val="el-GR"/>
        </w:rPr>
        <w:t>αυτό</w:t>
      </w:r>
      <w:r w:rsidRPr="00B365F2">
        <w:rPr>
          <w:rFonts w:ascii="Cambria" w:hAnsi="Cambria"/>
          <w:sz w:val="24"/>
          <w:szCs w:val="24"/>
          <w:lang w:val="el-GR"/>
        </w:rPr>
        <w:t xml:space="preserve"> </w:t>
      </w:r>
      <w:r w:rsidRPr="00B365F2">
        <w:rPr>
          <w:rStyle w:val="hps"/>
          <w:rFonts w:ascii="Cambria" w:hAnsi="Cambria"/>
          <w:sz w:val="24"/>
          <w:szCs w:val="24"/>
          <w:lang w:val="el-GR"/>
        </w:rPr>
        <w:t>το ανώτερο όριο</w:t>
      </w:r>
      <w:r w:rsidRPr="00B365F2">
        <w:rPr>
          <w:rFonts w:ascii="Cambria" w:hAnsi="Cambria"/>
          <w:sz w:val="24"/>
          <w:szCs w:val="24"/>
          <w:lang w:val="el-GR"/>
        </w:rPr>
        <w:t xml:space="preserve"> </w:t>
      </w:r>
      <w:r w:rsidRPr="00B365F2">
        <w:rPr>
          <w:rStyle w:val="hps"/>
          <w:rFonts w:ascii="Cambria" w:hAnsi="Cambria"/>
          <w:sz w:val="24"/>
          <w:szCs w:val="24"/>
          <w:lang w:val="el-GR"/>
        </w:rPr>
        <w:t>εξαφανίζεται στη συνέχεια</w:t>
      </w:r>
      <w:r w:rsidRPr="00B365F2">
        <w:rPr>
          <w:rFonts w:ascii="Cambria" w:hAnsi="Cambria"/>
          <w:sz w:val="24"/>
          <w:szCs w:val="24"/>
          <w:lang w:val="el-GR"/>
        </w:rPr>
        <w:t xml:space="preserve">. </w:t>
      </w:r>
      <w:r w:rsidRPr="00B365F2">
        <w:rPr>
          <w:rStyle w:val="hps"/>
          <w:rFonts w:ascii="Cambria" w:hAnsi="Cambria"/>
          <w:sz w:val="24"/>
          <w:szCs w:val="24"/>
          <w:lang w:val="el-GR"/>
        </w:rPr>
        <w:t>Σαφώς</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rPr>
        <w:t>CI</w:t>
      </w:r>
      <w:r w:rsidRPr="00B365F2">
        <w:rPr>
          <w:rStyle w:val="atn"/>
          <w:rFonts w:ascii="Cambria" w:hAnsi="Cambria"/>
          <w:sz w:val="24"/>
          <w:szCs w:val="24"/>
          <w:lang w:val="el-GR"/>
        </w:rPr>
        <w:t>-</w:t>
      </w:r>
      <w:r w:rsidRPr="00B365F2">
        <w:rPr>
          <w:rFonts w:ascii="Cambria" w:hAnsi="Cambria"/>
          <w:sz w:val="24"/>
          <w:szCs w:val="24"/>
          <w:lang w:val="el-GR"/>
        </w:rPr>
        <w:t xml:space="preserve">τιμή </w:t>
      </w:r>
      <w:r w:rsidRPr="00B365F2">
        <w:rPr>
          <w:rStyle w:val="hps"/>
          <w:rFonts w:ascii="Cambria" w:hAnsi="Cambria"/>
          <w:sz w:val="24"/>
          <w:szCs w:val="24"/>
          <w:lang w:val="el-GR"/>
        </w:rPr>
        <w:t>άνω του 1</w:t>
      </w:r>
      <w:r w:rsidRPr="00B365F2">
        <w:rPr>
          <w:rFonts w:ascii="Cambria" w:hAnsi="Cambria"/>
          <w:sz w:val="24"/>
          <w:szCs w:val="24"/>
          <w:lang w:val="el-GR"/>
        </w:rPr>
        <w:t xml:space="preserve"> </w:t>
      </w:r>
      <w:r w:rsidRPr="00B365F2">
        <w:rPr>
          <w:rStyle w:val="hps"/>
          <w:rFonts w:ascii="Cambria" w:hAnsi="Cambria"/>
          <w:sz w:val="24"/>
          <w:szCs w:val="24"/>
          <w:lang w:val="el-GR"/>
        </w:rPr>
        <w:t>θα</w:t>
      </w:r>
      <w:r w:rsidRPr="00B365F2">
        <w:rPr>
          <w:rFonts w:ascii="Cambria" w:hAnsi="Cambria"/>
          <w:sz w:val="24"/>
          <w:szCs w:val="24"/>
          <w:lang w:val="el-GR"/>
        </w:rPr>
        <w:t xml:space="preserve"> </w:t>
      </w:r>
      <w:r w:rsidRPr="00B365F2">
        <w:rPr>
          <w:rStyle w:val="hps"/>
          <w:rFonts w:ascii="Cambria" w:hAnsi="Cambria"/>
          <w:sz w:val="24"/>
          <w:szCs w:val="24"/>
          <w:lang w:val="el-GR"/>
        </w:rPr>
        <w:t>φέρει επίσης</w:t>
      </w:r>
      <w:r w:rsidRPr="00B365F2">
        <w:rPr>
          <w:rFonts w:ascii="Cambria" w:hAnsi="Cambria"/>
          <w:sz w:val="24"/>
          <w:szCs w:val="24"/>
          <w:lang w:val="el-GR"/>
        </w:rPr>
        <w:t xml:space="preserve"> </w:t>
      </w:r>
      <w:r w:rsidRPr="00B365F2">
        <w:rPr>
          <w:rStyle w:val="hps"/>
          <w:rFonts w:ascii="Cambria" w:hAnsi="Cambria"/>
          <w:sz w:val="24"/>
          <w:szCs w:val="24"/>
          <w:lang w:val="el-GR"/>
        </w:rPr>
        <w:t>μια φυσική</w:t>
      </w:r>
      <w:r w:rsidRPr="00B365F2">
        <w:rPr>
          <w:rFonts w:ascii="Cambria" w:hAnsi="Cambria"/>
          <w:sz w:val="24"/>
          <w:szCs w:val="24"/>
          <w:lang w:val="el-GR"/>
        </w:rPr>
        <w:t xml:space="preserve"> </w:t>
      </w:r>
      <w:r w:rsidRPr="00B365F2">
        <w:rPr>
          <w:rStyle w:val="hps"/>
          <w:rFonts w:ascii="Cambria" w:hAnsi="Cambria"/>
          <w:sz w:val="24"/>
          <w:szCs w:val="24"/>
          <w:lang w:val="el-GR"/>
        </w:rPr>
        <w:t>ερμηνεία</w:t>
      </w:r>
      <w:r w:rsidRPr="00B365F2">
        <w:rPr>
          <w:rFonts w:ascii="Cambria" w:hAnsi="Cambria"/>
          <w:sz w:val="24"/>
          <w:szCs w:val="24"/>
          <w:lang w:val="el-GR"/>
        </w:rPr>
        <w:t>.</w:t>
      </w:r>
    </w:p>
    <w:p w14:paraId="0D06782B" w14:textId="77777777" w:rsidR="00FE1207" w:rsidRDefault="00FE1207" w:rsidP="003F1D88">
      <w:pPr>
        <w:autoSpaceDE w:val="0"/>
        <w:autoSpaceDN w:val="0"/>
        <w:adjustRightInd w:val="0"/>
        <w:spacing w:after="0" w:line="276" w:lineRule="auto"/>
        <w:jc w:val="both"/>
        <w:rPr>
          <w:rStyle w:val="hps"/>
          <w:rFonts w:ascii="Cambria" w:hAnsi="Cambria"/>
          <w:sz w:val="24"/>
          <w:szCs w:val="24"/>
          <w:u w:val="single"/>
          <w:lang w:val="el-GR"/>
        </w:rPr>
      </w:pPr>
    </w:p>
    <w:p w14:paraId="30DE8318" w14:textId="1DA82E87" w:rsidR="00F81AC1" w:rsidRPr="00B365F2" w:rsidRDefault="00F81AC1" w:rsidP="003F1D88">
      <w:pPr>
        <w:autoSpaceDE w:val="0"/>
        <w:autoSpaceDN w:val="0"/>
        <w:adjustRightInd w:val="0"/>
        <w:spacing w:after="0" w:line="276" w:lineRule="auto"/>
        <w:jc w:val="both"/>
        <w:rPr>
          <w:rStyle w:val="hps"/>
          <w:rFonts w:ascii="Cambria" w:hAnsi="Cambria"/>
          <w:sz w:val="24"/>
          <w:szCs w:val="24"/>
          <w:lang w:val="el-GR"/>
        </w:rPr>
      </w:pPr>
      <w:r w:rsidRPr="00B365F2">
        <w:rPr>
          <w:rStyle w:val="hps"/>
          <w:rFonts w:ascii="Cambria" w:hAnsi="Cambria"/>
          <w:sz w:val="24"/>
          <w:szCs w:val="24"/>
          <w:u w:val="single"/>
          <w:lang w:val="el-GR"/>
        </w:rPr>
        <w:t>Βήμα</w:t>
      </w:r>
      <w:r w:rsidRPr="00B365F2">
        <w:rPr>
          <w:rFonts w:ascii="Cambria" w:hAnsi="Cambria"/>
          <w:sz w:val="24"/>
          <w:szCs w:val="24"/>
          <w:u w:val="single"/>
          <w:lang w:val="el-GR"/>
        </w:rPr>
        <w:t xml:space="preserve"> </w:t>
      </w:r>
      <w:r w:rsidRPr="00B365F2">
        <w:rPr>
          <w:rStyle w:val="hps"/>
          <w:rFonts w:ascii="Cambria" w:hAnsi="Cambria"/>
          <w:sz w:val="24"/>
          <w:szCs w:val="24"/>
          <w:u w:val="single"/>
          <w:lang w:val="el-GR"/>
        </w:rPr>
        <w:t>2</w:t>
      </w:r>
      <w:r w:rsidRPr="00B365F2">
        <w:rPr>
          <w:rFonts w:ascii="Cambria" w:hAnsi="Cambria"/>
          <w:sz w:val="24"/>
          <w:szCs w:val="24"/>
          <w:u w:val="single"/>
          <w:lang w:val="el-GR"/>
        </w:rPr>
        <w:t>:</w:t>
      </w:r>
      <w:r w:rsidRPr="00B365F2">
        <w:rPr>
          <w:rFonts w:ascii="Cambria" w:hAnsi="Cambria"/>
          <w:sz w:val="24"/>
          <w:szCs w:val="24"/>
          <w:lang w:val="el-GR"/>
        </w:rPr>
        <w:t xml:space="preserve"> </w:t>
      </w:r>
      <w:r w:rsidRPr="00B365F2">
        <w:rPr>
          <w:rStyle w:val="hps"/>
          <w:rFonts w:ascii="Cambria" w:hAnsi="Cambria"/>
          <w:sz w:val="24"/>
          <w:szCs w:val="24"/>
          <w:lang w:val="el-GR"/>
        </w:rPr>
        <w:t>Επιλέγοντας</w:t>
      </w:r>
      <w:r w:rsidRPr="00B365F2">
        <w:rPr>
          <w:rFonts w:ascii="Cambria" w:hAnsi="Cambria"/>
          <w:sz w:val="24"/>
          <w:szCs w:val="24"/>
          <w:lang w:val="el-GR"/>
        </w:rPr>
        <w:t xml:space="preserve"> </w:t>
      </w:r>
      <w:r w:rsidRPr="00B365F2">
        <w:rPr>
          <w:rStyle w:val="hps"/>
          <w:rFonts w:ascii="Cambria" w:hAnsi="Cambria"/>
          <w:sz w:val="24"/>
          <w:szCs w:val="24"/>
          <w:lang w:val="el-GR"/>
        </w:rPr>
        <w:t>ένα</w:t>
      </w:r>
      <w:r w:rsidRPr="00B365F2">
        <w:rPr>
          <w:rFonts w:ascii="Cambria" w:hAnsi="Cambria"/>
          <w:sz w:val="24"/>
          <w:szCs w:val="24"/>
          <w:lang w:val="el-GR"/>
        </w:rPr>
        <w:t xml:space="preserve"> </w:t>
      </w:r>
      <w:r w:rsidRPr="00B365F2">
        <w:rPr>
          <w:rStyle w:val="hps"/>
          <w:rFonts w:ascii="Cambria" w:hAnsi="Cambria"/>
          <w:sz w:val="24"/>
          <w:szCs w:val="24"/>
          <w:lang w:val="el-GR"/>
        </w:rPr>
        <w:t xml:space="preserve">σημείο αναφοράς </w:t>
      </w:r>
      <w:r w:rsidRPr="00B365F2">
        <w:rPr>
          <w:rFonts w:ascii="Cambria" w:hAnsi="Cambria"/>
          <w:sz w:val="24"/>
          <w:szCs w:val="24"/>
          <w:lang w:val="el-GR"/>
        </w:rPr>
        <w:t>για</w:t>
      </w:r>
      <w:r w:rsidRPr="00B365F2">
        <w:rPr>
          <w:rStyle w:val="hps"/>
          <w:rFonts w:ascii="Cambria" w:hAnsi="Cambria"/>
          <w:sz w:val="24"/>
          <w:szCs w:val="24"/>
          <w:lang w:val="el-GR"/>
        </w:rPr>
        <w:t xml:space="preserve"> συγκεκριμένη </w:t>
      </w:r>
      <w:r w:rsidR="004B0077" w:rsidRPr="00B365F2">
        <w:rPr>
          <w:rStyle w:val="hps"/>
          <w:rFonts w:ascii="Cambria" w:hAnsi="Cambria"/>
          <w:sz w:val="24"/>
          <w:szCs w:val="24"/>
          <w:lang w:val="el-GR"/>
        </w:rPr>
        <w:t xml:space="preserve">επιχείρηση </w:t>
      </w:r>
    </w:p>
    <w:p w14:paraId="6357F8EC" w14:textId="77777777" w:rsidR="00F81AC1" w:rsidRPr="00B365F2" w:rsidRDefault="00F81AC1" w:rsidP="003F1D88">
      <w:pPr>
        <w:autoSpaceDE w:val="0"/>
        <w:autoSpaceDN w:val="0"/>
        <w:adjustRightInd w:val="0"/>
        <w:spacing w:after="0" w:line="276" w:lineRule="auto"/>
        <w:jc w:val="both"/>
        <w:rPr>
          <w:rStyle w:val="hps"/>
          <w:rFonts w:ascii="Cambria" w:hAnsi="Cambria"/>
          <w:sz w:val="24"/>
          <w:szCs w:val="24"/>
          <w:lang w:val="el-GR"/>
        </w:rPr>
      </w:pPr>
    </w:p>
    <w:p w14:paraId="40F56155" w14:textId="7F1F7AB9" w:rsidR="00F81AC1" w:rsidRPr="00B365F2" w:rsidRDefault="00F81AC1" w:rsidP="003F1D88">
      <w:pPr>
        <w:autoSpaceDE w:val="0"/>
        <w:autoSpaceDN w:val="0"/>
        <w:adjustRightInd w:val="0"/>
        <w:spacing w:after="0" w:line="276" w:lineRule="auto"/>
        <w:jc w:val="both"/>
        <w:rPr>
          <w:rStyle w:val="hps"/>
          <w:rFonts w:ascii="Cambria" w:eastAsiaTheme="minorEastAsia" w:hAnsi="Cambria"/>
          <w:sz w:val="24"/>
          <w:szCs w:val="24"/>
          <w:lang w:val="el-GR"/>
        </w:rPr>
      </w:pPr>
      <w:r w:rsidRPr="00B365F2">
        <w:rPr>
          <w:rStyle w:val="hps"/>
          <w:rFonts w:ascii="Cambria" w:hAnsi="Cambria"/>
          <w:sz w:val="24"/>
          <w:szCs w:val="24"/>
          <w:lang w:val="el-GR"/>
        </w:rPr>
        <w:t xml:space="preserve">(3)    </w:t>
      </w:r>
      <m:oMath>
        <m:sSub>
          <m:sSubPr>
            <m:ctrlPr>
              <w:rPr>
                <w:rStyle w:val="hps"/>
                <w:rFonts w:ascii="Cambria Math" w:hAnsi="Cambria Math"/>
                <w:i/>
                <w:sz w:val="24"/>
                <w:szCs w:val="24"/>
              </w:rPr>
            </m:ctrlPr>
          </m:sSubPr>
          <m:e>
            <m:r>
              <w:rPr>
                <w:rStyle w:val="hps"/>
                <w:rFonts w:ascii="Cambria Math" w:hAnsi="Cambria Math"/>
                <w:sz w:val="24"/>
                <w:szCs w:val="24"/>
              </w:rPr>
              <m:t>I</m:t>
            </m:r>
          </m:e>
          <m:sub>
            <m:r>
              <w:rPr>
                <w:rStyle w:val="hps"/>
                <w:rFonts w:ascii="Cambria Math" w:hAnsi="Cambria Math"/>
                <w:sz w:val="24"/>
                <w:szCs w:val="24"/>
              </w:rPr>
              <m:t>c</m:t>
            </m:r>
            <m:r>
              <w:rPr>
                <w:rStyle w:val="hps"/>
                <w:rFonts w:ascii="Cambria Math" w:hAnsi="Cambria Math"/>
                <w:sz w:val="24"/>
                <w:szCs w:val="24"/>
                <w:lang w:val="el-GR"/>
              </w:rPr>
              <m:t>=</m:t>
            </m:r>
          </m:sub>
        </m:sSub>
        <m:r>
          <w:rPr>
            <w:rStyle w:val="hps"/>
            <w:rFonts w:ascii="Cambria Math" w:hAnsi="Cambria Math"/>
            <w:sz w:val="24"/>
            <w:szCs w:val="24"/>
            <w:lang w:val="el-GR"/>
          </w:rPr>
          <m:t xml:space="preserve"> </m:t>
        </m:r>
        <m:f>
          <m:fPr>
            <m:ctrlPr>
              <w:rPr>
                <w:rStyle w:val="hps"/>
                <w:rFonts w:ascii="Cambria Math" w:hAnsi="Cambria Math"/>
                <w:i/>
                <w:sz w:val="24"/>
                <w:szCs w:val="24"/>
              </w:rPr>
            </m:ctrlPr>
          </m:fPr>
          <m:num>
            <m:nary>
              <m:naryPr>
                <m:chr m:val="∑"/>
                <m:limLoc m:val="undOvr"/>
                <m:ctrlPr>
                  <w:rPr>
                    <w:rStyle w:val="hps"/>
                    <w:rFonts w:ascii="Cambria Math" w:hAnsi="Cambria Math"/>
                    <w:i/>
                    <w:sz w:val="24"/>
                    <w:szCs w:val="24"/>
                  </w:rPr>
                </m:ctrlPr>
              </m:naryPr>
              <m:sub>
                <m:r>
                  <w:rPr>
                    <w:rStyle w:val="hps"/>
                    <w:rFonts w:ascii="Cambria Math" w:hAnsi="Cambria Math"/>
                    <w:sz w:val="24"/>
                    <w:szCs w:val="24"/>
                  </w:rPr>
                  <m:t>i</m:t>
                </m:r>
                <m:r>
                  <w:rPr>
                    <w:rStyle w:val="hps"/>
                    <w:rFonts w:ascii="Cambria Math" w:hAnsi="Cambria Math"/>
                    <w:sz w:val="24"/>
                    <w:szCs w:val="24"/>
                    <w:lang w:val="el-GR"/>
                  </w:rPr>
                  <m:t>=1</m:t>
                </m:r>
              </m:sub>
              <m:sup>
                <m:r>
                  <w:rPr>
                    <w:rStyle w:val="hps"/>
                    <w:rFonts w:ascii="Cambria Math" w:hAnsi="Cambria Math"/>
                    <w:sz w:val="24"/>
                    <w:szCs w:val="24"/>
                  </w:rPr>
                  <m:t>m</m:t>
                </m:r>
              </m:sup>
              <m:e>
                <m:sSub>
                  <m:sSubPr>
                    <m:ctrlPr>
                      <w:rPr>
                        <w:rStyle w:val="hps"/>
                        <w:rFonts w:ascii="Cambria Math" w:hAnsi="Cambria Math"/>
                        <w:i/>
                        <w:sz w:val="24"/>
                        <w:szCs w:val="24"/>
                      </w:rPr>
                    </m:ctrlPr>
                  </m:sSubPr>
                  <m:e>
                    <m:r>
                      <w:rPr>
                        <w:rStyle w:val="hps"/>
                        <w:rFonts w:ascii="Cambria Math" w:hAnsi="Cambria Math"/>
                        <w:sz w:val="24"/>
                        <w:szCs w:val="24"/>
                      </w:rPr>
                      <m:t>w</m:t>
                    </m:r>
                  </m:e>
                  <m:sub>
                    <m:r>
                      <w:rPr>
                        <w:rStyle w:val="hps"/>
                        <w:rFonts w:ascii="Cambria Math" w:hAnsi="Cambria Math"/>
                        <w:sz w:val="24"/>
                        <w:szCs w:val="24"/>
                      </w:rPr>
                      <m:t>c</m:t>
                    </m:r>
                    <m:r>
                      <w:rPr>
                        <w:rStyle w:val="hps"/>
                        <w:rFonts w:ascii="Cambria Math" w:hAnsi="Cambria Math"/>
                        <w:sz w:val="24"/>
                        <w:szCs w:val="24"/>
                        <w:lang w:val="el-GR"/>
                      </w:rPr>
                      <m:t>,</m:t>
                    </m:r>
                    <m:r>
                      <w:rPr>
                        <w:rStyle w:val="hps"/>
                        <w:rFonts w:ascii="Cambria Math" w:hAnsi="Cambria Math"/>
                        <w:sz w:val="24"/>
                        <w:szCs w:val="24"/>
                      </w:rPr>
                      <m:t>i</m:t>
                    </m:r>
                  </m:sub>
                </m:sSub>
                <m:sSub>
                  <m:sSubPr>
                    <m:ctrlPr>
                      <w:rPr>
                        <w:rStyle w:val="hps"/>
                        <w:rFonts w:ascii="Cambria Math" w:hAnsi="Cambria Math"/>
                        <w:i/>
                        <w:sz w:val="24"/>
                        <w:szCs w:val="24"/>
                      </w:rPr>
                    </m:ctrlPr>
                  </m:sSubPr>
                  <m:e>
                    <m:r>
                      <w:rPr>
                        <w:rStyle w:val="hps"/>
                        <w:rFonts w:ascii="Cambria Math" w:hAnsi="Cambria Math"/>
                        <w:sz w:val="24"/>
                        <w:szCs w:val="24"/>
                      </w:rPr>
                      <m:t>y</m:t>
                    </m:r>
                  </m:e>
                  <m:sub>
                    <m:r>
                      <w:rPr>
                        <w:rStyle w:val="hps"/>
                        <w:rFonts w:ascii="Cambria Math" w:hAnsi="Cambria Math"/>
                        <w:sz w:val="24"/>
                        <w:szCs w:val="24"/>
                      </w:rPr>
                      <m:t>c</m:t>
                    </m:r>
                    <m:r>
                      <w:rPr>
                        <w:rStyle w:val="hps"/>
                        <w:rFonts w:ascii="Cambria Math" w:hAnsi="Cambria Math"/>
                        <w:sz w:val="24"/>
                        <w:szCs w:val="24"/>
                        <w:lang w:val="el-GR"/>
                      </w:rPr>
                      <m:t>,</m:t>
                    </m:r>
                    <m:r>
                      <w:rPr>
                        <w:rStyle w:val="hps"/>
                        <w:rFonts w:ascii="Cambria Math" w:hAnsi="Cambria Math"/>
                        <w:sz w:val="24"/>
                        <w:szCs w:val="24"/>
                      </w:rPr>
                      <m:t>i</m:t>
                    </m:r>
                  </m:sub>
                </m:sSub>
              </m:e>
            </m:nary>
          </m:num>
          <m:den>
            <m:sSub>
              <m:sSubPr>
                <m:ctrlPr>
                  <w:rPr>
                    <w:rStyle w:val="hps"/>
                    <w:rFonts w:ascii="Cambria Math" w:hAnsi="Cambria Math"/>
                    <w:i/>
                    <w:sz w:val="24"/>
                    <w:szCs w:val="24"/>
                  </w:rPr>
                </m:ctrlPr>
              </m:sSubPr>
              <m:e>
                <m:r>
                  <w:rPr>
                    <w:rStyle w:val="hps"/>
                    <w:rFonts w:ascii="Cambria Math" w:hAnsi="Cambria Math"/>
                    <w:sz w:val="24"/>
                    <w:szCs w:val="24"/>
                  </w:rPr>
                  <m:t>y</m:t>
                </m:r>
              </m:e>
              <m:sub>
                <m:r>
                  <w:rPr>
                    <w:rStyle w:val="hps"/>
                    <w:rFonts w:ascii="Cambria Math" w:hAnsi="Cambria Math"/>
                    <w:sz w:val="24"/>
                    <w:szCs w:val="24"/>
                  </w:rPr>
                  <m:t>j</m:t>
                </m:r>
                <m:r>
                  <w:rPr>
                    <w:rStyle w:val="hps"/>
                    <w:rFonts w:ascii="Cambria Math" w:hAnsi="Cambria Math"/>
                    <w:sz w:val="24"/>
                    <w:szCs w:val="24"/>
                    <w:lang w:val="el-GR"/>
                  </w:rPr>
                  <m:t>,</m:t>
                </m:r>
                <m:r>
                  <w:rPr>
                    <w:rStyle w:val="hps"/>
                    <w:rFonts w:ascii="Cambria Math" w:hAnsi="Cambria Math"/>
                    <w:sz w:val="24"/>
                    <w:szCs w:val="24"/>
                  </w:rPr>
                  <m:t>i</m:t>
                </m:r>
                <m:r>
                  <w:rPr>
                    <w:rStyle w:val="hps"/>
                    <w:rFonts w:ascii="Cambria Math" w:hAnsi="Cambria Math"/>
                    <w:sz w:val="24"/>
                    <w:szCs w:val="24"/>
                    <w:lang w:val="el-GR"/>
                  </w:rPr>
                  <m:t xml:space="preserve"> </m:t>
                </m:r>
              </m:sub>
            </m:sSub>
            <m:r>
              <w:rPr>
                <w:rStyle w:val="hps"/>
                <w:rFonts w:ascii="Cambria Math" w:hAnsi="Cambria Math"/>
                <w:sz w:val="24"/>
                <w:szCs w:val="24"/>
                <w:lang w:val="el-GR"/>
              </w:rPr>
              <m:t>∈</m:t>
            </m:r>
            <m:d>
              <m:dPr>
                <m:begChr m:val="{"/>
                <m:endChr m:val="}"/>
                <m:ctrlPr>
                  <w:rPr>
                    <w:rStyle w:val="hps"/>
                    <w:rFonts w:ascii="Cambria Math" w:hAnsi="Cambria Math"/>
                    <w:i/>
                    <w:sz w:val="24"/>
                    <w:szCs w:val="24"/>
                  </w:rPr>
                </m:ctrlPr>
              </m:dPr>
              <m:e>
                <m:func>
                  <m:funcPr>
                    <m:ctrlPr>
                      <w:rPr>
                        <w:rStyle w:val="hps"/>
                        <w:rFonts w:ascii="Cambria Math" w:hAnsi="Cambria Math"/>
                        <w:i/>
                        <w:sz w:val="24"/>
                        <w:szCs w:val="24"/>
                      </w:rPr>
                    </m:ctrlPr>
                  </m:funcPr>
                  <m:fName>
                    <m:r>
                      <m:rPr>
                        <m:sty m:val="p"/>
                      </m:rPr>
                      <w:rPr>
                        <w:rStyle w:val="hps"/>
                        <w:rFonts w:ascii="Cambria Math" w:hAnsi="Cambria Math"/>
                        <w:sz w:val="24"/>
                        <w:szCs w:val="24"/>
                      </w:rPr>
                      <m:t>max</m:t>
                    </m:r>
                  </m:fName>
                  <m:e>
                    <m:r>
                      <w:rPr>
                        <w:rStyle w:val="hps"/>
                        <w:rFonts w:ascii="Cambria Math" w:hAnsi="Cambria Math"/>
                        <w:sz w:val="24"/>
                        <w:szCs w:val="24"/>
                      </w:rPr>
                      <m:t>studied</m:t>
                    </m:r>
                    <m:r>
                      <w:rPr>
                        <w:rStyle w:val="hps"/>
                        <w:rFonts w:ascii="Cambria Math" w:hAnsi="Cambria Math"/>
                        <w:sz w:val="24"/>
                        <w:szCs w:val="24"/>
                        <w:lang w:val="el-GR"/>
                      </w:rPr>
                      <m:t xml:space="preserve"> firms</m:t>
                    </m:r>
                  </m:e>
                </m:func>
              </m:e>
            </m:d>
            <m:nary>
              <m:naryPr>
                <m:chr m:val="∑"/>
                <m:limLoc m:val="undOvr"/>
                <m:ctrlPr>
                  <w:rPr>
                    <w:rStyle w:val="hps"/>
                    <w:rFonts w:ascii="Cambria Math" w:hAnsi="Cambria Math"/>
                    <w:i/>
                    <w:sz w:val="24"/>
                    <w:szCs w:val="24"/>
                  </w:rPr>
                </m:ctrlPr>
              </m:naryPr>
              <m:sub>
                <m:r>
                  <w:rPr>
                    <w:rStyle w:val="hps"/>
                    <w:rFonts w:ascii="Cambria Math" w:hAnsi="Cambria Math"/>
                    <w:sz w:val="24"/>
                    <w:szCs w:val="24"/>
                  </w:rPr>
                  <m:t>i</m:t>
                </m:r>
                <m:r>
                  <w:rPr>
                    <w:rStyle w:val="hps"/>
                    <w:rFonts w:ascii="Cambria Math" w:hAnsi="Cambria Math"/>
                    <w:sz w:val="24"/>
                    <w:szCs w:val="24"/>
                    <w:lang w:val="el-GR"/>
                  </w:rPr>
                  <m:t>=1</m:t>
                </m:r>
              </m:sub>
              <m:sup>
                <m:r>
                  <w:rPr>
                    <w:rStyle w:val="hps"/>
                    <w:rFonts w:ascii="Cambria Math" w:hAnsi="Cambria Math"/>
                    <w:sz w:val="24"/>
                    <w:szCs w:val="24"/>
                  </w:rPr>
                  <m:t>m</m:t>
                </m:r>
              </m:sup>
              <m:e>
                <m:sSub>
                  <m:sSubPr>
                    <m:ctrlPr>
                      <w:rPr>
                        <w:rStyle w:val="hps"/>
                        <w:rFonts w:ascii="Cambria Math" w:hAnsi="Cambria Math"/>
                        <w:i/>
                        <w:sz w:val="24"/>
                        <w:szCs w:val="24"/>
                      </w:rPr>
                    </m:ctrlPr>
                  </m:sSubPr>
                  <m:e>
                    <m:r>
                      <w:rPr>
                        <w:rStyle w:val="hps"/>
                        <w:rFonts w:ascii="Cambria Math" w:hAnsi="Cambria Math"/>
                        <w:sz w:val="24"/>
                        <w:szCs w:val="24"/>
                      </w:rPr>
                      <m:t>w</m:t>
                    </m:r>
                  </m:e>
                  <m:sub>
                    <m:r>
                      <w:rPr>
                        <w:rStyle w:val="hps"/>
                        <w:rFonts w:ascii="Cambria Math" w:hAnsi="Cambria Math"/>
                        <w:sz w:val="24"/>
                        <w:szCs w:val="24"/>
                      </w:rPr>
                      <m:t>c</m:t>
                    </m:r>
                    <m:r>
                      <w:rPr>
                        <w:rStyle w:val="hps"/>
                        <w:rFonts w:ascii="Cambria Math" w:hAnsi="Cambria Math"/>
                        <w:sz w:val="24"/>
                        <w:szCs w:val="24"/>
                        <w:lang w:val="el-GR"/>
                      </w:rPr>
                      <m:t>,</m:t>
                    </m:r>
                    <m:r>
                      <w:rPr>
                        <w:rStyle w:val="hps"/>
                        <w:rFonts w:ascii="Cambria Math" w:hAnsi="Cambria Math"/>
                        <w:sz w:val="24"/>
                        <w:szCs w:val="24"/>
                      </w:rPr>
                      <m:t>i</m:t>
                    </m:r>
                  </m:sub>
                </m:sSub>
                <m:sSub>
                  <m:sSubPr>
                    <m:ctrlPr>
                      <w:rPr>
                        <w:rStyle w:val="hps"/>
                        <w:rFonts w:ascii="Cambria Math" w:hAnsi="Cambria Math"/>
                        <w:i/>
                        <w:sz w:val="24"/>
                        <w:szCs w:val="24"/>
                      </w:rPr>
                    </m:ctrlPr>
                  </m:sSubPr>
                  <m:e>
                    <m:r>
                      <w:rPr>
                        <w:rStyle w:val="hps"/>
                        <w:rFonts w:ascii="Cambria Math" w:hAnsi="Cambria Math"/>
                        <w:sz w:val="24"/>
                        <w:szCs w:val="24"/>
                      </w:rPr>
                      <m:t>y</m:t>
                    </m:r>
                  </m:e>
                  <m:sub>
                    <m:r>
                      <w:rPr>
                        <w:rStyle w:val="hps"/>
                        <w:rFonts w:ascii="Cambria Math" w:hAnsi="Cambria Math"/>
                        <w:sz w:val="24"/>
                        <w:szCs w:val="24"/>
                      </w:rPr>
                      <m:t>j</m:t>
                    </m:r>
                    <m:r>
                      <w:rPr>
                        <w:rStyle w:val="hps"/>
                        <w:rFonts w:ascii="Cambria Math" w:hAnsi="Cambria Math"/>
                        <w:sz w:val="24"/>
                        <w:szCs w:val="24"/>
                        <w:lang w:val="el-GR"/>
                      </w:rPr>
                      <m:t>,</m:t>
                    </m:r>
                    <m:r>
                      <w:rPr>
                        <w:rStyle w:val="hps"/>
                        <w:rFonts w:ascii="Cambria Math" w:hAnsi="Cambria Math"/>
                        <w:sz w:val="24"/>
                        <w:szCs w:val="24"/>
                      </w:rPr>
                      <m:t>i</m:t>
                    </m:r>
                  </m:sub>
                </m:sSub>
              </m:e>
            </m:nary>
          </m:den>
        </m:f>
      </m:oMath>
    </w:p>
    <w:p w14:paraId="20A3CD6D" w14:textId="77777777" w:rsidR="00F81AC1" w:rsidRPr="00B365F2" w:rsidRDefault="00F81AC1" w:rsidP="003F1D88">
      <w:pPr>
        <w:autoSpaceDE w:val="0"/>
        <w:autoSpaceDN w:val="0"/>
        <w:adjustRightInd w:val="0"/>
        <w:spacing w:after="0" w:line="276" w:lineRule="auto"/>
        <w:jc w:val="both"/>
        <w:rPr>
          <w:rStyle w:val="hps"/>
          <w:rFonts w:ascii="Cambria" w:hAnsi="Cambria"/>
          <w:sz w:val="24"/>
          <w:szCs w:val="24"/>
          <w:lang w:val="el-GR"/>
        </w:rPr>
      </w:pPr>
    </w:p>
    <w:p w14:paraId="470C9661" w14:textId="7DE6F7EC" w:rsidR="00F81AC1" w:rsidRPr="00B365F2" w:rsidRDefault="000F449E" w:rsidP="003F1D88">
      <w:pPr>
        <w:spacing w:line="276" w:lineRule="auto"/>
        <w:jc w:val="both"/>
        <w:rPr>
          <w:rFonts w:ascii="Cambria" w:hAnsi="Cambria"/>
          <w:sz w:val="24"/>
          <w:szCs w:val="24"/>
          <w:lang w:val="el-GR"/>
        </w:rPr>
      </w:pPr>
      <w:r>
        <w:rPr>
          <w:rFonts w:ascii="Cambria" w:hAnsi="Cambria"/>
          <w:sz w:val="24"/>
          <w:szCs w:val="24"/>
          <w:lang w:val="el-GR"/>
        </w:rPr>
        <w:t>Το επόμενο βήμα α</w:t>
      </w:r>
      <w:r w:rsidR="00F81AC1" w:rsidRPr="00B365F2">
        <w:rPr>
          <w:rStyle w:val="hps"/>
          <w:rFonts w:ascii="Cambria" w:hAnsi="Cambria"/>
          <w:sz w:val="24"/>
          <w:szCs w:val="24"/>
          <w:lang w:val="el-GR"/>
        </w:rPr>
        <w:t>φορά</w:t>
      </w:r>
      <w:r w:rsidR="00F81AC1" w:rsidRPr="00B365F2">
        <w:rPr>
          <w:rFonts w:ascii="Cambria" w:hAnsi="Cambria"/>
          <w:sz w:val="24"/>
          <w:szCs w:val="24"/>
          <w:lang w:val="el-GR"/>
        </w:rPr>
        <w:t xml:space="preserve"> </w:t>
      </w:r>
      <w:r w:rsidR="000B2424" w:rsidRPr="00B365F2">
        <w:rPr>
          <w:rFonts w:ascii="Cambria" w:hAnsi="Cambria"/>
          <w:sz w:val="24"/>
          <w:szCs w:val="24"/>
          <w:lang w:val="el-GR"/>
        </w:rPr>
        <w:t>σ</w:t>
      </w:r>
      <w:r w:rsidR="00F81AC1" w:rsidRPr="00B365F2">
        <w:rPr>
          <w:rStyle w:val="hps"/>
          <w:rFonts w:ascii="Cambria" w:hAnsi="Cambria"/>
          <w:sz w:val="24"/>
          <w:szCs w:val="24"/>
          <w:lang w:val="el-GR"/>
        </w:rPr>
        <w:t>τον προσδιορισμό των</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κατάλληλων</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βαρών.</w:t>
      </w:r>
      <w:r w:rsidR="000B2424" w:rsidRPr="00B365F2">
        <w:rPr>
          <w:rStyle w:val="hps"/>
          <w:rFonts w:ascii="Cambria" w:hAnsi="Cambria"/>
          <w:sz w:val="24"/>
          <w:szCs w:val="24"/>
          <w:lang w:val="el-GR"/>
        </w:rPr>
        <w:t xml:space="preserve"> </w:t>
      </w:r>
      <w:r w:rsidR="00F81AC1" w:rsidRPr="00B365F2">
        <w:rPr>
          <w:rStyle w:val="hps"/>
          <w:rFonts w:ascii="Cambria" w:hAnsi="Cambria"/>
          <w:sz w:val="24"/>
          <w:szCs w:val="24"/>
          <w:lang w:val="el-GR"/>
        </w:rPr>
        <w:t>Εδώ</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 xml:space="preserve">εισάγεται η ιδέα του </w:t>
      </w:r>
      <w:r w:rsidR="00A40EEF">
        <w:rPr>
          <w:rStyle w:val="hps"/>
          <w:rFonts w:ascii="Cambria" w:hAnsi="Cambria"/>
          <w:sz w:val="24"/>
          <w:szCs w:val="24"/>
          <w:lang w:val="el-GR"/>
        </w:rPr>
        <w:t xml:space="preserve">οφέλους </w:t>
      </w:r>
      <w:r w:rsidR="00F81AC1" w:rsidRPr="00B365F2">
        <w:rPr>
          <w:rStyle w:val="hps"/>
          <w:rFonts w:ascii="Cambria" w:hAnsi="Cambria"/>
          <w:sz w:val="24"/>
          <w:szCs w:val="24"/>
          <w:lang w:val="el-GR"/>
        </w:rPr>
        <w:t>της</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αμφιβολίας</w:t>
      </w:r>
      <w:r w:rsidR="0060757F" w:rsidRPr="00B365F2">
        <w:rPr>
          <w:rStyle w:val="hps"/>
          <w:rFonts w:ascii="Cambria" w:hAnsi="Cambria"/>
          <w:sz w:val="24"/>
          <w:szCs w:val="24"/>
          <w:lang w:val="el-GR"/>
        </w:rPr>
        <w:t xml:space="preserve"> </w:t>
      </w:r>
      <w:r w:rsidR="00F81AC1" w:rsidRPr="00B365F2">
        <w:rPr>
          <w:rFonts w:ascii="Cambria" w:hAnsi="Cambria"/>
          <w:sz w:val="24"/>
          <w:szCs w:val="24"/>
          <w:lang w:val="el-GR"/>
        </w:rPr>
        <w:t>(</w:t>
      </w:r>
      <w:r w:rsidR="00F81AC1" w:rsidRPr="00B365F2">
        <w:rPr>
          <w:rFonts w:ascii="Cambria" w:hAnsi="Cambria" w:cs="AdvTimes"/>
          <w:sz w:val="24"/>
          <w:szCs w:val="24"/>
        </w:rPr>
        <w:t>benefit</w:t>
      </w:r>
      <w:r w:rsidR="00F81AC1" w:rsidRPr="00B365F2">
        <w:rPr>
          <w:rFonts w:ascii="Cambria" w:hAnsi="Cambria" w:cs="AdvTimes"/>
          <w:sz w:val="24"/>
          <w:szCs w:val="24"/>
          <w:lang w:val="el-GR"/>
        </w:rPr>
        <w:t xml:space="preserve"> </w:t>
      </w:r>
      <w:r w:rsidR="00F81AC1" w:rsidRPr="00B365F2">
        <w:rPr>
          <w:rFonts w:ascii="Cambria" w:hAnsi="Cambria" w:cs="AdvTimes"/>
          <w:sz w:val="24"/>
          <w:szCs w:val="24"/>
        </w:rPr>
        <w:t>of</w:t>
      </w:r>
      <w:r w:rsidR="00F81AC1" w:rsidRPr="00B365F2">
        <w:rPr>
          <w:rFonts w:ascii="Cambria" w:hAnsi="Cambria" w:cs="AdvTimes"/>
          <w:sz w:val="24"/>
          <w:szCs w:val="24"/>
          <w:lang w:val="el-GR"/>
        </w:rPr>
        <w:t xml:space="preserve"> </w:t>
      </w:r>
      <w:r w:rsidR="00F81AC1" w:rsidRPr="00B365F2">
        <w:rPr>
          <w:rFonts w:ascii="Cambria" w:hAnsi="Cambria" w:cs="AdvTimes"/>
          <w:sz w:val="24"/>
          <w:szCs w:val="24"/>
        </w:rPr>
        <w:t>the</w:t>
      </w:r>
      <w:r w:rsidR="00F81AC1" w:rsidRPr="00B365F2">
        <w:rPr>
          <w:rFonts w:ascii="Cambria" w:hAnsi="Cambria" w:cs="AdvTimes"/>
          <w:sz w:val="24"/>
          <w:szCs w:val="24"/>
          <w:lang w:val="el-GR"/>
        </w:rPr>
        <w:t xml:space="preserve"> </w:t>
      </w:r>
      <w:r w:rsidR="00F81AC1" w:rsidRPr="00B365F2">
        <w:rPr>
          <w:rFonts w:ascii="Cambria" w:hAnsi="Cambria" w:cs="AdvTimes"/>
          <w:sz w:val="24"/>
          <w:szCs w:val="24"/>
        </w:rPr>
        <w:t>doubt</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Το</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πρόβλημα</w:t>
      </w:r>
      <w:r w:rsidR="00F81AC1" w:rsidRPr="00B365F2">
        <w:rPr>
          <w:rFonts w:ascii="Cambria" w:hAnsi="Cambria"/>
          <w:sz w:val="24"/>
          <w:szCs w:val="24"/>
          <w:lang w:val="el-GR"/>
        </w:rPr>
        <w:t xml:space="preserve"> </w:t>
      </w:r>
      <w:r w:rsidR="00F81AC1" w:rsidRPr="00B365F2">
        <w:rPr>
          <w:rFonts w:ascii="Cambria" w:hAnsi="Cambria"/>
          <w:sz w:val="24"/>
          <w:szCs w:val="24"/>
          <w:lang w:val="el-GR"/>
        </w:rPr>
        <w:lastRenderedPageBreak/>
        <w:t xml:space="preserve">της </w:t>
      </w:r>
      <w:r w:rsidR="00F81AC1" w:rsidRPr="00B365F2">
        <w:rPr>
          <w:rStyle w:val="hps"/>
          <w:rFonts w:ascii="Cambria" w:hAnsi="Cambria"/>
          <w:sz w:val="24"/>
          <w:szCs w:val="24"/>
          <w:lang w:val="el-GR"/>
        </w:rPr>
        <w:t xml:space="preserve">στάθμισης χειρίζεται ξεχωριστά </w:t>
      </w:r>
      <w:r w:rsidR="00F81AC1" w:rsidRPr="00B365F2">
        <w:rPr>
          <w:rFonts w:ascii="Cambria" w:hAnsi="Cambria"/>
          <w:sz w:val="24"/>
          <w:szCs w:val="24"/>
          <w:lang w:val="el-GR"/>
        </w:rPr>
        <w:t xml:space="preserve">για κάθε </w:t>
      </w:r>
      <w:r w:rsidR="004B0077" w:rsidRPr="00B365F2">
        <w:rPr>
          <w:rStyle w:val="hps"/>
          <w:rFonts w:ascii="Cambria" w:hAnsi="Cambria"/>
          <w:sz w:val="24"/>
          <w:szCs w:val="24"/>
          <w:lang w:val="el-GR"/>
        </w:rPr>
        <w:t xml:space="preserve">επιχείρηση  </w:t>
      </w:r>
      <w:r w:rsidR="00F81AC1" w:rsidRPr="00B365F2">
        <w:rPr>
          <w:rStyle w:val="hps"/>
          <w:rFonts w:ascii="Cambria" w:hAnsi="Cambria"/>
          <w:sz w:val="24"/>
          <w:szCs w:val="24"/>
          <w:lang w:val="el-GR"/>
        </w:rPr>
        <w:t xml:space="preserve">και </w:t>
      </w:r>
      <w:r w:rsidR="000B2424" w:rsidRPr="00B365F2">
        <w:rPr>
          <w:rStyle w:val="hps"/>
          <w:rFonts w:ascii="Cambria" w:hAnsi="Cambria"/>
          <w:sz w:val="24"/>
          <w:szCs w:val="24"/>
          <w:lang w:val="el-GR"/>
        </w:rPr>
        <w:t xml:space="preserve">τα συγκεκριμένα βάρη κάθε </w:t>
      </w:r>
      <w:r w:rsidR="00FE1207" w:rsidRPr="00B365F2">
        <w:rPr>
          <w:rStyle w:val="hps"/>
          <w:rFonts w:ascii="Cambria" w:hAnsi="Cambria"/>
          <w:sz w:val="24"/>
          <w:szCs w:val="24"/>
          <w:lang w:val="el-GR"/>
        </w:rPr>
        <w:t>επιχείρησης</w:t>
      </w:r>
      <w:r w:rsidR="004B0077" w:rsidRPr="00B365F2">
        <w:rPr>
          <w:rFonts w:ascii="Cambria" w:hAnsi="Cambria"/>
          <w:sz w:val="24"/>
          <w:szCs w:val="24"/>
          <w:lang w:val="el-GR"/>
        </w:rPr>
        <w:t xml:space="preserve"> </w:t>
      </w:r>
      <w:r w:rsidR="00F81AC1" w:rsidRPr="00B365F2">
        <w:rPr>
          <w:rStyle w:val="hps"/>
          <w:rFonts w:ascii="Cambria" w:hAnsi="Cambria"/>
          <w:sz w:val="24"/>
          <w:szCs w:val="24"/>
          <w:lang w:val="el-GR"/>
        </w:rPr>
        <w:t>που προέρχονται από</w:t>
      </w:r>
      <w:r w:rsidR="00F81AC1" w:rsidRPr="00B365F2">
        <w:rPr>
          <w:rFonts w:ascii="Cambria" w:hAnsi="Cambria"/>
          <w:sz w:val="24"/>
          <w:szCs w:val="24"/>
          <w:lang w:val="el-GR"/>
        </w:rPr>
        <w:t xml:space="preserve"> κ</w:t>
      </w:r>
      <w:r w:rsidR="00F81AC1" w:rsidRPr="00B365F2">
        <w:rPr>
          <w:rStyle w:val="hps"/>
          <w:rFonts w:ascii="Cambria" w:hAnsi="Cambria"/>
          <w:sz w:val="24"/>
          <w:szCs w:val="24"/>
          <w:lang w:val="el-GR"/>
        </w:rPr>
        <w:t>άθε υπό</w:t>
      </w:r>
      <w:r w:rsidR="00F81AC1" w:rsidRPr="00B365F2">
        <w:rPr>
          <w:rStyle w:val="atn"/>
          <w:rFonts w:ascii="Cambria" w:hAnsi="Cambria"/>
          <w:sz w:val="24"/>
          <w:szCs w:val="24"/>
          <w:lang w:val="el-GR"/>
        </w:rPr>
        <w:t>-</w:t>
      </w:r>
      <w:r w:rsidR="00F81AC1" w:rsidRPr="00B365F2">
        <w:rPr>
          <w:rFonts w:ascii="Cambria" w:hAnsi="Cambria"/>
          <w:sz w:val="24"/>
          <w:szCs w:val="24"/>
          <w:lang w:val="el-GR"/>
        </w:rPr>
        <w:t xml:space="preserve">δείκτη </w:t>
      </w:r>
      <w:r w:rsidR="0060757F" w:rsidRPr="00B365F2">
        <w:rPr>
          <w:rFonts w:ascii="Cambria" w:hAnsi="Cambria"/>
          <w:sz w:val="24"/>
          <w:szCs w:val="24"/>
          <w:lang w:val="el-GR"/>
        </w:rPr>
        <w:t xml:space="preserve">καθορίζονται </w:t>
      </w:r>
      <w:r w:rsidR="00F81AC1" w:rsidRPr="00B365F2">
        <w:rPr>
          <w:rStyle w:val="hps"/>
          <w:rFonts w:ascii="Cambria" w:hAnsi="Cambria"/>
          <w:sz w:val="24"/>
          <w:szCs w:val="24"/>
          <w:lang w:val="el-GR"/>
        </w:rPr>
        <w:t>ενδογενώς.</w:t>
      </w:r>
      <w:r w:rsidR="00F81AC1" w:rsidRPr="00B365F2">
        <w:rPr>
          <w:rFonts w:ascii="Cambria" w:hAnsi="Cambria"/>
          <w:sz w:val="24"/>
          <w:szCs w:val="24"/>
          <w:lang w:val="el-GR"/>
        </w:rPr>
        <w:t xml:space="preserve"> </w:t>
      </w:r>
    </w:p>
    <w:p w14:paraId="48F1E187" w14:textId="4E3B9536" w:rsidR="00F81AC1" w:rsidRPr="00B365F2" w:rsidRDefault="00F81AC1" w:rsidP="003F1D88">
      <w:pPr>
        <w:spacing w:line="276" w:lineRule="auto"/>
        <w:jc w:val="both"/>
        <w:rPr>
          <w:rFonts w:ascii="Cambria" w:eastAsiaTheme="minorEastAsia" w:hAnsi="Cambria"/>
          <w:noProof/>
          <w:sz w:val="24"/>
          <w:szCs w:val="24"/>
          <w:lang w:val="el-GR" w:eastAsia="el-GR"/>
        </w:rPr>
      </w:pPr>
      <w:r w:rsidRPr="00B365F2">
        <w:rPr>
          <w:rStyle w:val="hps"/>
          <w:rFonts w:ascii="Cambria" w:hAnsi="Cambria"/>
          <w:sz w:val="24"/>
          <w:szCs w:val="24"/>
          <w:lang w:val="el-GR"/>
        </w:rPr>
        <w:t>Η εννοιολογική βάση είναι πως αυτή η επιλογή</w:t>
      </w:r>
      <w:r w:rsidRPr="00B365F2">
        <w:rPr>
          <w:rFonts w:ascii="Cambria" w:hAnsi="Cambria"/>
          <w:sz w:val="24"/>
          <w:szCs w:val="24"/>
          <w:lang w:val="el-GR"/>
        </w:rPr>
        <w:t xml:space="preserve"> </w:t>
      </w:r>
      <w:r w:rsidRPr="00B365F2">
        <w:rPr>
          <w:rStyle w:val="hps"/>
          <w:rFonts w:ascii="Cambria" w:hAnsi="Cambria"/>
          <w:sz w:val="24"/>
          <w:szCs w:val="24"/>
          <w:lang w:val="el-GR"/>
        </w:rPr>
        <w:t>δημιουργεί την προοπτική</w:t>
      </w:r>
      <w:r w:rsidRPr="00B365F2">
        <w:rPr>
          <w:rFonts w:ascii="Cambria" w:hAnsi="Cambria"/>
          <w:sz w:val="24"/>
          <w:szCs w:val="24"/>
          <w:lang w:val="el-GR"/>
        </w:rPr>
        <w:t xml:space="preserve"> </w:t>
      </w:r>
      <w:r w:rsidRPr="00B365F2">
        <w:rPr>
          <w:rStyle w:val="hps"/>
          <w:rFonts w:ascii="Cambria" w:hAnsi="Cambria"/>
          <w:sz w:val="24"/>
          <w:szCs w:val="24"/>
          <w:lang w:val="el-GR"/>
        </w:rPr>
        <w:t>των προσανατολισμένων</w:t>
      </w:r>
      <w:r w:rsidRPr="00B365F2">
        <w:rPr>
          <w:rFonts w:ascii="Cambria" w:hAnsi="Cambria"/>
          <w:sz w:val="24"/>
          <w:szCs w:val="24"/>
          <w:lang w:val="el-GR"/>
        </w:rPr>
        <w:t xml:space="preserve"> </w:t>
      </w:r>
      <w:r w:rsidRPr="00B365F2">
        <w:rPr>
          <w:rStyle w:val="hps"/>
          <w:rFonts w:ascii="Cambria" w:hAnsi="Cambria"/>
          <w:sz w:val="24"/>
          <w:szCs w:val="24"/>
          <w:lang w:val="el-GR"/>
        </w:rPr>
        <w:t>δεδομένων</w:t>
      </w:r>
      <w:r w:rsidRPr="00B365F2">
        <w:rPr>
          <w:rFonts w:ascii="Cambria" w:hAnsi="Cambria"/>
          <w:sz w:val="24"/>
          <w:szCs w:val="24"/>
          <w:lang w:val="el-GR"/>
        </w:rPr>
        <w:t xml:space="preserve">. Η </w:t>
      </w:r>
      <w:r w:rsidRPr="00B365F2">
        <w:rPr>
          <w:rStyle w:val="hps"/>
          <w:rFonts w:ascii="Cambria" w:hAnsi="Cambria"/>
          <w:sz w:val="24"/>
          <w:szCs w:val="24"/>
          <w:lang w:val="el-GR"/>
        </w:rPr>
        <w:t>καλή</w:t>
      </w:r>
      <w:r w:rsidRPr="00B365F2">
        <w:rPr>
          <w:rFonts w:ascii="Cambria" w:hAnsi="Cambria"/>
          <w:sz w:val="24"/>
          <w:szCs w:val="24"/>
          <w:lang w:val="el-GR"/>
        </w:rPr>
        <w:t xml:space="preserve"> </w:t>
      </w:r>
      <w:r w:rsidRPr="00B365F2">
        <w:rPr>
          <w:rStyle w:val="hps"/>
          <w:rFonts w:ascii="Cambria" w:hAnsi="Cambria"/>
          <w:sz w:val="24"/>
          <w:szCs w:val="24"/>
          <w:lang w:val="el-GR"/>
        </w:rPr>
        <w:t>σχετική</w:t>
      </w:r>
      <w:r w:rsidRPr="00B365F2">
        <w:rPr>
          <w:rFonts w:ascii="Cambria" w:hAnsi="Cambria"/>
          <w:sz w:val="24"/>
          <w:szCs w:val="24"/>
          <w:lang w:val="el-GR"/>
        </w:rPr>
        <w:t xml:space="preserve"> </w:t>
      </w:r>
      <w:r w:rsidRPr="00B365F2">
        <w:rPr>
          <w:rStyle w:val="hps"/>
          <w:rFonts w:ascii="Cambria" w:hAnsi="Cambria"/>
          <w:sz w:val="24"/>
          <w:szCs w:val="24"/>
          <w:lang w:val="el-GR"/>
        </w:rPr>
        <w:t>απόδοση</w:t>
      </w:r>
      <w:r w:rsidRPr="00B365F2">
        <w:rPr>
          <w:rFonts w:ascii="Cambria" w:hAnsi="Cambria"/>
          <w:sz w:val="24"/>
          <w:szCs w:val="24"/>
          <w:lang w:val="el-GR"/>
        </w:rPr>
        <w:t xml:space="preserve"> </w:t>
      </w:r>
      <w:r w:rsidRPr="00B365F2">
        <w:rPr>
          <w:rStyle w:val="hps"/>
          <w:rFonts w:ascii="Cambria" w:hAnsi="Cambria"/>
          <w:sz w:val="24"/>
          <w:szCs w:val="24"/>
          <w:lang w:val="el-GR"/>
        </w:rPr>
        <w:t xml:space="preserve">μιας </w:t>
      </w:r>
      <w:r w:rsidR="004B0077" w:rsidRPr="00B365F2">
        <w:rPr>
          <w:rStyle w:val="hps"/>
          <w:rFonts w:ascii="Cambria" w:hAnsi="Cambria"/>
          <w:sz w:val="24"/>
          <w:szCs w:val="24"/>
          <w:lang w:val="el-GR"/>
        </w:rPr>
        <w:t xml:space="preserve">επιχείρησης </w:t>
      </w:r>
      <w:r w:rsidRPr="00B365F2">
        <w:rPr>
          <w:rFonts w:ascii="Cambria" w:hAnsi="Cambria"/>
          <w:sz w:val="24"/>
          <w:szCs w:val="24"/>
          <w:lang w:val="el-GR"/>
        </w:rPr>
        <w:t xml:space="preserve"> </w:t>
      </w:r>
      <w:r w:rsidRPr="00B365F2">
        <w:rPr>
          <w:rStyle w:val="hps"/>
          <w:rFonts w:ascii="Cambria" w:hAnsi="Cambria"/>
          <w:sz w:val="24"/>
          <w:szCs w:val="24"/>
          <w:lang w:val="el-GR"/>
        </w:rPr>
        <w:t>(δηλαδή</w:t>
      </w:r>
      <w:r w:rsidRPr="00B365F2">
        <w:rPr>
          <w:rFonts w:ascii="Cambria" w:hAnsi="Cambria"/>
          <w:sz w:val="24"/>
          <w:szCs w:val="24"/>
          <w:lang w:val="el-GR"/>
        </w:rPr>
        <w:t xml:space="preserve">, </w:t>
      </w:r>
      <w:r w:rsidRPr="00B365F2">
        <w:rPr>
          <w:rStyle w:val="hps"/>
          <w:rFonts w:ascii="Cambria" w:hAnsi="Cambria"/>
          <w:sz w:val="24"/>
          <w:szCs w:val="24"/>
          <w:lang w:val="el-GR"/>
        </w:rPr>
        <w:t>σε σχέση με άλλες</w:t>
      </w:r>
      <w:r w:rsidRPr="00B365F2">
        <w:rPr>
          <w:rFonts w:ascii="Cambria" w:hAnsi="Cambria"/>
          <w:sz w:val="24"/>
          <w:szCs w:val="24"/>
          <w:lang w:val="el-GR"/>
        </w:rPr>
        <w:t xml:space="preserve"> </w:t>
      </w:r>
      <w:r w:rsidRPr="00B365F2">
        <w:rPr>
          <w:rStyle w:val="hps"/>
          <w:rFonts w:ascii="Cambria" w:hAnsi="Cambria"/>
          <w:sz w:val="24"/>
          <w:szCs w:val="24"/>
          <w:lang w:val="el-GR"/>
        </w:rPr>
        <w:t>παρατηρούμενες</w:t>
      </w:r>
      <w:r w:rsidRPr="00B365F2">
        <w:rPr>
          <w:rFonts w:ascii="Cambria" w:hAnsi="Cambria"/>
          <w:sz w:val="24"/>
          <w:szCs w:val="24"/>
          <w:lang w:val="el-GR"/>
        </w:rPr>
        <w:t xml:space="preserve"> </w:t>
      </w:r>
      <w:r w:rsidR="00FE1207" w:rsidRPr="00B365F2">
        <w:rPr>
          <w:rStyle w:val="hps"/>
          <w:rFonts w:ascii="Cambria" w:hAnsi="Cambria"/>
          <w:sz w:val="24"/>
          <w:szCs w:val="24"/>
          <w:lang w:val="el-GR"/>
        </w:rPr>
        <w:t>επιχειρήσεις</w:t>
      </w:r>
      <w:r w:rsidRPr="00B365F2">
        <w:rPr>
          <w:rStyle w:val="hps"/>
          <w:rFonts w:ascii="Cambria" w:hAnsi="Cambria"/>
          <w:sz w:val="24"/>
          <w:szCs w:val="24"/>
          <w:lang w:val="el-GR"/>
        </w:rPr>
        <w:t>) αναλογικά με</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lang w:val="el-GR"/>
        </w:rPr>
        <w:t>διάσταση ενός υπό-</w:t>
      </w:r>
      <w:r w:rsidRPr="00B365F2">
        <w:rPr>
          <w:rFonts w:ascii="Cambria" w:hAnsi="Cambria"/>
          <w:sz w:val="24"/>
          <w:szCs w:val="24"/>
          <w:lang w:val="el-GR"/>
        </w:rPr>
        <w:t xml:space="preserve">δείκτη </w:t>
      </w:r>
      <w:r w:rsidRPr="00B365F2">
        <w:rPr>
          <w:rStyle w:val="hps"/>
          <w:rFonts w:ascii="Cambria" w:hAnsi="Cambria"/>
          <w:sz w:val="24"/>
          <w:szCs w:val="24"/>
          <w:lang w:val="el-GR"/>
        </w:rPr>
        <w:t>θεωρείται ότι</w:t>
      </w:r>
      <w:r w:rsidRPr="00B365F2">
        <w:rPr>
          <w:rFonts w:ascii="Cambria" w:hAnsi="Cambria"/>
          <w:sz w:val="24"/>
          <w:szCs w:val="24"/>
          <w:lang w:val="el-GR"/>
        </w:rPr>
        <w:t xml:space="preserve"> αποτελεί αποδεικτικό στοιχείο </w:t>
      </w:r>
      <w:r w:rsidRPr="00B365F2">
        <w:rPr>
          <w:rStyle w:val="hps"/>
          <w:rFonts w:ascii="Cambria" w:hAnsi="Cambria"/>
          <w:sz w:val="24"/>
          <w:szCs w:val="24"/>
          <w:lang w:val="el-GR"/>
        </w:rPr>
        <w:t>συγκριτικά</w:t>
      </w:r>
      <w:r w:rsidRPr="00B365F2">
        <w:rPr>
          <w:rFonts w:ascii="Cambria" w:hAnsi="Cambria"/>
          <w:sz w:val="24"/>
          <w:szCs w:val="24"/>
          <w:lang w:val="el-GR"/>
        </w:rPr>
        <w:t xml:space="preserve"> με </w:t>
      </w:r>
      <w:r w:rsidRPr="00B365F2">
        <w:rPr>
          <w:rStyle w:val="hps"/>
          <w:rFonts w:ascii="Cambria" w:hAnsi="Cambria"/>
          <w:sz w:val="24"/>
          <w:szCs w:val="24"/>
          <w:lang w:val="el-GR"/>
        </w:rPr>
        <w:t>υψηλότερη</w:t>
      </w:r>
      <w:r w:rsidRPr="00B365F2">
        <w:rPr>
          <w:rFonts w:ascii="Cambria" w:hAnsi="Cambria"/>
          <w:sz w:val="24"/>
          <w:szCs w:val="24"/>
          <w:lang w:val="el-GR"/>
        </w:rPr>
        <w:t xml:space="preserve"> </w:t>
      </w:r>
      <w:r w:rsidRPr="00B365F2">
        <w:rPr>
          <w:rStyle w:val="hps"/>
          <w:rFonts w:ascii="Cambria" w:hAnsi="Cambria"/>
          <w:sz w:val="24"/>
          <w:szCs w:val="24"/>
          <w:lang w:val="el-GR"/>
        </w:rPr>
        <w:t>προτεραιότητα</w:t>
      </w:r>
      <w:r w:rsidRPr="00B365F2">
        <w:rPr>
          <w:rFonts w:ascii="Cambria" w:hAnsi="Cambria"/>
          <w:sz w:val="24"/>
          <w:szCs w:val="24"/>
          <w:lang w:val="el-GR"/>
        </w:rPr>
        <w:t xml:space="preserve"> </w:t>
      </w:r>
      <w:r w:rsidRPr="00B365F2">
        <w:rPr>
          <w:rStyle w:val="hps"/>
          <w:rFonts w:ascii="Cambria" w:hAnsi="Cambria"/>
          <w:sz w:val="24"/>
          <w:szCs w:val="24"/>
          <w:lang w:val="el-GR"/>
        </w:rPr>
        <w:t>πολιτικής</w:t>
      </w:r>
      <w:r w:rsidRPr="00B365F2">
        <w:rPr>
          <w:rFonts w:ascii="Cambria" w:hAnsi="Cambria"/>
          <w:sz w:val="24"/>
          <w:szCs w:val="24"/>
          <w:lang w:val="el-GR"/>
        </w:rPr>
        <w:t xml:space="preserve">, </w:t>
      </w:r>
      <w:r w:rsidRPr="00B365F2">
        <w:rPr>
          <w:rStyle w:val="hps"/>
          <w:rFonts w:ascii="Cambria" w:hAnsi="Cambria"/>
          <w:sz w:val="24"/>
          <w:szCs w:val="24"/>
          <w:lang w:val="el-GR"/>
        </w:rPr>
        <w:t>ενώ</w:t>
      </w:r>
      <w:r w:rsidRPr="00B365F2">
        <w:rPr>
          <w:rFonts w:ascii="Cambria" w:hAnsi="Cambria"/>
          <w:sz w:val="24"/>
          <w:szCs w:val="24"/>
          <w:lang w:val="el-GR"/>
        </w:rPr>
        <w:t xml:space="preserve"> </w:t>
      </w:r>
      <w:r w:rsidR="000B2424" w:rsidRPr="00B365F2">
        <w:rPr>
          <w:rStyle w:val="hps"/>
          <w:rFonts w:ascii="Cambria" w:hAnsi="Cambria"/>
          <w:sz w:val="24"/>
          <w:szCs w:val="24"/>
          <w:lang w:val="el-GR"/>
        </w:rPr>
        <w:t>το αντίστροφο ισχύει</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υπό</w:t>
      </w:r>
      <w:r w:rsidRPr="00B365F2">
        <w:rPr>
          <w:rStyle w:val="atn"/>
          <w:rFonts w:ascii="Cambria" w:hAnsi="Cambria"/>
          <w:sz w:val="24"/>
          <w:szCs w:val="24"/>
          <w:lang w:val="el-GR"/>
        </w:rPr>
        <w:t>-</w:t>
      </w:r>
      <w:r w:rsidRPr="00B365F2">
        <w:rPr>
          <w:rFonts w:ascii="Cambria" w:hAnsi="Cambria"/>
          <w:sz w:val="24"/>
          <w:szCs w:val="24"/>
          <w:lang w:val="el-GR"/>
        </w:rPr>
        <w:t xml:space="preserve">δείκτες στους οποίους </w:t>
      </w:r>
      <w:r w:rsidRPr="00B365F2">
        <w:rPr>
          <w:rStyle w:val="hps"/>
          <w:rFonts w:ascii="Cambria" w:hAnsi="Cambria"/>
          <w:sz w:val="24"/>
          <w:szCs w:val="24"/>
          <w:lang w:val="el-GR"/>
        </w:rPr>
        <w:t xml:space="preserve">η σχετική απόδοση της </w:t>
      </w:r>
      <w:proofErr w:type="spellStart"/>
      <w:r w:rsidR="004B0077" w:rsidRPr="00B365F2">
        <w:rPr>
          <w:rStyle w:val="hps"/>
          <w:rFonts w:ascii="Cambria" w:hAnsi="Cambria"/>
          <w:sz w:val="24"/>
          <w:szCs w:val="24"/>
          <w:lang w:val="el-GR"/>
        </w:rPr>
        <w:t>επιχειρησης</w:t>
      </w:r>
      <w:proofErr w:type="spellEnd"/>
      <w:r w:rsidR="004B0077" w:rsidRPr="00B365F2">
        <w:rPr>
          <w:rStyle w:val="hps"/>
          <w:rFonts w:ascii="Cambria" w:hAnsi="Cambria"/>
          <w:sz w:val="24"/>
          <w:szCs w:val="24"/>
          <w:lang w:val="el-GR"/>
        </w:rPr>
        <w:t xml:space="preserve"> </w:t>
      </w:r>
      <w:r w:rsidR="000B2424" w:rsidRPr="00B365F2">
        <w:rPr>
          <w:rStyle w:val="hps"/>
          <w:rFonts w:ascii="Cambria" w:hAnsi="Cambria"/>
          <w:sz w:val="24"/>
          <w:szCs w:val="24"/>
          <w:lang w:val="el-GR"/>
        </w:rPr>
        <w:t xml:space="preserve">είναι χαμηλή. Οπωσδήποτε μια </w:t>
      </w:r>
      <w:r w:rsidRPr="00B365F2">
        <w:rPr>
          <w:rStyle w:val="hps"/>
          <w:rFonts w:ascii="Cambria" w:hAnsi="Cambria"/>
          <w:sz w:val="24"/>
          <w:szCs w:val="24"/>
          <w:lang w:val="el-GR"/>
        </w:rPr>
        <w:t>διαφορετική προσέγγιση αφού</w:t>
      </w:r>
      <w:r w:rsidRPr="00B365F2">
        <w:rPr>
          <w:rFonts w:ascii="Cambria" w:hAnsi="Cambria"/>
          <w:sz w:val="24"/>
          <w:szCs w:val="24"/>
          <w:lang w:val="el-GR"/>
        </w:rPr>
        <w:t xml:space="preserve"> </w:t>
      </w:r>
      <w:r w:rsidRPr="00B365F2">
        <w:rPr>
          <w:rStyle w:val="hps"/>
          <w:rFonts w:ascii="Cambria" w:hAnsi="Cambria"/>
          <w:sz w:val="24"/>
          <w:szCs w:val="24"/>
          <w:lang w:val="el-GR"/>
        </w:rPr>
        <w:t>κανείς δεν</w:t>
      </w:r>
      <w:r w:rsidRPr="00B365F2">
        <w:rPr>
          <w:rFonts w:ascii="Cambria" w:hAnsi="Cambria"/>
          <w:sz w:val="24"/>
          <w:szCs w:val="24"/>
          <w:lang w:val="el-GR"/>
        </w:rPr>
        <w:t xml:space="preserve"> </w:t>
      </w:r>
      <w:r w:rsidRPr="00B365F2">
        <w:rPr>
          <w:rStyle w:val="hps"/>
          <w:rFonts w:ascii="Cambria" w:hAnsi="Cambria"/>
          <w:sz w:val="24"/>
          <w:szCs w:val="24"/>
          <w:lang w:val="el-GR"/>
        </w:rPr>
        <w:t>γνωρίζει τα αληθινά «</w:t>
      </w:r>
      <w:r w:rsidRPr="00B365F2">
        <w:rPr>
          <w:rFonts w:ascii="Cambria" w:hAnsi="Cambria"/>
          <w:sz w:val="24"/>
          <w:szCs w:val="24"/>
          <w:lang w:val="el-GR"/>
        </w:rPr>
        <w:t>βάρη»</w:t>
      </w:r>
      <w:r w:rsidRPr="00B365F2">
        <w:rPr>
          <w:rStyle w:val="hps"/>
          <w:rFonts w:ascii="Cambria" w:hAnsi="Cambria"/>
          <w:sz w:val="24"/>
          <w:szCs w:val="24"/>
          <w:lang w:val="el-GR"/>
        </w:rPr>
        <w:t xml:space="preserve"> (</w:t>
      </w:r>
      <w:r w:rsidRPr="00B365F2">
        <w:rPr>
          <w:rFonts w:ascii="Cambria" w:hAnsi="Cambria"/>
          <w:sz w:val="24"/>
          <w:szCs w:val="24"/>
          <w:lang w:val="el-GR"/>
        </w:rPr>
        <w:t xml:space="preserve">πολιτική) </w:t>
      </w:r>
      <w:r w:rsidRPr="00B365F2">
        <w:rPr>
          <w:rStyle w:val="hps"/>
          <w:rFonts w:ascii="Cambria" w:hAnsi="Cambria"/>
          <w:sz w:val="24"/>
          <w:szCs w:val="24"/>
          <w:lang w:val="el-GR"/>
        </w:rPr>
        <w:t>μιας χώρας</w:t>
      </w:r>
      <w:r w:rsidRPr="00B365F2">
        <w:rPr>
          <w:rFonts w:ascii="Cambria" w:hAnsi="Cambria"/>
          <w:sz w:val="24"/>
          <w:szCs w:val="24"/>
          <w:lang w:val="el-GR"/>
        </w:rPr>
        <w:t xml:space="preserve">, η πολιτική της οποίας μπορεί να </w:t>
      </w:r>
      <w:r w:rsidRPr="00B365F2">
        <w:rPr>
          <w:rStyle w:val="hps"/>
          <w:rFonts w:ascii="Cambria" w:hAnsi="Cambria"/>
          <w:sz w:val="24"/>
          <w:szCs w:val="24"/>
          <w:lang w:val="el-GR"/>
        </w:rPr>
        <w:t>συναχθεί</w:t>
      </w:r>
      <w:r w:rsidRPr="00B365F2">
        <w:rPr>
          <w:rFonts w:ascii="Cambria" w:hAnsi="Cambria"/>
          <w:sz w:val="24"/>
          <w:szCs w:val="24"/>
          <w:lang w:val="el-GR"/>
        </w:rPr>
        <w:t xml:space="preserve"> </w:t>
      </w:r>
      <w:r w:rsidRPr="00B365F2">
        <w:rPr>
          <w:rStyle w:val="hps"/>
          <w:rFonts w:ascii="Cambria" w:hAnsi="Cambria"/>
          <w:sz w:val="24"/>
          <w:szCs w:val="24"/>
          <w:lang w:val="el-GR"/>
        </w:rPr>
        <w:t>από την εξέταση των</w:t>
      </w:r>
      <w:r w:rsidRPr="00B365F2">
        <w:rPr>
          <w:rFonts w:ascii="Cambria" w:hAnsi="Cambria"/>
          <w:sz w:val="24"/>
          <w:szCs w:val="24"/>
          <w:lang w:val="el-GR"/>
        </w:rPr>
        <w:t xml:space="preserve"> </w:t>
      </w:r>
      <w:r w:rsidRPr="00B365F2">
        <w:rPr>
          <w:rStyle w:val="hps"/>
          <w:rFonts w:ascii="Cambria" w:hAnsi="Cambria"/>
          <w:sz w:val="24"/>
          <w:szCs w:val="24"/>
          <w:lang w:val="el-GR"/>
        </w:rPr>
        <w:t>σχετικών πλεονεκτημάτων και</w:t>
      </w:r>
      <w:r w:rsidRPr="00B365F2">
        <w:rPr>
          <w:rFonts w:ascii="Cambria" w:hAnsi="Cambria"/>
          <w:sz w:val="24"/>
          <w:szCs w:val="24"/>
          <w:lang w:val="el-GR"/>
        </w:rPr>
        <w:t xml:space="preserve"> </w:t>
      </w:r>
      <w:r w:rsidRPr="00B365F2">
        <w:rPr>
          <w:rStyle w:val="hps"/>
          <w:rFonts w:ascii="Cambria" w:hAnsi="Cambria"/>
          <w:sz w:val="24"/>
          <w:szCs w:val="24"/>
          <w:lang w:val="el-GR"/>
        </w:rPr>
        <w:t>αδυναμιών. Συγκεκριμένα</w:t>
      </w:r>
      <w:r w:rsidRPr="00B365F2">
        <w:rPr>
          <w:rFonts w:ascii="Cambria" w:hAnsi="Cambria"/>
          <w:sz w:val="24"/>
          <w:szCs w:val="24"/>
          <w:lang w:val="el-GR"/>
        </w:rPr>
        <w:t xml:space="preserve">, </w:t>
      </w:r>
      <w:r w:rsidRPr="00B365F2">
        <w:rPr>
          <w:rStyle w:val="hps"/>
          <w:rFonts w:ascii="Cambria" w:hAnsi="Cambria"/>
          <w:sz w:val="24"/>
          <w:szCs w:val="24"/>
          <w:lang w:val="el-GR"/>
        </w:rPr>
        <w:t>με αυτή την</w:t>
      </w:r>
      <w:r w:rsidRPr="00B365F2">
        <w:rPr>
          <w:rFonts w:ascii="Cambria" w:hAnsi="Cambria"/>
          <w:sz w:val="24"/>
          <w:szCs w:val="24"/>
          <w:lang w:val="el-GR"/>
        </w:rPr>
        <w:t xml:space="preserve"> </w:t>
      </w:r>
      <w:r w:rsidRPr="00B365F2">
        <w:rPr>
          <w:rStyle w:val="hps"/>
          <w:rFonts w:ascii="Cambria" w:hAnsi="Cambria"/>
          <w:sz w:val="24"/>
          <w:szCs w:val="24"/>
          <w:lang w:val="el-GR"/>
        </w:rPr>
        <w:t>προοπτική</w:t>
      </w:r>
      <w:r w:rsidRPr="00B365F2">
        <w:rPr>
          <w:rFonts w:ascii="Cambria" w:hAnsi="Cambria"/>
          <w:sz w:val="24"/>
          <w:szCs w:val="24"/>
          <w:lang w:val="el-GR"/>
        </w:rPr>
        <w:t xml:space="preserve"> </w:t>
      </w:r>
      <w:r w:rsidRPr="00B365F2">
        <w:rPr>
          <w:rStyle w:val="hps"/>
          <w:rFonts w:ascii="Cambria" w:hAnsi="Cambria"/>
          <w:sz w:val="24"/>
          <w:szCs w:val="24"/>
          <w:lang w:val="el-GR"/>
        </w:rPr>
        <w:t>συνεπάγεται</w:t>
      </w:r>
      <w:r w:rsidRPr="00B365F2">
        <w:rPr>
          <w:rFonts w:ascii="Cambria" w:hAnsi="Cambria"/>
          <w:sz w:val="24"/>
          <w:szCs w:val="24"/>
          <w:lang w:val="el-GR"/>
        </w:rPr>
        <w:t xml:space="preserve"> </w:t>
      </w:r>
      <w:r w:rsidRPr="00B365F2">
        <w:rPr>
          <w:rStyle w:val="hps"/>
          <w:rFonts w:ascii="Cambria" w:hAnsi="Cambria"/>
          <w:sz w:val="24"/>
          <w:szCs w:val="24"/>
          <w:lang w:val="el-GR"/>
        </w:rPr>
        <w:t>πως</w:t>
      </w:r>
      <w:r w:rsidRPr="00B365F2">
        <w:rPr>
          <w:rFonts w:ascii="Cambria" w:hAnsi="Cambria"/>
          <w:sz w:val="24"/>
          <w:szCs w:val="24"/>
          <w:lang w:val="el-GR"/>
        </w:rPr>
        <w:t xml:space="preserve"> </w:t>
      </w:r>
      <w:r w:rsidRPr="00B365F2">
        <w:rPr>
          <w:rStyle w:val="hps"/>
          <w:rFonts w:ascii="Cambria" w:hAnsi="Cambria"/>
          <w:sz w:val="24"/>
          <w:szCs w:val="24"/>
          <w:lang w:val="el-GR"/>
        </w:rPr>
        <w:t>ο αναλυτής</w:t>
      </w:r>
      <w:r w:rsidRPr="00B365F2">
        <w:rPr>
          <w:rFonts w:ascii="Cambria" w:hAnsi="Cambria"/>
          <w:sz w:val="24"/>
          <w:szCs w:val="24"/>
          <w:lang w:val="el-GR"/>
        </w:rPr>
        <w:t xml:space="preserve"> </w:t>
      </w:r>
      <w:r w:rsidRPr="00B365F2">
        <w:rPr>
          <w:rStyle w:val="hps"/>
          <w:rFonts w:ascii="Cambria" w:hAnsi="Cambria"/>
          <w:sz w:val="24"/>
          <w:szCs w:val="24"/>
          <w:lang w:val="el-GR"/>
        </w:rPr>
        <w:t>αναζητά</w:t>
      </w:r>
      <w:r w:rsidRPr="00B365F2">
        <w:rPr>
          <w:rFonts w:ascii="Cambria" w:hAnsi="Cambria"/>
          <w:sz w:val="24"/>
          <w:szCs w:val="24"/>
          <w:lang w:val="el-GR"/>
        </w:rPr>
        <w:t xml:space="preserve"> </w:t>
      </w:r>
      <w:r w:rsidRPr="00B365F2">
        <w:rPr>
          <w:rStyle w:val="hps"/>
          <w:rFonts w:ascii="Cambria" w:hAnsi="Cambria"/>
          <w:sz w:val="24"/>
          <w:szCs w:val="24"/>
          <w:lang w:val="el-GR"/>
        </w:rPr>
        <w:t>συγκεκριμένα βάρη</w:t>
      </w:r>
      <w:r w:rsidRPr="00B365F2">
        <w:rPr>
          <w:rFonts w:ascii="Cambria" w:hAnsi="Cambria"/>
          <w:sz w:val="24"/>
          <w:szCs w:val="24"/>
          <w:lang w:val="el-GR"/>
        </w:rPr>
        <w:t xml:space="preserve"> για κάθε </w:t>
      </w:r>
      <w:r w:rsidR="00440513">
        <w:rPr>
          <w:rStyle w:val="hps"/>
          <w:rFonts w:ascii="Cambria" w:hAnsi="Cambria"/>
          <w:sz w:val="24"/>
          <w:szCs w:val="24"/>
          <w:lang w:val="el-GR"/>
        </w:rPr>
        <w:t>επιχείρηση</w:t>
      </w:r>
      <w:r w:rsidRPr="00B365F2">
        <w:rPr>
          <w:rStyle w:val="hps"/>
          <w:rFonts w:ascii="Cambria" w:hAnsi="Cambria"/>
          <w:sz w:val="24"/>
          <w:szCs w:val="24"/>
          <w:lang w:val="el-GR"/>
        </w:rPr>
        <w:t xml:space="preserve"> που</w:t>
      </w:r>
      <w:r w:rsidRPr="00B365F2">
        <w:rPr>
          <w:rFonts w:ascii="Cambria" w:hAnsi="Cambria"/>
          <w:sz w:val="24"/>
          <w:szCs w:val="24"/>
          <w:lang w:val="el-GR"/>
        </w:rPr>
        <w:t xml:space="preserve"> μεγιστοποιεί την αξία ενός σύνθετου δείκτη</w:t>
      </w:r>
      <w:r w:rsidRPr="00B365F2">
        <w:rPr>
          <w:rStyle w:val="hps"/>
          <w:rFonts w:ascii="Cambria" w:hAnsi="Cambria"/>
          <w:sz w:val="24"/>
          <w:szCs w:val="24"/>
          <w:lang w:val="el-GR"/>
        </w:rPr>
        <w:t xml:space="preserve"> .</w:t>
      </w:r>
    </w:p>
    <w:p w14:paraId="0265CD2A" w14:textId="3345A378" w:rsidR="00F81AC1" w:rsidRPr="00B365F2" w:rsidRDefault="00F81AC1" w:rsidP="003F1D88">
      <w:pPr>
        <w:spacing w:line="276" w:lineRule="auto"/>
        <w:jc w:val="both"/>
        <w:rPr>
          <w:rStyle w:val="hps"/>
          <w:rFonts w:ascii="Cambria" w:hAnsi="Cambria"/>
          <w:sz w:val="24"/>
          <w:szCs w:val="24"/>
          <w:lang w:val="el-GR"/>
        </w:rPr>
      </w:pPr>
      <w:r w:rsidRPr="00B365F2">
        <w:rPr>
          <w:rStyle w:val="hps"/>
          <w:rFonts w:ascii="Cambria" w:hAnsi="Cambria"/>
          <w:sz w:val="24"/>
          <w:szCs w:val="24"/>
          <w:lang w:val="el-GR"/>
        </w:rPr>
        <w:t>Εν απουσία</w:t>
      </w:r>
      <w:r w:rsidRPr="00B365F2">
        <w:rPr>
          <w:rFonts w:ascii="Cambria" w:hAnsi="Cambria"/>
          <w:sz w:val="24"/>
          <w:szCs w:val="24"/>
          <w:lang w:val="el-GR"/>
        </w:rPr>
        <w:t xml:space="preserve"> </w:t>
      </w:r>
      <w:r w:rsidRPr="00B365F2">
        <w:rPr>
          <w:rStyle w:val="hps"/>
          <w:rFonts w:ascii="Cambria" w:hAnsi="Cambria"/>
          <w:sz w:val="24"/>
          <w:szCs w:val="24"/>
          <w:lang w:val="el-GR"/>
        </w:rPr>
        <w:t>πιο</w:t>
      </w:r>
      <w:r w:rsidRPr="00B365F2">
        <w:rPr>
          <w:rFonts w:ascii="Cambria" w:hAnsi="Cambria"/>
          <w:sz w:val="24"/>
          <w:szCs w:val="24"/>
          <w:lang w:val="el-GR"/>
        </w:rPr>
        <w:t xml:space="preserve"> </w:t>
      </w:r>
      <w:r w:rsidRPr="00B365F2">
        <w:rPr>
          <w:rStyle w:val="hps"/>
          <w:rFonts w:ascii="Cambria" w:hAnsi="Cambria"/>
          <w:sz w:val="24"/>
          <w:szCs w:val="24"/>
          <w:lang w:val="el-GR"/>
        </w:rPr>
        <w:t>επαληθεύσιμων</w:t>
      </w:r>
      <w:r w:rsidRPr="00B365F2">
        <w:rPr>
          <w:rFonts w:ascii="Cambria" w:hAnsi="Cambria"/>
          <w:sz w:val="24"/>
          <w:szCs w:val="24"/>
          <w:lang w:val="el-GR"/>
        </w:rPr>
        <w:t xml:space="preserve"> </w:t>
      </w:r>
      <w:r w:rsidRPr="00B365F2">
        <w:rPr>
          <w:rStyle w:val="hps"/>
          <w:rFonts w:ascii="Cambria" w:hAnsi="Cambria"/>
          <w:sz w:val="24"/>
          <w:szCs w:val="24"/>
          <w:lang w:val="el-GR"/>
        </w:rPr>
        <w:t>πληροφοριών</w:t>
      </w:r>
      <w:r w:rsidRPr="00B365F2">
        <w:rPr>
          <w:rFonts w:ascii="Cambria" w:hAnsi="Cambria"/>
          <w:sz w:val="24"/>
          <w:szCs w:val="24"/>
          <w:lang w:val="el-GR"/>
        </w:rPr>
        <w:t xml:space="preserve">, </w:t>
      </w:r>
      <w:r w:rsidRPr="00B365F2">
        <w:rPr>
          <w:rStyle w:val="hps"/>
          <w:rFonts w:ascii="Cambria" w:hAnsi="Cambria"/>
          <w:sz w:val="24"/>
          <w:szCs w:val="24"/>
          <w:lang w:val="el-GR"/>
        </w:rPr>
        <w:t>σημαίνει</w:t>
      </w:r>
      <w:r w:rsidRPr="00B365F2">
        <w:rPr>
          <w:rFonts w:ascii="Cambria" w:hAnsi="Cambria"/>
          <w:sz w:val="24"/>
          <w:szCs w:val="24"/>
          <w:lang w:val="el-GR"/>
        </w:rPr>
        <w:t xml:space="preserve"> </w:t>
      </w:r>
      <w:r w:rsidRPr="00B365F2">
        <w:rPr>
          <w:rStyle w:val="hps"/>
          <w:rFonts w:ascii="Cambria" w:hAnsi="Cambria"/>
          <w:sz w:val="24"/>
          <w:szCs w:val="24"/>
          <w:lang w:val="el-GR"/>
        </w:rPr>
        <w:t>πράγματι</w:t>
      </w:r>
      <w:r w:rsidR="000B2424" w:rsidRPr="00B365F2">
        <w:rPr>
          <w:rStyle w:val="hps"/>
          <w:rFonts w:ascii="Cambria" w:hAnsi="Cambria"/>
          <w:sz w:val="24"/>
          <w:szCs w:val="24"/>
          <w:lang w:val="el-GR"/>
        </w:rPr>
        <w:t xml:space="preserve"> </w:t>
      </w:r>
      <w:r w:rsidRPr="00B365F2">
        <w:rPr>
          <w:rStyle w:val="hps"/>
          <w:rFonts w:ascii="Cambria" w:hAnsi="Cambria"/>
          <w:sz w:val="24"/>
          <w:szCs w:val="24"/>
          <w:lang w:val="el-GR"/>
        </w:rPr>
        <w:t>ότι</w:t>
      </w:r>
      <w:r w:rsidRPr="00B365F2">
        <w:rPr>
          <w:rFonts w:ascii="Cambria" w:hAnsi="Cambria"/>
          <w:sz w:val="24"/>
          <w:szCs w:val="24"/>
          <w:lang w:val="el-GR"/>
        </w:rPr>
        <w:t xml:space="preserve"> </w:t>
      </w:r>
      <w:r w:rsidR="000B2424" w:rsidRPr="00B365F2">
        <w:rPr>
          <w:rFonts w:ascii="Cambria" w:hAnsi="Cambria"/>
          <w:sz w:val="24"/>
          <w:szCs w:val="24"/>
          <w:lang w:val="el-GR"/>
        </w:rPr>
        <w:t xml:space="preserve">σε </w:t>
      </w:r>
      <w:r w:rsidRPr="00B365F2">
        <w:rPr>
          <w:rStyle w:val="hps"/>
          <w:rFonts w:ascii="Cambria" w:hAnsi="Cambria"/>
          <w:sz w:val="24"/>
          <w:szCs w:val="24"/>
          <w:lang w:val="el-GR"/>
        </w:rPr>
        <w:t>κάθε</w:t>
      </w:r>
      <w:r w:rsidRPr="00B365F2">
        <w:rPr>
          <w:rFonts w:ascii="Cambria" w:hAnsi="Cambria"/>
          <w:sz w:val="24"/>
          <w:szCs w:val="24"/>
          <w:lang w:val="el-GR"/>
        </w:rPr>
        <w:t xml:space="preserve"> </w:t>
      </w:r>
      <w:r w:rsidR="004B0077" w:rsidRPr="00B365F2">
        <w:rPr>
          <w:rStyle w:val="hps"/>
          <w:rFonts w:ascii="Cambria" w:hAnsi="Cambria"/>
          <w:sz w:val="24"/>
          <w:szCs w:val="24"/>
          <w:lang w:val="el-GR"/>
        </w:rPr>
        <w:t xml:space="preserve">επιχείρηση </w:t>
      </w:r>
      <w:r w:rsidR="004B0077" w:rsidRPr="00B365F2">
        <w:rPr>
          <w:rFonts w:ascii="Cambria" w:hAnsi="Cambria"/>
          <w:sz w:val="24"/>
          <w:szCs w:val="24"/>
          <w:lang w:val="el-GR"/>
        </w:rPr>
        <w:t xml:space="preserve"> </w:t>
      </w:r>
      <w:r w:rsidRPr="00B365F2">
        <w:rPr>
          <w:rStyle w:val="hps"/>
          <w:rFonts w:ascii="Cambria" w:hAnsi="Cambria"/>
          <w:sz w:val="24"/>
          <w:szCs w:val="24"/>
          <w:lang w:val="el-GR"/>
        </w:rPr>
        <w:t>χορηγείται</w:t>
      </w:r>
      <w:r w:rsidRPr="00B365F2">
        <w:rPr>
          <w:rFonts w:ascii="Cambria" w:hAnsi="Cambria"/>
          <w:sz w:val="24"/>
          <w:szCs w:val="24"/>
          <w:lang w:val="el-GR"/>
        </w:rPr>
        <w:t xml:space="preserve"> </w:t>
      </w:r>
      <w:r w:rsidRPr="00B365F2">
        <w:rPr>
          <w:rStyle w:val="hps"/>
          <w:rFonts w:ascii="Cambria" w:hAnsi="Cambria"/>
          <w:sz w:val="24"/>
          <w:szCs w:val="24"/>
          <w:lang w:val="el-GR"/>
        </w:rPr>
        <w:t>το πλεονέκτημα της</w:t>
      </w:r>
      <w:r w:rsidRPr="00B365F2">
        <w:rPr>
          <w:rStyle w:val="atn"/>
          <w:rFonts w:ascii="Cambria" w:hAnsi="Cambria"/>
          <w:sz w:val="24"/>
          <w:szCs w:val="24"/>
          <w:lang w:val="el-GR"/>
        </w:rPr>
        <w:t xml:space="preserve"> </w:t>
      </w:r>
      <w:r w:rsidRPr="00B365F2">
        <w:rPr>
          <w:rFonts w:ascii="Cambria" w:hAnsi="Cambria"/>
          <w:sz w:val="24"/>
          <w:szCs w:val="24"/>
          <w:lang w:val="el-GR"/>
        </w:rPr>
        <w:t>αμφιβολίας, όταν πρόκειται για</w:t>
      </w:r>
      <w:r w:rsidR="000B2424" w:rsidRPr="00B365F2">
        <w:rPr>
          <w:rFonts w:ascii="Cambria" w:hAnsi="Cambria"/>
          <w:sz w:val="24"/>
          <w:szCs w:val="24"/>
          <w:lang w:val="el-GR"/>
        </w:rPr>
        <w:t xml:space="preserve"> </w:t>
      </w:r>
      <w:r w:rsidRPr="00B365F2">
        <w:rPr>
          <w:rStyle w:val="hps"/>
          <w:rFonts w:ascii="Cambria" w:hAnsi="Cambria"/>
          <w:sz w:val="24"/>
          <w:szCs w:val="24"/>
          <w:lang w:val="el-GR"/>
        </w:rPr>
        <w:t>τον καθορισμό των συντελεστών</w:t>
      </w:r>
      <w:r w:rsidRPr="00B365F2">
        <w:rPr>
          <w:rFonts w:ascii="Cambria" w:hAnsi="Cambria"/>
          <w:sz w:val="24"/>
          <w:szCs w:val="24"/>
          <w:lang w:val="el-GR"/>
        </w:rPr>
        <w:t xml:space="preserve">. </w:t>
      </w:r>
      <w:r w:rsidRPr="00B365F2">
        <w:rPr>
          <w:rStyle w:val="hps"/>
          <w:rFonts w:ascii="Cambria" w:hAnsi="Cambria"/>
          <w:sz w:val="24"/>
          <w:szCs w:val="24"/>
          <w:lang w:val="el-GR"/>
        </w:rPr>
        <w:t>Επισήμως</w:t>
      </w:r>
      <w:r w:rsidRPr="00B365F2">
        <w:rPr>
          <w:rFonts w:ascii="Cambria" w:hAnsi="Cambria"/>
          <w:sz w:val="24"/>
          <w:szCs w:val="24"/>
          <w:lang w:val="el-GR"/>
        </w:rPr>
        <w:t xml:space="preserve">, </w:t>
      </w:r>
      <w:r w:rsidRPr="00B365F2">
        <w:rPr>
          <w:rStyle w:val="hps"/>
          <w:rFonts w:ascii="Cambria" w:hAnsi="Cambria"/>
          <w:sz w:val="24"/>
          <w:szCs w:val="24"/>
          <w:lang w:val="el-GR"/>
        </w:rPr>
        <w:t>το σημείο αυτό</w:t>
      </w:r>
      <w:r w:rsidRPr="00B365F2">
        <w:rPr>
          <w:rFonts w:ascii="Cambria" w:hAnsi="Cambria"/>
          <w:sz w:val="24"/>
          <w:szCs w:val="24"/>
          <w:lang w:val="el-GR"/>
        </w:rPr>
        <w:t xml:space="preserve"> </w:t>
      </w:r>
      <w:r w:rsidRPr="00B365F2">
        <w:rPr>
          <w:rStyle w:val="hps"/>
          <w:rFonts w:ascii="Cambria" w:hAnsi="Cambria"/>
          <w:sz w:val="24"/>
          <w:szCs w:val="24"/>
          <w:lang w:val="el-GR"/>
        </w:rPr>
        <w:t>καλύπτεται</w:t>
      </w:r>
      <w:r w:rsidRPr="00B365F2">
        <w:rPr>
          <w:rFonts w:ascii="Cambria" w:hAnsi="Cambria"/>
          <w:sz w:val="24"/>
          <w:szCs w:val="24"/>
          <w:lang w:val="el-GR"/>
        </w:rPr>
        <w:t xml:space="preserve"> </w:t>
      </w:r>
      <w:r w:rsidRPr="00B365F2">
        <w:rPr>
          <w:rStyle w:val="hps"/>
          <w:rFonts w:ascii="Cambria" w:hAnsi="Cambria"/>
          <w:sz w:val="24"/>
          <w:szCs w:val="24"/>
          <w:lang w:val="el-GR"/>
        </w:rPr>
        <w:t>από το νέο</w:t>
      </w:r>
      <w:r w:rsidRPr="00B365F2">
        <w:rPr>
          <w:rFonts w:ascii="Cambria" w:hAnsi="Cambria"/>
          <w:sz w:val="24"/>
          <w:szCs w:val="24"/>
          <w:lang w:val="el-GR"/>
        </w:rPr>
        <w:t xml:space="preserve"> όρο του </w:t>
      </w:r>
      <w:r w:rsidRPr="00B365F2">
        <w:rPr>
          <w:rStyle w:val="hps"/>
          <w:rFonts w:ascii="Cambria" w:hAnsi="Cambria"/>
          <w:sz w:val="24"/>
          <w:szCs w:val="24"/>
          <w:lang w:val="el-GR"/>
        </w:rPr>
        <w:t>μέγιστου</w:t>
      </w:r>
      <w:r w:rsidRPr="00B365F2">
        <w:rPr>
          <w:rFonts w:ascii="Cambria" w:hAnsi="Cambria"/>
          <w:sz w:val="24"/>
          <w:szCs w:val="24"/>
          <w:lang w:val="el-GR"/>
        </w:rPr>
        <w:t xml:space="preserve"> (</w:t>
      </w:r>
      <w:r w:rsidRPr="00B365F2">
        <w:rPr>
          <w:rFonts w:ascii="Cambria" w:hAnsi="Cambria"/>
          <w:sz w:val="24"/>
          <w:szCs w:val="24"/>
        </w:rPr>
        <w:t>max</w:t>
      </w:r>
      <w:r w:rsidRPr="00B365F2">
        <w:rPr>
          <w:rFonts w:ascii="Cambria" w:hAnsi="Cambria"/>
          <w:sz w:val="24"/>
          <w:szCs w:val="24"/>
          <w:lang w:val="el-GR"/>
        </w:rPr>
        <w:t xml:space="preserve">) </w:t>
      </w:r>
      <w:r w:rsidRPr="00B365F2">
        <w:rPr>
          <w:rStyle w:val="hps"/>
          <w:rFonts w:ascii="Cambria" w:hAnsi="Cambria"/>
          <w:sz w:val="24"/>
          <w:szCs w:val="24"/>
          <w:lang w:val="el-GR"/>
        </w:rPr>
        <w:t>στη</w:t>
      </w:r>
      <w:r w:rsidR="0060757F" w:rsidRPr="00B365F2">
        <w:rPr>
          <w:rStyle w:val="hps"/>
          <w:rFonts w:ascii="Cambria" w:hAnsi="Cambria"/>
          <w:sz w:val="24"/>
          <w:szCs w:val="24"/>
          <w:lang w:val="el-GR"/>
        </w:rPr>
        <w:t xml:space="preserve"> σχέση</w:t>
      </w:r>
      <w:r w:rsidRPr="00B365F2">
        <w:rPr>
          <w:rStyle w:val="hps"/>
          <w:rFonts w:ascii="Cambria" w:hAnsi="Cambria"/>
          <w:sz w:val="24"/>
          <w:szCs w:val="24"/>
          <w:lang w:val="el-GR"/>
        </w:rPr>
        <w:t xml:space="preserve"> (</w:t>
      </w:r>
      <w:r w:rsidRPr="00B365F2">
        <w:rPr>
          <w:rFonts w:ascii="Cambria" w:hAnsi="Cambria"/>
          <w:sz w:val="24"/>
          <w:szCs w:val="24"/>
          <w:lang w:val="el-GR"/>
        </w:rPr>
        <w:t xml:space="preserve">4). </w:t>
      </w:r>
      <w:r w:rsidRPr="00B365F2">
        <w:rPr>
          <w:rStyle w:val="hps"/>
          <w:rFonts w:ascii="Cambria" w:hAnsi="Cambria"/>
          <w:sz w:val="24"/>
          <w:szCs w:val="24"/>
          <w:lang w:val="el-GR"/>
        </w:rPr>
        <w:t>Προκύπτει επίσης</w:t>
      </w:r>
      <w:r w:rsidRPr="00B365F2">
        <w:rPr>
          <w:rFonts w:ascii="Cambria" w:hAnsi="Cambria"/>
          <w:sz w:val="24"/>
          <w:szCs w:val="24"/>
          <w:lang w:val="el-GR"/>
        </w:rPr>
        <w:t xml:space="preserve"> </w:t>
      </w:r>
      <w:r w:rsidRPr="00B365F2">
        <w:rPr>
          <w:rStyle w:val="hps"/>
          <w:rFonts w:ascii="Cambria" w:hAnsi="Cambria"/>
          <w:sz w:val="24"/>
          <w:szCs w:val="24"/>
          <w:lang w:val="el-GR"/>
        </w:rPr>
        <w:t>ότι το πρόβλημα πρέπει</w:t>
      </w:r>
      <w:r w:rsidRPr="00B365F2">
        <w:rPr>
          <w:rFonts w:ascii="Cambria" w:hAnsi="Cambria"/>
          <w:sz w:val="24"/>
          <w:szCs w:val="24"/>
          <w:lang w:val="el-GR"/>
        </w:rPr>
        <w:t xml:space="preserve"> </w:t>
      </w:r>
      <w:r w:rsidRPr="00B365F2">
        <w:rPr>
          <w:rStyle w:val="hps"/>
          <w:rFonts w:ascii="Cambria" w:hAnsi="Cambria"/>
          <w:sz w:val="24"/>
          <w:szCs w:val="24"/>
          <w:lang w:val="el-GR"/>
        </w:rPr>
        <w:t>να επιλυθεί</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χωριστά) </w:t>
      </w:r>
      <w:r w:rsidRPr="00B365F2">
        <w:rPr>
          <w:rStyle w:val="hps"/>
          <w:rFonts w:ascii="Cambria" w:hAnsi="Cambria"/>
          <w:sz w:val="24"/>
          <w:szCs w:val="24"/>
          <w:lang w:val="el-GR"/>
        </w:rPr>
        <w:t>για κάθε μία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από τις </w:t>
      </w:r>
      <w:r w:rsidR="009702EB" w:rsidRPr="00B365F2">
        <w:rPr>
          <w:rStyle w:val="hps"/>
          <w:rFonts w:ascii="Cambria" w:hAnsi="Cambria"/>
          <w:sz w:val="24"/>
          <w:szCs w:val="24"/>
          <w:lang w:val="el-GR"/>
        </w:rPr>
        <w:t>επιχειρήσεις</w:t>
      </w:r>
      <w:r w:rsidRPr="00B365F2">
        <w:rPr>
          <w:rStyle w:val="hps"/>
          <w:rFonts w:ascii="Cambria" w:hAnsi="Cambria"/>
          <w:sz w:val="24"/>
          <w:szCs w:val="24"/>
          <w:lang w:val="el-GR"/>
        </w:rPr>
        <w:t>.</w:t>
      </w:r>
    </w:p>
    <w:p w14:paraId="42042236" w14:textId="74FB89D8" w:rsidR="00F81AC1" w:rsidRDefault="00F81AC1" w:rsidP="003F1D88">
      <w:pPr>
        <w:spacing w:line="276" w:lineRule="auto"/>
        <w:jc w:val="both"/>
        <w:rPr>
          <w:rFonts w:ascii="Cambria" w:eastAsiaTheme="minorEastAsia" w:hAnsi="Cambria"/>
          <w:noProof/>
          <w:sz w:val="24"/>
          <w:szCs w:val="24"/>
          <w:lang w:val="el-GR" w:eastAsia="el-GR"/>
        </w:rPr>
      </w:pPr>
      <w:r w:rsidRPr="00B365F2">
        <w:rPr>
          <w:rStyle w:val="hps"/>
          <w:rFonts w:ascii="Cambria" w:hAnsi="Cambria"/>
          <w:sz w:val="24"/>
          <w:szCs w:val="24"/>
          <w:u w:val="single"/>
          <w:lang w:val="el-GR"/>
        </w:rPr>
        <w:t>Βήμα 3</w:t>
      </w:r>
      <w:r w:rsidRPr="00B365F2">
        <w:rPr>
          <w:rFonts w:ascii="Cambria" w:hAnsi="Cambria"/>
          <w:sz w:val="24"/>
          <w:szCs w:val="24"/>
          <w:lang w:val="el-GR"/>
        </w:rPr>
        <w:t xml:space="preserve">: </w:t>
      </w:r>
      <w:r w:rsidRPr="00B365F2">
        <w:rPr>
          <w:rStyle w:val="hps"/>
          <w:rFonts w:ascii="Cambria" w:hAnsi="Cambria"/>
          <w:sz w:val="24"/>
          <w:szCs w:val="24"/>
          <w:lang w:val="el-GR"/>
        </w:rPr>
        <w:t>επιλέγοντας</w:t>
      </w:r>
      <w:r w:rsidRPr="00B365F2">
        <w:rPr>
          <w:rFonts w:ascii="Cambria" w:hAnsi="Cambria"/>
          <w:sz w:val="24"/>
          <w:szCs w:val="24"/>
          <w:lang w:val="el-GR"/>
        </w:rPr>
        <w:t xml:space="preserve"> </w:t>
      </w:r>
      <w:r w:rsidRPr="00B365F2">
        <w:rPr>
          <w:rStyle w:val="hps"/>
          <w:rFonts w:ascii="Cambria" w:hAnsi="Cambria"/>
          <w:sz w:val="24"/>
          <w:szCs w:val="24"/>
          <w:lang w:val="el-GR"/>
        </w:rPr>
        <w:t xml:space="preserve">τα συγκεκριμένα </w:t>
      </w:r>
      <w:r w:rsidRPr="00B365F2">
        <w:rPr>
          <w:rFonts w:ascii="Cambria" w:hAnsi="Cambria" w:cs="AdvTimes"/>
          <w:sz w:val="24"/>
          <w:szCs w:val="24"/>
        </w:rPr>
        <w:t>benefit</w:t>
      </w:r>
      <w:r w:rsidRPr="00B365F2">
        <w:rPr>
          <w:rFonts w:ascii="Cambria" w:hAnsi="Cambria" w:cs="AdvTimes"/>
          <w:sz w:val="24"/>
          <w:szCs w:val="24"/>
          <w:lang w:val="el-GR"/>
        </w:rPr>
        <w:t>-</w:t>
      </w:r>
      <w:r w:rsidRPr="00B365F2">
        <w:rPr>
          <w:rFonts w:ascii="Cambria" w:hAnsi="Cambria" w:cs="AdvTimes"/>
          <w:sz w:val="24"/>
          <w:szCs w:val="24"/>
        </w:rPr>
        <w:t>of</w:t>
      </w:r>
      <w:r w:rsidRPr="00B365F2">
        <w:rPr>
          <w:rFonts w:ascii="Cambria" w:hAnsi="Cambria" w:cs="AdvTimes"/>
          <w:sz w:val="24"/>
          <w:szCs w:val="24"/>
          <w:lang w:val="el-GR"/>
        </w:rPr>
        <w:t>-</w:t>
      </w:r>
      <w:r w:rsidRPr="00B365F2">
        <w:rPr>
          <w:rFonts w:ascii="Cambria" w:hAnsi="Cambria" w:cs="AdvTimes"/>
          <w:sz w:val="24"/>
          <w:szCs w:val="24"/>
        </w:rPr>
        <w:t>the</w:t>
      </w:r>
      <w:r w:rsidRPr="00B365F2">
        <w:rPr>
          <w:rFonts w:ascii="Cambria" w:hAnsi="Cambria" w:cs="AdvTimes"/>
          <w:sz w:val="24"/>
          <w:szCs w:val="24"/>
          <w:lang w:val="el-GR"/>
        </w:rPr>
        <w:t>-</w:t>
      </w:r>
      <w:r w:rsidRPr="00B365F2">
        <w:rPr>
          <w:rFonts w:ascii="Cambria" w:hAnsi="Cambria" w:cs="AdvTimes"/>
          <w:sz w:val="24"/>
          <w:szCs w:val="24"/>
        </w:rPr>
        <w:t>doubt</w:t>
      </w:r>
      <w:r w:rsidRPr="00B365F2">
        <w:rPr>
          <w:rFonts w:ascii="Cambria" w:hAnsi="Cambria" w:cs="AdvTimes"/>
          <w:sz w:val="24"/>
          <w:szCs w:val="24"/>
          <w:lang w:val="el-GR"/>
        </w:rPr>
        <w:t xml:space="preserve"> </w:t>
      </w:r>
      <w:r w:rsidRPr="00B365F2">
        <w:rPr>
          <w:rStyle w:val="hps"/>
          <w:rFonts w:ascii="Cambria" w:hAnsi="Cambria"/>
          <w:sz w:val="24"/>
          <w:szCs w:val="24"/>
          <w:lang w:val="el-GR"/>
        </w:rPr>
        <w:t xml:space="preserve">βάρη για κάθε  </w:t>
      </w:r>
      <w:r w:rsidR="00440513">
        <w:rPr>
          <w:rStyle w:val="hps"/>
          <w:rFonts w:ascii="Cambria" w:hAnsi="Cambria"/>
          <w:sz w:val="24"/>
          <w:szCs w:val="24"/>
          <w:lang w:val="el-GR"/>
        </w:rPr>
        <w:t>επιχείρηση</w:t>
      </w:r>
      <w:r w:rsidR="00440513">
        <w:rPr>
          <w:rFonts w:ascii="Cambria" w:eastAsiaTheme="minorEastAsia" w:hAnsi="Cambria"/>
          <w:noProof/>
          <w:sz w:val="24"/>
          <w:szCs w:val="24"/>
          <w:lang w:val="el-GR" w:eastAsia="el-GR"/>
        </w:rPr>
        <w:t>.</w:t>
      </w:r>
    </w:p>
    <w:p w14:paraId="37386862" w14:textId="77777777" w:rsidR="00440513" w:rsidRPr="00B365F2" w:rsidRDefault="00440513" w:rsidP="003F1D88">
      <w:pPr>
        <w:spacing w:line="276" w:lineRule="auto"/>
        <w:jc w:val="both"/>
        <w:rPr>
          <w:rFonts w:ascii="Cambria" w:eastAsiaTheme="minorEastAsia" w:hAnsi="Cambria"/>
          <w:noProof/>
          <w:sz w:val="24"/>
          <w:szCs w:val="24"/>
          <w:lang w:val="el-GR" w:eastAsia="el-GR"/>
        </w:rPr>
      </w:pPr>
    </w:p>
    <w:p w14:paraId="33A13F3E" w14:textId="58560C89" w:rsidR="00F81AC1" w:rsidRPr="00B365F2" w:rsidRDefault="00F81AC1" w:rsidP="003F1D88">
      <w:pPr>
        <w:spacing w:line="276" w:lineRule="auto"/>
        <w:jc w:val="both"/>
        <w:rPr>
          <w:rFonts w:ascii="Cambria" w:eastAsiaTheme="minorEastAsia" w:hAnsi="Cambria"/>
          <w:noProof/>
          <w:sz w:val="24"/>
          <w:szCs w:val="24"/>
          <w:lang w:val="el-GR" w:eastAsia="el-GR"/>
        </w:rPr>
      </w:pPr>
      <w:r w:rsidRPr="00B365F2">
        <w:rPr>
          <w:rFonts w:ascii="Cambria" w:eastAsiaTheme="minorEastAsia" w:hAnsi="Cambria"/>
          <w:noProof/>
          <w:sz w:val="24"/>
          <w:szCs w:val="24"/>
          <w:lang w:val="el-GR" w:eastAsia="el-GR"/>
        </w:rPr>
        <w:t xml:space="preserve">(4)        </w:t>
      </w:r>
      <m:oMath>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I</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 xml:space="preserve">= </m:t>
            </m:r>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max</m:t>
                </m:r>
              </m:e>
              <m:sub>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w</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r>
                      <w:rPr>
                        <w:rFonts w:ascii="Cambria Math" w:eastAsiaTheme="minorEastAsia" w:hAnsi="Cambria Math"/>
                        <w:noProof/>
                        <w:sz w:val="24"/>
                        <w:szCs w:val="24"/>
                        <w:lang w:val="el-GR" w:eastAsia="el-GR"/>
                      </w:rPr>
                      <m:t xml:space="preserve"> </m:t>
                    </m:r>
                  </m:sub>
                </m:sSub>
              </m:sub>
            </m:sSub>
            <m:f>
              <m:fPr>
                <m:ctrlPr>
                  <w:rPr>
                    <w:rFonts w:ascii="Cambria Math" w:eastAsiaTheme="minorEastAsia" w:hAnsi="Cambria Math"/>
                    <w:i/>
                    <w:noProof/>
                    <w:sz w:val="24"/>
                    <w:szCs w:val="24"/>
                    <w:lang w:eastAsia="el-GR"/>
                  </w:rPr>
                </m:ctrlPr>
              </m:fPr>
              <m:num>
                <m:nary>
                  <m:naryPr>
                    <m:chr m:val="∑"/>
                    <m:limLoc m:val="undOvr"/>
                    <m:ctrlPr>
                      <w:rPr>
                        <w:rFonts w:ascii="Cambria Math" w:eastAsiaTheme="minorEastAsia" w:hAnsi="Cambria Math"/>
                        <w:i/>
                        <w:noProof/>
                        <w:sz w:val="24"/>
                        <w:szCs w:val="24"/>
                        <w:lang w:eastAsia="el-GR"/>
                      </w:rPr>
                    </m:ctrlPr>
                  </m:naryPr>
                  <m:sub>
                    <m:r>
                      <w:rPr>
                        <w:rFonts w:ascii="Cambria Math" w:eastAsiaTheme="minorEastAsia" w:hAnsi="Cambria Math"/>
                        <w:noProof/>
                        <w:sz w:val="24"/>
                        <w:szCs w:val="24"/>
                        <w:lang w:eastAsia="el-GR"/>
                      </w:rPr>
                      <m:t>i</m:t>
                    </m:r>
                    <m:r>
                      <w:rPr>
                        <w:rFonts w:ascii="Cambria Math" w:eastAsiaTheme="minorEastAsia" w:hAnsi="Cambria Math"/>
                        <w:noProof/>
                        <w:sz w:val="24"/>
                        <w:szCs w:val="24"/>
                        <w:lang w:val="el-GR" w:eastAsia="el-GR"/>
                      </w:rPr>
                      <m:t>=1</m:t>
                    </m:r>
                  </m:sub>
                  <m:sup>
                    <m:r>
                      <w:rPr>
                        <w:rFonts w:ascii="Cambria Math" w:eastAsiaTheme="minorEastAsia" w:hAnsi="Cambria Math"/>
                        <w:noProof/>
                        <w:sz w:val="24"/>
                        <w:szCs w:val="24"/>
                        <w:lang w:eastAsia="el-GR"/>
                      </w:rPr>
                      <m:t>m</m:t>
                    </m:r>
                  </m:sup>
                  <m:e>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w</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y</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e>
                </m:nary>
              </m:num>
              <m:den>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y</m:t>
                    </m:r>
                  </m:e>
                  <m:sub>
                    <m:r>
                      <w:rPr>
                        <w:rFonts w:ascii="Cambria Math" w:eastAsiaTheme="minorEastAsia" w:hAnsi="Cambria Math"/>
                        <w:noProof/>
                        <w:sz w:val="24"/>
                        <w:szCs w:val="24"/>
                        <w:lang w:eastAsia="el-GR"/>
                      </w:rPr>
                      <m:t>j</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r>
                  <w:rPr>
                    <w:rFonts w:ascii="Cambria Math" w:eastAsiaTheme="minorEastAsia" w:hAnsi="Cambria Math"/>
                    <w:noProof/>
                    <w:sz w:val="24"/>
                    <w:szCs w:val="24"/>
                    <w:lang w:val="el-GR" w:eastAsia="el-GR"/>
                  </w:rPr>
                  <m:t>∈{</m:t>
                </m:r>
                <m:func>
                  <m:funcPr>
                    <m:ctrlPr>
                      <w:rPr>
                        <w:rFonts w:ascii="Cambria Math" w:eastAsiaTheme="minorEastAsia" w:hAnsi="Cambria Math"/>
                        <w:i/>
                        <w:noProof/>
                        <w:sz w:val="24"/>
                        <w:szCs w:val="24"/>
                        <w:lang w:eastAsia="el-GR"/>
                      </w:rPr>
                    </m:ctrlPr>
                  </m:funcPr>
                  <m:fName>
                    <m:r>
                      <m:rPr>
                        <m:sty m:val="p"/>
                      </m:rPr>
                      <w:rPr>
                        <w:rFonts w:ascii="Cambria Math" w:eastAsiaTheme="minorEastAsia" w:hAnsi="Cambria Math"/>
                        <w:noProof/>
                        <w:sz w:val="24"/>
                        <w:szCs w:val="24"/>
                        <w:lang w:eastAsia="el-GR"/>
                      </w:rPr>
                      <m:t>max</m:t>
                    </m:r>
                  </m:fName>
                  <m:e>
                    <m:r>
                      <w:rPr>
                        <w:rFonts w:ascii="Cambria Math" w:eastAsiaTheme="minorEastAsia" w:hAnsi="Cambria Math"/>
                        <w:noProof/>
                        <w:sz w:val="24"/>
                        <w:szCs w:val="24"/>
                        <w:lang w:val="el-GR" w:eastAsia="el-GR"/>
                      </w:rPr>
                      <m:t xml:space="preserve"> </m:t>
                    </m:r>
                    <m:r>
                      <w:rPr>
                        <w:rFonts w:ascii="Cambria Math" w:eastAsiaTheme="minorEastAsia" w:hAnsi="Cambria Math"/>
                        <w:noProof/>
                        <w:sz w:val="24"/>
                        <w:szCs w:val="24"/>
                        <w:lang w:eastAsia="el-GR"/>
                      </w:rPr>
                      <m:t>studied</m:t>
                    </m:r>
                    <m:r>
                      <w:rPr>
                        <w:rFonts w:ascii="Cambria Math" w:eastAsiaTheme="minorEastAsia" w:hAnsi="Cambria Math"/>
                        <w:noProof/>
                        <w:sz w:val="24"/>
                        <w:szCs w:val="24"/>
                        <w:lang w:val="el-GR" w:eastAsia="el-GR"/>
                      </w:rPr>
                      <m:t xml:space="preserve"> </m:t>
                    </m:r>
                    <m:r>
                      <w:rPr>
                        <w:rFonts w:ascii="Cambria Math" w:eastAsiaTheme="minorEastAsia" w:hAnsi="Cambria Math"/>
                        <w:noProof/>
                        <w:sz w:val="24"/>
                        <w:szCs w:val="24"/>
                        <w:lang w:eastAsia="el-GR"/>
                      </w:rPr>
                      <m:t>firms</m:t>
                    </m:r>
                  </m:e>
                </m:func>
                <m:r>
                  <w:rPr>
                    <w:rFonts w:ascii="Cambria Math" w:eastAsiaTheme="minorEastAsia" w:hAnsi="Cambria Math"/>
                    <w:noProof/>
                    <w:sz w:val="24"/>
                    <w:szCs w:val="24"/>
                    <w:lang w:val="el-GR" w:eastAsia="el-GR"/>
                  </w:rPr>
                  <m:t>}</m:t>
                </m:r>
                <m:nary>
                  <m:naryPr>
                    <m:chr m:val="∑"/>
                    <m:limLoc m:val="undOvr"/>
                    <m:ctrlPr>
                      <w:rPr>
                        <w:rFonts w:ascii="Cambria Math" w:eastAsiaTheme="minorEastAsia" w:hAnsi="Cambria Math"/>
                        <w:i/>
                        <w:noProof/>
                        <w:sz w:val="24"/>
                        <w:szCs w:val="24"/>
                        <w:lang w:eastAsia="el-GR"/>
                      </w:rPr>
                    </m:ctrlPr>
                  </m:naryPr>
                  <m:sub>
                    <m:r>
                      <w:rPr>
                        <w:rFonts w:ascii="Cambria Math" w:eastAsiaTheme="minorEastAsia" w:hAnsi="Cambria Math"/>
                        <w:noProof/>
                        <w:sz w:val="24"/>
                        <w:szCs w:val="24"/>
                        <w:lang w:eastAsia="el-GR"/>
                      </w:rPr>
                      <m:t>i</m:t>
                    </m:r>
                    <m:r>
                      <w:rPr>
                        <w:rFonts w:ascii="Cambria Math" w:eastAsiaTheme="minorEastAsia" w:hAnsi="Cambria Math"/>
                        <w:noProof/>
                        <w:sz w:val="24"/>
                        <w:szCs w:val="24"/>
                        <w:lang w:val="el-GR" w:eastAsia="el-GR"/>
                      </w:rPr>
                      <m:t>=1</m:t>
                    </m:r>
                  </m:sub>
                  <m:sup>
                    <m:r>
                      <w:rPr>
                        <w:rFonts w:ascii="Cambria Math" w:eastAsiaTheme="minorEastAsia" w:hAnsi="Cambria Math"/>
                        <w:noProof/>
                        <w:sz w:val="24"/>
                        <w:szCs w:val="24"/>
                        <w:lang w:eastAsia="el-GR"/>
                      </w:rPr>
                      <m:t>m</m:t>
                    </m:r>
                  </m:sup>
                  <m:e>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w</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y</m:t>
                        </m:r>
                      </m:e>
                      <m:sub>
                        <m:r>
                          <w:rPr>
                            <w:rFonts w:ascii="Cambria Math" w:eastAsiaTheme="minorEastAsia" w:hAnsi="Cambria Math"/>
                            <w:noProof/>
                            <w:sz w:val="24"/>
                            <w:szCs w:val="24"/>
                            <w:lang w:eastAsia="el-GR"/>
                          </w:rPr>
                          <m:t>j</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e>
                </m:nary>
              </m:den>
            </m:f>
          </m:sub>
        </m:sSub>
      </m:oMath>
    </w:p>
    <w:p w14:paraId="4C040E41" w14:textId="77777777" w:rsidR="00F81AC1" w:rsidRPr="00B365F2" w:rsidRDefault="00F81AC1" w:rsidP="003F1D88">
      <w:pPr>
        <w:autoSpaceDE w:val="0"/>
        <w:autoSpaceDN w:val="0"/>
        <w:adjustRightInd w:val="0"/>
        <w:spacing w:after="0" w:line="276" w:lineRule="auto"/>
        <w:jc w:val="both"/>
        <w:rPr>
          <w:rStyle w:val="hps"/>
          <w:rFonts w:ascii="Cambria" w:hAnsi="Cambria"/>
          <w:sz w:val="24"/>
          <w:szCs w:val="24"/>
          <w:lang w:val="el-GR"/>
        </w:rPr>
      </w:pPr>
    </w:p>
    <w:p w14:paraId="52A3C08F" w14:textId="35F1BE5E" w:rsidR="00F81AC1" w:rsidRPr="00B365F2" w:rsidRDefault="00F81AC1" w:rsidP="003F1D88">
      <w:pPr>
        <w:autoSpaceDE w:val="0"/>
        <w:autoSpaceDN w:val="0"/>
        <w:adjustRightInd w:val="0"/>
        <w:spacing w:after="0" w:line="276" w:lineRule="auto"/>
        <w:jc w:val="both"/>
        <w:rPr>
          <w:rFonts w:ascii="Cambria" w:hAnsi="Cambria" w:cs="AdvTimes"/>
          <w:sz w:val="24"/>
          <w:szCs w:val="24"/>
          <w:lang w:val="el-GR"/>
        </w:rPr>
      </w:pPr>
      <w:r w:rsidRPr="00B365F2">
        <w:rPr>
          <w:rStyle w:val="hps"/>
          <w:rFonts w:ascii="Cambria" w:hAnsi="Cambria"/>
          <w:sz w:val="24"/>
          <w:szCs w:val="24"/>
          <w:lang w:val="el-GR"/>
        </w:rPr>
        <w:t>Με την απουσία ενός</w:t>
      </w:r>
      <w:r w:rsidRPr="00B365F2">
        <w:rPr>
          <w:rFonts w:ascii="Cambria" w:hAnsi="Cambria"/>
          <w:sz w:val="24"/>
          <w:szCs w:val="24"/>
          <w:lang w:val="el-GR"/>
        </w:rPr>
        <w:t xml:space="preserve"> </w:t>
      </w:r>
      <w:r w:rsidRPr="00B365F2">
        <w:rPr>
          <w:rStyle w:val="hps"/>
          <w:rFonts w:ascii="Cambria" w:hAnsi="Cambria"/>
          <w:sz w:val="24"/>
          <w:szCs w:val="24"/>
          <w:lang w:val="el-GR"/>
        </w:rPr>
        <w:t>εκ των προτέρων</w:t>
      </w:r>
      <w:r w:rsidRPr="00B365F2">
        <w:rPr>
          <w:rFonts w:ascii="Cambria" w:hAnsi="Cambria"/>
          <w:sz w:val="24"/>
          <w:szCs w:val="24"/>
          <w:lang w:val="el-GR"/>
        </w:rPr>
        <w:t xml:space="preserve"> </w:t>
      </w:r>
      <w:r w:rsidRPr="00B365F2">
        <w:rPr>
          <w:rStyle w:val="hps"/>
          <w:rFonts w:ascii="Cambria" w:hAnsi="Cambria"/>
          <w:sz w:val="24"/>
          <w:szCs w:val="24"/>
          <w:lang w:val="el-GR"/>
        </w:rPr>
        <w:t>συστήματος</w:t>
      </w:r>
      <w:r w:rsidRPr="00B365F2">
        <w:rPr>
          <w:rFonts w:ascii="Cambria" w:hAnsi="Cambria"/>
          <w:sz w:val="24"/>
          <w:szCs w:val="24"/>
          <w:lang w:val="el-GR"/>
        </w:rPr>
        <w:t xml:space="preserve"> </w:t>
      </w:r>
      <w:r w:rsidRPr="00B365F2">
        <w:rPr>
          <w:rStyle w:val="hps"/>
          <w:rFonts w:ascii="Cambria" w:hAnsi="Cambria"/>
          <w:sz w:val="24"/>
          <w:szCs w:val="24"/>
          <w:lang w:val="el-GR"/>
        </w:rPr>
        <w:t>στάθμισης</w:t>
      </w:r>
      <w:r w:rsidRPr="00B365F2">
        <w:rPr>
          <w:rFonts w:ascii="Cambria" w:hAnsi="Cambria"/>
          <w:sz w:val="24"/>
          <w:szCs w:val="24"/>
          <w:lang w:val="el-GR"/>
        </w:rPr>
        <w:t xml:space="preserve">, </w:t>
      </w:r>
      <w:r w:rsidRPr="00B365F2">
        <w:rPr>
          <w:rStyle w:val="hps"/>
          <w:rFonts w:ascii="Cambria" w:hAnsi="Cambria"/>
          <w:sz w:val="24"/>
          <w:szCs w:val="24"/>
          <w:lang w:val="el-GR"/>
        </w:rPr>
        <w:t>η μέθοδος</w:t>
      </w:r>
      <w:r w:rsidRPr="00B365F2">
        <w:rPr>
          <w:rFonts w:ascii="Cambria" w:hAnsi="Cambria"/>
          <w:sz w:val="24"/>
          <w:szCs w:val="24"/>
          <w:lang w:val="el-GR"/>
        </w:rPr>
        <w:t xml:space="preserve"> </w:t>
      </w:r>
      <w:r w:rsidRPr="00B365F2">
        <w:rPr>
          <w:rStyle w:val="hps"/>
          <w:rFonts w:ascii="Cambria" w:hAnsi="Cambria"/>
          <w:sz w:val="24"/>
          <w:szCs w:val="24"/>
          <w:lang w:val="el-GR"/>
        </w:rPr>
        <w:t>επιλέγει</w:t>
      </w:r>
      <w:r w:rsidRPr="00B365F2">
        <w:rPr>
          <w:rFonts w:ascii="Cambria" w:hAnsi="Cambria"/>
          <w:sz w:val="24"/>
          <w:szCs w:val="24"/>
          <w:lang w:val="el-GR"/>
        </w:rPr>
        <w:t xml:space="preserve"> </w:t>
      </w:r>
      <w:r w:rsidRPr="00B365F2">
        <w:rPr>
          <w:rStyle w:val="hps"/>
          <w:rFonts w:ascii="Cambria" w:hAnsi="Cambria"/>
          <w:sz w:val="24"/>
          <w:szCs w:val="24"/>
          <w:lang w:val="el-GR"/>
        </w:rPr>
        <w:t>έτσι τα</w:t>
      </w:r>
      <w:r w:rsidRPr="00B365F2">
        <w:rPr>
          <w:rFonts w:ascii="Cambria" w:hAnsi="Cambria"/>
          <w:sz w:val="24"/>
          <w:szCs w:val="24"/>
          <w:lang w:val="el-GR"/>
        </w:rPr>
        <w:t xml:space="preserve"> </w:t>
      </w:r>
      <w:r w:rsidRPr="00B365F2">
        <w:rPr>
          <w:rStyle w:val="hps"/>
          <w:rFonts w:ascii="Cambria" w:hAnsi="Cambria"/>
          <w:sz w:val="24"/>
          <w:szCs w:val="24"/>
          <w:lang w:val="el-GR"/>
        </w:rPr>
        <w:t>βάρη</w:t>
      </w:r>
      <w:r w:rsidRPr="00B365F2">
        <w:rPr>
          <w:rFonts w:ascii="Cambria" w:hAnsi="Cambria"/>
          <w:sz w:val="24"/>
          <w:szCs w:val="24"/>
          <w:lang w:val="el-GR"/>
        </w:rPr>
        <w:t xml:space="preserve"> </w:t>
      </w:r>
      <w:r w:rsidRPr="00B365F2">
        <w:rPr>
          <w:rStyle w:val="hps"/>
          <w:rFonts w:ascii="Cambria" w:hAnsi="Cambria"/>
          <w:sz w:val="24"/>
          <w:szCs w:val="24"/>
          <w:lang w:val="el-GR"/>
        </w:rPr>
        <w:t>στο πλαίσιο</w:t>
      </w:r>
      <w:r w:rsidRPr="00B365F2">
        <w:rPr>
          <w:rFonts w:ascii="Cambria" w:hAnsi="Cambria"/>
          <w:sz w:val="24"/>
          <w:szCs w:val="24"/>
          <w:lang w:val="el-GR"/>
        </w:rPr>
        <w:t xml:space="preserve"> </w:t>
      </w:r>
      <w:r w:rsidRPr="00B365F2">
        <w:rPr>
          <w:rStyle w:val="hps"/>
          <w:rFonts w:ascii="Cambria" w:hAnsi="Cambria"/>
          <w:sz w:val="24"/>
          <w:szCs w:val="24"/>
          <w:lang w:val="el-GR"/>
        </w:rPr>
        <w:t>έρευνας, ώστε να μεγιστοποιούν τους σύνθετους δείκτες</w:t>
      </w:r>
      <w:r w:rsidRPr="00B365F2">
        <w:rPr>
          <w:rFonts w:ascii="Cambria" w:hAnsi="Cambria"/>
          <w:sz w:val="24"/>
          <w:szCs w:val="24"/>
          <w:lang w:val="el-GR"/>
        </w:rPr>
        <w:t xml:space="preserve"> </w:t>
      </w:r>
      <w:r w:rsidRPr="00B365F2">
        <w:rPr>
          <w:rStyle w:val="hps"/>
          <w:rFonts w:ascii="Cambria" w:hAnsi="Cambria"/>
          <w:sz w:val="24"/>
          <w:szCs w:val="24"/>
          <w:lang w:val="el-GR"/>
        </w:rPr>
        <w:t>κάθε</w:t>
      </w:r>
      <w:r w:rsidRPr="00B365F2">
        <w:rPr>
          <w:rFonts w:ascii="Cambria" w:hAnsi="Cambria"/>
          <w:sz w:val="24"/>
          <w:szCs w:val="24"/>
          <w:lang w:val="el-GR"/>
        </w:rPr>
        <w:t xml:space="preserve"> </w:t>
      </w:r>
      <w:r w:rsidR="004B0077" w:rsidRPr="00B365F2">
        <w:rPr>
          <w:rStyle w:val="hps"/>
          <w:rFonts w:ascii="Cambria" w:hAnsi="Cambria"/>
          <w:sz w:val="24"/>
          <w:szCs w:val="24"/>
          <w:lang w:val="el-GR"/>
        </w:rPr>
        <w:t xml:space="preserve">επιχείρησης </w:t>
      </w:r>
      <w:r w:rsidRPr="00B365F2">
        <w:rPr>
          <w:rFonts w:ascii="Cambria" w:hAnsi="Cambria"/>
          <w:sz w:val="24"/>
          <w:szCs w:val="24"/>
          <w:lang w:val="el-GR"/>
        </w:rPr>
        <w:t xml:space="preserve">. </w:t>
      </w:r>
      <w:r w:rsidRPr="00B365F2">
        <w:rPr>
          <w:rStyle w:val="hps"/>
          <w:rFonts w:ascii="Cambria" w:hAnsi="Cambria"/>
          <w:sz w:val="24"/>
          <w:szCs w:val="24"/>
          <w:lang w:val="el-GR"/>
        </w:rPr>
        <w:t>Στην ουσία οποιοδήποτε άλλο</w:t>
      </w:r>
      <w:r w:rsidRPr="00B365F2">
        <w:rPr>
          <w:rFonts w:ascii="Cambria" w:hAnsi="Cambria"/>
          <w:sz w:val="24"/>
          <w:szCs w:val="24"/>
          <w:lang w:val="el-GR"/>
        </w:rPr>
        <w:t xml:space="preserve"> </w:t>
      </w:r>
      <w:r w:rsidRPr="00B365F2">
        <w:rPr>
          <w:rStyle w:val="hps"/>
          <w:rFonts w:ascii="Cambria" w:hAnsi="Cambria"/>
          <w:sz w:val="24"/>
          <w:szCs w:val="24"/>
          <w:lang w:val="el-GR"/>
        </w:rPr>
        <w:t>σύστημα στάθμισης</w:t>
      </w:r>
      <w:r w:rsidRPr="00B365F2">
        <w:rPr>
          <w:rFonts w:ascii="Cambria" w:hAnsi="Cambria"/>
          <w:sz w:val="24"/>
          <w:szCs w:val="24"/>
          <w:lang w:val="el-GR"/>
        </w:rPr>
        <w:t xml:space="preserve"> </w:t>
      </w:r>
      <w:r w:rsidRPr="00B365F2">
        <w:rPr>
          <w:rStyle w:val="hps"/>
          <w:rFonts w:ascii="Cambria" w:hAnsi="Cambria"/>
          <w:sz w:val="24"/>
          <w:szCs w:val="24"/>
          <w:lang w:val="el-GR"/>
        </w:rPr>
        <w:t>από εκείνο που</w:t>
      </w:r>
      <w:r w:rsidRPr="00B365F2">
        <w:rPr>
          <w:rFonts w:ascii="Cambria" w:hAnsi="Cambria"/>
          <w:sz w:val="24"/>
          <w:szCs w:val="24"/>
          <w:lang w:val="el-GR"/>
        </w:rPr>
        <w:t xml:space="preserve"> </w:t>
      </w:r>
      <w:r w:rsidRPr="00B365F2">
        <w:rPr>
          <w:rStyle w:val="hps"/>
          <w:rFonts w:ascii="Cambria" w:hAnsi="Cambria"/>
          <w:sz w:val="24"/>
          <w:szCs w:val="24"/>
          <w:lang w:val="el-GR"/>
        </w:rPr>
        <w:t>καθορίζεται στη</w:t>
      </w:r>
      <w:r w:rsidR="0060757F" w:rsidRPr="00B365F2">
        <w:rPr>
          <w:rStyle w:val="hps"/>
          <w:rFonts w:ascii="Cambria" w:hAnsi="Cambria"/>
          <w:sz w:val="24"/>
          <w:szCs w:val="24"/>
          <w:lang w:val="el-GR"/>
        </w:rPr>
        <w:t xml:space="preserve"> σχέση </w:t>
      </w:r>
      <w:r w:rsidRPr="00B365F2">
        <w:rPr>
          <w:rStyle w:val="hps"/>
          <w:rFonts w:ascii="Cambria" w:hAnsi="Cambria"/>
          <w:sz w:val="24"/>
          <w:szCs w:val="24"/>
          <w:lang w:val="el-GR"/>
        </w:rPr>
        <w:t>(</w:t>
      </w:r>
      <w:r w:rsidRPr="00B365F2">
        <w:rPr>
          <w:rFonts w:ascii="Cambria" w:hAnsi="Cambria"/>
          <w:sz w:val="24"/>
          <w:szCs w:val="24"/>
          <w:lang w:val="el-GR"/>
        </w:rPr>
        <w:t xml:space="preserve">4) </w:t>
      </w:r>
      <w:r w:rsidRPr="00B365F2">
        <w:rPr>
          <w:rStyle w:val="hps"/>
          <w:rFonts w:ascii="Cambria" w:hAnsi="Cambria"/>
          <w:sz w:val="24"/>
          <w:szCs w:val="24"/>
          <w:lang w:val="el-GR"/>
        </w:rPr>
        <w:t>θα μπορούσε να επιδεινώσει</w:t>
      </w:r>
      <w:r w:rsidRPr="00B365F2">
        <w:rPr>
          <w:rFonts w:ascii="Cambria" w:hAnsi="Cambria"/>
          <w:sz w:val="24"/>
          <w:szCs w:val="24"/>
          <w:lang w:val="el-GR"/>
        </w:rPr>
        <w:t xml:space="preserve"> </w:t>
      </w:r>
      <w:r w:rsidRPr="00B365F2">
        <w:rPr>
          <w:rStyle w:val="hps"/>
          <w:rFonts w:ascii="Cambria" w:hAnsi="Cambria"/>
          <w:sz w:val="24"/>
          <w:szCs w:val="24"/>
          <w:lang w:val="el-GR"/>
        </w:rPr>
        <w:t>τη θέση</w:t>
      </w:r>
      <w:r w:rsidRPr="00B365F2">
        <w:rPr>
          <w:rFonts w:ascii="Cambria" w:hAnsi="Cambria"/>
          <w:sz w:val="24"/>
          <w:szCs w:val="24"/>
          <w:lang w:val="el-GR"/>
        </w:rPr>
        <w:t xml:space="preserve"> </w:t>
      </w:r>
      <w:r w:rsidRPr="00B365F2">
        <w:rPr>
          <w:rStyle w:val="hps"/>
          <w:rFonts w:ascii="Cambria" w:hAnsi="Cambria"/>
          <w:sz w:val="24"/>
          <w:szCs w:val="24"/>
          <w:lang w:val="el-GR"/>
        </w:rPr>
        <w:t xml:space="preserve">μιας </w:t>
      </w:r>
      <w:r w:rsidR="004B0077" w:rsidRPr="00B365F2">
        <w:rPr>
          <w:rStyle w:val="hps"/>
          <w:rFonts w:ascii="Cambria" w:hAnsi="Cambria"/>
          <w:sz w:val="24"/>
          <w:szCs w:val="24"/>
          <w:lang w:val="el-GR"/>
        </w:rPr>
        <w:t xml:space="preserve">επιχείρησης </w:t>
      </w:r>
      <w:r w:rsidRPr="00B365F2">
        <w:rPr>
          <w:rFonts w:ascii="Cambria" w:hAnsi="Cambria"/>
          <w:sz w:val="24"/>
          <w:szCs w:val="24"/>
          <w:lang w:val="el-GR"/>
        </w:rPr>
        <w:t xml:space="preserve"> η οποία </w:t>
      </w:r>
      <w:r w:rsidRPr="00B365F2">
        <w:rPr>
          <w:rStyle w:val="hps"/>
          <w:rFonts w:ascii="Cambria" w:hAnsi="Cambria"/>
          <w:sz w:val="24"/>
          <w:szCs w:val="24"/>
          <w:lang w:val="el-GR"/>
        </w:rPr>
        <w:t>αξιολογείται</w:t>
      </w:r>
      <w:r w:rsidRPr="00B365F2">
        <w:rPr>
          <w:rFonts w:ascii="Cambria" w:hAnsi="Cambria"/>
          <w:sz w:val="24"/>
          <w:szCs w:val="24"/>
          <w:lang w:val="el-GR"/>
        </w:rPr>
        <w:t xml:space="preserve"> </w:t>
      </w:r>
      <w:r w:rsidRPr="00B365F2">
        <w:rPr>
          <w:rStyle w:val="hps"/>
          <w:rFonts w:ascii="Cambria" w:hAnsi="Cambria"/>
          <w:sz w:val="24"/>
          <w:szCs w:val="24"/>
          <w:lang w:val="el-GR"/>
        </w:rPr>
        <w:t>έναντι</w:t>
      </w:r>
      <w:r w:rsidRPr="00B365F2">
        <w:rPr>
          <w:rFonts w:ascii="Cambria" w:hAnsi="Cambria"/>
          <w:sz w:val="24"/>
          <w:szCs w:val="24"/>
          <w:lang w:val="el-GR"/>
        </w:rPr>
        <w:t xml:space="preserve"> </w:t>
      </w:r>
      <w:r w:rsidRPr="00B365F2">
        <w:rPr>
          <w:rStyle w:val="hps"/>
          <w:rFonts w:ascii="Cambria" w:hAnsi="Cambria"/>
          <w:sz w:val="24"/>
          <w:szCs w:val="24"/>
          <w:lang w:val="el-GR"/>
        </w:rPr>
        <w:t>άλλων</w:t>
      </w:r>
      <w:r w:rsidRPr="00B365F2">
        <w:rPr>
          <w:rFonts w:ascii="Cambria" w:hAnsi="Cambria"/>
          <w:sz w:val="24"/>
          <w:szCs w:val="24"/>
          <w:lang w:val="el-GR"/>
        </w:rPr>
        <w:t xml:space="preserve"> </w:t>
      </w:r>
      <w:r w:rsidR="004B0077" w:rsidRPr="00B365F2">
        <w:rPr>
          <w:rStyle w:val="hps"/>
          <w:rFonts w:ascii="Cambria" w:hAnsi="Cambria"/>
          <w:sz w:val="24"/>
          <w:szCs w:val="24"/>
          <w:lang w:val="el-GR"/>
        </w:rPr>
        <w:t xml:space="preserve">επιχειρήσεων </w:t>
      </w:r>
      <w:r w:rsidRPr="00B365F2">
        <w:rPr>
          <w:rFonts w:ascii="Cambria" w:hAnsi="Cambria"/>
          <w:sz w:val="24"/>
          <w:szCs w:val="24"/>
          <w:lang w:val="el-GR"/>
        </w:rPr>
        <w:t xml:space="preserve">. </w:t>
      </w:r>
      <w:r w:rsidRPr="00B365F2">
        <w:rPr>
          <w:rStyle w:val="hps"/>
          <w:rFonts w:ascii="Cambria" w:hAnsi="Cambria"/>
          <w:sz w:val="24"/>
          <w:szCs w:val="24"/>
          <w:lang w:val="el-GR"/>
        </w:rPr>
        <w:t>Αυτή η</w:t>
      </w:r>
      <w:r w:rsidRPr="00B365F2">
        <w:rPr>
          <w:rFonts w:ascii="Cambria" w:hAnsi="Cambria"/>
          <w:sz w:val="24"/>
          <w:szCs w:val="24"/>
          <w:lang w:val="el-GR"/>
        </w:rPr>
        <w:t xml:space="preserve"> </w:t>
      </w:r>
      <w:r w:rsidRPr="00B365F2">
        <w:rPr>
          <w:rStyle w:val="hps"/>
          <w:rFonts w:ascii="Cambria" w:hAnsi="Cambria"/>
          <w:sz w:val="24"/>
          <w:szCs w:val="24"/>
          <w:lang w:val="el-GR"/>
        </w:rPr>
        <w:t>ποιότητα</w:t>
      </w:r>
      <w:r w:rsidRPr="00B365F2">
        <w:rPr>
          <w:rFonts w:ascii="Cambria" w:hAnsi="Cambria"/>
          <w:sz w:val="24"/>
          <w:szCs w:val="24"/>
          <w:lang w:val="el-GR"/>
        </w:rPr>
        <w:t xml:space="preserve"> τους </w:t>
      </w:r>
      <w:r w:rsidRPr="00B365F2">
        <w:rPr>
          <w:rStyle w:val="hps"/>
          <w:rFonts w:ascii="Cambria" w:hAnsi="Cambria"/>
          <w:sz w:val="24"/>
          <w:szCs w:val="24"/>
          <w:lang w:val="el-GR"/>
        </w:rPr>
        <w:t>εξηγεί</w:t>
      </w:r>
      <w:r w:rsidRPr="00B365F2">
        <w:rPr>
          <w:rFonts w:ascii="Cambria" w:hAnsi="Cambria"/>
          <w:sz w:val="24"/>
          <w:szCs w:val="24"/>
          <w:lang w:val="el-GR"/>
        </w:rPr>
        <w:t xml:space="preserve"> </w:t>
      </w:r>
      <w:r w:rsidRPr="00B365F2">
        <w:rPr>
          <w:rStyle w:val="hps"/>
          <w:rFonts w:ascii="Cambria" w:hAnsi="Cambria"/>
          <w:sz w:val="24"/>
          <w:szCs w:val="24"/>
          <w:lang w:val="el-GR"/>
        </w:rPr>
        <w:t>ένα μεγάλο</w:t>
      </w:r>
      <w:r w:rsidRPr="00B365F2">
        <w:rPr>
          <w:rFonts w:ascii="Cambria" w:hAnsi="Cambria"/>
          <w:sz w:val="24"/>
          <w:szCs w:val="24"/>
          <w:lang w:val="el-GR"/>
        </w:rPr>
        <w:t xml:space="preserve"> </w:t>
      </w:r>
      <w:r w:rsidRPr="00B365F2">
        <w:rPr>
          <w:rStyle w:val="hps"/>
          <w:rFonts w:ascii="Cambria" w:hAnsi="Cambria"/>
          <w:sz w:val="24"/>
          <w:szCs w:val="24"/>
          <w:lang w:val="el-GR"/>
        </w:rPr>
        <w:t>μέρος</w:t>
      </w:r>
      <w:r w:rsidRPr="00B365F2">
        <w:rPr>
          <w:rFonts w:ascii="Cambria" w:hAnsi="Cambria"/>
          <w:sz w:val="24"/>
          <w:szCs w:val="24"/>
          <w:lang w:val="el-GR"/>
        </w:rPr>
        <w:t xml:space="preserve"> </w:t>
      </w:r>
      <w:r w:rsidRPr="00B365F2">
        <w:rPr>
          <w:rStyle w:val="hps"/>
          <w:rFonts w:ascii="Cambria" w:hAnsi="Cambria"/>
          <w:sz w:val="24"/>
          <w:szCs w:val="24"/>
          <w:lang w:val="el-GR"/>
        </w:rPr>
        <w:t xml:space="preserve">της προσφυγής </w:t>
      </w:r>
      <w:r w:rsidR="000B2424" w:rsidRPr="00B365F2">
        <w:rPr>
          <w:rStyle w:val="hps"/>
          <w:rFonts w:ascii="Cambria" w:hAnsi="Cambria"/>
          <w:sz w:val="24"/>
          <w:szCs w:val="24"/>
          <w:lang w:val="el-GR"/>
        </w:rPr>
        <w:t xml:space="preserve">σε σύνθετους </w:t>
      </w:r>
      <w:r w:rsidRPr="00B365F2">
        <w:rPr>
          <w:rStyle w:val="hps"/>
          <w:rFonts w:ascii="Cambria" w:hAnsi="Cambria"/>
          <w:sz w:val="24"/>
          <w:szCs w:val="24"/>
          <w:lang w:val="el-GR"/>
        </w:rPr>
        <w:t>δε</w:t>
      </w:r>
      <w:r w:rsidR="000B2424" w:rsidRPr="00B365F2">
        <w:rPr>
          <w:rStyle w:val="hps"/>
          <w:rFonts w:ascii="Cambria" w:hAnsi="Cambria"/>
          <w:sz w:val="24"/>
          <w:szCs w:val="24"/>
          <w:lang w:val="el-GR"/>
        </w:rPr>
        <w:t xml:space="preserve">ίκτες </w:t>
      </w:r>
      <w:r w:rsidRPr="00B365F2">
        <w:rPr>
          <w:rStyle w:val="hps"/>
          <w:rFonts w:ascii="Cambria" w:hAnsi="Cambria"/>
          <w:sz w:val="24"/>
          <w:szCs w:val="24"/>
        </w:rPr>
        <w:t>DEA</w:t>
      </w:r>
      <w:r w:rsidRPr="00B365F2">
        <w:rPr>
          <w:rFonts w:ascii="Cambria" w:hAnsi="Cambria"/>
          <w:sz w:val="24"/>
          <w:szCs w:val="24"/>
          <w:lang w:val="el-GR"/>
        </w:rPr>
        <w:t xml:space="preserve"> σε </w:t>
      </w:r>
      <w:r w:rsidRPr="00B365F2">
        <w:rPr>
          <w:rStyle w:val="hps"/>
          <w:rFonts w:ascii="Cambria" w:hAnsi="Cambria"/>
          <w:sz w:val="24"/>
          <w:szCs w:val="24"/>
          <w:lang w:val="el-GR"/>
        </w:rPr>
        <w:t>πραγματικές συνθήκες. Οι</w:t>
      </w:r>
      <w:r w:rsidRPr="00B365F2">
        <w:rPr>
          <w:rFonts w:ascii="Cambria" w:hAnsi="Cambria"/>
          <w:sz w:val="24"/>
          <w:szCs w:val="24"/>
          <w:lang w:val="el-GR"/>
        </w:rPr>
        <w:t xml:space="preserve"> </w:t>
      </w:r>
      <w:r w:rsidR="004B0077" w:rsidRPr="00B365F2">
        <w:rPr>
          <w:rStyle w:val="hps"/>
          <w:rFonts w:ascii="Cambria" w:hAnsi="Cambria"/>
          <w:sz w:val="24"/>
          <w:szCs w:val="24"/>
          <w:lang w:val="el-GR"/>
        </w:rPr>
        <w:t xml:space="preserve">επιχειρήσεις </w:t>
      </w:r>
      <w:r w:rsidR="004B0077" w:rsidRPr="00B365F2">
        <w:rPr>
          <w:rFonts w:ascii="Cambria" w:hAnsi="Cambria"/>
          <w:sz w:val="24"/>
          <w:szCs w:val="24"/>
          <w:lang w:val="el-GR"/>
        </w:rPr>
        <w:t xml:space="preserve"> </w:t>
      </w:r>
      <w:r w:rsidRPr="00B365F2">
        <w:rPr>
          <w:rStyle w:val="hps"/>
          <w:rFonts w:ascii="Cambria" w:hAnsi="Cambria"/>
          <w:sz w:val="24"/>
          <w:szCs w:val="24"/>
          <w:lang w:val="el-GR"/>
        </w:rPr>
        <w:t>δεν</w:t>
      </w:r>
      <w:r w:rsidRPr="00B365F2">
        <w:rPr>
          <w:rFonts w:ascii="Cambria" w:hAnsi="Cambria"/>
          <w:sz w:val="24"/>
          <w:szCs w:val="24"/>
          <w:lang w:val="el-GR"/>
        </w:rPr>
        <w:t xml:space="preserve"> </w:t>
      </w:r>
      <w:r w:rsidRPr="00B365F2">
        <w:rPr>
          <w:rStyle w:val="hps"/>
          <w:rFonts w:ascii="Cambria" w:hAnsi="Cambria"/>
          <w:sz w:val="24"/>
          <w:szCs w:val="24"/>
          <w:lang w:val="el-GR"/>
        </w:rPr>
        <w:t>μπορούν να ισχυριστούν ότι</w:t>
      </w:r>
      <w:r w:rsidRPr="00B365F2">
        <w:rPr>
          <w:rFonts w:ascii="Cambria" w:hAnsi="Cambria"/>
          <w:sz w:val="24"/>
          <w:szCs w:val="24"/>
          <w:lang w:val="el-GR"/>
        </w:rPr>
        <w:t xml:space="preserve"> </w:t>
      </w:r>
      <w:r w:rsidRPr="00B365F2">
        <w:rPr>
          <w:rStyle w:val="hps"/>
          <w:rFonts w:ascii="Cambria" w:hAnsi="Cambria"/>
          <w:sz w:val="24"/>
          <w:szCs w:val="24"/>
          <w:lang w:val="el-GR"/>
        </w:rPr>
        <w:t>μια φτωχή</w:t>
      </w:r>
      <w:r w:rsidRPr="00B365F2">
        <w:rPr>
          <w:rFonts w:ascii="Cambria" w:hAnsi="Cambria"/>
          <w:sz w:val="24"/>
          <w:szCs w:val="24"/>
          <w:lang w:val="el-GR"/>
        </w:rPr>
        <w:t xml:space="preserve"> </w:t>
      </w:r>
      <w:r w:rsidRPr="00B365F2">
        <w:rPr>
          <w:rStyle w:val="hps"/>
          <w:rFonts w:ascii="Cambria" w:hAnsi="Cambria"/>
          <w:sz w:val="24"/>
          <w:szCs w:val="24"/>
          <w:lang w:val="el-GR"/>
        </w:rPr>
        <w:t>σχετική απόδοση</w:t>
      </w:r>
      <w:r w:rsidRPr="00B365F2">
        <w:rPr>
          <w:rFonts w:ascii="Cambria" w:hAnsi="Cambria"/>
          <w:sz w:val="24"/>
          <w:szCs w:val="24"/>
          <w:lang w:val="el-GR"/>
        </w:rPr>
        <w:t xml:space="preserve"> </w:t>
      </w:r>
      <w:r w:rsidRPr="00B365F2">
        <w:rPr>
          <w:rStyle w:val="hps"/>
          <w:rFonts w:ascii="Cambria" w:hAnsi="Cambria"/>
          <w:sz w:val="24"/>
          <w:szCs w:val="24"/>
          <w:lang w:val="el-GR"/>
        </w:rPr>
        <w:t>οφείλεται σε</w:t>
      </w:r>
      <w:r w:rsidRPr="00B365F2">
        <w:rPr>
          <w:rFonts w:ascii="Cambria" w:hAnsi="Cambria"/>
          <w:sz w:val="24"/>
          <w:szCs w:val="24"/>
          <w:lang w:val="el-GR"/>
        </w:rPr>
        <w:t xml:space="preserve"> ένα </w:t>
      </w:r>
      <w:r w:rsidRPr="00B365F2">
        <w:rPr>
          <w:rStyle w:val="hps"/>
          <w:rFonts w:ascii="Cambria" w:hAnsi="Cambria"/>
          <w:sz w:val="24"/>
          <w:szCs w:val="24"/>
          <w:lang w:val="el-GR"/>
        </w:rPr>
        <w:t>επιβλαβές</w:t>
      </w:r>
      <w:r w:rsidRPr="00B365F2">
        <w:rPr>
          <w:rFonts w:ascii="Cambria" w:hAnsi="Cambria"/>
          <w:sz w:val="24"/>
          <w:szCs w:val="24"/>
          <w:lang w:val="el-GR"/>
        </w:rPr>
        <w:t xml:space="preserve"> </w:t>
      </w:r>
      <w:r w:rsidRPr="00B365F2">
        <w:rPr>
          <w:rStyle w:val="hps"/>
          <w:rFonts w:ascii="Cambria" w:hAnsi="Cambria"/>
          <w:sz w:val="24"/>
          <w:szCs w:val="24"/>
          <w:lang w:val="el-GR"/>
        </w:rPr>
        <w:t>ή</w:t>
      </w:r>
      <w:r w:rsidRPr="00B365F2">
        <w:rPr>
          <w:rFonts w:ascii="Cambria" w:hAnsi="Cambria"/>
          <w:sz w:val="24"/>
          <w:szCs w:val="24"/>
          <w:lang w:val="el-GR"/>
        </w:rPr>
        <w:t xml:space="preserve"> </w:t>
      </w:r>
      <w:r w:rsidRPr="00B365F2">
        <w:rPr>
          <w:rStyle w:val="hps"/>
          <w:rFonts w:ascii="Cambria" w:hAnsi="Cambria"/>
          <w:sz w:val="24"/>
          <w:szCs w:val="24"/>
          <w:lang w:val="el-GR"/>
        </w:rPr>
        <w:t>άδικο σύστημα</w:t>
      </w:r>
      <w:r w:rsidRPr="00B365F2">
        <w:rPr>
          <w:rFonts w:ascii="Cambria" w:hAnsi="Cambria" w:cs="AdvTimes"/>
          <w:sz w:val="24"/>
          <w:szCs w:val="24"/>
          <w:lang w:val="el-GR"/>
        </w:rPr>
        <w:t>.</w:t>
      </w:r>
    </w:p>
    <w:p w14:paraId="6F1F0BD5" w14:textId="77777777" w:rsidR="00F81AC1" w:rsidRPr="00B365F2" w:rsidRDefault="00F81AC1" w:rsidP="003F1D88">
      <w:pPr>
        <w:autoSpaceDE w:val="0"/>
        <w:autoSpaceDN w:val="0"/>
        <w:adjustRightInd w:val="0"/>
        <w:spacing w:after="0" w:line="276" w:lineRule="auto"/>
        <w:jc w:val="both"/>
        <w:rPr>
          <w:rFonts w:ascii="Cambria" w:eastAsia="Times New Roman" w:hAnsi="Cambria" w:cs="Times New Roman"/>
          <w:sz w:val="24"/>
          <w:szCs w:val="24"/>
          <w:lang w:val="el-GR" w:eastAsia="el-GR"/>
        </w:rPr>
      </w:pPr>
    </w:p>
    <w:p w14:paraId="1515DB13" w14:textId="7FB6C82C" w:rsidR="00F81AC1" w:rsidRPr="00B365F2" w:rsidRDefault="00F81AC1" w:rsidP="003F1D88">
      <w:pPr>
        <w:autoSpaceDE w:val="0"/>
        <w:autoSpaceDN w:val="0"/>
        <w:adjustRightInd w:val="0"/>
        <w:spacing w:after="0" w:line="276" w:lineRule="auto"/>
        <w:jc w:val="both"/>
        <w:rPr>
          <w:rFonts w:ascii="Cambria" w:hAnsi="Cambria" w:cs="AdvTimes"/>
          <w:sz w:val="24"/>
          <w:szCs w:val="24"/>
          <w:lang w:val="el-GR"/>
        </w:rPr>
      </w:pPr>
      <w:r w:rsidRPr="00B365F2">
        <w:rPr>
          <w:rFonts w:ascii="Cambria" w:eastAsia="Times New Roman" w:hAnsi="Cambria" w:cs="Times New Roman"/>
          <w:sz w:val="24"/>
          <w:szCs w:val="24"/>
          <w:lang w:val="el-GR" w:eastAsia="el-GR"/>
        </w:rPr>
        <w:t>Παρακάτω προστίθενται δ</w:t>
      </w:r>
      <w:r w:rsidR="008766FA" w:rsidRPr="00B365F2">
        <w:rPr>
          <w:rFonts w:ascii="Cambria" w:eastAsia="Times New Roman" w:hAnsi="Cambria" w:cs="Times New Roman"/>
          <w:sz w:val="24"/>
          <w:szCs w:val="24"/>
          <w:lang w:val="el-GR" w:eastAsia="el-GR"/>
        </w:rPr>
        <w:t>ύο ακόμη χαρακτηριστικά. Το ένα</w:t>
      </w:r>
      <w:r w:rsidRPr="00B365F2">
        <w:rPr>
          <w:rFonts w:ascii="Cambria" w:eastAsia="Times New Roman" w:hAnsi="Cambria" w:cs="Times New Roman"/>
          <w:sz w:val="24"/>
          <w:szCs w:val="24"/>
          <w:lang w:val="el-GR" w:eastAsia="el-GR"/>
        </w:rPr>
        <w:t xml:space="preserve"> είναι ο περιορισμός </w:t>
      </w:r>
      <w:proofErr w:type="spellStart"/>
      <w:r w:rsidRPr="00B365F2">
        <w:rPr>
          <w:rFonts w:ascii="Cambria" w:eastAsia="Times New Roman" w:hAnsi="Cambria" w:cs="Times New Roman"/>
          <w:sz w:val="24"/>
          <w:szCs w:val="24"/>
          <w:lang w:val="el-GR" w:eastAsia="el-GR"/>
        </w:rPr>
        <w:t>κανονικοποίησης</w:t>
      </w:r>
      <w:proofErr w:type="spellEnd"/>
      <w:r w:rsidRPr="00B365F2">
        <w:rPr>
          <w:rFonts w:ascii="Cambria" w:eastAsia="Times New Roman" w:hAnsi="Cambria" w:cs="Times New Roman"/>
          <w:sz w:val="24"/>
          <w:szCs w:val="24"/>
          <w:lang w:val="el-GR" w:eastAsia="el-GR"/>
        </w:rPr>
        <w:t xml:space="preserve"> (5α), δηλώνοντας ότι καμία άλλη </w:t>
      </w:r>
      <w:r w:rsidR="004B0077" w:rsidRPr="00B365F2">
        <w:rPr>
          <w:rFonts w:ascii="Cambria" w:eastAsia="Times New Roman" w:hAnsi="Cambria" w:cs="Times New Roman"/>
          <w:sz w:val="24"/>
          <w:szCs w:val="24"/>
          <w:lang w:val="el-GR" w:eastAsia="el-GR"/>
        </w:rPr>
        <w:t xml:space="preserve">επιχείρηση  </w:t>
      </w:r>
      <w:r w:rsidRPr="00B365F2">
        <w:rPr>
          <w:rFonts w:ascii="Cambria" w:eastAsia="Times New Roman" w:hAnsi="Cambria" w:cs="Times New Roman"/>
          <w:sz w:val="24"/>
          <w:szCs w:val="24"/>
          <w:lang w:val="el-GR" w:eastAsia="el-GR"/>
        </w:rPr>
        <w:t xml:space="preserve">στο σύνολο δεν έχει καλύτερο αποτέλεσμα σε ένα σύνθετο δείκτη από εκείνη που εφαρμόζει βέλτιστα βάρη για την αξιολόγηση της. </w:t>
      </w:r>
      <w:r w:rsidR="0060757F" w:rsidRPr="00B365F2">
        <w:rPr>
          <w:rFonts w:ascii="Cambria" w:eastAsia="Times New Roman" w:hAnsi="Cambria" w:cs="Times New Roman"/>
          <w:sz w:val="24"/>
          <w:szCs w:val="24"/>
          <w:lang w:val="el-GR" w:eastAsia="el-GR"/>
        </w:rPr>
        <w:t>Η</w:t>
      </w:r>
      <w:r w:rsidRPr="00B365F2">
        <w:rPr>
          <w:rFonts w:ascii="Cambria" w:eastAsia="Times New Roman" w:hAnsi="Cambria" w:cs="Times New Roman"/>
          <w:sz w:val="24"/>
          <w:szCs w:val="24"/>
          <w:lang w:val="el-GR" w:eastAsia="el-GR"/>
        </w:rPr>
        <w:t xml:space="preserve"> ακριβή</w:t>
      </w:r>
      <w:r w:rsidR="008766FA" w:rsidRPr="00B365F2">
        <w:rPr>
          <w:rFonts w:ascii="Cambria" w:eastAsia="Times New Roman" w:hAnsi="Cambria" w:cs="Times New Roman"/>
          <w:sz w:val="24"/>
          <w:szCs w:val="24"/>
          <w:lang w:val="el-GR" w:eastAsia="el-GR"/>
        </w:rPr>
        <w:t>ς</w:t>
      </w:r>
      <w:r w:rsidRPr="00B365F2">
        <w:rPr>
          <w:rFonts w:ascii="Cambria" w:eastAsia="Times New Roman" w:hAnsi="Cambria" w:cs="Times New Roman"/>
          <w:sz w:val="24"/>
          <w:szCs w:val="24"/>
          <w:lang w:val="el-GR" w:eastAsia="el-GR"/>
        </w:rPr>
        <w:t xml:space="preserve"> αξία αυτού του ανώτατου ορίου είναι </w:t>
      </w:r>
      <w:r w:rsidRPr="00B365F2">
        <w:rPr>
          <w:rFonts w:ascii="Cambria" w:eastAsia="Times New Roman" w:hAnsi="Cambria" w:cs="Times New Roman"/>
          <w:sz w:val="24"/>
          <w:szCs w:val="24"/>
          <w:lang w:val="el-GR" w:eastAsia="el-GR"/>
        </w:rPr>
        <w:lastRenderedPageBreak/>
        <w:t xml:space="preserve">φυσικά αυθαίρετη. Ωστόσο, για άλλη μια φορά, το (5α) τονίζει την ιδέα της συγκριτικής αξιολόγησης: τα πιο ευνοϊκά βάρη για μια </w:t>
      </w:r>
      <w:r w:rsidR="004B0077" w:rsidRPr="00B365F2">
        <w:rPr>
          <w:rFonts w:ascii="Cambria" w:eastAsia="Times New Roman" w:hAnsi="Cambria" w:cs="Times New Roman"/>
          <w:sz w:val="24"/>
          <w:szCs w:val="24"/>
          <w:lang w:val="el-GR" w:eastAsia="el-GR"/>
        </w:rPr>
        <w:t xml:space="preserve">επιχείρηση  </w:t>
      </w:r>
      <w:r w:rsidRPr="00B365F2">
        <w:rPr>
          <w:rFonts w:ascii="Cambria" w:eastAsia="Times New Roman" w:hAnsi="Cambria" w:cs="Times New Roman"/>
          <w:sz w:val="24"/>
          <w:szCs w:val="24"/>
          <w:lang w:val="el-GR" w:eastAsia="el-GR"/>
        </w:rPr>
        <w:t>εφαρμόζονται πάντα σε όλες τις (</w:t>
      </w:r>
      <w:r w:rsidRPr="00B365F2">
        <w:rPr>
          <w:rFonts w:ascii="Cambria" w:eastAsia="Times New Roman" w:hAnsi="Cambria" w:cs="Times New Roman"/>
          <w:sz w:val="24"/>
          <w:szCs w:val="24"/>
          <w:lang w:eastAsia="el-GR"/>
        </w:rPr>
        <w:t>n</w:t>
      </w:r>
      <w:r w:rsidRPr="00B365F2">
        <w:rPr>
          <w:rFonts w:ascii="Cambria" w:eastAsia="Times New Roman" w:hAnsi="Cambria" w:cs="Times New Roman"/>
          <w:sz w:val="24"/>
          <w:szCs w:val="24"/>
          <w:lang w:val="el-GR" w:eastAsia="el-GR"/>
        </w:rPr>
        <w:t xml:space="preserve">) παρατηρήσεις. Ο περιορισμός </w:t>
      </w:r>
      <w:proofErr w:type="spellStart"/>
      <w:r w:rsidRPr="00B365F2">
        <w:rPr>
          <w:rFonts w:ascii="Cambria" w:eastAsia="Times New Roman" w:hAnsi="Cambria" w:cs="Times New Roman"/>
          <w:sz w:val="24"/>
          <w:szCs w:val="24"/>
          <w:lang w:val="el-GR" w:eastAsia="el-GR"/>
        </w:rPr>
        <w:t>κανονικοποίησης</w:t>
      </w:r>
      <w:proofErr w:type="spellEnd"/>
      <w:r w:rsidRPr="00B365F2">
        <w:rPr>
          <w:rFonts w:ascii="Cambria" w:eastAsia="Times New Roman" w:hAnsi="Cambria" w:cs="Times New Roman"/>
          <w:sz w:val="24"/>
          <w:szCs w:val="24"/>
          <w:lang w:val="el-GR" w:eastAsia="el-GR"/>
        </w:rPr>
        <w:t xml:space="preserve"> κινείτ</w:t>
      </w:r>
      <w:r w:rsidR="008766FA" w:rsidRPr="00B365F2">
        <w:rPr>
          <w:rFonts w:ascii="Cambria" w:eastAsia="Times New Roman" w:hAnsi="Cambria" w:cs="Times New Roman"/>
          <w:sz w:val="24"/>
          <w:szCs w:val="24"/>
          <w:lang w:val="el-GR" w:eastAsia="el-GR"/>
        </w:rPr>
        <w:t>αι</w:t>
      </w:r>
      <w:r w:rsidRPr="00B365F2">
        <w:rPr>
          <w:rFonts w:ascii="Cambria" w:eastAsia="Times New Roman" w:hAnsi="Cambria" w:cs="Times New Roman"/>
          <w:sz w:val="24"/>
          <w:szCs w:val="24"/>
          <w:lang w:val="el-GR" w:eastAsia="el-GR"/>
        </w:rPr>
        <w:t xml:space="preserve"> κατά αυτόν τον τρόπ</w:t>
      </w:r>
      <w:r w:rsidR="008766FA" w:rsidRPr="00B365F2">
        <w:rPr>
          <w:rFonts w:ascii="Cambria" w:eastAsia="Times New Roman" w:hAnsi="Cambria" w:cs="Times New Roman"/>
          <w:sz w:val="24"/>
          <w:szCs w:val="24"/>
          <w:lang w:val="el-GR" w:eastAsia="el-GR"/>
        </w:rPr>
        <w:t>ο αποτελεσματικά, αναζητώντας π</w:t>
      </w:r>
      <w:r w:rsidR="0060757F" w:rsidRPr="00B365F2">
        <w:rPr>
          <w:rFonts w:ascii="Cambria" w:eastAsia="Times New Roman" w:hAnsi="Cambria" w:cs="Times New Roman"/>
          <w:sz w:val="24"/>
          <w:szCs w:val="24"/>
          <w:lang w:val="el-GR" w:eastAsia="el-GR"/>
        </w:rPr>
        <w:t>ο</w:t>
      </w:r>
      <w:r w:rsidRPr="00B365F2">
        <w:rPr>
          <w:rFonts w:ascii="Cambria" w:eastAsia="Times New Roman" w:hAnsi="Cambria" w:cs="Times New Roman"/>
          <w:sz w:val="24"/>
          <w:szCs w:val="24"/>
          <w:lang w:val="el-GR" w:eastAsia="el-GR"/>
        </w:rPr>
        <w:t xml:space="preserve">ια αξία υπό-δείκτη κάθε </w:t>
      </w:r>
      <w:r w:rsidR="0084116F" w:rsidRPr="00B365F2">
        <w:rPr>
          <w:rFonts w:ascii="Cambria" w:eastAsia="Times New Roman" w:hAnsi="Cambria" w:cs="Times New Roman"/>
          <w:sz w:val="24"/>
          <w:szCs w:val="24"/>
          <w:lang w:val="el-GR" w:eastAsia="el-GR"/>
        </w:rPr>
        <w:t xml:space="preserve">επιχείρησης  </w:t>
      </w:r>
      <w:r w:rsidRPr="00B365F2">
        <w:rPr>
          <w:rFonts w:ascii="Cambria" w:eastAsia="Times New Roman" w:hAnsi="Cambria" w:cs="Times New Roman"/>
          <w:sz w:val="24"/>
          <w:szCs w:val="24"/>
          <w:lang w:val="el-GR" w:eastAsia="el-GR"/>
        </w:rPr>
        <w:t xml:space="preserve">είναι τέτοια ώστε να οδηγήσει σε χειρότερη, παρόμοια, ή καλύτερη σύνθετη βαθμολογία, κατά την εφαρμογή των πιο ευνοϊκών βαρών για την </w:t>
      </w:r>
      <w:r w:rsidR="0084116F" w:rsidRPr="00B365F2">
        <w:rPr>
          <w:rFonts w:ascii="Cambria" w:eastAsia="Times New Roman" w:hAnsi="Cambria" w:cs="Times New Roman"/>
          <w:sz w:val="24"/>
          <w:szCs w:val="24"/>
          <w:lang w:val="el-GR" w:eastAsia="el-GR"/>
        </w:rPr>
        <w:t xml:space="preserve">επιχείρηση  </w:t>
      </w:r>
      <w:r w:rsidRPr="00B365F2">
        <w:rPr>
          <w:rFonts w:ascii="Cambria" w:eastAsia="Times New Roman" w:hAnsi="Cambria" w:cs="Times New Roman"/>
          <w:sz w:val="24"/>
          <w:szCs w:val="24"/>
          <w:lang w:val="el-GR" w:eastAsia="el-GR"/>
        </w:rPr>
        <w:t xml:space="preserve">που αξιολογείται. </w:t>
      </w:r>
    </w:p>
    <w:p w14:paraId="02822293" w14:textId="77777777" w:rsidR="00F81AC1" w:rsidRPr="00B365F2" w:rsidRDefault="00F81AC1" w:rsidP="003F1D88">
      <w:pPr>
        <w:spacing w:line="276" w:lineRule="auto"/>
        <w:jc w:val="both"/>
        <w:rPr>
          <w:rFonts w:ascii="Cambria" w:hAnsi="Cambria" w:cs="AdvTimes"/>
          <w:sz w:val="24"/>
          <w:szCs w:val="24"/>
          <w:lang w:val="el-GR"/>
        </w:rPr>
      </w:pPr>
    </w:p>
    <w:p w14:paraId="55751D7E" w14:textId="222A4DFA" w:rsidR="00F81AC1" w:rsidRPr="00B365F2" w:rsidRDefault="00F81AC1" w:rsidP="003F1D88">
      <w:pPr>
        <w:spacing w:line="276" w:lineRule="auto"/>
        <w:jc w:val="both"/>
        <w:rPr>
          <w:rFonts w:ascii="Cambria" w:hAnsi="Cambria"/>
          <w:sz w:val="24"/>
          <w:szCs w:val="24"/>
          <w:lang w:val="el-GR"/>
        </w:rPr>
      </w:pPr>
      <w:r w:rsidRPr="00B365F2">
        <w:rPr>
          <w:rStyle w:val="hps"/>
          <w:rFonts w:ascii="Cambria" w:hAnsi="Cambria"/>
          <w:sz w:val="24"/>
          <w:szCs w:val="24"/>
          <w:lang w:val="el-GR"/>
        </w:rPr>
        <w:t>Ο περιορισμός</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5β) </w:t>
      </w:r>
      <w:r w:rsidRPr="00B365F2">
        <w:rPr>
          <w:rStyle w:val="hps"/>
          <w:rFonts w:ascii="Cambria" w:hAnsi="Cambria"/>
          <w:sz w:val="24"/>
          <w:szCs w:val="24"/>
          <w:lang w:val="el-GR"/>
        </w:rPr>
        <w:t>περιορίζει</w:t>
      </w:r>
      <w:r w:rsidRPr="00B365F2">
        <w:rPr>
          <w:rFonts w:ascii="Cambria" w:hAnsi="Cambria"/>
          <w:sz w:val="24"/>
          <w:szCs w:val="24"/>
          <w:lang w:val="el-GR"/>
        </w:rPr>
        <w:t xml:space="preserve"> </w:t>
      </w:r>
      <w:r w:rsidRPr="00B365F2">
        <w:rPr>
          <w:rStyle w:val="hps"/>
          <w:rFonts w:ascii="Cambria" w:hAnsi="Cambria"/>
          <w:sz w:val="24"/>
          <w:szCs w:val="24"/>
          <w:lang w:val="el-GR"/>
        </w:rPr>
        <w:t>τα βάρη</w:t>
      </w:r>
      <w:r w:rsidRPr="00B365F2">
        <w:rPr>
          <w:rFonts w:ascii="Cambria" w:hAnsi="Cambria"/>
          <w:sz w:val="24"/>
          <w:szCs w:val="24"/>
          <w:lang w:val="el-GR"/>
        </w:rPr>
        <w:t xml:space="preserve"> </w:t>
      </w:r>
      <w:r w:rsidRPr="00B365F2">
        <w:rPr>
          <w:rStyle w:val="hps"/>
          <w:rFonts w:ascii="Cambria" w:hAnsi="Cambria"/>
          <w:sz w:val="24"/>
          <w:szCs w:val="24"/>
          <w:lang w:val="el-GR"/>
        </w:rPr>
        <w:t>να</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w:t>
      </w:r>
      <w:r w:rsidRPr="00B365F2">
        <w:rPr>
          <w:rStyle w:val="hps"/>
          <w:rFonts w:ascii="Cambria" w:hAnsi="Cambria"/>
          <w:sz w:val="24"/>
          <w:szCs w:val="24"/>
          <w:lang w:val="el-GR"/>
        </w:rPr>
        <w:t>μη αρνητικά</w:t>
      </w:r>
      <w:r w:rsidRPr="00B365F2">
        <w:rPr>
          <w:rFonts w:ascii="Cambria" w:hAnsi="Cambria"/>
          <w:sz w:val="24"/>
          <w:szCs w:val="24"/>
          <w:lang w:val="el-GR"/>
        </w:rPr>
        <w:t xml:space="preserve">. </w:t>
      </w:r>
      <w:r w:rsidRPr="00B365F2">
        <w:rPr>
          <w:rStyle w:val="hps"/>
          <w:rFonts w:ascii="Cambria" w:hAnsi="Cambria"/>
          <w:sz w:val="24"/>
          <w:szCs w:val="24"/>
          <w:lang w:val="el-GR"/>
        </w:rPr>
        <w:t>Ως εκ τούτου</w:t>
      </w:r>
      <w:r w:rsidRPr="00B365F2">
        <w:rPr>
          <w:rFonts w:ascii="Cambria" w:hAnsi="Cambria"/>
          <w:sz w:val="24"/>
          <w:szCs w:val="24"/>
          <w:lang w:val="el-GR"/>
        </w:rPr>
        <w:t xml:space="preserve">, ο σύνθετος </w:t>
      </w:r>
      <w:r w:rsidRPr="00B365F2">
        <w:rPr>
          <w:rStyle w:val="hps"/>
          <w:rFonts w:ascii="Cambria" w:hAnsi="Cambria"/>
          <w:sz w:val="24"/>
          <w:szCs w:val="24"/>
          <w:lang w:val="el-GR"/>
        </w:rPr>
        <w:t>δείκτης είναι</w:t>
      </w:r>
      <w:r w:rsidRPr="00B365F2">
        <w:rPr>
          <w:rFonts w:ascii="Cambria" w:hAnsi="Cambria"/>
          <w:sz w:val="24"/>
          <w:szCs w:val="24"/>
          <w:lang w:val="el-GR"/>
        </w:rPr>
        <w:t xml:space="preserve"> </w:t>
      </w:r>
      <w:r w:rsidRPr="00B365F2">
        <w:rPr>
          <w:rStyle w:val="hps"/>
          <w:rFonts w:ascii="Cambria" w:hAnsi="Cambria"/>
          <w:sz w:val="24"/>
          <w:szCs w:val="24"/>
          <w:lang w:val="el-GR"/>
        </w:rPr>
        <w:t>μια μη</w:t>
      </w:r>
      <w:r w:rsidRPr="00B365F2">
        <w:rPr>
          <w:rFonts w:ascii="Cambria" w:hAnsi="Cambria"/>
          <w:sz w:val="24"/>
          <w:szCs w:val="24"/>
          <w:lang w:val="el-GR"/>
        </w:rPr>
        <w:t>-</w:t>
      </w:r>
      <w:r w:rsidRPr="00B365F2">
        <w:rPr>
          <w:rStyle w:val="hps"/>
          <w:rFonts w:ascii="Cambria" w:hAnsi="Cambria"/>
          <w:sz w:val="24"/>
          <w:szCs w:val="24"/>
          <w:lang w:val="el-GR"/>
        </w:rPr>
        <w:t>φθίνουσα συνάρτηση</w:t>
      </w:r>
      <w:r w:rsidRPr="00B365F2">
        <w:rPr>
          <w:rFonts w:ascii="Cambria" w:hAnsi="Cambria"/>
          <w:sz w:val="24"/>
          <w:szCs w:val="24"/>
          <w:lang w:val="el-GR"/>
        </w:rPr>
        <w:t xml:space="preserve"> </w:t>
      </w:r>
      <w:r w:rsidRPr="00B365F2">
        <w:rPr>
          <w:rStyle w:val="hps"/>
          <w:rFonts w:ascii="Cambria" w:hAnsi="Cambria"/>
          <w:sz w:val="24"/>
          <w:szCs w:val="24"/>
          <w:lang w:val="el-GR"/>
        </w:rPr>
        <w:t>των υπό</w:t>
      </w:r>
      <w:r w:rsidRPr="00B365F2">
        <w:rPr>
          <w:rStyle w:val="atn"/>
          <w:rFonts w:ascii="Cambria" w:hAnsi="Cambria"/>
          <w:sz w:val="24"/>
          <w:szCs w:val="24"/>
          <w:lang w:val="el-GR"/>
        </w:rPr>
        <w:t>-</w:t>
      </w:r>
      <w:r w:rsidRPr="00B365F2">
        <w:rPr>
          <w:rFonts w:ascii="Cambria" w:hAnsi="Cambria"/>
          <w:sz w:val="24"/>
          <w:szCs w:val="24"/>
          <w:lang w:val="el-GR"/>
        </w:rPr>
        <w:t xml:space="preserve">δεικτών. Επίσης παρακάτω  </w:t>
      </w:r>
      <w:r w:rsidRPr="00B365F2">
        <w:rPr>
          <w:rStyle w:val="hps"/>
          <w:rFonts w:ascii="Cambria" w:hAnsi="Cambria"/>
          <w:sz w:val="24"/>
          <w:szCs w:val="24"/>
          <w:lang w:val="el-GR"/>
        </w:rPr>
        <w:t>οριοθετείται και</w:t>
      </w:r>
      <w:r w:rsidRPr="00B365F2">
        <w:rPr>
          <w:rFonts w:ascii="Cambria" w:hAnsi="Cambria"/>
          <w:sz w:val="24"/>
          <w:szCs w:val="24"/>
          <w:lang w:val="el-GR"/>
        </w:rPr>
        <w:t xml:space="preserve"> </w:t>
      </w:r>
      <w:r w:rsidRPr="00B365F2">
        <w:rPr>
          <w:rStyle w:val="hps"/>
          <w:rFonts w:ascii="Cambria" w:hAnsi="Cambria"/>
          <w:sz w:val="24"/>
          <w:szCs w:val="24"/>
          <w:lang w:val="el-GR"/>
        </w:rPr>
        <w:t>συνολική αξία του σύνθετου</w:t>
      </w:r>
      <w:r w:rsidRPr="00B365F2">
        <w:rPr>
          <w:rFonts w:ascii="Cambria" w:hAnsi="Cambria"/>
          <w:sz w:val="24"/>
          <w:szCs w:val="24"/>
          <w:lang w:val="el-GR"/>
        </w:rPr>
        <w:t xml:space="preserve"> </w:t>
      </w:r>
      <w:r w:rsidRPr="00B365F2">
        <w:rPr>
          <w:rStyle w:val="hps"/>
          <w:rFonts w:ascii="Cambria" w:hAnsi="Cambria"/>
          <w:sz w:val="24"/>
          <w:szCs w:val="24"/>
          <w:lang w:val="el-GR"/>
        </w:rPr>
        <w:t>δείκτη.</w:t>
      </w:r>
      <w:r w:rsidRPr="00B365F2">
        <w:rPr>
          <w:rFonts w:ascii="Cambria" w:hAnsi="Cambria"/>
          <w:sz w:val="24"/>
          <w:szCs w:val="24"/>
          <w:lang w:val="el-GR"/>
        </w:rPr>
        <w:t xml:space="preserve"> </w:t>
      </w:r>
      <w:r w:rsidRPr="00B365F2">
        <w:rPr>
          <w:rStyle w:val="hps"/>
          <w:rFonts w:ascii="Cambria" w:hAnsi="Cambria"/>
          <w:sz w:val="24"/>
          <w:szCs w:val="24"/>
          <w:lang w:val="el-GR"/>
        </w:rPr>
        <w:t>Δηλαδή,</w:t>
      </w:r>
      <w:r w:rsidRPr="00B365F2">
        <w:rPr>
          <w:rFonts w:ascii="Cambria" w:hAnsi="Cambria"/>
          <w:sz w:val="24"/>
          <w:szCs w:val="24"/>
          <w:lang w:val="el-GR"/>
        </w:rPr>
        <w:t xml:space="preserve"> </w:t>
      </w:r>
      <w:r w:rsidRPr="00B365F2">
        <w:rPr>
          <w:rStyle w:val="hps"/>
          <w:rFonts w:ascii="Cambria" w:hAnsi="Cambria"/>
          <w:sz w:val="24"/>
          <w:szCs w:val="24"/>
          <w:lang w:val="el-GR"/>
        </w:rPr>
        <w:t>0≤</w:t>
      </w:r>
      <m:oMath>
        <m:sSub>
          <m:sSubPr>
            <m:ctrlPr>
              <w:rPr>
                <w:rStyle w:val="hps"/>
                <w:rFonts w:ascii="Cambria Math" w:hAnsi="Cambria Math"/>
                <w:i/>
                <w:sz w:val="24"/>
                <w:szCs w:val="24"/>
              </w:rPr>
            </m:ctrlPr>
          </m:sSubPr>
          <m:e>
            <m:r>
              <w:rPr>
                <w:rStyle w:val="hps"/>
                <w:rFonts w:ascii="Cambria Math" w:hAnsi="Cambria Math"/>
                <w:sz w:val="24"/>
                <w:szCs w:val="24"/>
              </w:rPr>
              <m:t>I</m:t>
            </m:r>
          </m:e>
          <m:sub>
            <m:r>
              <w:rPr>
                <w:rStyle w:val="hps"/>
                <w:rFonts w:ascii="Cambria Math" w:hAnsi="Cambria Math"/>
                <w:sz w:val="24"/>
                <w:szCs w:val="24"/>
              </w:rPr>
              <m:t>c</m:t>
            </m:r>
          </m:sub>
        </m:sSub>
      </m:oMath>
      <w:r w:rsidRPr="00B365F2">
        <w:rPr>
          <w:rStyle w:val="hps"/>
          <w:rFonts w:ascii="Cambria" w:hAnsi="Cambria"/>
          <w:sz w:val="24"/>
          <w:szCs w:val="24"/>
          <w:lang w:val="el-GR"/>
        </w:rPr>
        <w:t>≤1</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κάθε</w:t>
      </w:r>
      <w:r w:rsidRPr="00B365F2">
        <w:rPr>
          <w:rFonts w:ascii="Cambria" w:hAnsi="Cambria"/>
          <w:sz w:val="24"/>
          <w:szCs w:val="24"/>
          <w:lang w:val="el-GR"/>
        </w:rPr>
        <w:t xml:space="preserve"> </w:t>
      </w:r>
      <w:r w:rsidR="0084116F" w:rsidRPr="00B365F2">
        <w:rPr>
          <w:rStyle w:val="hps"/>
          <w:rFonts w:ascii="Cambria" w:hAnsi="Cambria"/>
          <w:sz w:val="24"/>
          <w:szCs w:val="24"/>
          <w:lang w:val="el-GR"/>
        </w:rPr>
        <w:t xml:space="preserve">επιχείρηση </w:t>
      </w:r>
      <w:r w:rsidRPr="00B365F2">
        <w:rPr>
          <w:rFonts w:ascii="Cambria" w:hAnsi="Cambria"/>
          <w:sz w:val="24"/>
          <w:szCs w:val="24"/>
          <w:lang w:val="el-GR"/>
        </w:rPr>
        <w:t xml:space="preserve">, </w:t>
      </w:r>
      <w:r w:rsidRPr="00B365F2">
        <w:rPr>
          <w:rStyle w:val="hps"/>
          <w:rFonts w:ascii="Cambria" w:hAnsi="Cambria"/>
          <w:sz w:val="24"/>
          <w:szCs w:val="24"/>
          <w:lang w:val="el-GR"/>
        </w:rPr>
        <w:t>όπου</w:t>
      </w:r>
      <w:r w:rsidRPr="00B365F2">
        <w:rPr>
          <w:rFonts w:ascii="Cambria" w:hAnsi="Cambria"/>
          <w:sz w:val="24"/>
          <w:szCs w:val="24"/>
          <w:lang w:val="el-GR"/>
        </w:rPr>
        <w:t xml:space="preserve"> </w:t>
      </w:r>
      <w:r w:rsidRPr="00B365F2">
        <w:rPr>
          <w:rStyle w:val="hps"/>
          <w:rFonts w:ascii="Cambria" w:hAnsi="Cambria"/>
          <w:sz w:val="24"/>
          <w:szCs w:val="24"/>
          <w:lang w:val="el-GR"/>
        </w:rPr>
        <w:t>οι υψηλότερες τιμές</w:t>
      </w:r>
      <w:r w:rsidRPr="00B365F2">
        <w:rPr>
          <w:rFonts w:ascii="Cambria" w:hAnsi="Cambria"/>
          <w:sz w:val="24"/>
          <w:szCs w:val="24"/>
          <w:lang w:val="el-GR"/>
        </w:rPr>
        <w:t xml:space="preserve"> </w:t>
      </w:r>
      <w:r w:rsidRPr="00B365F2">
        <w:rPr>
          <w:rStyle w:val="hps"/>
          <w:rFonts w:ascii="Cambria" w:hAnsi="Cambria"/>
          <w:sz w:val="24"/>
          <w:szCs w:val="24"/>
          <w:lang w:val="el-GR"/>
        </w:rPr>
        <w:t>αντιπροσωπεύουν</w:t>
      </w:r>
      <w:r w:rsidRPr="00B365F2">
        <w:rPr>
          <w:rFonts w:ascii="Cambria" w:hAnsi="Cambria"/>
          <w:sz w:val="24"/>
          <w:szCs w:val="24"/>
          <w:lang w:val="el-GR"/>
        </w:rPr>
        <w:t xml:space="preserve"> </w:t>
      </w:r>
      <w:r w:rsidRPr="00B365F2">
        <w:rPr>
          <w:rStyle w:val="hps"/>
          <w:rFonts w:ascii="Cambria" w:hAnsi="Cambria"/>
          <w:sz w:val="24"/>
          <w:szCs w:val="24"/>
          <w:lang w:val="el-GR"/>
        </w:rPr>
        <w:t>μια καλύτερη συνολική</w:t>
      </w:r>
      <w:r w:rsidRPr="00B365F2">
        <w:rPr>
          <w:rFonts w:ascii="Cambria" w:hAnsi="Cambria"/>
          <w:sz w:val="24"/>
          <w:szCs w:val="24"/>
          <w:lang w:val="el-GR"/>
        </w:rPr>
        <w:t xml:space="preserve"> </w:t>
      </w:r>
      <w:r w:rsidRPr="00B365F2">
        <w:rPr>
          <w:rStyle w:val="hps"/>
          <w:rFonts w:ascii="Cambria" w:hAnsi="Cambria"/>
          <w:sz w:val="24"/>
          <w:szCs w:val="24"/>
          <w:lang w:val="el-GR"/>
        </w:rPr>
        <w:t>σχετική απόδοση</w:t>
      </w:r>
      <w:r w:rsidRPr="00B365F2">
        <w:rPr>
          <w:rFonts w:ascii="Cambria" w:hAnsi="Cambria"/>
          <w:sz w:val="24"/>
          <w:szCs w:val="24"/>
          <w:lang w:val="el-GR"/>
        </w:rPr>
        <w:t>.</w:t>
      </w:r>
    </w:p>
    <w:p w14:paraId="08F95E8B" w14:textId="77777777" w:rsidR="00F81AC1" w:rsidRPr="00B365F2" w:rsidRDefault="00F81AC1" w:rsidP="003F1D88">
      <w:pPr>
        <w:autoSpaceDE w:val="0"/>
        <w:autoSpaceDN w:val="0"/>
        <w:adjustRightInd w:val="0"/>
        <w:spacing w:after="0" w:line="276" w:lineRule="auto"/>
        <w:jc w:val="both"/>
        <w:rPr>
          <w:rFonts w:ascii="Cambria" w:hAnsi="Cambria" w:cs="AdvTimes"/>
          <w:sz w:val="24"/>
          <w:szCs w:val="24"/>
          <w:lang w:val="el-GR"/>
        </w:rPr>
      </w:pPr>
    </w:p>
    <w:p w14:paraId="61ACB6F6" w14:textId="6563C8AC" w:rsidR="00F81AC1" w:rsidRPr="00B365F2" w:rsidRDefault="00F81AC1" w:rsidP="003F1D88">
      <w:pPr>
        <w:spacing w:line="276" w:lineRule="auto"/>
        <w:rPr>
          <w:rFonts w:ascii="Cambria" w:eastAsiaTheme="minorEastAsia" w:hAnsi="Cambria"/>
          <w:noProof/>
          <w:sz w:val="24"/>
          <w:szCs w:val="24"/>
          <w:lang w:val="el-GR" w:eastAsia="el-GR"/>
        </w:rPr>
      </w:pPr>
      <w:r w:rsidRPr="00B365F2">
        <w:rPr>
          <w:rFonts w:ascii="Cambria" w:eastAsiaTheme="minorEastAsia" w:hAnsi="Cambria"/>
          <w:noProof/>
          <w:sz w:val="24"/>
          <w:szCs w:val="24"/>
          <w:lang w:val="el-GR" w:eastAsia="el-GR"/>
        </w:rPr>
        <w:t xml:space="preserve">(5)=(4)        </w:t>
      </w:r>
      <m:oMath>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I</m:t>
            </m:r>
          </m:e>
          <m:sub>
            <m:r>
              <w:rPr>
                <w:rFonts w:ascii="Cambria Math" w:eastAsiaTheme="minorEastAsia" w:hAnsi="Cambria Math"/>
                <w:noProof/>
                <w:sz w:val="24"/>
                <w:szCs w:val="24"/>
                <w:lang w:eastAsia="el-GR"/>
              </w:rPr>
              <m:t>c</m:t>
            </m:r>
          </m:sub>
        </m:sSub>
        <m:r>
          <w:rPr>
            <w:rFonts w:ascii="Cambria Math" w:eastAsiaTheme="minorEastAsia" w:hAnsi="Cambria Math"/>
            <w:noProof/>
            <w:sz w:val="24"/>
            <w:szCs w:val="24"/>
            <w:lang w:val="el-GR" w:eastAsia="el-GR"/>
          </w:rPr>
          <m:t xml:space="preserve">= </m:t>
        </m:r>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max</m:t>
            </m:r>
          </m:e>
          <m:sub>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w</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r>
                  <w:rPr>
                    <w:rFonts w:ascii="Cambria Math" w:eastAsiaTheme="minorEastAsia" w:hAnsi="Cambria Math"/>
                    <w:noProof/>
                    <w:sz w:val="24"/>
                    <w:szCs w:val="24"/>
                    <w:lang w:val="el-GR" w:eastAsia="el-GR"/>
                  </w:rPr>
                  <m:t xml:space="preserve"> </m:t>
                </m:r>
              </m:sub>
            </m:sSub>
          </m:sub>
        </m:sSub>
        <m:f>
          <m:fPr>
            <m:ctrlPr>
              <w:rPr>
                <w:rFonts w:ascii="Cambria Math" w:eastAsiaTheme="minorEastAsia" w:hAnsi="Cambria Math"/>
                <w:i/>
                <w:noProof/>
                <w:sz w:val="24"/>
                <w:szCs w:val="24"/>
                <w:lang w:eastAsia="el-GR"/>
              </w:rPr>
            </m:ctrlPr>
          </m:fPr>
          <m:num>
            <m:nary>
              <m:naryPr>
                <m:chr m:val="∑"/>
                <m:limLoc m:val="undOvr"/>
                <m:ctrlPr>
                  <w:rPr>
                    <w:rFonts w:ascii="Cambria Math" w:eastAsiaTheme="minorEastAsia" w:hAnsi="Cambria Math"/>
                    <w:i/>
                    <w:noProof/>
                    <w:sz w:val="24"/>
                    <w:szCs w:val="24"/>
                    <w:lang w:eastAsia="el-GR"/>
                  </w:rPr>
                </m:ctrlPr>
              </m:naryPr>
              <m:sub>
                <m:r>
                  <w:rPr>
                    <w:rFonts w:ascii="Cambria Math" w:eastAsiaTheme="minorEastAsia" w:hAnsi="Cambria Math"/>
                    <w:noProof/>
                    <w:sz w:val="24"/>
                    <w:szCs w:val="24"/>
                    <w:lang w:eastAsia="el-GR"/>
                  </w:rPr>
                  <m:t>i</m:t>
                </m:r>
                <m:r>
                  <w:rPr>
                    <w:rFonts w:ascii="Cambria Math" w:eastAsiaTheme="minorEastAsia" w:hAnsi="Cambria Math"/>
                    <w:noProof/>
                    <w:sz w:val="24"/>
                    <w:szCs w:val="24"/>
                    <w:lang w:val="el-GR" w:eastAsia="el-GR"/>
                  </w:rPr>
                  <m:t>=1</m:t>
                </m:r>
              </m:sub>
              <m:sup>
                <m:r>
                  <w:rPr>
                    <w:rFonts w:ascii="Cambria Math" w:eastAsiaTheme="minorEastAsia" w:hAnsi="Cambria Math"/>
                    <w:noProof/>
                    <w:sz w:val="24"/>
                    <w:szCs w:val="24"/>
                    <w:lang w:eastAsia="el-GR"/>
                  </w:rPr>
                  <m:t>m</m:t>
                </m:r>
              </m:sup>
              <m:e>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w</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y</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e>
            </m:nary>
          </m:num>
          <m:den>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y</m:t>
                </m:r>
              </m:e>
              <m:sub>
                <m:r>
                  <w:rPr>
                    <w:rFonts w:ascii="Cambria Math" w:eastAsiaTheme="minorEastAsia" w:hAnsi="Cambria Math"/>
                    <w:noProof/>
                    <w:sz w:val="24"/>
                    <w:szCs w:val="24"/>
                    <w:lang w:eastAsia="el-GR"/>
                  </w:rPr>
                  <m:t>j</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r>
              <w:rPr>
                <w:rFonts w:ascii="Cambria Math" w:eastAsiaTheme="minorEastAsia" w:hAnsi="Cambria Math"/>
                <w:noProof/>
                <w:sz w:val="24"/>
                <w:szCs w:val="24"/>
                <w:lang w:val="el-GR" w:eastAsia="el-GR"/>
              </w:rPr>
              <m:t>∈{</m:t>
            </m:r>
            <m:func>
              <m:funcPr>
                <m:ctrlPr>
                  <w:rPr>
                    <w:rFonts w:ascii="Cambria Math" w:eastAsiaTheme="minorEastAsia" w:hAnsi="Cambria Math"/>
                    <w:i/>
                    <w:noProof/>
                    <w:sz w:val="24"/>
                    <w:szCs w:val="24"/>
                    <w:lang w:eastAsia="el-GR"/>
                  </w:rPr>
                </m:ctrlPr>
              </m:funcPr>
              <m:fName>
                <m:r>
                  <m:rPr>
                    <m:sty m:val="p"/>
                  </m:rPr>
                  <w:rPr>
                    <w:rFonts w:ascii="Cambria Math" w:eastAsiaTheme="minorEastAsia" w:hAnsi="Cambria Math"/>
                    <w:noProof/>
                    <w:sz w:val="24"/>
                    <w:szCs w:val="24"/>
                    <w:lang w:eastAsia="el-GR"/>
                  </w:rPr>
                  <m:t>max</m:t>
                </m:r>
              </m:fName>
              <m:e>
                <m:r>
                  <w:rPr>
                    <w:rFonts w:ascii="Cambria Math" w:eastAsiaTheme="minorEastAsia" w:hAnsi="Cambria Math"/>
                    <w:noProof/>
                    <w:sz w:val="24"/>
                    <w:szCs w:val="24"/>
                    <w:lang w:val="el-GR" w:eastAsia="el-GR"/>
                  </w:rPr>
                  <m:t xml:space="preserve"> </m:t>
                </m:r>
                <m:r>
                  <w:rPr>
                    <w:rFonts w:ascii="Cambria Math" w:eastAsiaTheme="minorEastAsia" w:hAnsi="Cambria Math"/>
                    <w:noProof/>
                    <w:sz w:val="24"/>
                    <w:szCs w:val="24"/>
                    <w:lang w:eastAsia="el-GR"/>
                  </w:rPr>
                  <m:t>studied</m:t>
                </m:r>
                <m:r>
                  <w:rPr>
                    <w:rFonts w:ascii="Cambria Math" w:eastAsiaTheme="minorEastAsia" w:hAnsi="Cambria Math"/>
                    <w:noProof/>
                    <w:sz w:val="24"/>
                    <w:szCs w:val="24"/>
                    <w:lang w:val="el-GR" w:eastAsia="el-GR"/>
                  </w:rPr>
                  <m:t xml:space="preserve"> </m:t>
                </m:r>
                <m:r>
                  <w:rPr>
                    <w:rFonts w:ascii="Cambria Math" w:eastAsiaTheme="minorEastAsia" w:hAnsi="Cambria Math"/>
                    <w:noProof/>
                    <w:sz w:val="24"/>
                    <w:szCs w:val="24"/>
                    <w:lang w:eastAsia="el-GR"/>
                  </w:rPr>
                  <m:t>firms</m:t>
                </m:r>
              </m:e>
            </m:func>
            <m:r>
              <w:rPr>
                <w:rFonts w:ascii="Cambria Math" w:eastAsiaTheme="minorEastAsia" w:hAnsi="Cambria Math"/>
                <w:noProof/>
                <w:sz w:val="24"/>
                <w:szCs w:val="24"/>
                <w:lang w:val="el-GR" w:eastAsia="el-GR"/>
              </w:rPr>
              <m:t>}</m:t>
            </m:r>
            <m:nary>
              <m:naryPr>
                <m:chr m:val="∑"/>
                <m:limLoc m:val="undOvr"/>
                <m:ctrlPr>
                  <w:rPr>
                    <w:rFonts w:ascii="Cambria Math" w:eastAsiaTheme="minorEastAsia" w:hAnsi="Cambria Math"/>
                    <w:i/>
                    <w:noProof/>
                    <w:sz w:val="24"/>
                    <w:szCs w:val="24"/>
                    <w:lang w:eastAsia="el-GR"/>
                  </w:rPr>
                </m:ctrlPr>
              </m:naryPr>
              <m:sub>
                <m:r>
                  <w:rPr>
                    <w:rFonts w:ascii="Cambria Math" w:eastAsiaTheme="minorEastAsia" w:hAnsi="Cambria Math"/>
                    <w:noProof/>
                    <w:sz w:val="24"/>
                    <w:szCs w:val="24"/>
                    <w:lang w:eastAsia="el-GR"/>
                  </w:rPr>
                  <m:t>i</m:t>
                </m:r>
                <m:r>
                  <w:rPr>
                    <w:rFonts w:ascii="Cambria Math" w:eastAsiaTheme="minorEastAsia" w:hAnsi="Cambria Math"/>
                    <w:noProof/>
                    <w:sz w:val="24"/>
                    <w:szCs w:val="24"/>
                    <w:lang w:val="el-GR" w:eastAsia="el-GR"/>
                  </w:rPr>
                  <m:t>=1</m:t>
                </m:r>
              </m:sub>
              <m:sup>
                <m:r>
                  <w:rPr>
                    <w:rFonts w:ascii="Cambria Math" w:eastAsiaTheme="minorEastAsia" w:hAnsi="Cambria Math"/>
                    <w:noProof/>
                    <w:sz w:val="24"/>
                    <w:szCs w:val="24"/>
                    <w:lang w:eastAsia="el-GR"/>
                  </w:rPr>
                  <m:t>m</m:t>
                </m:r>
              </m:sup>
              <m:e>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w</m:t>
                    </m:r>
                  </m:e>
                  <m:sub>
                    <m:r>
                      <w:rPr>
                        <w:rFonts w:ascii="Cambria Math" w:eastAsiaTheme="minorEastAsia" w:hAnsi="Cambria Math"/>
                        <w:noProof/>
                        <w:sz w:val="24"/>
                        <w:szCs w:val="24"/>
                        <w:lang w:eastAsia="el-GR"/>
                      </w:rPr>
                      <m:t>c</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sSub>
                  <m:sSubPr>
                    <m:ctrlPr>
                      <w:rPr>
                        <w:rFonts w:ascii="Cambria Math" w:eastAsiaTheme="minorEastAsia" w:hAnsi="Cambria Math"/>
                        <w:i/>
                        <w:noProof/>
                        <w:sz w:val="24"/>
                        <w:szCs w:val="24"/>
                        <w:lang w:eastAsia="el-GR"/>
                      </w:rPr>
                    </m:ctrlPr>
                  </m:sSubPr>
                  <m:e>
                    <m:r>
                      <w:rPr>
                        <w:rFonts w:ascii="Cambria Math" w:eastAsiaTheme="minorEastAsia" w:hAnsi="Cambria Math"/>
                        <w:noProof/>
                        <w:sz w:val="24"/>
                        <w:szCs w:val="24"/>
                        <w:lang w:eastAsia="el-GR"/>
                      </w:rPr>
                      <m:t>y</m:t>
                    </m:r>
                  </m:e>
                  <m:sub>
                    <m:r>
                      <w:rPr>
                        <w:rFonts w:ascii="Cambria Math" w:eastAsiaTheme="minorEastAsia" w:hAnsi="Cambria Math"/>
                        <w:noProof/>
                        <w:sz w:val="24"/>
                        <w:szCs w:val="24"/>
                        <w:lang w:eastAsia="el-GR"/>
                      </w:rPr>
                      <m:t>j</m:t>
                    </m:r>
                    <m:r>
                      <w:rPr>
                        <w:rFonts w:ascii="Cambria Math" w:eastAsiaTheme="minorEastAsia" w:hAnsi="Cambria Math"/>
                        <w:noProof/>
                        <w:sz w:val="24"/>
                        <w:szCs w:val="24"/>
                        <w:lang w:val="el-GR" w:eastAsia="el-GR"/>
                      </w:rPr>
                      <m:t>,</m:t>
                    </m:r>
                    <m:r>
                      <w:rPr>
                        <w:rFonts w:ascii="Cambria Math" w:eastAsiaTheme="minorEastAsia" w:hAnsi="Cambria Math"/>
                        <w:noProof/>
                        <w:sz w:val="24"/>
                        <w:szCs w:val="24"/>
                        <w:lang w:eastAsia="el-GR"/>
                      </w:rPr>
                      <m:t>i</m:t>
                    </m:r>
                  </m:sub>
                </m:sSub>
              </m:e>
            </m:nary>
          </m:den>
        </m:f>
      </m:oMath>
      <w:r w:rsidRPr="00B365F2">
        <w:rPr>
          <w:rFonts w:ascii="Cambria" w:eastAsiaTheme="minorEastAsia" w:hAnsi="Cambria"/>
          <w:noProof/>
          <w:sz w:val="24"/>
          <w:szCs w:val="24"/>
          <w:lang w:val="el-GR" w:eastAsia="el-GR"/>
        </w:rPr>
        <w:t xml:space="preserve">       </w:t>
      </w:r>
    </w:p>
    <w:p w14:paraId="39F3EB9C" w14:textId="77777777" w:rsidR="00F81AC1" w:rsidRPr="00B365F2" w:rsidRDefault="00F81AC1" w:rsidP="003F1D88">
      <w:pPr>
        <w:spacing w:line="276" w:lineRule="auto"/>
        <w:jc w:val="both"/>
        <w:rPr>
          <w:rFonts w:ascii="Cambria" w:hAnsi="Cambria" w:cs="AdvTimes"/>
          <w:sz w:val="24"/>
          <w:szCs w:val="24"/>
          <w:lang w:val="el-GR"/>
        </w:rPr>
      </w:pPr>
      <w:proofErr w:type="spellStart"/>
      <w:r w:rsidRPr="00B365F2">
        <w:rPr>
          <w:rFonts w:ascii="Cambria" w:hAnsi="Cambria" w:cs="AdvTimes"/>
          <w:sz w:val="24"/>
          <w:szCs w:val="24"/>
          <w:lang w:val="el-GR"/>
        </w:rPr>
        <w:t>υ.π</w:t>
      </w:r>
      <w:proofErr w:type="spellEnd"/>
      <w:r w:rsidRPr="00B365F2">
        <w:rPr>
          <w:rFonts w:ascii="Cambria" w:hAnsi="Cambria" w:cs="AdvTimes"/>
          <w:sz w:val="24"/>
          <w:szCs w:val="24"/>
          <w:lang w:val="el-GR"/>
        </w:rPr>
        <w:t>.</w:t>
      </w:r>
    </w:p>
    <w:p w14:paraId="5DA29D41" w14:textId="6EF316E9" w:rsidR="00F81AC1" w:rsidRPr="00B365F2" w:rsidRDefault="00F81AC1" w:rsidP="003F1D88">
      <w:pPr>
        <w:spacing w:line="276" w:lineRule="auto"/>
        <w:jc w:val="both"/>
        <w:rPr>
          <w:rFonts w:ascii="Cambria" w:hAnsi="Cambria" w:cs="AdvTimes"/>
          <w:sz w:val="24"/>
          <w:szCs w:val="24"/>
          <w:lang w:val="el-GR"/>
        </w:rPr>
      </w:pPr>
      <w:r w:rsidRPr="00B365F2">
        <w:rPr>
          <w:rFonts w:ascii="Cambria" w:hAnsi="Cambria" w:cs="AdvTimes"/>
          <w:sz w:val="24"/>
          <w:szCs w:val="24"/>
          <w:lang w:val="el-GR"/>
        </w:rPr>
        <w:t xml:space="preserve">(5α) </w:t>
      </w:r>
      <m:oMath>
        <m:nary>
          <m:naryPr>
            <m:chr m:val="∑"/>
            <m:limLoc m:val="undOvr"/>
            <m:ctrlPr>
              <w:rPr>
                <w:rFonts w:ascii="Cambria Math" w:hAnsi="Cambria Math" w:cs="AdvTimes"/>
                <w:i/>
                <w:sz w:val="24"/>
                <w:szCs w:val="24"/>
              </w:rPr>
            </m:ctrlPr>
          </m:naryPr>
          <m:sub>
            <m:r>
              <w:rPr>
                <w:rFonts w:ascii="Cambria Math" w:hAnsi="Cambria Math" w:cs="AdvTimes"/>
                <w:sz w:val="24"/>
                <w:szCs w:val="24"/>
              </w:rPr>
              <m:t>i</m:t>
            </m:r>
            <m:r>
              <w:rPr>
                <w:rFonts w:ascii="Cambria Math" w:hAnsi="Cambria Math" w:cs="AdvTimes"/>
                <w:sz w:val="24"/>
                <w:szCs w:val="24"/>
                <w:lang w:val="el-GR"/>
              </w:rPr>
              <m:t>=1</m:t>
            </m:r>
          </m:sub>
          <m:sup>
            <m:r>
              <w:rPr>
                <w:rFonts w:ascii="Cambria Math" w:hAnsi="Cambria Math" w:cs="AdvTimes"/>
                <w:sz w:val="24"/>
                <w:szCs w:val="24"/>
              </w:rPr>
              <m:t>m</m:t>
            </m:r>
          </m:sup>
          <m:e>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c</m:t>
                </m:r>
                <m:r>
                  <w:rPr>
                    <w:rFonts w:ascii="Cambria Math" w:hAnsi="Cambria Math" w:cs="AdvTimes"/>
                    <w:sz w:val="24"/>
                    <w:szCs w:val="24"/>
                    <w:lang w:val="el-GR"/>
                  </w:rPr>
                  <m:t>,</m:t>
                </m:r>
                <m:r>
                  <w:rPr>
                    <w:rFonts w:ascii="Cambria Math" w:hAnsi="Cambria Math" w:cs="AdvTimes"/>
                    <w:sz w:val="24"/>
                    <w:szCs w:val="24"/>
                  </w:rPr>
                  <m:t>i</m:t>
                </m:r>
              </m:sub>
            </m:sSub>
            <m:sSub>
              <m:sSubPr>
                <m:ctrlPr>
                  <w:rPr>
                    <w:rFonts w:ascii="Cambria Math" w:hAnsi="Cambria Math" w:cs="AdvTimes"/>
                    <w:i/>
                    <w:sz w:val="24"/>
                    <w:szCs w:val="24"/>
                  </w:rPr>
                </m:ctrlPr>
              </m:sSubPr>
              <m:e>
                <m:r>
                  <w:rPr>
                    <w:rFonts w:ascii="Cambria Math" w:hAnsi="Cambria Math" w:cs="AdvTimes"/>
                    <w:sz w:val="24"/>
                    <w:szCs w:val="24"/>
                  </w:rPr>
                  <m:t>y</m:t>
                </m:r>
              </m:e>
              <m:sub>
                <m:r>
                  <w:rPr>
                    <w:rFonts w:ascii="Cambria Math" w:hAnsi="Cambria Math" w:cs="AdvTimes"/>
                    <w:sz w:val="24"/>
                    <w:szCs w:val="24"/>
                  </w:rPr>
                  <m:t>j</m:t>
                </m:r>
                <m:r>
                  <w:rPr>
                    <w:rFonts w:ascii="Cambria Math" w:hAnsi="Cambria Math" w:cs="AdvTimes"/>
                    <w:sz w:val="24"/>
                    <w:szCs w:val="24"/>
                    <w:lang w:val="el-GR"/>
                  </w:rPr>
                  <m:t>,</m:t>
                </m:r>
                <m:r>
                  <w:rPr>
                    <w:rFonts w:ascii="Cambria Math" w:hAnsi="Cambria Math" w:cs="AdvTimes"/>
                    <w:sz w:val="24"/>
                    <w:szCs w:val="24"/>
                  </w:rPr>
                  <m:t>i</m:t>
                </m:r>
              </m:sub>
            </m:sSub>
            <m:r>
              <w:rPr>
                <w:rFonts w:ascii="Cambria Math" w:hAnsi="Cambria Math" w:cs="AdvTimes"/>
                <w:sz w:val="24"/>
                <w:szCs w:val="24"/>
                <w:lang w:val="el-GR"/>
              </w:rPr>
              <m:t>≤1</m:t>
            </m:r>
          </m:e>
        </m:nary>
      </m:oMath>
      <w:r w:rsidRPr="00B365F2">
        <w:rPr>
          <w:rFonts w:ascii="Cambria" w:eastAsiaTheme="minorEastAsia" w:hAnsi="Cambria" w:cs="AdvTimes"/>
          <w:sz w:val="24"/>
          <w:szCs w:val="24"/>
          <w:lang w:val="el-GR"/>
        </w:rPr>
        <w:t xml:space="preserve">     ( </w:t>
      </w:r>
      <w:r w:rsidRPr="00B365F2">
        <w:rPr>
          <w:rFonts w:ascii="Cambria" w:eastAsiaTheme="minorEastAsia" w:hAnsi="Cambria" w:cs="AdvTimes"/>
          <w:sz w:val="24"/>
          <w:szCs w:val="24"/>
        </w:rPr>
        <w:t>n</w:t>
      </w:r>
      <w:r w:rsidRPr="00B365F2">
        <w:rPr>
          <w:rFonts w:ascii="Cambria" w:eastAsiaTheme="minorEastAsia" w:hAnsi="Cambria" w:cs="AdvTimes"/>
          <w:sz w:val="24"/>
          <w:szCs w:val="24"/>
          <w:lang w:val="el-GR"/>
        </w:rPr>
        <w:t xml:space="preserve"> </w:t>
      </w:r>
      <w:r w:rsidRPr="00B365F2">
        <w:rPr>
          <w:rStyle w:val="hps"/>
          <w:rFonts w:ascii="Cambria" w:hAnsi="Cambria"/>
          <w:sz w:val="24"/>
          <w:szCs w:val="24"/>
          <w:lang w:val="el-GR"/>
        </w:rPr>
        <w:t>περιορισμοί,</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ένα για κάθε</w:t>
      </w:r>
      <w:r w:rsidRPr="00B365F2">
        <w:rPr>
          <w:rStyle w:val="shorttext"/>
          <w:rFonts w:ascii="Cambria" w:hAnsi="Cambria"/>
          <w:sz w:val="24"/>
          <w:szCs w:val="24"/>
          <w:lang w:val="el-GR"/>
        </w:rPr>
        <w:t xml:space="preserve"> </w:t>
      </w:r>
      <w:r w:rsidR="005A79B4">
        <w:rPr>
          <w:rStyle w:val="hps"/>
          <w:rFonts w:ascii="Cambria" w:hAnsi="Cambria"/>
          <w:sz w:val="24"/>
          <w:szCs w:val="24"/>
          <w:lang w:val="el-GR"/>
        </w:rPr>
        <w:t>επιχείρηση</w:t>
      </w:r>
      <w:r w:rsidRPr="00B365F2">
        <w:rPr>
          <w:rFonts w:ascii="Cambria" w:eastAsiaTheme="minorEastAsia" w:hAnsi="Cambria" w:cs="AdvTimes"/>
          <w:sz w:val="24"/>
          <w:szCs w:val="24"/>
          <w:lang w:val="el-GR"/>
        </w:rPr>
        <w:t xml:space="preserve"> </w:t>
      </w:r>
      <w:r w:rsidRPr="00B365F2">
        <w:rPr>
          <w:rFonts w:ascii="Cambria" w:eastAsiaTheme="minorEastAsia" w:hAnsi="Cambria" w:cs="AdvTimes"/>
          <w:sz w:val="24"/>
          <w:szCs w:val="24"/>
        </w:rPr>
        <w:t>j</w:t>
      </w:r>
      <w:r w:rsidRPr="00B365F2">
        <w:rPr>
          <w:rFonts w:ascii="Cambria" w:eastAsiaTheme="minorEastAsia" w:hAnsi="Cambria" w:cs="AdvTimes"/>
          <w:sz w:val="24"/>
          <w:szCs w:val="24"/>
          <w:lang w:val="el-GR"/>
        </w:rPr>
        <w:t>)</w:t>
      </w:r>
    </w:p>
    <w:p w14:paraId="4277C1CC" w14:textId="77777777" w:rsidR="00F81AC1" w:rsidRPr="00B365F2" w:rsidRDefault="00F81AC1" w:rsidP="003F1D88">
      <w:pPr>
        <w:spacing w:line="276" w:lineRule="auto"/>
        <w:jc w:val="both"/>
        <w:rPr>
          <w:rFonts w:ascii="Cambria" w:hAnsi="Cambria" w:cs="AdvTimes"/>
          <w:sz w:val="24"/>
          <w:szCs w:val="24"/>
          <w:lang w:val="el-GR"/>
        </w:rPr>
      </w:pPr>
      <w:r w:rsidRPr="00B365F2">
        <w:rPr>
          <w:rFonts w:ascii="Cambria" w:hAnsi="Cambria" w:cs="AdvTimes"/>
          <w:sz w:val="24"/>
          <w:szCs w:val="24"/>
          <w:lang w:val="el-GR"/>
        </w:rPr>
        <w:t>(5β)</w:t>
      </w:r>
      <m:oMath>
        <m:r>
          <w:rPr>
            <w:rFonts w:ascii="Cambria Math" w:hAnsi="Cambria Math" w:cs="AdvTimes"/>
            <w:sz w:val="24"/>
            <w:szCs w:val="24"/>
            <w:lang w:val="el-GR"/>
          </w:rPr>
          <m:t xml:space="preserve"> </m:t>
        </m:r>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c</m:t>
            </m:r>
            <m:r>
              <w:rPr>
                <w:rFonts w:ascii="Cambria Math" w:hAnsi="Cambria Math" w:cs="AdvTimes"/>
                <w:sz w:val="24"/>
                <w:szCs w:val="24"/>
                <w:lang w:val="el-GR"/>
              </w:rPr>
              <m:t>,</m:t>
            </m:r>
            <m:r>
              <w:rPr>
                <w:rFonts w:ascii="Cambria Math" w:hAnsi="Cambria Math" w:cs="AdvTimes"/>
                <w:sz w:val="24"/>
                <w:szCs w:val="24"/>
              </w:rPr>
              <m:t>i</m:t>
            </m:r>
          </m:sub>
        </m:sSub>
        <m:r>
          <w:rPr>
            <w:rFonts w:ascii="Cambria Math" w:hAnsi="Cambria Math" w:cs="AdvTimes"/>
            <w:sz w:val="24"/>
            <w:szCs w:val="24"/>
            <w:lang w:val="el-GR"/>
          </w:rPr>
          <m:t>≥0</m:t>
        </m:r>
      </m:oMath>
      <w:r w:rsidRPr="00B365F2">
        <w:rPr>
          <w:rFonts w:ascii="Cambria" w:eastAsiaTheme="minorEastAsia" w:hAnsi="Cambria" w:cs="AdvTimes"/>
          <w:sz w:val="24"/>
          <w:szCs w:val="24"/>
          <w:lang w:val="el-GR"/>
        </w:rPr>
        <w:t xml:space="preserve">                    (</w:t>
      </w:r>
      <w:r w:rsidRPr="00B365F2">
        <w:rPr>
          <w:rFonts w:ascii="Cambria" w:eastAsiaTheme="minorEastAsia" w:hAnsi="Cambria" w:cs="AdvTimes"/>
          <w:sz w:val="24"/>
          <w:szCs w:val="24"/>
        </w:rPr>
        <w:t>m</w:t>
      </w:r>
      <w:r w:rsidRPr="00B365F2">
        <w:rPr>
          <w:rFonts w:ascii="Cambria" w:eastAsiaTheme="minorEastAsia" w:hAnsi="Cambria" w:cs="AdvTimes"/>
          <w:sz w:val="24"/>
          <w:szCs w:val="24"/>
          <w:lang w:val="el-GR"/>
        </w:rPr>
        <w:t xml:space="preserve"> </w:t>
      </w:r>
      <w:r w:rsidRPr="00B365F2">
        <w:rPr>
          <w:rStyle w:val="hps"/>
          <w:rFonts w:ascii="Cambria" w:hAnsi="Cambria"/>
          <w:sz w:val="24"/>
          <w:szCs w:val="24"/>
          <w:lang w:val="el-GR"/>
        </w:rPr>
        <w:t>περιορισμοί,</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ένας</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για</w:t>
      </w:r>
      <w:r w:rsidRPr="00B365F2">
        <w:rPr>
          <w:rStyle w:val="shorttext"/>
          <w:rFonts w:ascii="Cambria" w:hAnsi="Cambria"/>
          <w:sz w:val="24"/>
          <w:szCs w:val="24"/>
          <w:lang w:val="el-GR"/>
        </w:rPr>
        <w:t xml:space="preserve"> </w:t>
      </w:r>
      <w:r w:rsidRPr="00B365F2">
        <w:rPr>
          <w:rStyle w:val="hps"/>
          <w:rFonts w:ascii="Cambria" w:hAnsi="Cambria"/>
          <w:sz w:val="24"/>
          <w:szCs w:val="24"/>
          <w:lang w:val="el-GR"/>
        </w:rPr>
        <w:t>κάθε δείκτη</w:t>
      </w:r>
      <w:r w:rsidRPr="00B365F2">
        <w:rPr>
          <w:rFonts w:ascii="Cambria" w:eastAsiaTheme="minorEastAsia" w:hAnsi="Cambria" w:cs="AdvTimes"/>
          <w:sz w:val="24"/>
          <w:szCs w:val="24"/>
          <w:lang w:val="el-GR"/>
        </w:rPr>
        <w:t xml:space="preserve"> </w:t>
      </w:r>
      <w:proofErr w:type="spellStart"/>
      <w:r w:rsidRPr="00B365F2">
        <w:rPr>
          <w:rFonts w:ascii="Cambria" w:eastAsiaTheme="minorEastAsia" w:hAnsi="Cambria" w:cs="AdvTimes"/>
          <w:sz w:val="24"/>
          <w:szCs w:val="24"/>
        </w:rPr>
        <w:t>i</w:t>
      </w:r>
      <w:proofErr w:type="spellEnd"/>
      <w:r w:rsidRPr="00B365F2">
        <w:rPr>
          <w:rFonts w:ascii="Cambria" w:eastAsiaTheme="minorEastAsia" w:hAnsi="Cambria" w:cs="AdvTimes"/>
          <w:sz w:val="24"/>
          <w:szCs w:val="24"/>
          <w:lang w:val="el-GR"/>
        </w:rPr>
        <w:t>)</w:t>
      </w:r>
    </w:p>
    <w:p w14:paraId="07527A44" w14:textId="77777777" w:rsidR="00F81AC1" w:rsidRPr="00B365F2" w:rsidRDefault="00F81AC1" w:rsidP="003F1D88">
      <w:pPr>
        <w:spacing w:line="276" w:lineRule="auto"/>
        <w:jc w:val="both"/>
        <w:rPr>
          <w:rFonts w:ascii="Cambria" w:hAnsi="Cambria" w:cs="AdvTimes"/>
          <w:sz w:val="24"/>
          <w:szCs w:val="24"/>
          <w:lang w:val="el-GR"/>
        </w:rPr>
      </w:pPr>
    </w:p>
    <w:p w14:paraId="02293D4D" w14:textId="1F4A3CDE" w:rsidR="00F81AC1" w:rsidRPr="00B365F2" w:rsidRDefault="00F81AC1" w:rsidP="003F1D88">
      <w:pPr>
        <w:spacing w:line="276" w:lineRule="auto"/>
        <w:jc w:val="both"/>
        <w:rPr>
          <w:rFonts w:ascii="Cambria" w:hAnsi="Cambria" w:cs="AdvTimes"/>
          <w:sz w:val="24"/>
          <w:szCs w:val="24"/>
          <w:lang w:val="el-GR"/>
        </w:rPr>
      </w:pPr>
      <w:r w:rsidRPr="00B365F2">
        <w:rPr>
          <w:rStyle w:val="hps"/>
          <w:rFonts w:ascii="Cambria" w:hAnsi="Cambria"/>
          <w:sz w:val="24"/>
          <w:szCs w:val="24"/>
          <w:lang w:val="el-GR"/>
        </w:rPr>
        <w:t>Λαμβάνοντας υπόψη το</w:t>
      </w:r>
      <w:r w:rsidRPr="00B365F2">
        <w:rPr>
          <w:rFonts w:ascii="Cambria" w:hAnsi="Cambria"/>
          <w:sz w:val="24"/>
          <w:szCs w:val="24"/>
          <w:lang w:val="el-GR"/>
        </w:rPr>
        <w:t xml:space="preserve"> </w:t>
      </w:r>
      <w:r w:rsidRPr="00B365F2">
        <w:rPr>
          <w:rStyle w:val="hps"/>
          <w:rFonts w:ascii="Cambria" w:hAnsi="Cambria"/>
          <w:sz w:val="24"/>
          <w:szCs w:val="24"/>
          <w:lang w:val="el-GR"/>
        </w:rPr>
        <w:t>γεγονός</w:t>
      </w:r>
      <w:r w:rsidRPr="00B365F2">
        <w:rPr>
          <w:rFonts w:ascii="Cambria" w:hAnsi="Cambria"/>
          <w:sz w:val="24"/>
          <w:szCs w:val="24"/>
          <w:lang w:val="el-GR"/>
        </w:rPr>
        <w:t xml:space="preserve"> </w:t>
      </w:r>
      <w:r w:rsidRPr="00B365F2">
        <w:rPr>
          <w:rStyle w:val="hps"/>
          <w:rFonts w:ascii="Cambria" w:hAnsi="Cambria"/>
          <w:sz w:val="24"/>
          <w:szCs w:val="24"/>
          <w:lang w:val="el-GR"/>
        </w:rPr>
        <w:t>ότι</w:t>
      </w:r>
      <w:r w:rsidRPr="00B365F2">
        <w:rPr>
          <w:rFonts w:ascii="Cambria" w:hAnsi="Cambria"/>
          <w:sz w:val="24"/>
          <w:szCs w:val="24"/>
          <w:lang w:val="el-GR"/>
        </w:rPr>
        <w:t xml:space="preserve"> </w:t>
      </w:r>
      <w:r w:rsidRPr="00B365F2">
        <w:rPr>
          <w:rStyle w:val="hps"/>
          <w:rFonts w:ascii="Cambria" w:hAnsi="Cambria"/>
          <w:sz w:val="24"/>
          <w:szCs w:val="24"/>
          <w:lang w:val="el-GR"/>
        </w:rPr>
        <w:t>κατασκευαστικά</w:t>
      </w:r>
      <w:r w:rsidRPr="00B365F2">
        <w:rPr>
          <w:rFonts w:ascii="Cambria" w:hAnsi="Cambria"/>
          <w:sz w:val="24"/>
          <w:szCs w:val="24"/>
          <w:lang w:val="el-GR"/>
        </w:rPr>
        <w:t xml:space="preserve">, </w:t>
      </w:r>
      <w:r w:rsidRPr="00B365F2">
        <w:rPr>
          <w:rStyle w:val="hps"/>
          <w:rFonts w:ascii="Cambria" w:hAnsi="Cambria"/>
          <w:sz w:val="24"/>
          <w:szCs w:val="24"/>
          <w:lang w:val="el-GR"/>
        </w:rPr>
        <w:t>το σημείο</w:t>
      </w:r>
      <w:r w:rsidRPr="00B365F2">
        <w:rPr>
          <w:rFonts w:ascii="Cambria" w:hAnsi="Cambria"/>
          <w:sz w:val="24"/>
          <w:szCs w:val="24"/>
          <w:lang w:val="el-GR"/>
        </w:rPr>
        <w:t xml:space="preserve"> </w:t>
      </w:r>
      <w:r w:rsidRPr="00B365F2">
        <w:rPr>
          <w:rStyle w:val="hps"/>
          <w:rFonts w:ascii="Cambria" w:hAnsi="Cambria"/>
          <w:sz w:val="24"/>
          <w:szCs w:val="24"/>
          <w:lang w:val="el-GR"/>
        </w:rPr>
        <w:t>αναφοράς</w:t>
      </w:r>
      <w:r w:rsidR="008766FA" w:rsidRPr="00B365F2">
        <w:rPr>
          <w:rStyle w:val="hps"/>
          <w:rFonts w:ascii="Cambria" w:hAnsi="Cambria"/>
          <w:sz w:val="24"/>
          <w:szCs w:val="24"/>
          <w:lang w:val="el-GR"/>
        </w:rPr>
        <w:t xml:space="preserve"> </w:t>
      </w:r>
      <w:r w:rsidRPr="00B365F2">
        <w:rPr>
          <w:rStyle w:val="hps"/>
          <w:rFonts w:ascii="Cambria" w:hAnsi="Cambria"/>
          <w:sz w:val="24"/>
          <w:szCs w:val="24"/>
          <w:lang w:val="el-GR"/>
        </w:rPr>
        <w:t>επιτυγχάνει για κάθε σύνθετο δείκτη</w:t>
      </w:r>
      <w:r w:rsidRPr="00B365F2">
        <w:rPr>
          <w:rFonts w:ascii="Cambria" w:hAnsi="Cambria"/>
          <w:sz w:val="24"/>
          <w:szCs w:val="24"/>
          <w:lang w:val="el-GR"/>
        </w:rPr>
        <w:t xml:space="preserve"> </w:t>
      </w:r>
      <w:r w:rsidRPr="00B365F2">
        <w:rPr>
          <w:rStyle w:val="hps"/>
          <w:rFonts w:ascii="Cambria" w:hAnsi="Cambria"/>
          <w:sz w:val="24"/>
          <w:szCs w:val="24"/>
          <w:lang w:val="el-GR"/>
        </w:rPr>
        <w:t>τη μέγιστη αξία του 1</w:t>
      </w:r>
      <w:r w:rsidRPr="00B365F2">
        <w:rPr>
          <w:rFonts w:ascii="Cambria" w:hAnsi="Cambria"/>
          <w:sz w:val="24"/>
          <w:szCs w:val="24"/>
          <w:lang w:val="el-GR"/>
        </w:rPr>
        <w:t xml:space="preserve">, το παραπάνω </w:t>
      </w:r>
      <w:r w:rsidRPr="00B365F2">
        <w:rPr>
          <w:rStyle w:val="hps"/>
          <w:rFonts w:ascii="Cambria" w:hAnsi="Cambria"/>
          <w:sz w:val="24"/>
          <w:szCs w:val="24"/>
          <w:lang w:val="el-GR"/>
        </w:rPr>
        <w:t>πρόβλημα</w:t>
      </w:r>
      <w:r w:rsidR="008766FA" w:rsidRPr="00B365F2">
        <w:rPr>
          <w:rStyle w:val="hps"/>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κλασματική μορφή) </w:t>
      </w:r>
      <w:r w:rsidRPr="00B365F2">
        <w:rPr>
          <w:rStyle w:val="hps"/>
          <w:rFonts w:ascii="Cambria" w:hAnsi="Cambria"/>
          <w:sz w:val="24"/>
          <w:szCs w:val="24"/>
          <w:lang w:val="el-GR"/>
        </w:rPr>
        <w:t>μεγιστοποίησης</w:t>
      </w:r>
      <w:r w:rsidRPr="00B365F2">
        <w:rPr>
          <w:rFonts w:ascii="Cambria" w:hAnsi="Cambria"/>
          <w:sz w:val="24"/>
          <w:szCs w:val="24"/>
          <w:lang w:val="el-GR"/>
        </w:rPr>
        <w:t xml:space="preserve"> </w:t>
      </w:r>
      <w:r w:rsidRPr="00B365F2">
        <w:rPr>
          <w:rStyle w:val="hps"/>
          <w:rFonts w:ascii="Cambria" w:hAnsi="Cambria"/>
          <w:sz w:val="24"/>
          <w:szCs w:val="24"/>
          <w:lang w:val="el-GR"/>
        </w:rPr>
        <w:t>μπορεί να γραφτεί</w:t>
      </w:r>
      <w:r w:rsidRPr="00B365F2">
        <w:rPr>
          <w:rFonts w:ascii="Cambria" w:hAnsi="Cambria"/>
          <w:sz w:val="24"/>
          <w:szCs w:val="24"/>
          <w:lang w:val="el-GR"/>
        </w:rPr>
        <w:t xml:space="preserve"> </w:t>
      </w:r>
      <w:r w:rsidRPr="00B365F2">
        <w:rPr>
          <w:rStyle w:val="hps"/>
          <w:rFonts w:ascii="Cambria" w:hAnsi="Cambria"/>
          <w:sz w:val="24"/>
          <w:szCs w:val="24"/>
          <w:lang w:val="el-GR"/>
        </w:rPr>
        <w:t>σε</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lang w:val="el-GR"/>
        </w:rPr>
        <w:t>γραμμική</w:t>
      </w:r>
      <w:r w:rsidRPr="00B365F2">
        <w:rPr>
          <w:rFonts w:ascii="Cambria" w:hAnsi="Cambria"/>
          <w:sz w:val="24"/>
          <w:szCs w:val="24"/>
          <w:lang w:val="el-GR"/>
        </w:rPr>
        <w:t xml:space="preserve"> </w:t>
      </w:r>
      <w:r w:rsidRPr="00B365F2">
        <w:rPr>
          <w:rStyle w:val="hps"/>
          <w:rFonts w:ascii="Cambria" w:hAnsi="Cambria"/>
          <w:sz w:val="24"/>
          <w:szCs w:val="24"/>
          <w:lang w:val="el-GR"/>
        </w:rPr>
        <w:t>μορφή</w:t>
      </w:r>
      <w:r w:rsidRPr="00B365F2">
        <w:rPr>
          <w:rFonts w:ascii="Cambria" w:hAnsi="Cambria"/>
          <w:sz w:val="24"/>
          <w:szCs w:val="24"/>
          <w:lang w:val="el-GR"/>
        </w:rPr>
        <w:t xml:space="preserve">, </w:t>
      </w:r>
      <w:r w:rsidRPr="00B365F2">
        <w:rPr>
          <w:rStyle w:val="hps"/>
          <w:rFonts w:ascii="Cambria" w:hAnsi="Cambria"/>
          <w:sz w:val="24"/>
          <w:szCs w:val="24"/>
          <w:lang w:val="el-GR"/>
        </w:rPr>
        <w:t>η οποία</w:t>
      </w:r>
      <w:r w:rsidRPr="00B365F2">
        <w:rPr>
          <w:rFonts w:ascii="Cambria" w:hAnsi="Cambria"/>
          <w:sz w:val="24"/>
          <w:szCs w:val="24"/>
          <w:lang w:val="el-GR"/>
        </w:rPr>
        <w:t xml:space="preserve"> </w:t>
      </w:r>
      <w:r w:rsidRPr="00B365F2">
        <w:rPr>
          <w:rStyle w:val="hps"/>
          <w:rFonts w:ascii="Cambria" w:hAnsi="Cambria"/>
          <w:sz w:val="24"/>
          <w:szCs w:val="24"/>
          <w:lang w:val="el-GR"/>
        </w:rPr>
        <w:t>είναι υπολογιστικά</w:t>
      </w:r>
      <w:r w:rsidRPr="00B365F2">
        <w:rPr>
          <w:rFonts w:ascii="Cambria" w:hAnsi="Cambria"/>
          <w:sz w:val="24"/>
          <w:szCs w:val="24"/>
          <w:lang w:val="el-GR"/>
        </w:rPr>
        <w:t xml:space="preserve"> </w:t>
      </w:r>
      <w:r w:rsidR="0060757F" w:rsidRPr="00B365F2">
        <w:rPr>
          <w:rStyle w:val="hps"/>
          <w:rFonts w:ascii="Cambria" w:hAnsi="Cambria"/>
          <w:sz w:val="24"/>
          <w:szCs w:val="24"/>
          <w:lang w:val="el-GR"/>
        </w:rPr>
        <w:t xml:space="preserve">ευκολότερη, λαμβάνοντας πάντα υπόψη και τους περιορισμούς </w:t>
      </w:r>
      <w:r w:rsidRPr="00B365F2">
        <w:rPr>
          <w:rFonts w:ascii="Cambria" w:hAnsi="Cambria"/>
          <w:sz w:val="24"/>
          <w:szCs w:val="24"/>
          <w:lang w:val="el-GR"/>
        </w:rPr>
        <w:t>(5α)</w:t>
      </w:r>
      <w:r w:rsidR="0060757F" w:rsidRPr="00B365F2">
        <w:rPr>
          <w:rFonts w:ascii="Cambria" w:hAnsi="Cambria"/>
          <w:sz w:val="24"/>
          <w:szCs w:val="24"/>
          <w:lang w:val="el-GR"/>
        </w:rPr>
        <w:t xml:space="preserve"> και </w:t>
      </w:r>
      <w:r w:rsidRPr="00B365F2">
        <w:rPr>
          <w:rFonts w:ascii="Cambria" w:hAnsi="Cambria"/>
          <w:sz w:val="24"/>
          <w:szCs w:val="24"/>
          <w:lang w:val="el-GR"/>
        </w:rPr>
        <w:t xml:space="preserve">(5β): </w:t>
      </w:r>
    </w:p>
    <w:p w14:paraId="0321681A" w14:textId="77777777" w:rsidR="00F81AC1" w:rsidRPr="00B365F2" w:rsidRDefault="00F81AC1" w:rsidP="003F1D88">
      <w:pPr>
        <w:spacing w:line="276" w:lineRule="auto"/>
        <w:jc w:val="both"/>
        <w:rPr>
          <w:rFonts w:ascii="Cambria" w:hAnsi="Cambria" w:cs="AdvTimes"/>
          <w:sz w:val="24"/>
          <w:szCs w:val="24"/>
          <w:lang w:val="el-GR"/>
        </w:rPr>
      </w:pPr>
    </w:p>
    <w:p w14:paraId="33A3589C" w14:textId="77777777" w:rsidR="00F81AC1" w:rsidRPr="00B365F2" w:rsidRDefault="00F81AC1" w:rsidP="003F1D88">
      <w:pPr>
        <w:spacing w:line="276" w:lineRule="auto"/>
        <w:jc w:val="both"/>
        <w:rPr>
          <w:rFonts w:ascii="Cambria" w:eastAsiaTheme="minorEastAsia" w:hAnsi="Cambria" w:cs="AdvTimes"/>
          <w:sz w:val="24"/>
          <w:szCs w:val="24"/>
          <w:lang w:val="el-GR"/>
        </w:rPr>
      </w:pPr>
      <w:r w:rsidRPr="00B365F2">
        <w:rPr>
          <w:rFonts w:ascii="Cambria" w:hAnsi="Cambria" w:cs="AdvTimes"/>
          <w:sz w:val="24"/>
          <w:szCs w:val="24"/>
          <w:lang w:val="el-GR"/>
        </w:rPr>
        <w:t xml:space="preserve">(6) </w:t>
      </w:r>
      <m:oMath>
        <m:sSub>
          <m:sSubPr>
            <m:ctrlPr>
              <w:rPr>
                <w:rFonts w:ascii="Cambria Math" w:hAnsi="Cambria Math" w:cs="AdvTimes"/>
                <w:i/>
                <w:sz w:val="24"/>
                <w:szCs w:val="24"/>
              </w:rPr>
            </m:ctrlPr>
          </m:sSubPr>
          <m:e>
            <m:r>
              <w:rPr>
                <w:rFonts w:ascii="Cambria Math" w:hAnsi="Cambria Math" w:cs="AdvTimes"/>
                <w:sz w:val="24"/>
                <w:szCs w:val="24"/>
              </w:rPr>
              <m:t>I</m:t>
            </m:r>
          </m:e>
          <m:sub>
            <m:r>
              <w:rPr>
                <w:rFonts w:ascii="Cambria Math" w:hAnsi="Cambria Math" w:cs="AdvTimes"/>
                <w:sz w:val="24"/>
                <w:szCs w:val="24"/>
              </w:rPr>
              <m:t>c</m:t>
            </m:r>
          </m:sub>
        </m:sSub>
        <m:r>
          <w:rPr>
            <w:rFonts w:ascii="Cambria Math" w:hAnsi="Cambria Math" w:cs="AdvTimes"/>
            <w:sz w:val="24"/>
            <w:szCs w:val="24"/>
            <w:lang w:val="el-GR"/>
          </w:rPr>
          <m:t>=</m:t>
        </m:r>
        <m:sSub>
          <m:sSubPr>
            <m:ctrlPr>
              <w:rPr>
                <w:rFonts w:ascii="Cambria Math" w:hAnsi="Cambria Math" w:cs="AdvTimes"/>
                <w:i/>
                <w:sz w:val="24"/>
                <w:szCs w:val="24"/>
              </w:rPr>
            </m:ctrlPr>
          </m:sSubPr>
          <m:e>
            <m:r>
              <w:rPr>
                <w:rFonts w:ascii="Cambria Math" w:hAnsi="Cambria Math" w:cs="AdvTimes"/>
                <w:sz w:val="24"/>
                <w:szCs w:val="24"/>
              </w:rPr>
              <m:t>max</m:t>
            </m:r>
          </m:e>
          <m:sub>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c</m:t>
                </m:r>
                <m:r>
                  <w:rPr>
                    <w:rFonts w:ascii="Cambria Math" w:hAnsi="Cambria Math" w:cs="AdvTimes"/>
                    <w:sz w:val="24"/>
                    <w:szCs w:val="24"/>
                    <w:lang w:val="el-GR"/>
                  </w:rPr>
                  <m:t>,</m:t>
                </m:r>
                <m:r>
                  <w:rPr>
                    <w:rFonts w:ascii="Cambria Math" w:hAnsi="Cambria Math" w:cs="AdvTimes"/>
                    <w:sz w:val="24"/>
                    <w:szCs w:val="24"/>
                  </w:rPr>
                  <m:t>i</m:t>
                </m:r>
              </m:sub>
            </m:sSub>
          </m:sub>
        </m:sSub>
        <m:nary>
          <m:naryPr>
            <m:chr m:val="∑"/>
            <m:limLoc m:val="undOvr"/>
            <m:ctrlPr>
              <w:rPr>
                <w:rFonts w:ascii="Cambria Math" w:hAnsi="Cambria Math" w:cs="AdvTimes"/>
                <w:i/>
                <w:sz w:val="24"/>
                <w:szCs w:val="24"/>
              </w:rPr>
            </m:ctrlPr>
          </m:naryPr>
          <m:sub>
            <m:r>
              <w:rPr>
                <w:rFonts w:ascii="Cambria Math" w:hAnsi="Cambria Math" w:cs="AdvTimes"/>
                <w:sz w:val="24"/>
                <w:szCs w:val="24"/>
              </w:rPr>
              <m:t>i</m:t>
            </m:r>
            <m:r>
              <w:rPr>
                <w:rFonts w:ascii="Cambria Math" w:hAnsi="Cambria Math" w:cs="AdvTimes"/>
                <w:sz w:val="24"/>
                <w:szCs w:val="24"/>
                <w:lang w:val="el-GR"/>
              </w:rPr>
              <m:t>=1</m:t>
            </m:r>
          </m:sub>
          <m:sup>
            <m:r>
              <w:rPr>
                <w:rFonts w:ascii="Cambria Math" w:hAnsi="Cambria Math" w:cs="AdvTimes"/>
                <w:sz w:val="24"/>
                <w:szCs w:val="24"/>
              </w:rPr>
              <m:t>m</m:t>
            </m:r>
          </m:sup>
          <m:e>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c</m:t>
                </m:r>
                <m:r>
                  <w:rPr>
                    <w:rFonts w:ascii="Cambria Math" w:hAnsi="Cambria Math" w:cs="AdvTimes"/>
                    <w:sz w:val="24"/>
                    <w:szCs w:val="24"/>
                    <w:lang w:val="el-GR"/>
                  </w:rPr>
                  <m:t>,</m:t>
                </m:r>
                <m:r>
                  <w:rPr>
                    <w:rFonts w:ascii="Cambria Math" w:hAnsi="Cambria Math" w:cs="AdvTimes"/>
                    <w:sz w:val="24"/>
                    <w:szCs w:val="24"/>
                  </w:rPr>
                  <m:t>i</m:t>
                </m:r>
              </m:sub>
            </m:sSub>
            <m:sSub>
              <m:sSubPr>
                <m:ctrlPr>
                  <w:rPr>
                    <w:rFonts w:ascii="Cambria Math" w:hAnsi="Cambria Math" w:cs="AdvTimes"/>
                    <w:i/>
                    <w:sz w:val="24"/>
                    <w:szCs w:val="24"/>
                  </w:rPr>
                </m:ctrlPr>
              </m:sSubPr>
              <m:e>
                <m:r>
                  <w:rPr>
                    <w:rFonts w:ascii="Cambria Math" w:hAnsi="Cambria Math" w:cs="AdvTimes"/>
                    <w:sz w:val="24"/>
                    <w:szCs w:val="24"/>
                  </w:rPr>
                  <m:t>y</m:t>
                </m:r>
              </m:e>
              <m:sub>
                <m:r>
                  <w:rPr>
                    <w:rFonts w:ascii="Cambria Math" w:hAnsi="Cambria Math" w:cs="AdvTimes"/>
                    <w:sz w:val="24"/>
                    <w:szCs w:val="24"/>
                  </w:rPr>
                  <m:t>c</m:t>
                </m:r>
                <m:r>
                  <w:rPr>
                    <w:rFonts w:ascii="Cambria Math" w:hAnsi="Cambria Math" w:cs="AdvTimes"/>
                    <w:sz w:val="24"/>
                    <w:szCs w:val="24"/>
                    <w:lang w:val="el-GR"/>
                  </w:rPr>
                  <m:t>,</m:t>
                </m:r>
                <m:r>
                  <w:rPr>
                    <w:rFonts w:ascii="Cambria Math" w:hAnsi="Cambria Math" w:cs="AdvTimes"/>
                    <w:sz w:val="24"/>
                    <w:szCs w:val="24"/>
                  </w:rPr>
                  <m:t>i</m:t>
                </m:r>
              </m:sub>
            </m:sSub>
          </m:e>
        </m:nary>
      </m:oMath>
      <w:r w:rsidRPr="00B365F2">
        <w:rPr>
          <w:rFonts w:ascii="Cambria" w:eastAsiaTheme="minorEastAsia" w:hAnsi="Cambria" w:cs="AdvTimes"/>
          <w:sz w:val="24"/>
          <w:szCs w:val="24"/>
          <w:lang w:val="el-GR"/>
        </w:rPr>
        <w:t xml:space="preserve"> </w:t>
      </w:r>
    </w:p>
    <w:p w14:paraId="1C8B14C3" w14:textId="698D220E" w:rsidR="00F81AC1" w:rsidRPr="00B365F2" w:rsidRDefault="00F81AC1" w:rsidP="003F1D88">
      <w:pPr>
        <w:spacing w:line="276" w:lineRule="auto"/>
        <w:jc w:val="both"/>
        <w:rPr>
          <w:rFonts w:ascii="Cambria" w:eastAsiaTheme="minorEastAsia" w:hAnsi="Cambria" w:cs="AdvTimes"/>
          <w:sz w:val="24"/>
          <w:szCs w:val="24"/>
          <w:lang w:val="el-GR"/>
        </w:rPr>
      </w:pPr>
      <w:r w:rsidRPr="00B365F2">
        <w:rPr>
          <w:rStyle w:val="hps"/>
          <w:rFonts w:ascii="Cambria" w:hAnsi="Cambria"/>
          <w:sz w:val="24"/>
          <w:szCs w:val="24"/>
          <w:lang w:val="el-GR"/>
        </w:rPr>
        <w:t>Όπως αναφέρθηκε</w:t>
      </w:r>
      <w:r w:rsidRPr="00B365F2">
        <w:rPr>
          <w:rFonts w:ascii="Cambria" w:hAnsi="Cambria"/>
          <w:sz w:val="24"/>
          <w:szCs w:val="24"/>
          <w:lang w:val="el-GR"/>
        </w:rPr>
        <w:t xml:space="preserve"> </w:t>
      </w:r>
      <w:r w:rsidRPr="00B365F2">
        <w:rPr>
          <w:rStyle w:val="hps"/>
          <w:rFonts w:ascii="Cambria" w:hAnsi="Cambria"/>
          <w:sz w:val="24"/>
          <w:szCs w:val="24"/>
          <w:lang w:val="el-GR"/>
        </w:rPr>
        <w:t>παραπάνω</w:t>
      </w:r>
      <w:r w:rsidRPr="00B365F2">
        <w:rPr>
          <w:rFonts w:ascii="Cambria" w:hAnsi="Cambria"/>
          <w:sz w:val="24"/>
          <w:szCs w:val="24"/>
          <w:lang w:val="el-GR"/>
        </w:rPr>
        <w:t xml:space="preserve"> οι </w:t>
      </w:r>
      <w:r w:rsidR="0060757F" w:rsidRPr="00B365F2">
        <w:rPr>
          <w:rFonts w:ascii="Cambria" w:hAnsi="Cambria"/>
          <w:sz w:val="24"/>
          <w:szCs w:val="24"/>
          <w:lang w:val="el-GR"/>
        </w:rPr>
        <w:t xml:space="preserve">βάσεις  </w:t>
      </w:r>
      <w:r w:rsidRPr="00B365F2">
        <w:rPr>
          <w:rFonts w:ascii="Cambria" w:hAnsi="Cambria"/>
          <w:sz w:val="24"/>
          <w:szCs w:val="24"/>
          <w:lang w:val="el-GR"/>
        </w:rPr>
        <w:t xml:space="preserve">της </w:t>
      </w:r>
      <w:r w:rsidRPr="00B365F2">
        <w:rPr>
          <w:rStyle w:val="hps"/>
          <w:rFonts w:ascii="Cambria" w:hAnsi="Cambria"/>
          <w:sz w:val="24"/>
          <w:szCs w:val="24"/>
          <w:lang w:val="el-GR"/>
        </w:rPr>
        <w:t xml:space="preserve"> μεθόδου βασίζονται</w:t>
      </w:r>
      <w:r w:rsidRPr="00B365F2">
        <w:rPr>
          <w:rFonts w:ascii="Cambria" w:hAnsi="Cambria"/>
          <w:sz w:val="24"/>
          <w:szCs w:val="24"/>
          <w:lang w:val="el-GR"/>
        </w:rPr>
        <w:t xml:space="preserve"> </w:t>
      </w:r>
      <w:r w:rsidRPr="00B365F2">
        <w:rPr>
          <w:rStyle w:val="hps"/>
          <w:rFonts w:ascii="Cambria" w:hAnsi="Cambria"/>
          <w:sz w:val="24"/>
          <w:szCs w:val="24"/>
          <w:lang w:val="el-GR"/>
        </w:rPr>
        <w:t>στη</w:t>
      </w:r>
      <w:r w:rsidRPr="00B365F2">
        <w:rPr>
          <w:rFonts w:ascii="Cambria" w:hAnsi="Cambria"/>
          <w:sz w:val="24"/>
          <w:szCs w:val="24"/>
          <w:lang w:val="el-GR"/>
        </w:rPr>
        <w:t xml:space="preserve"> </w:t>
      </w:r>
      <w:r w:rsidRPr="00B365F2">
        <w:rPr>
          <w:rStyle w:val="hps"/>
          <w:rFonts w:ascii="Cambria" w:hAnsi="Cambria"/>
          <w:sz w:val="24"/>
          <w:szCs w:val="24"/>
        </w:rPr>
        <w:t>DEA</w:t>
      </w:r>
      <w:r w:rsidRPr="00B365F2">
        <w:rPr>
          <w:rFonts w:ascii="Cambria" w:hAnsi="Cambria"/>
          <w:sz w:val="24"/>
          <w:szCs w:val="24"/>
          <w:lang w:val="el-GR"/>
        </w:rPr>
        <w:t xml:space="preserve">. </w:t>
      </w:r>
      <w:r w:rsidRPr="00B365F2">
        <w:rPr>
          <w:rStyle w:val="hps"/>
          <w:rFonts w:ascii="Cambria" w:hAnsi="Cambria"/>
          <w:sz w:val="24"/>
          <w:szCs w:val="24"/>
          <w:lang w:val="el-GR"/>
        </w:rPr>
        <w:t>Το μοντέλο</w:t>
      </w:r>
      <w:r w:rsidRPr="00B365F2">
        <w:rPr>
          <w:rFonts w:ascii="Cambria" w:hAnsi="Cambria"/>
          <w:sz w:val="24"/>
          <w:szCs w:val="24"/>
          <w:lang w:val="el-GR"/>
        </w:rPr>
        <w:t xml:space="preserve"> </w:t>
      </w:r>
      <w:r w:rsidRPr="00B365F2">
        <w:rPr>
          <w:rStyle w:val="hps"/>
          <w:rFonts w:ascii="Cambria" w:hAnsi="Cambria"/>
          <w:sz w:val="24"/>
          <w:szCs w:val="24"/>
          <w:lang w:val="el-GR"/>
        </w:rPr>
        <w:t xml:space="preserve">που παρουσιάζεται παραπάνω </w:t>
      </w:r>
      <w:r w:rsidR="0060757F" w:rsidRPr="00B365F2">
        <w:rPr>
          <w:rStyle w:val="hps"/>
          <w:rFonts w:ascii="Cambria" w:hAnsi="Cambria"/>
          <w:sz w:val="24"/>
          <w:szCs w:val="24"/>
          <w:lang w:val="el-GR"/>
        </w:rPr>
        <w:t>ουσιαστικά</w:t>
      </w:r>
      <w:r w:rsidR="0060757F" w:rsidRPr="00B365F2">
        <w:rPr>
          <w:rFonts w:ascii="Cambria" w:hAnsi="Cambria"/>
          <w:sz w:val="24"/>
          <w:szCs w:val="24"/>
          <w:lang w:val="el-GR"/>
        </w:rPr>
        <w:t xml:space="preserve"> </w:t>
      </w:r>
      <w:r w:rsidRPr="00B365F2">
        <w:rPr>
          <w:rStyle w:val="hps"/>
          <w:rFonts w:ascii="Cambria" w:hAnsi="Cambria"/>
          <w:sz w:val="24"/>
          <w:szCs w:val="24"/>
          <w:lang w:val="el-GR"/>
        </w:rPr>
        <w:t>ισοδυναμεί</w:t>
      </w:r>
      <w:r w:rsidRPr="00B365F2">
        <w:rPr>
          <w:rFonts w:ascii="Cambria" w:hAnsi="Cambria"/>
          <w:sz w:val="24"/>
          <w:szCs w:val="24"/>
          <w:lang w:val="el-GR"/>
        </w:rPr>
        <w:t xml:space="preserve"> </w:t>
      </w:r>
      <w:r w:rsidRPr="00B365F2">
        <w:rPr>
          <w:rStyle w:val="hps"/>
          <w:rFonts w:ascii="Cambria" w:hAnsi="Cambria"/>
          <w:sz w:val="24"/>
          <w:szCs w:val="24"/>
          <w:lang w:val="el-GR"/>
        </w:rPr>
        <w:t>με τον αρχικό</w:t>
      </w:r>
      <w:r w:rsidRPr="00B365F2">
        <w:rPr>
          <w:rFonts w:ascii="Cambria" w:hAnsi="Cambria"/>
          <w:sz w:val="24"/>
          <w:szCs w:val="24"/>
          <w:lang w:val="el-GR"/>
        </w:rPr>
        <w:t xml:space="preserve"> </w:t>
      </w:r>
      <w:r w:rsidRPr="00B365F2">
        <w:rPr>
          <w:rStyle w:val="hps"/>
          <w:rFonts w:ascii="Cambria" w:hAnsi="Cambria"/>
          <w:sz w:val="24"/>
          <w:szCs w:val="24"/>
          <w:lang w:val="el-GR"/>
        </w:rPr>
        <w:t>προσανατολισμό εισόδων</w:t>
      </w:r>
      <w:r w:rsidRPr="00B365F2">
        <w:rPr>
          <w:rFonts w:ascii="Cambria" w:hAnsi="Cambria"/>
          <w:sz w:val="24"/>
          <w:szCs w:val="24"/>
          <w:lang w:val="el-GR"/>
        </w:rPr>
        <w:t xml:space="preserve"> </w:t>
      </w:r>
      <w:r w:rsidRPr="00B365F2">
        <w:rPr>
          <w:rStyle w:val="hps"/>
          <w:rFonts w:ascii="Cambria" w:hAnsi="Cambria"/>
          <w:sz w:val="24"/>
          <w:szCs w:val="24"/>
        </w:rPr>
        <w:t>DEA</w:t>
      </w:r>
      <w:r w:rsidRPr="00B365F2">
        <w:rPr>
          <w:rStyle w:val="hps"/>
          <w:rFonts w:ascii="Cambria" w:hAnsi="Cambria"/>
          <w:sz w:val="24"/>
          <w:szCs w:val="24"/>
          <w:lang w:val="el-GR"/>
        </w:rPr>
        <w:t xml:space="preserve"> </w:t>
      </w:r>
      <w:r w:rsidR="0060757F" w:rsidRPr="00B365F2">
        <w:rPr>
          <w:rStyle w:val="hps"/>
          <w:rFonts w:ascii="Cambria" w:hAnsi="Cambria"/>
          <w:sz w:val="24"/>
          <w:szCs w:val="24"/>
          <w:lang w:val="el-GR"/>
        </w:rPr>
        <w:t>σ</w:t>
      </w:r>
      <w:r w:rsidRPr="00B365F2">
        <w:rPr>
          <w:rStyle w:val="hps"/>
          <w:rFonts w:ascii="Cambria" w:hAnsi="Cambria"/>
          <w:sz w:val="24"/>
          <w:szCs w:val="24"/>
          <w:lang w:val="el-GR"/>
        </w:rPr>
        <w:t>το</w:t>
      </w:r>
      <w:r w:rsidRPr="00B365F2">
        <w:rPr>
          <w:rFonts w:ascii="Cambria" w:hAnsi="Cambria"/>
          <w:sz w:val="24"/>
          <w:szCs w:val="24"/>
          <w:lang w:val="el-GR"/>
        </w:rPr>
        <w:t xml:space="preserve"> </w:t>
      </w:r>
      <w:r w:rsidRPr="00B365F2">
        <w:rPr>
          <w:rStyle w:val="hps"/>
          <w:rFonts w:ascii="Cambria" w:hAnsi="Cambria"/>
          <w:sz w:val="24"/>
          <w:szCs w:val="24"/>
          <w:lang w:val="el-GR"/>
        </w:rPr>
        <w:t>μοντέλο</w:t>
      </w:r>
      <w:r w:rsidRPr="00B365F2">
        <w:rPr>
          <w:rFonts w:ascii="Cambria" w:hAnsi="Cambria"/>
          <w:sz w:val="24"/>
          <w:szCs w:val="24"/>
          <w:lang w:val="el-GR"/>
        </w:rPr>
        <w:t xml:space="preserve"> </w:t>
      </w:r>
      <w:r w:rsidR="0060757F" w:rsidRPr="00B365F2">
        <w:rPr>
          <w:rFonts w:ascii="Cambria" w:hAnsi="Cambria"/>
          <w:sz w:val="24"/>
          <w:szCs w:val="24"/>
          <w:lang w:val="el-GR"/>
        </w:rPr>
        <w:t xml:space="preserve">των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"10.1016/0377-2217(78)90138-8", "</w:instrText>
      </w:r>
      <w:r w:rsidRPr="00B365F2">
        <w:rPr>
          <w:rFonts w:ascii="Cambria" w:hAnsi="Cambria"/>
          <w:sz w:val="24"/>
          <w:szCs w:val="24"/>
        </w:rPr>
        <w:instrText>ISBN</w:instrText>
      </w:r>
      <w:r w:rsidRPr="00B365F2">
        <w:rPr>
          <w:rFonts w:ascii="Cambria" w:hAnsi="Cambria"/>
          <w:sz w:val="24"/>
          <w:szCs w:val="24"/>
          <w:lang w:val="el-GR"/>
        </w:rPr>
        <w:instrText>" : "03772217", "</w:instrText>
      </w:r>
      <w:r w:rsidRPr="00B365F2">
        <w:rPr>
          <w:rFonts w:ascii="Cambria" w:hAnsi="Cambria"/>
          <w:sz w:val="24"/>
          <w:szCs w:val="24"/>
        </w:rPr>
        <w:instrText>ISSN</w:instrText>
      </w:r>
      <w:r w:rsidRPr="00B365F2">
        <w:rPr>
          <w:rFonts w:ascii="Cambria" w:hAnsi="Cambria"/>
          <w:sz w:val="24"/>
          <w:szCs w:val="24"/>
          <w:lang w:val="el-GR"/>
        </w:rPr>
        <w:instrText>" : "03772217", "</w:instrText>
      </w:r>
      <w:r w:rsidRPr="00B365F2">
        <w:rPr>
          <w:rFonts w:ascii="Cambria" w:hAnsi="Cambria"/>
          <w:sz w:val="24"/>
          <w:szCs w:val="24"/>
        </w:rPr>
        <w:instrText>PMID</w:instrText>
      </w:r>
      <w:r w:rsidRPr="00B365F2">
        <w:rPr>
          <w:rFonts w:ascii="Cambria" w:hAnsi="Cambria"/>
          <w:sz w:val="24"/>
          <w:szCs w:val="24"/>
          <w:lang w:val="el-GR"/>
        </w:rPr>
        <w:instrText>" : "7347358",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nonlinear</w:instrText>
      </w:r>
      <w:r w:rsidRPr="00B365F2">
        <w:rPr>
          <w:rFonts w:ascii="Cambria" w:hAnsi="Cambria"/>
          <w:sz w:val="24"/>
          <w:szCs w:val="24"/>
          <w:lang w:val="el-GR"/>
        </w:rPr>
        <w:instrText xml:space="preserve"> (</w:instrText>
      </w:r>
      <w:r w:rsidRPr="00B365F2">
        <w:rPr>
          <w:rFonts w:ascii="Cambria" w:hAnsi="Cambria"/>
          <w:sz w:val="24"/>
          <w:szCs w:val="24"/>
        </w:rPr>
        <w:instrText>nonconvex</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model</w:instrText>
      </w:r>
      <w:r w:rsidRPr="00B365F2">
        <w:rPr>
          <w:rFonts w:ascii="Cambria" w:hAnsi="Cambria"/>
          <w:sz w:val="24"/>
          <w:szCs w:val="24"/>
          <w:lang w:val="el-GR"/>
        </w:rPr>
        <w:instrText xml:space="preserve"> </w:instrText>
      </w:r>
      <w:r w:rsidRPr="00B365F2">
        <w:rPr>
          <w:rFonts w:ascii="Cambria" w:hAnsi="Cambria"/>
          <w:sz w:val="24"/>
          <w:szCs w:val="24"/>
        </w:rPr>
        <w:instrText>provides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new</w:instrText>
      </w:r>
      <w:r w:rsidRPr="00B365F2">
        <w:rPr>
          <w:rFonts w:ascii="Cambria" w:hAnsi="Cambria"/>
          <w:sz w:val="24"/>
          <w:szCs w:val="24"/>
          <w:lang w:val="el-GR"/>
        </w:rPr>
        <w:instrText xml:space="preserve"> </w:instrText>
      </w:r>
      <w:r w:rsidRPr="00B365F2">
        <w:rPr>
          <w:rFonts w:ascii="Cambria" w:hAnsi="Cambria"/>
          <w:sz w:val="24"/>
          <w:szCs w:val="24"/>
        </w:rPr>
        <w:instrText>definition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use</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evaluating</w:instrText>
      </w:r>
      <w:r w:rsidRPr="00B365F2">
        <w:rPr>
          <w:rFonts w:ascii="Cambria" w:hAnsi="Cambria"/>
          <w:sz w:val="24"/>
          <w:szCs w:val="24"/>
          <w:lang w:val="el-GR"/>
        </w:rPr>
        <w:instrText xml:space="preserve"> </w:instrText>
      </w:r>
      <w:r w:rsidRPr="00B365F2">
        <w:rPr>
          <w:rFonts w:ascii="Cambria" w:hAnsi="Cambria"/>
          <w:sz w:val="24"/>
          <w:szCs w:val="24"/>
        </w:rPr>
        <w:instrText>activities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not</w:instrText>
      </w:r>
      <w:r w:rsidRPr="00B365F2">
        <w:rPr>
          <w:rFonts w:ascii="Cambria" w:hAnsi="Cambria"/>
          <w:sz w:val="24"/>
          <w:szCs w:val="24"/>
          <w:lang w:val="el-GR"/>
        </w:rPr>
        <w:instrText>-</w:instrText>
      </w:r>
      <w:r w:rsidRPr="00B365F2">
        <w:rPr>
          <w:rFonts w:ascii="Cambria" w:hAnsi="Cambria"/>
          <w:sz w:val="24"/>
          <w:szCs w:val="24"/>
        </w:rPr>
        <w:instrText>for</w:instrText>
      </w:r>
      <w:r w:rsidRPr="00B365F2">
        <w:rPr>
          <w:rFonts w:ascii="Cambria" w:hAnsi="Cambria"/>
          <w:sz w:val="24"/>
          <w:szCs w:val="24"/>
          <w:lang w:val="el-GR"/>
        </w:rPr>
        <w:instrText>-</w:instrText>
      </w:r>
      <w:r w:rsidRPr="00B365F2">
        <w:rPr>
          <w:rFonts w:ascii="Cambria" w:hAnsi="Cambria"/>
          <w:sz w:val="24"/>
          <w:szCs w:val="24"/>
        </w:rPr>
        <w:instrText>profit</w:instrText>
      </w:r>
      <w:r w:rsidRPr="00B365F2">
        <w:rPr>
          <w:rFonts w:ascii="Cambria" w:hAnsi="Cambria"/>
          <w:sz w:val="24"/>
          <w:szCs w:val="24"/>
          <w:lang w:val="el-GR"/>
        </w:rPr>
        <w:instrText xml:space="preserve"> </w:instrText>
      </w:r>
      <w:r w:rsidRPr="00B365F2">
        <w:rPr>
          <w:rFonts w:ascii="Cambria" w:hAnsi="Cambria"/>
          <w:sz w:val="24"/>
          <w:szCs w:val="24"/>
        </w:rPr>
        <w:instrText>entities</w:instrText>
      </w:r>
      <w:r w:rsidRPr="00B365F2">
        <w:rPr>
          <w:rFonts w:ascii="Cambria" w:hAnsi="Cambria"/>
          <w:sz w:val="24"/>
          <w:szCs w:val="24"/>
          <w:lang w:val="el-GR"/>
        </w:rPr>
        <w:instrText xml:space="preserve"> </w:instrText>
      </w:r>
      <w:r w:rsidRPr="00B365F2">
        <w:rPr>
          <w:rFonts w:ascii="Cambria" w:hAnsi="Cambria"/>
          <w:sz w:val="24"/>
          <w:szCs w:val="24"/>
        </w:rPr>
        <w:instrText>participating</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public</w:instrText>
      </w:r>
      <w:r w:rsidRPr="00B365F2">
        <w:rPr>
          <w:rFonts w:ascii="Cambria" w:hAnsi="Cambria"/>
          <w:sz w:val="24"/>
          <w:szCs w:val="24"/>
          <w:lang w:val="el-GR"/>
        </w:rPr>
        <w:instrText xml:space="preserve"> </w:instrText>
      </w:r>
      <w:r w:rsidRPr="00B365F2">
        <w:rPr>
          <w:rFonts w:ascii="Cambria" w:hAnsi="Cambria"/>
          <w:sz w:val="24"/>
          <w:szCs w:val="24"/>
        </w:rPr>
        <w:instrText>programs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scalar</w:instrText>
      </w:r>
      <w:r w:rsidRPr="00B365F2">
        <w:rPr>
          <w:rFonts w:ascii="Cambria" w:hAnsi="Cambria"/>
          <w:sz w:val="24"/>
          <w:szCs w:val="24"/>
          <w:lang w:val="el-GR"/>
        </w:rPr>
        <w:instrText xml:space="preserve"> </w:instrText>
      </w:r>
      <w:r w:rsidRPr="00B365F2">
        <w:rPr>
          <w:rFonts w:ascii="Cambria" w:hAnsi="Cambria"/>
          <w:sz w:val="24"/>
          <w:szCs w:val="24"/>
        </w:rPr>
        <w:instrText>measure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each</w:instrText>
      </w:r>
      <w:r w:rsidRPr="00B365F2">
        <w:rPr>
          <w:rFonts w:ascii="Cambria" w:hAnsi="Cambria"/>
          <w:sz w:val="24"/>
          <w:szCs w:val="24"/>
          <w:lang w:val="el-GR"/>
        </w:rPr>
        <w:instrText xml:space="preserve"> </w:instrText>
      </w:r>
      <w:r w:rsidRPr="00B365F2">
        <w:rPr>
          <w:rFonts w:ascii="Cambria" w:hAnsi="Cambria"/>
          <w:sz w:val="24"/>
          <w:szCs w:val="24"/>
        </w:rPr>
        <w:instrText>participating</w:instrText>
      </w:r>
      <w:r w:rsidRPr="00B365F2">
        <w:rPr>
          <w:rFonts w:ascii="Cambria" w:hAnsi="Cambria"/>
          <w:sz w:val="24"/>
          <w:szCs w:val="24"/>
          <w:lang w:val="el-GR"/>
        </w:rPr>
        <w:instrText xml:space="preserve"> </w:instrText>
      </w:r>
      <w:r w:rsidRPr="00B365F2">
        <w:rPr>
          <w:rFonts w:ascii="Cambria" w:hAnsi="Cambria"/>
          <w:sz w:val="24"/>
          <w:szCs w:val="24"/>
        </w:rPr>
        <w:instrText>unit</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thereby</w:instrText>
      </w:r>
      <w:r w:rsidRPr="00B365F2">
        <w:rPr>
          <w:rFonts w:ascii="Cambria" w:hAnsi="Cambria"/>
          <w:sz w:val="24"/>
          <w:szCs w:val="24"/>
          <w:lang w:val="el-GR"/>
        </w:rPr>
        <w:instrText xml:space="preserve"> </w:instrText>
      </w:r>
      <w:r w:rsidRPr="00B365F2">
        <w:rPr>
          <w:rFonts w:ascii="Cambria" w:hAnsi="Cambria"/>
          <w:sz w:val="24"/>
          <w:szCs w:val="24"/>
        </w:rPr>
        <w:instrText>provided</w:instrText>
      </w:r>
      <w:r w:rsidRPr="00B365F2">
        <w:rPr>
          <w:rFonts w:ascii="Cambria" w:hAnsi="Cambria"/>
          <w:sz w:val="24"/>
          <w:szCs w:val="24"/>
          <w:lang w:val="el-GR"/>
        </w:rPr>
        <w:instrText xml:space="preserve">, </w:instrText>
      </w:r>
      <w:r w:rsidRPr="00B365F2">
        <w:rPr>
          <w:rFonts w:ascii="Cambria" w:hAnsi="Cambria"/>
          <w:sz w:val="24"/>
          <w:szCs w:val="24"/>
        </w:rPr>
        <w:instrText>along</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methods</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objectively</w:instrText>
      </w:r>
      <w:r w:rsidRPr="00B365F2">
        <w:rPr>
          <w:rFonts w:ascii="Cambria" w:hAnsi="Cambria"/>
          <w:sz w:val="24"/>
          <w:szCs w:val="24"/>
          <w:lang w:val="el-GR"/>
        </w:rPr>
        <w:instrText xml:space="preserve"> </w:instrText>
      </w:r>
      <w:r w:rsidRPr="00B365F2">
        <w:rPr>
          <w:rFonts w:ascii="Cambria" w:hAnsi="Cambria"/>
          <w:sz w:val="24"/>
          <w:szCs w:val="24"/>
        </w:rPr>
        <w:instrText>determining</w:instrText>
      </w:r>
      <w:r w:rsidRPr="00B365F2">
        <w:rPr>
          <w:rFonts w:ascii="Cambria" w:hAnsi="Cambria"/>
          <w:sz w:val="24"/>
          <w:szCs w:val="24"/>
          <w:lang w:val="el-GR"/>
        </w:rPr>
        <w:instrText xml:space="preserve"> </w:instrText>
      </w:r>
      <w:r w:rsidRPr="00B365F2">
        <w:rPr>
          <w:rFonts w:ascii="Cambria" w:hAnsi="Cambria"/>
          <w:sz w:val="24"/>
          <w:szCs w:val="24"/>
        </w:rPr>
        <w:instrText>weights</w:instrText>
      </w:r>
      <w:r w:rsidRPr="00B365F2">
        <w:rPr>
          <w:rFonts w:ascii="Cambria" w:hAnsi="Cambria"/>
          <w:sz w:val="24"/>
          <w:szCs w:val="24"/>
          <w:lang w:val="el-GR"/>
        </w:rPr>
        <w:instrText xml:space="preserve"> </w:instrText>
      </w:r>
      <w:r w:rsidRPr="00B365F2">
        <w:rPr>
          <w:rFonts w:ascii="Cambria" w:hAnsi="Cambria"/>
          <w:sz w:val="24"/>
          <w:szCs w:val="24"/>
        </w:rPr>
        <w:instrText>by</w:instrText>
      </w:r>
      <w:r w:rsidRPr="00B365F2">
        <w:rPr>
          <w:rFonts w:ascii="Cambria" w:hAnsi="Cambria"/>
          <w:sz w:val="24"/>
          <w:szCs w:val="24"/>
          <w:lang w:val="el-GR"/>
        </w:rPr>
        <w:instrText xml:space="preserve"> </w:instrText>
      </w:r>
      <w:r w:rsidRPr="00B365F2">
        <w:rPr>
          <w:rFonts w:ascii="Cambria" w:hAnsi="Cambria"/>
          <w:sz w:val="24"/>
          <w:szCs w:val="24"/>
        </w:rPr>
        <w:instrText>reference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observational</w:instrText>
      </w:r>
      <w:r w:rsidRPr="00B365F2">
        <w:rPr>
          <w:rFonts w:ascii="Cambria" w:hAnsi="Cambria"/>
          <w:sz w:val="24"/>
          <w:szCs w:val="24"/>
          <w:lang w:val="el-GR"/>
        </w:rPr>
        <w:instrText xml:space="preserve"> </w:instrText>
      </w:r>
      <w:r w:rsidRPr="00B365F2">
        <w:rPr>
          <w:rFonts w:ascii="Cambria" w:hAnsi="Cambria"/>
          <w:sz w:val="24"/>
          <w:szCs w:val="24"/>
        </w:rPr>
        <w:instrText>data</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multiple</w:instrText>
      </w:r>
      <w:r w:rsidRPr="00B365F2">
        <w:rPr>
          <w:rFonts w:ascii="Cambria" w:hAnsi="Cambria"/>
          <w:sz w:val="24"/>
          <w:szCs w:val="24"/>
          <w:lang w:val="el-GR"/>
        </w:rPr>
        <w:instrText xml:space="preserve"> </w:instrText>
      </w:r>
      <w:r w:rsidRPr="00B365F2">
        <w:rPr>
          <w:rFonts w:ascii="Cambria" w:hAnsi="Cambria"/>
          <w:sz w:val="24"/>
          <w:szCs w:val="24"/>
        </w:rPr>
        <w:instrText>outputs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multiple</w:instrText>
      </w:r>
      <w:r w:rsidRPr="00B365F2">
        <w:rPr>
          <w:rFonts w:ascii="Cambria" w:hAnsi="Cambria"/>
          <w:sz w:val="24"/>
          <w:szCs w:val="24"/>
          <w:lang w:val="el-GR"/>
        </w:rPr>
        <w:instrText xml:space="preserve"> </w:instrText>
      </w:r>
      <w:r w:rsidRPr="00B365F2">
        <w:rPr>
          <w:rFonts w:ascii="Cambria" w:hAnsi="Cambria"/>
          <w:sz w:val="24"/>
          <w:szCs w:val="24"/>
        </w:rPr>
        <w:instrText>inputs</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characterize</w:instrText>
      </w:r>
      <w:r w:rsidRPr="00B365F2">
        <w:rPr>
          <w:rFonts w:ascii="Cambria" w:hAnsi="Cambria"/>
          <w:sz w:val="24"/>
          <w:szCs w:val="24"/>
          <w:lang w:val="el-GR"/>
        </w:rPr>
        <w:instrText xml:space="preserve"> </w:instrText>
      </w:r>
      <w:r w:rsidRPr="00B365F2">
        <w:rPr>
          <w:rFonts w:ascii="Cambria" w:hAnsi="Cambria"/>
          <w:sz w:val="24"/>
          <w:szCs w:val="24"/>
        </w:rPr>
        <w:instrText>such</w:instrText>
      </w:r>
      <w:r w:rsidRPr="00B365F2">
        <w:rPr>
          <w:rFonts w:ascii="Cambria" w:hAnsi="Cambria"/>
          <w:sz w:val="24"/>
          <w:szCs w:val="24"/>
          <w:lang w:val="el-GR"/>
        </w:rPr>
        <w:instrText xml:space="preserve"> </w:instrText>
      </w:r>
      <w:r w:rsidRPr="00B365F2">
        <w:rPr>
          <w:rFonts w:ascii="Cambria" w:hAnsi="Cambria"/>
          <w:sz w:val="24"/>
          <w:szCs w:val="24"/>
        </w:rPr>
        <w:instrText>programs</w:instrText>
      </w:r>
      <w:r w:rsidRPr="00B365F2">
        <w:rPr>
          <w:rFonts w:ascii="Cambria" w:hAnsi="Cambria"/>
          <w:sz w:val="24"/>
          <w:szCs w:val="24"/>
          <w:lang w:val="el-GR"/>
        </w:rPr>
        <w:instrText xml:space="preserve">. </w:instrText>
      </w:r>
      <w:r w:rsidRPr="00B365F2">
        <w:rPr>
          <w:rFonts w:ascii="Cambria" w:hAnsi="Cambria"/>
          <w:sz w:val="24"/>
          <w:szCs w:val="24"/>
        </w:rPr>
        <w:instrText>Equivalences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established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ordinary</w:instrText>
      </w:r>
      <w:r w:rsidRPr="00B365F2">
        <w:rPr>
          <w:rFonts w:ascii="Cambria" w:hAnsi="Cambria"/>
          <w:sz w:val="24"/>
          <w:szCs w:val="24"/>
          <w:lang w:val="el-GR"/>
        </w:rPr>
        <w:instrText xml:space="preserve"> </w:instrText>
      </w:r>
      <w:r w:rsidRPr="00B365F2">
        <w:rPr>
          <w:rFonts w:ascii="Cambria" w:hAnsi="Cambria"/>
          <w:sz w:val="24"/>
          <w:szCs w:val="24"/>
        </w:rPr>
        <w:instrText>linear</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models</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effecting</w:instrText>
      </w:r>
      <w:r w:rsidRPr="00B365F2">
        <w:rPr>
          <w:rFonts w:ascii="Cambria" w:hAnsi="Cambria"/>
          <w:sz w:val="24"/>
          <w:szCs w:val="24"/>
          <w:lang w:val="el-GR"/>
        </w:rPr>
        <w:instrText xml:space="preserve"> </w:instrText>
      </w:r>
      <w:r w:rsidRPr="00B365F2">
        <w:rPr>
          <w:rFonts w:ascii="Cambria" w:hAnsi="Cambria"/>
          <w:sz w:val="24"/>
          <w:szCs w:val="24"/>
        </w:rPr>
        <w:instrText>computations</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duals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these</w:instrText>
      </w:r>
      <w:r w:rsidRPr="00B365F2">
        <w:rPr>
          <w:rFonts w:ascii="Cambria" w:hAnsi="Cambria"/>
          <w:sz w:val="24"/>
          <w:szCs w:val="24"/>
          <w:lang w:val="el-GR"/>
        </w:rPr>
        <w:instrText xml:space="preserve"> </w:instrText>
      </w:r>
      <w:r w:rsidRPr="00B365F2">
        <w:rPr>
          <w:rFonts w:ascii="Cambria" w:hAnsi="Cambria"/>
          <w:sz w:val="24"/>
          <w:szCs w:val="24"/>
        </w:rPr>
        <w:instrText>linear</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models</w:instrText>
      </w:r>
      <w:r w:rsidRPr="00B365F2">
        <w:rPr>
          <w:rFonts w:ascii="Cambria" w:hAnsi="Cambria"/>
          <w:sz w:val="24"/>
          <w:szCs w:val="24"/>
          <w:lang w:val="el-GR"/>
        </w:rPr>
        <w:instrText xml:space="preserve"> </w:instrText>
      </w:r>
      <w:r w:rsidRPr="00B365F2">
        <w:rPr>
          <w:rFonts w:ascii="Cambria" w:hAnsi="Cambria"/>
          <w:sz w:val="24"/>
          <w:szCs w:val="24"/>
        </w:rPr>
        <w:instrText>provide</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new</w:instrText>
      </w:r>
      <w:r w:rsidRPr="00B365F2">
        <w:rPr>
          <w:rFonts w:ascii="Cambria" w:hAnsi="Cambria"/>
          <w:sz w:val="24"/>
          <w:szCs w:val="24"/>
          <w:lang w:val="el-GR"/>
        </w:rPr>
        <w:instrText xml:space="preserve"> </w:instrText>
      </w:r>
      <w:r w:rsidRPr="00B365F2">
        <w:rPr>
          <w:rFonts w:ascii="Cambria" w:hAnsi="Cambria"/>
          <w:sz w:val="24"/>
          <w:szCs w:val="24"/>
        </w:rPr>
        <w:instrText>way</w:instrText>
      </w:r>
      <w:r w:rsidRPr="00B365F2">
        <w:rPr>
          <w:rFonts w:ascii="Cambria" w:hAnsi="Cambria"/>
          <w:sz w:val="24"/>
          <w:szCs w:val="24"/>
          <w:lang w:val="el-GR"/>
        </w:rPr>
        <w:instrText xml:space="preserve"> </w:instrText>
      </w:r>
      <w:r w:rsidRPr="00B365F2">
        <w:rPr>
          <w:rFonts w:ascii="Cambria" w:hAnsi="Cambria"/>
          <w:sz w:val="24"/>
          <w:szCs w:val="24"/>
        </w:rPr>
        <w:instrText>for</w:instrText>
      </w:r>
      <w:r w:rsidRPr="00B365F2">
        <w:rPr>
          <w:rFonts w:ascii="Cambria" w:hAnsi="Cambria"/>
          <w:sz w:val="24"/>
          <w:szCs w:val="24"/>
          <w:lang w:val="el-GR"/>
        </w:rPr>
        <w:instrText xml:space="preserve"> </w:instrText>
      </w:r>
      <w:r w:rsidRPr="00B365F2">
        <w:rPr>
          <w:rFonts w:ascii="Cambria" w:hAnsi="Cambria"/>
          <w:sz w:val="24"/>
          <w:szCs w:val="24"/>
        </w:rPr>
        <w:instrText>estimating</w:instrText>
      </w:r>
      <w:r w:rsidRPr="00B365F2">
        <w:rPr>
          <w:rFonts w:ascii="Cambria" w:hAnsi="Cambria"/>
          <w:sz w:val="24"/>
          <w:szCs w:val="24"/>
          <w:lang w:val="el-GR"/>
        </w:rPr>
        <w:instrText xml:space="preserve"> </w:instrText>
      </w:r>
      <w:r w:rsidRPr="00B365F2">
        <w:rPr>
          <w:rFonts w:ascii="Cambria" w:hAnsi="Cambria"/>
          <w:sz w:val="24"/>
          <w:szCs w:val="24"/>
        </w:rPr>
        <w:instrText>extremal</w:instrText>
      </w:r>
      <w:r w:rsidRPr="00B365F2">
        <w:rPr>
          <w:rFonts w:ascii="Cambria" w:hAnsi="Cambria"/>
          <w:sz w:val="24"/>
          <w:szCs w:val="24"/>
          <w:lang w:val="el-GR"/>
        </w:rPr>
        <w:instrText xml:space="preserve"> </w:instrText>
      </w:r>
      <w:r w:rsidRPr="00B365F2">
        <w:rPr>
          <w:rFonts w:ascii="Cambria" w:hAnsi="Cambria"/>
          <w:sz w:val="24"/>
          <w:szCs w:val="24"/>
        </w:rPr>
        <w:instrText>relations</w:instrText>
      </w:r>
      <w:r w:rsidRPr="00B365F2">
        <w:rPr>
          <w:rFonts w:ascii="Cambria" w:hAnsi="Cambria"/>
          <w:sz w:val="24"/>
          <w:szCs w:val="24"/>
          <w:lang w:val="el-GR"/>
        </w:rPr>
        <w:instrText xml:space="preserve"> </w:instrText>
      </w:r>
      <w:r w:rsidRPr="00B365F2">
        <w:rPr>
          <w:rFonts w:ascii="Cambria" w:hAnsi="Cambria"/>
          <w:sz w:val="24"/>
          <w:szCs w:val="24"/>
        </w:rPr>
        <w:instrText>from</w:instrText>
      </w:r>
      <w:r w:rsidRPr="00B365F2">
        <w:rPr>
          <w:rFonts w:ascii="Cambria" w:hAnsi="Cambria"/>
          <w:sz w:val="24"/>
          <w:szCs w:val="24"/>
          <w:lang w:val="el-GR"/>
        </w:rPr>
        <w:instrText xml:space="preserve"> </w:instrText>
      </w:r>
      <w:r w:rsidRPr="00B365F2">
        <w:rPr>
          <w:rFonts w:ascii="Cambria" w:hAnsi="Cambria"/>
          <w:sz w:val="24"/>
          <w:szCs w:val="24"/>
        </w:rPr>
        <w:instrText>observational</w:instrText>
      </w:r>
      <w:r w:rsidRPr="00B365F2">
        <w:rPr>
          <w:rFonts w:ascii="Cambria" w:hAnsi="Cambria"/>
          <w:sz w:val="24"/>
          <w:szCs w:val="24"/>
          <w:lang w:val="el-GR"/>
        </w:rPr>
        <w:instrText xml:space="preserve"> </w:instrText>
      </w:r>
      <w:r w:rsidRPr="00B365F2">
        <w:rPr>
          <w:rFonts w:ascii="Cambria" w:hAnsi="Cambria"/>
          <w:sz w:val="24"/>
          <w:szCs w:val="24"/>
        </w:rPr>
        <w:instrText>data</w:instrText>
      </w:r>
      <w:r w:rsidRPr="00B365F2">
        <w:rPr>
          <w:rFonts w:ascii="Cambria" w:hAnsi="Cambria"/>
          <w:sz w:val="24"/>
          <w:szCs w:val="24"/>
          <w:lang w:val="el-GR"/>
        </w:rPr>
        <w:instrText xml:space="preserve">. </w:instrText>
      </w:r>
      <w:r w:rsidRPr="00B365F2">
        <w:rPr>
          <w:rFonts w:ascii="Cambria" w:hAnsi="Cambria"/>
          <w:sz w:val="24"/>
          <w:szCs w:val="24"/>
        </w:rPr>
        <w:instrText>Connections</w:instrText>
      </w:r>
      <w:r w:rsidRPr="00B365F2">
        <w:rPr>
          <w:rFonts w:ascii="Cambria" w:hAnsi="Cambria"/>
          <w:sz w:val="24"/>
          <w:szCs w:val="24"/>
          <w:lang w:val="el-GR"/>
        </w:rPr>
        <w:instrText xml:space="preserve"> </w:instrText>
      </w:r>
      <w:r w:rsidRPr="00B365F2">
        <w:rPr>
          <w:rFonts w:ascii="Cambria" w:hAnsi="Cambria"/>
          <w:sz w:val="24"/>
          <w:szCs w:val="24"/>
        </w:rPr>
        <w:instrText>between</w:instrText>
      </w:r>
      <w:r w:rsidRPr="00B365F2">
        <w:rPr>
          <w:rFonts w:ascii="Cambria" w:hAnsi="Cambria"/>
          <w:sz w:val="24"/>
          <w:szCs w:val="24"/>
          <w:lang w:val="el-GR"/>
        </w:rPr>
        <w:instrText xml:space="preserve"> </w:instrText>
      </w:r>
      <w:r w:rsidRPr="00B365F2">
        <w:rPr>
          <w:rFonts w:ascii="Cambria" w:hAnsi="Cambria"/>
          <w:sz w:val="24"/>
          <w:szCs w:val="24"/>
        </w:rPr>
        <w:instrText>engineering</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economic</w:instrText>
      </w:r>
      <w:r w:rsidRPr="00B365F2">
        <w:rPr>
          <w:rFonts w:ascii="Cambria" w:hAnsi="Cambria"/>
          <w:sz w:val="24"/>
          <w:szCs w:val="24"/>
          <w:lang w:val="el-GR"/>
        </w:rPr>
        <w:instrText xml:space="preserve"> </w:instrText>
      </w:r>
      <w:r w:rsidRPr="00B365F2">
        <w:rPr>
          <w:rFonts w:ascii="Cambria" w:hAnsi="Cambria"/>
          <w:sz w:val="24"/>
          <w:szCs w:val="24"/>
        </w:rPr>
        <w:instrText>approaches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delineated</w:instrText>
      </w:r>
      <w:r w:rsidRPr="00B365F2">
        <w:rPr>
          <w:rFonts w:ascii="Cambria" w:hAnsi="Cambria"/>
          <w:sz w:val="24"/>
          <w:szCs w:val="24"/>
          <w:lang w:val="el-GR"/>
        </w:rPr>
        <w:instrText xml:space="preserve"> </w:instrText>
      </w:r>
      <w:r w:rsidRPr="00B365F2">
        <w:rPr>
          <w:rFonts w:ascii="Cambria" w:hAnsi="Cambria"/>
          <w:sz w:val="24"/>
          <w:szCs w:val="24"/>
        </w:rPr>
        <w:instrText>along</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new</w:instrText>
      </w:r>
      <w:r w:rsidRPr="00B365F2">
        <w:rPr>
          <w:rFonts w:ascii="Cambria" w:hAnsi="Cambria"/>
          <w:sz w:val="24"/>
          <w:szCs w:val="24"/>
          <w:lang w:val="el-GR"/>
        </w:rPr>
        <w:instrText xml:space="preserve"> </w:instrText>
      </w:r>
      <w:r w:rsidRPr="00B365F2">
        <w:rPr>
          <w:rFonts w:ascii="Cambria" w:hAnsi="Cambria"/>
          <w:sz w:val="24"/>
          <w:szCs w:val="24"/>
        </w:rPr>
        <w:instrText>interpretations</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ways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using</w:instrText>
      </w:r>
      <w:r w:rsidRPr="00B365F2">
        <w:rPr>
          <w:rFonts w:ascii="Cambria" w:hAnsi="Cambria"/>
          <w:sz w:val="24"/>
          <w:szCs w:val="24"/>
          <w:lang w:val="el-GR"/>
        </w:rPr>
        <w:instrText xml:space="preserve"> </w:instrText>
      </w:r>
      <w:r w:rsidRPr="00B365F2">
        <w:rPr>
          <w:rFonts w:ascii="Cambria" w:hAnsi="Cambria"/>
          <w:sz w:val="24"/>
          <w:szCs w:val="24"/>
        </w:rPr>
        <w:instrText>them</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evaluating</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controlling</w:instrText>
      </w:r>
      <w:r w:rsidRPr="00B365F2">
        <w:rPr>
          <w:rFonts w:ascii="Cambria" w:hAnsi="Cambria"/>
          <w:sz w:val="24"/>
          <w:szCs w:val="24"/>
          <w:lang w:val="el-GR"/>
        </w:rPr>
        <w:instrText xml:space="preserve"> </w:instrText>
      </w:r>
      <w:r w:rsidRPr="00B365F2">
        <w:rPr>
          <w:rFonts w:ascii="Cambria" w:hAnsi="Cambria"/>
          <w:sz w:val="24"/>
          <w:szCs w:val="24"/>
        </w:rPr>
        <w:instrText>managerial</w:instrText>
      </w:r>
      <w:r w:rsidRPr="00B365F2">
        <w:rPr>
          <w:rFonts w:ascii="Cambria" w:hAnsi="Cambria"/>
          <w:sz w:val="24"/>
          <w:szCs w:val="24"/>
          <w:lang w:val="el-GR"/>
        </w:rPr>
        <w:instrText xml:space="preserve"> </w:instrText>
      </w:r>
      <w:r w:rsidRPr="00B365F2">
        <w:rPr>
          <w:rFonts w:ascii="Cambria" w:hAnsi="Cambria"/>
          <w:sz w:val="24"/>
          <w:szCs w:val="24"/>
        </w:rPr>
        <w:instrText>behavior</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public</w:instrText>
      </w:r>
      <w:r w:rsidRPr="00B365F2">
        <w:rPr>
          <w:rFonts w:ascii="Cambria" w:hAnsi="Cambria"/>
          <w:sz w:val="24"/>
          <w:szCs w:val="24"/>
          <w:lang w:val="el-GR"/>
        </w:rPr>
        <w:instrText xml:space="preserve"> </w:instrText>
      </w:r>
      <w:r w:rsidRPr="00B365F2">
        <w:rPr>
          <w:rFonts w:ascii="Cambria" w:hAnsi="Cambria"/>
          <w:sz w:val="24"/>
          <w:szCs w:val="24"/>
        </w:rPr>
        <w:instrText>programs</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Cooper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W</w:instrText>
      </w:r>
      <w:r w:rsidRPr="00B365F2">
        <w:rPr>
          <w:rFonts w:ascii="Cambria" w:hAnsi="Cambria"/>
          <w:sz w:val="24"/>
          <w:szCs w:val="24"/>
          <w:lang w:val="el-GR"/>
        </w:rPr>
        <w:instrText>.</w:instrText>
      </w:r>
      <w:r w:rsidRPr="00B365F2">
        <w:rPr>
          <w:rFonts w:ascii="Cambria" w:hAnsi="Cambria"/>
          <w:sz w:val="24"/>
          <w:szCs w:val="24"/>
        </w:rPr>
        <w:instrText>W</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Rhodes</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E</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Journal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Operational</w:instrText>
      </w:r>
      <w:r w:rsidRPr="00B365F2">
        <w:rPr>
          <w:rFonts w:ascii="Cambria" w:hAnsi="Cambria"/>
          <w:sz w:val="24"/>
          <w:szCs w:val="24"/>
          <w:lang w:val="el-GR"/>
        </w:rPr>
        <w:instrText xml:space="preserve"> </w:instrText>
      </w:r>
      <w:r w:rsidRPr="00B365F2">
        <w:rPr>
          <w:rFonts w:ascii="Cambria" w:hAnsi="Cambria"/>
          <w:sz w:val="24"/>
          <w:szCs w:val="24"/>
        </w:rPr>
        <w:instrText>Research</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"1978" ] ] }, "</w:instrText>
      </w:r>
      <w:r w:rsidRPr="00B365F2">
        <w:rPr>
          <w:rFonts w:ascii="Cambria" w:hAnsi="Cambria"/>
          <w:sz w:val="24"/>
          <w:szCs w:val="24"/>
        </w:rPr>
        <w:instrText>page</w:instrText>
      </w:r>
      <w:r w:rsidRPr="00B365F2">
        <w:rPr>
          <w:rFonts w:ascii="Cambria" w:hAnsi="Cambria"/>
          <w:sz w:val="24"/>
          <w:szCs w:val="24"/>
          <w:lang w:val="el-GR"/>
        </w:rPr>
        <w:instrText>" : "429-444",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Measuring</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efficiency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decision</w:instrText>
      </w:r>
      <w:r w:rsidRPr="00B365F2">
        <w:rPr>
          <w:rFonts w:ascii="Cambria" w:hAnsi="Cambria"/>
          <w:sz w:val="24"/>
          <w:szCs w:val="24"/>
          <w:lang w:val="el-GR"/>
        </w:rPr>
        <w:instrText xml:space="preserve"> </w:instrText>
      </w:r>
      <w:r w:rsidRPr="00B365F2">
        <w:rPr>
          <w:rFonts w:ascii="Cambria" w:hAnsi="Cambria"/>
          <w:sz w:val="24"/>
          <w:szCs w:val="24"/>
        </w:rPr>
        <w:instrText>making</w:instrText>
      </w:r>
      <w:r w:rsidRPr="00B365F2">
        <w:rPr>
          <w:rFonts w:ascii="Cambria" w:hAnsi="Cambria"/>
          <w:sz w:val="24"/>
          <w:szCs w:val="24"/>
          <w:lang w:val="el-GR"/>
        </w:rPr>
        <w:instrText xml:space="preserve"> </w:instrText>
      </w:r>
      <w:r w:rsidRPr="00B365F2">
        <w:rPr>
          <w:rFonts w:ascii="Cambria" w:hAnsi="Cambria"/>
          <w:sz w:val="24"/>
          <w:szCs w:val="24"/>
        </w:rPr>
        <w:instrText>units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"2"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=2</w:instrText>
      </w:r>
      <w:r w:rsidRPr="00B365F2">
        <w:rPr>
          <w:rFonts w:ascii="Cambria" w:hAnsi="Cambria"/>
          <w:sz w:val="24"/>
          <w:szCs w:val="24"/>
        </w:rPr>
        <w:instrText>d</w:instrText>
      </w:r>
      <w:r w:rsidRPr="00B365F2">
        <w:rPr>
          <w:rFonts w:ascii="Cambria" w:hAnsi="Cambria"/>
          <w:sz w:val="24"/>
          <w:szCs w:val="24"/>
          <w:lang w:val="el-GR"/>
        </w:rPr>
        <w:instrText>172270-</w:instrText>
      </w:r>
      <w:r w:rsidRPr="00B365F2">
        <w:rPr>
          <w:rFonts w:ascii="Cambria" w:hAnsi="Cambria"/>
          <w:sz w:val="24"/>
          <w:szCs w:val="24"/>
        </w:rPr>
        <w:instrText>f</w:instrText>
      </w:r>
      <w:r w:rsidRPr="00B365F2">
        <w:rPr>
          <w:rFonts w:ascii="Cambria" w:hAnsi="Cambria"/>
          <w:sz w:val="24"/>
          <w:szCs w:val="24"/>
          <w:lang w:val="el-GR"/>
        </w:rPr>
        <w:instrText>770-40</w:instrText>
      </w:r>
      <w:r w:rsidRPr="00B365F2">
        <w:rPr>
          <w:rFonts w:ascii="Cambria" w:hAnsi="Cambria"/>
          <w:sz w:val="24"/>
          <w:szCs w:val="24"/>
        </w:rPr>
        <w:instrText>ed</w:instrText>
      </w:r>
      <w:r w:rsidRPr="00B365F2">
        <w:rPr>
          <w:rFonts w:ascii="Cambria" w:hAnsi="Cambria"/>
          <w:sz w:val="24"/>
          <w:szCs w:val="24"/>
          <w:lang w:val="el-GR"/>
        </w:rPr>
        <w:instrText>-8526-79</w:instrText>
      </w:r>
      <w:r w:rsidRPr="00B365F2">
        <w:rPr>
          <w:rFonts w:ascii="Cambria" w:hAnsi="Cambria"/>
          <w:sz w:val="24"/>
          <w:szCs w:val="24"/>
        </w:rPr>
        <w:instrText>e</w:instrText>
      </w:r>
      <w:r w:rsidRPr="00B365F2">
        <w:rPr>
          <w:rFonts w:ascii="Cambria" w:hAnsi="Cambria"/>
          <w:sz w:val="24"/>
          <w:szCs w:val="24"/>
          <w:lang w:val="el-GR"/>
        </w:rPr>
        <w:instrText>6726</w:instrText>
      </w:r>
      <w:r w:rsidRPr="00B365F2">
        <w:rPr>
          <w:rFonts w:ascii="Cambria" w:hAnsi="Cambria"/>
          <w:sz w:val="24"/>
          <w:szCs w:val="24"/>
        </w:rPr>
        <w:instrText>e</w:instrText>
      </w:r>
      <w:r w:rsidRPr="00B365F2">
        <w:rPr>
          <w:rFonts w:ascii="Cambria" w:hAnsi="Cambria"/>
          <w:sz w:val="24"/>
          <w:szCs w:val="24"/>
          <w:lang w:val="el-GR"/>
        </w:rPr>
        <w:instrText>7454"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1978)",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(1978)",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1978)",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Charnes</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1978)"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Charnes</w:t>
      </w:r>
      <w:r w:rsidRPr="00B365F2">
        <w:rPr>
          <w:rFonts w:ascii="Cambria" w:hAnsi="Cambria"/>
          <w:noProof/>
          <w:sz w:val="24"/>
          <w:szCs w:val="24"/>
          <w:lang w:val="el-GR"/>
        </w:rPr>
        <w:t xml:space="preserve"> </w:t>
      </w:r>
      <w:r w:rsidRPr="00B365F2">
        <w:rPr>
          <w:rFonts w:ascii="Cambria" w:hAnsi="Cambria"/>
          <w:noProof/>
          <w:sz w:val="24"/>
          <w:szCs w:val="24"/>
        </w:rPr>
        <w:t>et</w:t>
      </w:r>
      <w:r w:rsidRPr="00B365F2">
        <w:rPr>
          <w:rFonts w:ascii="Cambria" w:hAnsi="Cambria"/>
          <w:noProof/>
          <w:sz w:val="24"/>
          <w:szCs w:val="24"/>
          <w:lang w:val="el-GR"/>
        </w:rPr>
        <w:t xml:space="preserve"> </w:t>
      </w:r>
      <w:r w:rsidRPr="00B365F2">
        <w:rPr>
          <w:rFonts w:ascii="Cambria" w:hAnsi="Cambria"/>
          <w:noProof/>
          <w:sz w:val="24"/>
          <w:szCs w:val="24"/>
        </w:rPr>
        <w:t>al</w:t>
      </w:r>
      <w:r w:rsidRPr="00B365F2">
        <w:rPr>
          <w:rFonts w:ascii="Cambria" w:hAnsi="Cambria"/>
          <w:noProof/>
          <w:sz w:val="24"/>
          <w:szCs w:val="24"/>
          <w:lang w:val="el-GR"/>
        </w:rPr>
        <w:t>. (1978)</w:t>
      </w:r>
      <w:r w:rsidRPr="00AF21B1">
        <w:rPr>
          <w:rFonts w:ascii="Cambria" w:hAnsi="Cambria"/>
          <w:sz w:val="24"/>
          <w:szCs w:val="24"/>
        </w:rPr>
        <w:fldChar w:fldCharType="end"/>
      </w:r>
      <w:r w:rsidRPr="00B365F2">
        <w:rPr>
          <w:rStyle w:val="hps"/>
          <w:rFonts w:ascii="Cambria" w:hAnsi="Cambria"/>
          <w:sz w:val="24"/>
          <w:szCs w:val="24"/>
          <w:lang w:val="el-GR"/>
        </w:rPr>
        <w:t>,</w:t>
      </w:r>
      <w:r w:rsidRPr="00B365F2">
        <w:rPr>
          <w:rFonts w:ascii="Cambria" w:hAnsi="Cambria"/>
          <w:sz w:val="24"/>
          <w:szCs w:val="24"/>
          <w:lang w:val="el-GR"/>
        </w:rPr>
        <w:t xml:space="preserve"> </w:t>
      </w:r>
      <w:r w:rsidRPr="00B365F2">
        <w:rPr>
          <w:rStyle w:val="hps"/>
          <w:rFonts w:ascii="Cambria" w:hAnsi="Cambria"/>
          <w:sz w:val="24"/>
          <w:szCs w:val="24"/>
          <w:lang w:val="el-GR"/>
        </w:rPr>
        <w:t>με</w:t>
      </w:r>
      <w:r w:rsidRPr="00B365F2">
        <w:rPr>
          <w:rFonts w:ascii="Cambria" w:hAnsi="Cambria"/>
          <w:sz w:val="24"/>
          <w:szCs w:val="24"/>
          <w:lang w:val="el-GR"/>
        </w:rPr>
        <w:t xml:space="preserve"> </w:t>
      </w:r>
      <w:r w:rsidRPr="00B365F2">
        <w:rPr>
          <w:rStyle w:val="hps"/>
          <w:rFonts w:ascii="Cambria" w:hAnsi="Cambria"/>
          <w:sz w:val="24"/>
          <w:szCs w:val="24"/>
          <w:lang w:val="el-GR"/>
        </w:rPr>
        <w:t>όλους τους</w:t>
      </w:r>
      <w:r w:rsidRPr="00B365F2">
        <w:rPr>
          <w:rFonts w:ascii="Cambria" w:hAnsi="Cambria"/>
          <w:sz w:val="24"/>
          <w:szCs w:val="24"/>
          <w:lang w:val="el-GR"/>
        </w:rPr>
        <w:t xml:space="preserve"> </w:t>
      </w:r>
      <w:r w:rsidRPr="00B365F2">
        <w:rPr>
          <w:rStyle w:val="hps"/>
          <w:rFonts w:ascii="Cambria" w:hAnsi="Cambria"/>
          <w:sz w:val="24"/>
          <w:szCs w:val="24"/>
          <w:lang w:val="el-GR"/>
        </w:rPr>
        <w:t>επιμέρους δείκτες</w:t>
      </w:r>
      <w:r w:rsidRPr="00B365F2">
        <w:rPr>
          <w:rFonts w:ascii="Cambria" w:hAnsi="Cambria"/>
          <w:sz w:val="24"/>
          <w:szCs w:val="24"/>
          <w:lang w:val="el-GR"/>
        </w:rPr>
        <w:t xml:space="preserve"> να </w:t>
      </w:r>
      <w:r w:rsidRPr="00B365F2">
        <w:rPr>
          <w:rStyle w:val="hps"/>
          <w:rFonts w:ascii="Cambria" w:hAnsi="Cambria"/>
          <w:sz w:val="24"/>
          <w:szCs w:val="24"/>
          <w:lang w:val="el-GR"/>
        </w:rPr>
        <w:t>θεωρούνται</w:t>
      </w:r>
      <w:r w:rsidRPr="00B365F2">
        <w:rPr>
          <w:rFonts w:ascii="Cambria" w:hAnsi="Cambria"/>
          <w:sz w:val="24"/>
          <w:szCs w:val="24"/>
          <w:lang w:val="el-GR"/>
        </w:rPr>
        <w:t xml:space="preserve"> </w:t>
      </w:r>
      <w:r w:rsidRPr="00B365F2">
        <w:rPr>
          <w:rStyle w:val="hps"/>
          <w:rFonts w:ascii="Cambria" w:hAnsi="Cambria"/>
          <w:sz w:val="24"/>
          <w:szCs w:val="24"/>
          <w:lang w:val="el-GR"/>
        </w:rPr>
        <w:t>ως</w:t>
      </w:r>
      <w:r w:rsidRPr="00B365F2">
        <w:rPr>
          <w:rFonts w:ascii="Cambria" w:hAnsi="Cambria"/>
          <w:sz w:val="24"/>
          <w:szCs w:val="24"/>
          <w:lang w:val="el-GR"/>
        </w:rPr>
        <w:t xml:space="preserve"> </w:t>
      </w:r>
      <w:r w:rsidRPr="00B365F2">
        <w:rPr>
          <w:rStyle w:val="hps"/>
          <w:rFonts w:ascii="Cambria" w:hAnsi="Cambria"/>
          <w:sz w:val="24"/>
          <w:szCs w:val="24"/>
          <w:lang w:val="el-GR"/>
        </w:rPr>
        <w:t>έξοδο</w:t>
      </w:r>
      <w:r w:rsidR="0060757F" w:rsidRPr="00B365F2">
        <w:rPr>
          <w:rStyle w:val="hps"/>
          <w:rFonts w:ascii="Cambria" w:hAnsi="Cambria"/>
          <w:sz w:val="24"/>
          <w:szCs w:val="24"/>
          <w:lang w:val="el-GR"/>
        </w:rPr>
        <w:t>ι</w:t>
      </w:r>
      <w:r w:rsidRPr="00B365F2">
        <w:rPr>
          <w:rFonts w:ascii="Cambria" w:hAnsi="Cambria"/>
          <w:sz w:val="24"/>
          <w:szCs w:val="24"/>
          <w:lang w:val="el-GR"/>
        </w:rPr>
        <w:t xml:space="preserve"> </w:t>
      </w:r>
      <w:r w:rsidRPr="00B365F2">
        <w:rPr>
          <w:rStyle w:val="hps"/>
          <w:rFonts w:ascii="Cambria" w:hAnsi="Cambria"/>
          <w:sz w:val="24"/>
          <w:szCs w:val="24"/>
          <w:lang w:val="el-GR"/>
        </w:rPr>
        <w:t>και</w:t>
      </w:r>
      <w:r w:rsidRPr="00B365F2">
        <w:rPr>
          <w:rFonts w:ascii="Cambria" w:hAnsi="Cambria"/>
          <w:sz w:val="24"/>
          <w:szCs w:val="24"/>
          <w:lang w:val="el-GR"/>
        </w:rPr>
        <w:t xml:space="preserve"> </w:t>
      </w:r>
      <w:r w:rsidRPr="00B365F2">
        <w:rPr>
          <w:rStyle w:val="hps"/>
          <w:rFonts w:ascii="Cambria" w:hAnsi="Cambria"/>
          <w:sz w:val="24"/>
          <w:szCs w:val="24"/>
          <w:lang w:val="el-GR"/>
        </w:rPr>
        <w:t>μία</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εικονική </w:t>
      </w:r>
      <w:r w:rsidRPr="00B365F2">
        <w:rPr>
          <w:rStyle w:val="hps"/>
          <w:rFonts w:ascii="Cambria" w:hAnsi="Cambria"/>
          <w:sz w:val="24"/>
          <w:szCs w:val="24"/>
          <w:lang w:val="el-GR"/>
        </w:rPr>
        <w:t>είσοδο</w:t>
      </w:r>
      <w:r w:rsidRPr="00B365F2">
        <w:rPr>
          <w:rFonts w:ascii="Cambria" w:hAnsi="Cambria"/>
          <w:sz w:val="24"/>
          <w:szCs w:val="24"/>
          <w:lang w:val="el-GR"/>
        </w:rPr>
        <w:t xml:space="preserve">» </w:t>
      </w:r>
      <w:r w:rsidRPr="00B365F2">
        <w:rPr>
          <w:rStyle w:val="hps"/>
          <w:rFonts w:ascii="Cambria" w:hAnsi="Cambria"/>
          <w:sz w:val="24"/>
          <w:szCs w:val="24"/>
          <w:lang w:val="el-GR"/>
        </w:rPr>
        <w:t>ίση με το «ένα»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για όλες τις </w:t>
      </w:r>
      <w:r w:rsidR="0084116F" w:rsidRPr="00B365F2">
        <w:rPr>
          <w:rStyle w:val="hps"/>
          <w:rFonts w:ascii="Cambria" w:hAnsi="Cambria"/>
          <w:sz w:val="24"/>
          <w:szCs w:val="24"/>
          <w:lang w:val="el-GR"/>
        </w:rPr>
        <w:t xml:space="preserve">επιχειρήσεις </w:t>
      </w:r>
      <w:r w:rsidRPr="00B365F2">
        <w:rPr>
          <w:rFonts w:ascii="Cambria" w:hAnsi="Cambria"/>
          <w:sz w:val="24"/>
          <w:szCs w:val="24"/>
          <w:lang w:val="el-GR"/>
        </w:rPr>
        <w:t xml:space="preserve">. </w:t>
      </w:r>
      <w:r w:rsidRPr="00B365F2">
        <w:rPr>
          <w:rStyle w:val="hps"/>
          <w:rFonts w:ascii="Cambria" w:hAnsi="Cambria"/>
          <w:sz w:val="24"/>
          <w:szCs w:val="24"/>
          <w:lang w:val="el-GR"/>
        </w:rPr>
        <w:t>Με αυτήν την λογική</w:t>
      </w:r>
      <w:r w:rsidRPr="00B365F2">
        <w:rPr>
          <w:rFonts w:ascii="Cambria" w:hAnsi="Cambria"/>
          <w:sz w:val="24"/>
          <w:szCs w:val="24"/>
          <w:lang w:val="el-GR"/>
        </w:rPr>
        <w:t xml:space="preserve">, </w:t>
      </w:r>
      <w:r w:rsidRPr="00B365F2">
        <w:rPr>
          <w:rStyle w:val="hps"/>
          <w:rFonts w:ascii="Cambria" w:hAnsi="Cambria"/>
          <w:sz w:val="24"/>
          <w:szCs w:val="24"/>
          <w:lang w:val="el-GR"/>
        </w:rPr>
        <w:t>η</w:t>
      </w:r>
      <w:r w:rsidRPr="00B365F2">
        <w:rPr>
          <w:rFonts w:ascii="Cambria" w:hAnsi="Cambria"/>
          <w:sz w:val="24"/>
          <w:szCs w:val="24"/>
          <w:lang w:val="el-GR"/>
        </w:rPr>
        <w:t xml:space="preserve"> </w:t>
      </w:r>
      <w:r w:rsidRPr="00B365F2">
        <w:rPr>
          <w:rStyle w:val="hps"/>
          <w:rFonts w:ascii="Cambria" w:hAnsi="Cambria"/>
          <w:sz w:val="24"/>
          <w:szCs w:val="24"/>
          <w:lang w:val="el-GR"/>
        </w:rPr>
        <w:t>εικονική</w:t>
      </w:r>
      <w:r w:rsidRPr="00B365F2">
        <w:rPr>
          <w:rFonts w:ascii="Cambria" w:hAnsi="Cambria"/>
          <w:sz w:val="24"/>
          <w:szCs w:val="24"/>
          <w:lang w:val="el-GR"/>
        </w:rPr>
        <w:t xml:space="preserve"> </w:t>
      </w:r>
      <w:r w:rsidRPr="00B365F2">
        <w:rPr>
          <w:rStyle w:val="hps"/>
          <w:rFonts w:ascii="Cambria" w:hAnsi="Cambria"/>
          <w:sz w:val="24"/>
          <w:szCs w:val="24"/>
          <w:lang w:val="el-GR"/>
        </w:rPr>
        <w:t>είσοδος</w:t>
      </w:r>
      <w:r w:rsidRPr="00B365F2">
        <w:rPr>
          <w:rFonts w:ascii="Cambria" w:hAnsi="Cambria"/>
          <w:sz w:val="24"/>
          <w:szCs w:val="24"/>
          <w:lang w:val="el-GR"/>
        </w:rPr>
        <w:t xml:space="preserve"> </w:t>
      </w:r>
      <w:r w:rsidRPr="00B365F2">
        <w:rPr>
          <w:rStyle w:val="hps"/>
          <w:rFonts w:ascii="Cambria" w:hAnsi="Cambria"/>
          <w:sz w:val="24"/>
          <w:szCs w:val="24"/>
          <w:lang w:val="el-GR"/>
        </w:rPr>
        <w:t>για</w:t>
      </w:r>
      <w:r w:rsidRPr="00B365F2">
        <w:rPr>
          <w:rFonts w:ascii="Cambria" w:hAnsi="Cambria"/>
          <w:sz w:val="24"/>
          <w:szCs w:val="24"/>
          <w:lang w:val="el-GR"/>
        </w:rPr>
        <w:t xml:space="preserve"> </w:t>
      </w:r>
      <w:r w:rsidRPr="00B365F2">
        <w:rPr>
          <w:rStyle w:val="hps"/>
          <w:rFonts w:ascii="Cambria" w:hAnsi="Cambria"/>
          <w:sz w:val="24"/>
          <w:szCs w:val="24"/>
          <w:lang w:val="el-GR"/>
        </w:rPr>
        <w:t>κάθε</w:t>
      </w:r>
      <w:r w:rsidRPr="00B365F2">
        <w:rPr>
          <w:rFonts w:ascii="Cambria" w:hAnsi="Cambria"/>
          <w:sz w:val="24"/>
          <w:szCs w:val="24"/>
          <w:lang w:val="el-GR"/>
        </w:rPr>
        <w:t xml:space="preserve"> </w:t>
      </w:r>
      <w:r w:rsidR="0084116F" w:rsidRPr="00B365F2">
        <w:rPr>
          <w:rStyle w:val="hps"/>
          <w:rFonts w:ascii="Cambria" w:hAnsi="Cambria"/>
          <w:sz w:val="24"/>
          <w:szCs w:val="24"/>
          <w:lang w:val="el-GR"/>
        </w:rPr>
        <w:t xml:space="preserve">επιχείρηση </w:t>
      </w:r>
      <w:r w:rsidR="0084116F" w:rsidRPr="00B365F2">
        <w:rPr>
          <w:rFonts w:ascii="Cambria" w:hAnsi="Cambria"/>
          <w:sz w:val="24"/>
          <w:szCs w:val="24"/>
          <w:lang w:val="el-GR"/>
        </w:rPr>
        <w:t xml:space="preserve"> </w:t>
      </w:r>
      <w:r w:rsidRPr="00B365F2">
        <w:rPr>
          <w:rStyle w:val="hps"/>
          <w:rFonts w:ascii="Cambria" w:hAnsi="Cambria"/>
          <w:sz w:val="24"/>
          <w:szCs w:val="24"/>
          <w:lang w:val="el-GR"/>
        </w:rPr>
        <w:t>μπορεί να ερμηνευθεί</w:t>
      </w:r>
      <w:r w:rsidRPr="00B365F2">
        <w:rPr>
          <w:rFonts w:ascii="Cambria" w:hAnsi="Cambria"/>
          <w:sz w:val="24"/>
          <w:szCs w:val="24"/>
          <w:lang w:val="el-GR"/>
        </w:rPr>
        <w:t xml:space="preserve"> </w:t>
      </w:r>
      <w:r w:rsidRPr="00B365F2">
        <w:rPr>
          <w:rStyle w:val="hps"/>
          <w:rFonts w:ascii="Cambria" w:hAnsi="Cambria"/>
          <w:sz w:val="24"/>
          <w:szCs w:val="24"/>
          <w:lang w:val="el-GR"/>
        </w:rPr>
        <w:t>ως</w:t>
      </w:r>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οδηγός» </w:t>
      </w:r>
      <w:r w:rsidRPr="00B365F2">
        <w:rPr>
          <w:rStyle w:val="hps"/>
          <w:rFonts w:ascii="Cambria" w:hAnsi="Cambria"/>
          <w:sz w:val="24"/>
          <w:szCs w:val="24"/>
          <w:lang w:val="el-GR"/>
        </w:rPr>
        <w:t>που</w:t>
      </w:r>
      <w:r w:rsidRPr="00B365F2">
        <w:rPr>
          <w:rFonts w:ascii="Cambria" w:hAnsi="Cambria"/>
          <w:sz w:val="24"/>
          <w:szCs w:val="24"/>
          <w:lang w:val="el-GR"/>
        </w:rPr>
        <w:t xml:space="preserve"> </w:t>
      </w:r>
      <w:r w:rsidRPr="00B365F2">
        <w:rPr>
          <w:rStyle w:val="hps"/>
          <w:rFonts w:ascii="Cambria" w:hAnsi="Cambria"/>
          <w:sz w:val="24"/>
          <w:szCs w:val="24"/>
          <w:lang w:val="el-GR"/>
        </w:rPr>
        <w:t>επιδιώκει πολλούς στόχους</w:t>
      </w:r>
      <w:r w:rsidRPr="00B365F2">
        <w:rPr>
          <w:rFonts w:ascii="Cambria" w:hAnsi="Cambria"/>
          <w:sz w:val="24"/>
          <w:szCs w:val="24"/>
          <w:lang w:val="el-GR"/>
        </w:rPr>
        <w:t xml:space="preserve"> </w:t>
      </w:r>
      <w:r w:rsidRPr="00B365F2">
        <w:rPr>
          <w:rStyle w:val="hps"/>
          <w:rFonts w:ascii="Cambria" w:hAnsi="Cambria"/>
          <w:sz w:val="24"/>
          <w:szCs w:val="24"/>
          <w:lang w:val="el-GR"/>
        </w:rPr>
        <w:t>πολιτικής</w:t>
      </w:r>
      <w:r w:rsidRPr="00B365F2">
        <w:rPr>
          <w:rFonts w:ascii="Cambria" w:hAnsi="Cambria"/>
          <w:sz w:val="24"/>
          <w:szCs w:val="24"/>
          <w:lang w:val="el-GR"/>
        </w:rPr>
        <w:t xml:space="preserve">, οι οποίοι αντιστοιχούν σε </w:t>
      </w:r>
      <w:r w:rsidRPr="00B365F2">
        <w:rPr>
          <w:rStyle w:val="hps"/>
          <w:rFonts w:ascii="Cambria" w:hAnsi="Cambria"/>
          <w:sz w:val="24"/>
          <w:szCs w:val="24"/>
          <w:lang w:val="el-GR"/>
        </w:rPr>
        <w:t>διαφορετικούς υπό</w:t>
      </w:r>
      <w:r w:rsidRPr="00B365F2">
        <w:rPr>
          <w:rStyle w:val="atn"/>
          <w:rFonts w:ascii="Cambria" w:hAnsi="Cambria"/>
          <w:sz w:val="24"/>
          <w:szCs w:val="24"/>
          <w:lang w:val="el-GR"/>
        </w:rPr>
        <w:t>-</w:t>
      </w:r>
      <w:r w:rsidRPr="00B365F2">
        <w:rPr>
          <w:rFonts w:ascii="Cambria" w:hAnsi="Cambria"/>
          <w:sz w:val="24"/>
          <w:szCs w:val="24"/>
          <w:lang w:val="el-GR"/>
        </w:rPr>
        <w:t xml:space="preserve">δείκτες, </w:t>
      </w:r>
      <w:r w:rsidRPr="00B365F2">
        <w:rPr>
          <w:rStyle w:val="hps"/>
          <w:rFonts w:ascii="Cambria" w:hAnsi="Cambria"/>
          <w:sz w:val="24"/>
          <w:szCs w:val="24"/>
          <w:lang w:val="el-GR"/>
        </w:rPr>
        <w:t>π.χ.</w:t>
      </w:r>
      <w:r w:rsidRPr="00B365F2">
        <w:rPr>
          <w:rFonts w:ascii="Cambria" w:hAnsi="Cambria"/>
          <w:sz w:val="24"/>
          <w:szCs w:val="24"/>
          <w:lang w:val="el-GR"/>
        </w:rPr>
        <w:t xml:space="preserve"> </w:t>
      </w:r>
      <w:r w:rsidRPr="00AF21B1">
        <w:rPr>
          <w:rFonts w:ascii="Cambria" w:hAnsi="Cambria"/>
          <w:sz w:val="24"/>
          <w:szCs w:val="24"/>
        </w:rPr>
        <w:fldChar w:fldCharType="begin" w:fldLock="1"/>
      </w:r>
      <w:r w:rsidRPr="00B365F2">
        <w:rPr>
          <w:rFonts w:ascii="Cambria" w:hAnsi="Cambria"/>
          <w:sz w:val="24"/>
          <w:szCs w:val="24"/>
        </w:rPr>
        <w:instrText>ADDIN</w:instrText>
      </w:r>
      <w:r w:rsidRPr="00B365F2">
        <w:rPr>
          <w:rFonts w:ascii="Cambria" w:hAnsi="Cambria"/>
          <w:sz w:val="24"/>
          <w:szCs w:val="24"/>
          <w:lang w:val="el-GR"/>
        </w:rPr>
        <w:instrText xml:space="preserve"> </w:instrText>
      </w:r>
      <w:r w:rsidRPr="00B365F2">
        <w:rPr>
          <w:rFonts w:ascii="Cambria" w:hAnsi="Cambria"/>
          <w:sz w:val="24"/>
          <w:szCs w:val="24"/>
        </w:rPr>
        <w:instrText>CSL</w:instrText>
      </w:r>
      <w:r w:rsidRPr="00B365F2">
        <w:rPr>
          <w:rFonts w:ascii="Cambria" w:hAnsi="Cambria"/>
          <w:sz w:val="24"/>
          <w:szCs w:val="24"/>
          <w:lang w:val="el-GR"/>
        </w:rPr>
        <w:instrText>_</w:instrText>
      </w:r>
      <w:r w:rsidRPr="00B365F2">
        <w:rPr>
          <w:rFonts w:ascii="Cambria" w:hAnsi="Cambria"/>
          <w:sz w:val="24"/>
          <w:szCs w:val="24"/>
        </w:rPr>
        <w:instrText>CITATION</w:instrText>
      </w:r>
      <w:r w:rsidRPr="00B365F2">
        <w:rPr>
          <w:rFonts w:ascii="Cambria" w:hAnsi="Cambria"/>
          <w:sz w:val="24"/>
          <w:szCs w:val="24"/>
          <w:lang w:val="el-GR"/>
        </w:rPr>
        <w:instrText xml:space="preserve"> { "</w:instrText>
      </w:r>
      <w:r w:rsidRPr="00B365F2">
        <w:rPr>
          <w:rFonts w:ascii="Cambria" w:hAnsi="Cambria"/>
          <w:sz w:val="24"/>
          <w:szCs w:val="24"/>
        </w:rPr>
        <w:instrText>citationItems</w:instrText>
      </w:r>
      <w:r w:rsidRPr="00B365F2">
        <w:rPr>
          <w:rFonts w:ascii="Cambria" w:hAnsi="Cambria"/>
          <w:sz w:val="24"/>
          <w:szCs w:val="24"/>
          <w:lang w:val="el-GR"/>
        </w:rPr>
        <w:instrText>" : [ {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itemData</w:instrText>
      </w:r>
      <w:r w:rsidRPr="00B365F2">
        <w:rPr>
          <w:rFonts w:ascii="Cambria" w:hAnsi="Cambria"/>
          <w:sz w:val="24"/>
          <w:szCs w:val="24"/>
          <w:lang w:val="el-GR"/>
        </w:rPr>
        <w:instrText>" : { "</w:instrText>
      </w:r>
      <w:r w:rsidRPr="00B365F2">
        <w:rPr>
          <w:rFonts w:ascii="Cambria" w:hAnsi="Cambria"/>
          <w:sz w:val="24"/>
          <w:szCs w:val="24"/>
        </w:rPr>
        <w:instrText>DOI</w:instrText>
      </w:r>
      <w:r w:rsidRPr="00B365F2">
        <w:rPr>
          <w:rFonts w:ascii="Cambria" w:hAnsi="Cambria"/>
          <w:sz w:val="24"/>
          <w:szCs w:val="24"/>
          <w:lang w:val="el-GR"/>
        </w:rPr>
        <w:instrText>" : "10.1016/0377-2217(95)00226-</w:instrText>
      </w:r>
      <w:r w:rsidRPr="00B365F2">
        <w:rPr>
          <w:rFonts w:ascii="Cambria" w:hAnsi="Cambria"/>
          <w:sz w:val="24"/>
          <w:szCs w:val="24"/>
        </w:rPr>
        <w:instrText>X</w:instrText>
      </w:r>
      <w:r w:rsidRPr="00B365F2">
        <w:rPr>
          <w:rFonts w:ascii="Cambria" w:hAnsi="Cambria"/>
          <w:sz w:val="24"/>
          <w:szCs w:val="24"/>
          <w:lang w:val="el-GR"/>
        </w:rPr>
        <w:instrText>", "</w:instrText>
      </w:r>
      <w:r w:rsidRPr="00B365F2">
        <w:rPr>
          <w:rFonts w:ascii="Cambria" w:hAnsi="Cambria"/>
          <w:sz w:val="24"/>
          <w:szCs w:val="24"/>
        </w:rPr>
        <w:instrText>ISSN</w:instrText>
      </w:r>
      <w:r w:rsidRPr="00B365F2">
        <w:rPr>
          <w:rFonts w:ascii="Cambria" w:hAnsi="Cambria"/>
          <w:sz w:val="24"/>
          <w:szCs w:val="24"/>
          <w:lang w:val="el-GR"/>
        </w:rPr>
        <w:instrText>" : "03772217", "</w:instrText>
      </w:r>
      <w:r w:rsidRPr="00B365F2">
        <w:rPr>
          <w:rFonts w:ascii="Cambria" w:hAnsi="Cambria"/>
          <w:sz w:val="24"/>
          <w:szCs w:val="24"/>
        </w:rPr>
        <w:instrText>abstract</w:instrText>
      </w:r>
      <w:r w:rsidRPr="00B365F2">
        <w:rPr>
          <w:rFonts w:ascii="Cambria" w:hAnsi="Cambria"/>
          <w:sz w:val="24"/>
          <w:szCs w:val="24"/>
          <w:lang w:val="el-GR"/>
        </w:rPr>
        <w:instrText>" :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study</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19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over</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period</w:instrText>
      </w:r>
      <w:r w:rsidRPr="00B365F2">
        <w:rPr>
          <w:rFonts w:ascii="Cambria" w:hAnsi="Cambria"/>
          <w:sz w:val="24"/>
          <w:szCs w:val="24"/>
          <w:lang w:val="el-GR"/>
        </w:rPr>
        <w:instrText xml:space="preserve"> 1970\</w:instrText>
      </w:r>
      <w:r w:rsidRPr="00B365F2">
        <w:rPr>
          <w:rFonts w:ascii="Cambria" w:hAnsi="Cambria"/>
          <w:sz w:val="24"/>
          <w:szCs w:val="24"/>
        </w:rPr>
        <w:instrText>u</w:instrText>
      </w:r>
      <w:r w:rsidRPr="00B365F2">
        <w:rPr>
          <w:rFonts w:ascii="Cambria" w:hAnsi="Cambria"/>
          <w:sz w:val="24"/>
          <w:szCs w:val="24"/>
          <w:lang w:val="el-GR"/>
        </w:rPr>
        <w:instrText xml:space="preserve">20131990.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defined</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terms</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ability</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country</w:instrText>
      </w:r>
      <w:r w:rsidRPr="00B365F2">
        <w:rPr>
          <w:rFonts w:ascii="Cambria" w:hAnsi="Cambria"/>
          <w:sz w:val="24"/>
          <w:szCs w:val="24"/>
          <w:lang w:val="el-GR"/>
        </w:rPr>
        <w:instrText>'</w:instrText>
      </w:r>
      <w:r w:rsidRPr="00B365F2">
        <w:rPr>
          <w:rFonts w:ascii="Cambria" w:hAnsi="Cambria"/>
          <w:sz w:val="24"/>
          <w:szCs w:val="24"/>
        </w:rPr>
        <w:instrText>s</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managers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provide</w:instrText>
      </w:r>
      <w:r w:rsidRPr="00B365F2">
        <w:rPr>
          <w:rFonts w:ascii="Cambria" w:hAnsi="Cambria"/>
          <w:sz w:val="24"/>
          <w:szCs w:val="24"/>
          <w:lang w:val="el-GR"/>
        </w:rPr>
        <w:instrText xml:space="preserve"> </w:instrText>
      </w:r>
      <w:r w:rsidRPr="00B365F2">
        <w:rPr>
          <w:rFonts w:ascii="Cambria" w:hAnsi="Cambria"/>
          <w:sz w:val="24"/>
          <w:szCs w:val="24"/>
        </w:rPr>
        <w:instrText>four</w:instrText>
      </w:r>
      <w:r w:rsidRPr="00B365F2">
        <w:rPr>
          <w:rFonts w:ascii="Cambria" w:hAnsi="Cambria"/>
          <w:sz w:val="24"/>
          <w:szCs w:val="24"/>
          <w:lang w:val="el-GR"/>
        </w:rPr>
        <w:instrText xml:space="preserve"> </w:instrText>
      </w:r>
      <w:r w:rsidRPr="00B365F2">
        <w:rPr>
          <w:rFonts w:ascii="Cambria" w:hAnsi="Cambria"/>
          <w:sz w:val="24"/>
          <w:szCs w:val="24"/>
        </w:rPr>
        <w:instrText>services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their</w:instrText>
      </w:r>
      <w:r w:rsidRPr="00B365F2">
        <w:rPr>
          <w:rFonts w:ascii="Cambria" w:hAnsi="Cambria"/>
          <w:sz w:val="24"/>
          <w:szCs w:val="24"/>
          <w:lang w:val="el-GR"/>
        </w:rPr>
        <w:instrText xml:space="preserve"> </w:instrText>
      </w:r>
      <w:r w:rsidRPr="00B365F2">
        <w:rPr>
          <w:rFonts w:ascii="Cambria" w:hAnsi="Cambria"/>
          <w:sz w:val="24"/>
          <w:szCs w:val="24"/>
        </w:rPr>
        <w:instrText>citizens</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high</w:instrText>
      </w:r>
      <w:r w:rsidRPr="00B365F2">
        <w:rPr>
          <w:rFonts w:ascii="Cambria" w:hAnsi="Cambria"/>
          <w:sz w:val="24"/>
          <w:szCs w:val="24"/>
          <w:lang w:val="el-GR"/>
        </w:rPr>
        <w:instrText xml:space="preserve"> </w:instrText>
      </w:r>
      <w:r w:rsidRPr="00B365F2">
        <w:rPr>
          <w:rFonts w:ascii="Cambria" w:hAnsi="Cambria"/>
          <w:sz w:val="24"/>
          <w:szCs w:val="24"/>
        </w:rPr>
        <w:instrText>level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real</w:instrText>
      </w:r>
      <w:r w:rsidRPr="00B365F2">
        <w:rPr>
          <w:rFonts w:ascii="Cambria" w:hAnsi="Cambria"/>
          <w:sz w:val="24"/>
          <w:szCs w:val="24"/>
          <w:lang w:val="el-GR"/>
        </w:rPr>
        <w:instrText xml:space="preserve"> </w:instrText>
      </w:r>
      <w:r w:rsidRPr="00B365F2">
        <w:rPr>
          <w:rFonts w:ascii="Cambria" w:hAnsi="Cambria"/>
          <w:sz w:val="24"/>
          <w:szCs w:val="24"/>
        </w:rPr>
        <w:instrText>GDP</w:instrText>
      </w:r>
      <w:r w:rsidRPr="00B365F2">
        <w:rPr>
          <w:rFonts w:ascii="Cambria" w:hAnsi="Cambria"/>
          <w:sz w:val="24"/>
          <w:szCs w:val="24"/>
          <w:lang w:val="el-GR"/>
        </w:rPr>
        <w:instrText xml:space="preserve"> </w:instrText>
      </w:r>
      <w:r w:rsidRPr="00B365F2">
        <w:rPr>
          <w:rFonts w:ascii="Cambria" w:hAnsi="Cambria"/>
          <w:sz w:val="24"/>
          <w:szCs w:val="24"/>
        </w:rPr>
        <w:instrText>per</w:instrText>
      </w:r>
      <w:r w:rsidRPr="00B365F2">
        <w:rPr>
          <w:rFonts w:ascii="Cambria" w:hAnsi="Cambria"/>
          <w:sz w:val="24"/>
          <w:szCs w:val="24"/>
          <w:lang w:val="el-GR"/>
        </w:rPr>
        <w:instrText xml:space="preserve"> </w:instrText>
      </w:r>
      <w:r w:rsidRPr="00B365F2">
        <w:rPr>
          <w:rFonts w:ascii="Cambria" w:hAnsi="Cambria"/>
          <w:sz w:val="24"/>
          <w:szCs w:val="24"/>
        </w:rPr>
        <w:instrText>capita</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low</w:instrText>
      </w:r>
      <w:r w:rsidRPr="00B365F2">
        <w:rPr>
          <w:rFonts w:ascii="Cambria" w:hAnsi="Cambria"/>
          <w:sz w:val="24"/>
          <w:szCs w:val="24"/>
          <w:lang w:val="el-GR"/>
        </w:rPr>
        <w:instrText xml:space="preserve"> </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inflation</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low</w:instrText>
      </w:r>
      <w:r w:rsidRPr="00B365F2">
        <w:rPr>
          <w:rFonts w:ascii="Cambria" w:hAnsi="Cambria"/>
          <w:sz w:val="24"/>
          <w:szCs w:val="24"/>
          <w:lang w:val="el-GR"/>
        </w:rPr>
        <w:instrText xml:space="preserve"> </w:instrText>
      </w:r>
      <w:r w:rsidRPr="00B365F2">
        <w:rPr>
          <w:rFonts w:ascii="Cambria" w:hAnsi="Cambria"/>
          <w:sz w:val="24"/>
          <w:szCs w:val="24"/>
        </w:rPr>
        <w:instrText>rate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unemployment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favorable</w:instrText>
      </w:r>
      <w:r w:rsidRPr="00B365F2">
        <w:rPr>
          <w:rFonts w:ascii="Cambria" w:hAnsi="Cambria"/>
          <w:sz w:val="24"/>
          <w:szCs w:val="24"/>
          <w:lang w:val="el-GR"/>
        </w:rPr>
        <w:instrText xml:space="preserve"> </w:instrText>
      </w:r>
      <w:r w:rsidRPr="00B365F2">
        <w:rPr>
          <w:rFonts w:ascii="Cambria" w:hAnsi="Cambria"/>
          <w:sz w:val="24"/>
          <w:szCs w:val="24"/>
        </w:rPr>
        <w:instrText>trade</w:instrText>
      </w:r>
      <w:r w:rsidRPr="00B365F2">
        <w:rPr>
          <w:rFonts w:ascii="Cambria" w:hAnsi="Cambria"/>
          <w:sz w:val="24"/>
          <w:szCs w:val="24"/>
          <w:lang w:val="el-GR"/>
        </w:rPr>
        <w:instrText xml:space="preserve"> </w:instrText>
      </w:r>
      <w:r w:rsidRPr="00B365F2">
        <w:rPr>
          <w:rFonts w:ascii="Cambria" w:hAnsi="Cambria"/>
          <w:sz w:val="24"/>
          <w:szCs w:val="24"/>
        </w:rPr>
        <w:instrText>balance</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use</w:instrText>
      </w:r>
      <w:r w:rsidRPr="00B365F2">
        <w:rPr>
          <w:rFonts w:ascii="Cambria" w:hAnsi="Cambria"/>
          <w:sz w:val="24"/>
          <w:szCs w:val="24"/>
          <w:lang w:val="el-GR"/>
        </w:rPr>
        <w:instrText xml:space="preserve"> </w:instrText>
      </w:r>
      <w:r w:rsidRPr="00B365F2">
        <w:rPr>
          <w:rFonts w:ascii="Cambria" w:hAnsi="Cambria"/>
          <w:sz w:val="24"/>
          <w:szCs w:val="24"/>
        </w:rPr>
        <w:instrText>linear</w:instrText>
      </w:r>
      <w:r w:rsidRPr="00B365F2">
        <w:rPr>
          <w:rFonts w:ascii="Cambria" w:hAnsi="Cambria"/>
          <w:sz w:val="24"/>
          <w:szCs w:val="24"/>
          <w:lang w:val="el-GR"/>
        </w:rPr>
        <w:instrText xml:space="preserve"> </w:instrText>
      </w:r>
      <w:r w:rsidRPr="00B365F2">
        <w:rPr>
          <w:rFonts w:ascii="Cambria" w:hAnsi="Cambria"/>
          <w:sz w:val="24"/>
          <w:szCs w:val="24"/>
        </w:rPr>
        <w:instrText>programming</w:instrText>
      </w:r>
      <w:r w:rsidRPr="00B365F2">
        <w:rPr>
          <w:rFonts w:ascii="Cambria" w:hAnsi="Cambria"/>
          <w:sz w:val="24"/>
          <w:szCs w:val="24"/>
          <w:lang w:val="el-GR"/>
        </w:rPr>
        <w:instrText xml:space="preserve"> </w:instrText>
      </w:r>
      <w:r w:rsidRPr="00B365F2">
        <w:rPr>
          <w:rFonts w:ascii="Cambria" w:hAnsi="Cambria"/>
          <w:sz w:val="24"/>
          <w:szCs w:val="24"/>
        </w:rPr>
        <w:instrText>techniques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construct</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best</w:instrText>
      </w:r>
      <w:r w:rsidRPr="00B365F2">
        <w:rPr>
          <w:rFonts w:ascii="Cambria" w:hAnsi="Cambria"/>
          <w:sz w:val="24"/>
          <w:szCs w:val="24"/>
          <w:lang w:val="el-GR"/>
        </w:rPr>
        <w:instrText xml:space="preserve"> </w:instrText>
      </w:r>
      <w:r w:rsidRPr="00B365F2">
        <w:rPr>
          <w:rFonts w:ascii="Cambria" w:hAnsi="Cambria"/>
          <w:sz w:val="24"/>
          <w:szCs w:val="24"/>
        </w:rPr>
        <w:instrText>practice</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frontier</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measure</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each</w:instrText>
      </w:r>
      <w:r w:rsidRPr="00B365F2">
        <w:rPr>
          <w:rFonts w:ascii="Cambria" w:hAnsi="Cambria"/>
          <w:sz w:val="24"/>
          <w:szCs w:val="24"/>
          <w:lang w:val="el-GR"/>
        </w:rPr>
        <w:instrText xml:space="preserve"> </w:instrText>
      </w:r>
      <w:r w:rsidRPr="00B365F2">
        <w:rPr>
          <w:rFonts w:ascii="Cambria" w:hAnsi="Cambria"/>
          <w:sz w:val="24"/>
          <w:szCs w:val="24"/>
        </w:rPr>
        <w:instrText>country</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each</w:instrText>
      </w:r>
      <w:r w:rsidRPr="00B365F2">
        <w:rPr>
          <w:rFonts w:ascii="Cambria" w:hAnsi="Cambria"/>
          <w:sz w:val="24"/>
          <w:szCs w:val="24"/>
          <w:lang w:val="el-GR"/>
        </w:rPr>
        <w:instrText xml:space="preserve"> </w:instrText>
      </w:r>
      <w:r w:rsidRPr="00B365F2">
        <w:rPr>
          <w:rFonts w:ascii="Cambria" w:hAnsi="Cambria"/>
          <w:sz w:val="24"/>
          <w:szCs w:val="24"/>
        </w:rPr>
        <w:instrText>year</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frontier</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then</w:instrText>
      </w:r>
      <w:r w:rsidRPr="00B365F2">
        <w:rPr>
          <w:rFonts w:ascii="Cambria" w:hAnsi="Cambria"/>
          <w:sz w:val="24"/>
          <w:szCs w:val="24"/>
          <w:lang w:val="el-GR"/>
        </w:rPr>
        <w:instrText xml:space="preserve"> </w:instrText>
      </w:r>
      <w:r w:rsidRPr="00B365F2">
        <w:rPr>
          <w:rFonts w:ascii="Cambria" w:hAnsi="Cambria"/>
          <w:sz w:val="24"/>
          <w:szCs w:val="24"/>
        </w:rPr>
        <w:instrText>add</w:instrText>
      </w:r>
      <w:r w:rsidRPr="00B365F2">
        <w:rPr>
          <w:rFonts w:ascii="Cambria" w:hAnsi="Cambria"/>
          <w:sz w:val="24"/>
          <w:szCs w:val="24"/>
          <w:lang w:val="el-GR"/>
        </w:rPr>
        <w:instrText xml:space="preserve"> </w:instrText>
      </w:r>
      <w:r w:rsidRPr="00B365F2">
        <w:rPr>
          <w:rFonts w:ascii="Cambria" w:hAnsi="Cambria"/>
          <w:sz w:val="24"/>
          <w:szCs w:val="24"/>
        </w:rPr>
        <w:instrText>two</w:instrText>
      </w:r>
      <w:r w:rsidRPr="00B365F2">
        <w:rPr>
          <w:rFonts w:ascii="Cambria" w:hAnsi="Cambria"/>
          <w:sz w:val="24"/>
          <w:szCs w:val="24"/>
          <w:lang w:val="el-GR"/>
        </w:rPr>
        <w:instrText xml:space="preserve"> </w:instrText>
      </w:r>
      <w:r w:rsidRPr="00B365F2">
        <w:rPr>
          <w:rFonts w:ascii="Cambria" w:hAnsi="Cambria"/>
          <w:sz w:val="24"/>
          <w:szCs w:val="24"/>
        </w:rPr>
        <w:instrText>environmental</w:instrText>
      </w:r>
      <w:r w:rsidRPr="00B365F2">
        <w:rPr>
          <w:rFonts w:ascii="Cambria" w:hAnsi="Cambria"/>
          <w:sz w:val="24"/>
          <w:szCs w:val="24"/>
          <w:lang w:val="el-GR"/>
        </w:rPr>
        <w:instrText xml:space="preserve"> </w:instrText>
      </w:r>
      <w:r w:rsidRPr="00B365F2">
        <w:rPr>
          <w:rFonts w:ascii="Cambria" w:hAnsi="Cambria"/>
          <w:sz w:val="24"/>
          <w:szCs w:val="24"/>
        </w:rPr>
        <w:instrText>disamenities</w:instrText>
      </w:r>
      <w:r w:rsidRPr="00B365F2">
        <w:rPr>
          <w:rFonts w:ascii="Cambria" w:hAnsi="Cambria"/>
          <w:sz w:val="24"/>
          <w:szCs w:val="24"/>
          <w:lang w:val="el-GR"/>
        </w:rPr>
        <w:instrText xml:space="preserve"> (</w:instrText>
      </w:r>
      <w:r w:rsidRPr="00B365F2">
        <w:rPr>
          <w:rFonts w:ascii="Cambria" w:hAnsi="Cambria"/>
          <w:sz w:val="24"/>
          <w:szCs w:val="24"/>
        </w:rPr>
        <w:instrText>carbon</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nitrogen</w:instrText>
      </w:r>
      <w:r w:rsidRPr="00B365F2">
        <w:rPr>
          <w:rFonts w:ascii="Cambria" w:hAnsi="Cambria"/>
          <w:sz w:val="24"/>
          <w:szCs w:val="24"/>
          <w:lang w:val="el-GR"/>
        </w:rPr>
        <w:instrText xml:space="preserve"> </w:instrText>
      </w:r>
      <w:r w:rsidRPr="00B365F2">
        <w:rPr>
          <w:rFonts w:ascii="Cambria" w:hAnsi="Cambria"/>
          <w:sz w:val="24"/>
          <w:szCs w:val="24"/>
        </w:rPr>
        <w:instrText>emissions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service</w:instrText>
      </w:r>
      <w:r w:rsidRPr="00B365F2">
        <w:rPr>
          <w:rFonts w:ascii="Cambria" w:hAnsi="Cambria"/>
          <w:sz w:val="24"/>
          <w:szCs w:val="24"/>
          <w:lang w:val="el-GR"/>
        </w:rPr>
        <w:instrText xml:space="preserve"> </w:instrText>
      </w:r>
      <w:r w:rsidRPr="00B365F2">
        <w:rPr>
          <w:rFonts w:ascii="Cambria" w:hAnsi="Cambria"/>
          <w:sz w:val="24"/>
          <w:szCs w:val="24"/>
        </w:rPr>
        <w:instrText>list</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repeat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analysis</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see</w:instrText>
      </w:r>
      <w:r w:rsidRPr="00B365F2">
        <w:rPr>
          <w:rFonts w:ascii="Cambria" w:hAnsi="Cambria"/>
          <w:sz w:val="24"/>
          <w:szCs w:val="24"/>
          <w:lang w:val="el-GR"/>
        </w:rPr>
        <w:instrText xml:space="preserve"> </w:instrText>
      </w:r>
      <w:r w:rsidRPr="00B365F2">
        <w:rPr>
          <w:rFonts w:ascii="Cambria" w:hAnsi="Cambria"/>
          <w:sz w:val="24"/>
          <w:szCs w:val="24"/>
        </w:rPr>
        <w:instrText>if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rankings</w:instrText>
      </w:r>
      <w:r w:rsidRPr="00B365F2">
        <w:rPr>
          <w:rFonts w:ascii="Cambria" w:hAnsi="Cambria"/>
          <w:sz w:val="24"/>
          <w:szCs w:val="24"/>
          <w:lang w:val="el-GR"/>
        </w:rPr>
        <w:instrText xml:space="preserve"> </w:instrText>
      </w:r>
      <w:r w:rsidRPr="00B365F2">
        <w:rPr>
          <w:rFonts w:ascii="Cambria" w:hAnsi="Cambria"/>
          <w:sz w:val="24"/>
          <w:szCs w:val="24"/>
        </w:rPr>
        <w:instrText>change</w:instrText>
      </w:r>
      <w:r w:rsidRPr="00B365F2">
        <w:rPr>
          <w:rFonts w:ascii="Cambria" w:hAnsi="Cambria"/>
          <w:sz w:val="24"/>
          <w:szCs w:val="24"/>
          <w:lang w:val="el-GR"/>
        </w:rPr>
        <w:instrText xml:space="preserve">. </w:instrText>
      </w:r>
      <w:r w:rsidRPr="00B365F2">
        <w:rPr>
          <w:rFonts w:ascii="Cambria" w:hAnsi="Cambria"/>
          <w:sz w:val="24"/>
          <w:szCs w:val="24"/>
        </w:rPr>
        <w:instrText>Throughout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analysis</w:instrText>
      </w:r>
      <w:r w:rsidRPr="00B365F2">
        <w:rPr>
          <w:rFonts w:ascii="Cambria" w:hAnsi="Cambria"/>
          <w:sz w:val="24"/>
          <w:szCs w:val="24"/>
          <w:lang w:val="el-GR"/>
        </w:rPr>
        <w:instrText xml:space="preserve"> </w:instrText>
      </w:r>
      <w:r w:rsidRPr="00B365F2">
        <w:rPr>
          <w:rFonts w:ascii="Cambria" w:hAnsi="Cambria"/>
          <w:sz w:val="24"/>
          <w:szCs w:val="24"/>
        </w:rPr>
        <w:instrText>emphasis</w:instrText>
      </w:r>
      <w:r w:rsidRPr="00B365F2">
        <w:rPr>
          <w:rFonts w:ascii="Cambria" w:hAnsi="Cambria"/>
          <w:sz w:val="24"/>
          <w:szCs w:val="24"/>
          <w:lang w:val="el-GR"/>
        </w:rPr>
        <w:instrText xml:space="preserve"> </w:instrText>
      </w:r>
      <w:r w:rsidRPr="00B365F2">
        <w:rPr>
          <w:rFonts w:ascii="Cambria" w:hAnsi="Cambria"/>
          <w:sz w:val="24"/>
          <w:szCs w:val="24"/>
        </w:rPr>
        <w:instrText>is</w:instrText>
      </w:r>
      <w:r w:rsidRPr="00B365F2">
        <w:rPr>
          <w:rFonts w:ascii="Cambria" w:hAnsi="Cambria"/>
          <w:sz w:val="24"/>
          <w:szCs w:val="24"/>
          <w:lang w:val="el-GR"/>
        </w:rPr>
        <w:instrText xml:space="preserve"> </w:instrText>
      </w:r>
      <w:r w:rsidRPr="00B365F2">
        <w:rPr>
          <w:rFonts w:ascii="Cambria" w:hAnsi="Cambria"/>
          <w:sz w:val="24"/>
          <w:szCs w:val="24"/>
        </w:rPr>
        <w:instrText>placed</w:instrText>
      </w:r>
      <w:r w:rsidRPr="00B365F2">
        <w:rPr>
          <w:rFonts w:ascii="Cambria" w:hAnsi="Cambria"/>
          <w:sz w:val="24"/>
          <w:szCs w:val="24"/>
          <w:lang w:val="el-GR"/>
        </w:rPr>
        <w:instrText xml:space="preserve"> </w:instrText>
      </w:r>
      <w:r w:rsidRPr="00B365F2">
        <w:rPr>
          <w:rFonts w:ascii="Cambria" w:hAnsi="Cambria"/>
          <w:sz w:val="24"/>
          <w:szCs w:val="24"/>
        </w:rPr>
        <w:instrText>on</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comparison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14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with</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five</w:instrText>
      </w:r>
      <w:r w:rsidRPr="00B365F2">
        <w:rPr>
          <w:rFonts w:ascii="Cambria" w:hAnsi="Cambria"/>
          <w:sz w:val="24"/>
          <w:szCs w:val="24"/>
          <w:lang w:val="el-GR"/>
        </w:rPr>
        <w:instrText xml:space="preserve">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We</w:instrText>
      </w:r>
      <w:r w:rsidRPr="00B365F2">
        <w:rPr>
          <w:rFonts w:ascii="Cambria" w:hAnsi="Cambria"/>
          <w:sz w:val="24"/>
          <w:szCs w:val="24"/>
          <w:lang w:val="el-GR"/>
        </w:rPr>
        <w:instrText xml:space="preserve"> </w:instrText>
      </w:r>
      <w:r w:rsidRPr="00B365F2">
        <w:rPr>
          <w:rFonts w:ascii="Cambria" w:hAnsi="Cambria"/>
          <w:sz w:val="24"/>
          <w:szCs w:val="24"/>
        </w:rPr>
        <w:instrText>find</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rankings</w:instrText>
      </w:r>
      <w:r w:rsidRPr="00B365F2">
        <w:rPr>
          <w:rFonts w:ascii="Cambria" w:hAnsi="Cambria"/>
          <w:sz w:val="24"/>
          <w:szCs w:val="24"/>
          <w:lang w:val="el-GR"/>
        </w:rPr>
        <w:instrText xml:space="preserve"> </w:instrText>
      </w:r>
      <w:r w:rsidRPr="00B365F2">
        <w:rPr>
          <w:rFonts w:ascii="Cambria" w:hAnsi="Cambria"/>
          <w:sz w:val="24"/>
          <w:szCs w:val="24"/>
        </w:rPr>
        <w:instrText>do</w:instrText>
      </w:r>
      <w:r w:rsidRPr="00B365F2">
        <w:rPr>
          <w:rFonts w:ascii="Cambria" w:hAnsi="Cambria"/>
          <w:sz w:val="24"/>
          <w:szCs w:val="24"/>
          <w:lang w:val="el-GR"/>
        </w:rPr>
        <w:instrText xml:space="preserve"> </w:instrText>
      </w:r>
      <w:r w:rsidRPr="00B365F2">
        <w:rPr>
          <w:rFonts w:ascii="Cambria" w:hAnsi="Cambria"/>
          <w:sz w:val="24"/>
          <w:szCs w:val="24"/>
        </w:rPr>
        <w:instrText>change</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that</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relative</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xml:space="preserve"> </w:instrText>
      </w:r>
      <w:r w:rsidRPr="00B365F2">
        <w:rPr>
          <w:rFonts w:ascii="Cambria" w:hAnsi="Cambria"/>
          <w:sz w:val="24"/>
          <w:szCs w:val="24"/>
        </w:rPr>
        <w:instrText>declines</w:instrText>
      </w:r>
      <w:r w:rsidRPr="00B365F2">
        <w:rPr>
          <w:rFonts w:ascii="Cambria" w:hAnsi="Cambria"/>
          <w:sz w:val="24"/>
          <w:szCs w:val="24"/>
          <w:lang w:val="el-GR"/>
        </w:rPr>
        <w:instrText xml:space="preserve">, </w:instrText>
      </w:r>
      <w:r w:rsidRPr="00B365F2">
        <w:rPr>
          <w:rFonts w:ascii="Cambria" w:hAnsi="Cambria"/>
          <w:sz w:val="24"/>
          <w:szCs w:val="24"/>
        </w:rPr>
        <w:instrText>when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environmental</w:instrText>
      </w:r>
      <w:r w:rsidRPr="00B365F2">
        <w:rPr>
          <w:rFonts w:ascii="Cambria" w:hAnsi="Cambria"/>
          <w:sz w:val="24"/>
          <w:szCs w:val="24"/>
          <w:lang w:val="el-GR"/>
        </w:rPr>
        <w:instrText xml:space="preserve"> </w:instrText>
      </w:r>
      <w:r w:rsidRPr="00B365F2">
        <w:rPr>
          <w:rFonts w:ascii="Cambria" w:hAnsi="Cambria"/>
          <w:sz w:val="24"/>
          <w:szCs w:val="24"/>
        </w:rPr>
        <w:instrText>disamenities</w:instrText>
      </w:r>
      <w:r w:rsidRPr="00B365F2">
        <w:rPr>
          <w:rFonts w:ascii="Cambria" w:hAnsi="Cambria"/>
          <w:sz w:val="24"/>
          <w:szCs w:val="24"/>
          <w:lang w:val="el-GR"/>
        </w:rPr>
        <w:instrText xml:space="preserve"> </w:instrText>
      </w:r>
      <w:r w:rsidRPr="00B365F2">
        <w:rPr>
          <w:rFonts w:ascii="Cambria" w:hAnsi="Cambria"/>
          <w:sz w:val="24"/>
          <w:szCs w:val="24"/>
        </w:rPr>
        <w:instrText>are</w:instrText>
      </w:r>
      <w:r w:rsidRPr="00B365F2">
        <w:rPr>
          <w:rFonts w:ascii="Cambria" w:hAnsi="Cambria"/>
          <w:sz w:val="24"/>
          <w:szCs w:val="24"/>
          <w:lang w:val="el-GR"/>
        </w:rPr>
        <w:instrText xml:space="preserve"> </w:instrText>
      </w:r>
      <w:r w:rsidRPr="00B365F2">
        <w:rPr>
          <w:rFonts w:ascii="Cambria" w:hAnsi="Cambria"/>
          <w:sz w:val="24"/>
          <w:szCs w:val="24"/>
        </w:rPr>
        <w:instrText>added</w:instrText>
      </w:r>
      <w:r w:rsidRPr="00B365F2">
        <w:rPr>
          <w:rFonts w:ascii="Cambria" w:hAnsi="Cambria"/>
          <w:sz w:val="24"/>
          <w:szCs w:val="24"/>
          <w:lang w:val="el-GR"/>
        </w:rPr>
        <w:instrText xml:space="preserve"> </w:instrText>
      </w:r>
      <w:r w:rsidRPr="00B365F2">
        <w:rPr>
          <w:rFonts w:ascii="Cambria" w:hAnsi="Cambria"/>
          <w:sz w:val="24"/>
          <w:szCs w:val="24"/>
        </w:rPr>
        <w:instrText>to</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service</w:instrText>
      </w:r>
      <w:r w:rsidRPr="00B365F2">
        <w:rPr>
          <w:rFonts w:ascii="Cambria" w:hAnsi="Cambria"/>
          <w:sz w:val="24"/>
          <w:szCs w:val="24"/>
          <w:lang w:val="el-GR"/>
        </w:rPr>
        <w:instrText xml:space="preserve"> </w:instrText>
      </w:r>
      <w:r w:rsidRPr="00B365F2">
        <w:rPr>
          <w:rFonts w:ascii="Cambria" w:hAnsi="Cambria"/>
          <w:sz w:val="24"/>
          <w:szCs w:val="24"/>
        </w:rPr>
        <w:instrText>list</w:instrText>
      </w:r>
      <w:r w:rsidRPr="00B365F2">
        <w:rPr>
          <w:rFonts w:ascii="Cambria" w:hAnsi="Cambria"/>
          <w:sz w:val="24"/>
          <w:szCs w:val="24"/>
          <w:lang w:val="el-GR"/>
        </w:rPr>
        <w:instrText>.", "</w:instrText>
      </w:r>
      <w:r w:rsidRPr="00B365F2">
        <w:rPr>
          <w:rFonts w:ascii="Cambria" w:hAnsi="Cambria"/>
          <w:sz w:val="24"/>
          <w:szCs w:val="24"/>
        </w:rPr>
        <w:instrText>author</w:instrText>
      </w:r>
      <w:r w:rsidRPr="00B365F2">
        <w:rPr>
          <w:rFonts w:ascii="Cambria" w:hAnsi="Cambria"/>
          <w:sz w:val="24"/>
          <w:szCs w:val="24"/>
          <w:lang w:val="el-GR"/>
        </w:rPr>
        <w:instrText>"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C</w:instrText>
      </w:r>
      <w:r w:rsidRPr="00B365F2">
        <w:rPr>
          <w:rFonts w:ascii="Cambria" w:hAnsi="Cambria"/>
          <w:sz w:val="24"/>
          <w:szCs w:val="24"/>
          <w:lang w:val="el-GR"/>
        </w:rPr>
        <w:instrText>.</w:instrText>
      </w:r>
      <w:r w:rsidRPr="00B365F2">
        <w:rPr>
          <w:rFonts w:ascii="Cambria" w:hAnsi="Cambria"/>
          <w:sz w:val="24"/>
          <w:szCs w:val="24"/>
        </w:rPr>
        <w:instrText>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Pastor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Jes</w:instrText>
      </w:r>
      <w:r w:rsidRPr="00B365F2">
        <w:rPr>
          <w:rFonts w:ascii="Cambria" w:hAnsi="Cambria"/>
          <w:sz w:val="24"/>
          <w:szCs w:val="24"/>
          <w:lang w:val="el-GR"/>
        </w:rPr>
        <w:instrText>\</w:instrText>
      </w:r>
      <w:r w:rsidRPr="00B365F2">
        <w:rPr>
          <w:rFonts w:ascii="Cambria" w:hAnsi="Cambria"/>
          <w:sz w:val="24"/>
          <w:szCs w:val="24"/>
        </w:rPr>
        <w:instrText>u</w:instrText>
      </w:r>
      <w:r w:rsidRPr="00B365F2">
        <w:rPr>
          <w:rFonts w:ascii="Cambria" w:hAnsi="Cambria"/>
          <w:sz w:val="24"/>
          <w:szCs w:val="24"/>
          <w:lang w:val="el-GR"/>
        </w:rPr>
        <w:instrText>00</w:instrText>
      </w:r>
      <w:r w:rsidRPr="00B365F2">
        <w:rPr>
          <w:rFonts w:ascii="Cambria" w:hAnsi="Cambria"/>
          <w:sz w:val="24"/>
          <w:szCs w:val="24"/>
        </w:rPr>
        <w:instrText>fas</w:instrText>
      </w:r>
      <w:r w:rsidRPr="00B365F2">
        <w:rPr>
          <w:rFonts w:ascii="Cambria" w:hAnsi="Cambria"/>
          <w:sz w:val="24"/>
          <w:szCs w:val="24"/>
          <w:lang w:val="el-GR"/>
        </w:rPr>
        <w:instrText xml:space="preserve"> </w:instrText>
      </w:r>
      <w:r w:rsidRPr="00B365F2">
        <w:rPr>
          <w:rFonts w:ascii="Cambria" w:hAnsi="Cambria"/>
          <w:sz w:val="24"/>
          <w:szCs w:val="24"/>
        </w:rPr>
        <w:instrText>T</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family</w:instrText>
      </w:r>
      <w:r w:rsidRPr="00B365F2">
        <w:rPr>
          <w:rFonts w:ascii="Cambria" w:hAnsi="Cambria"/>
          <w:sz w:val="24"/>
          <w:szCs w:val="24"/>
          <w:lang w:val="el-GR"/>
        </w:rPr>
        <w:instrText>" : "</w:instrText>
      </w:r>
      <w:r w:rsidRPr="00B365F2">
        <w:rPr>
          <w:rFonts w:ascii="Cambria" w:hAnsi="Cambria"/>
          <w:sz w:val="24"/>
          <w:szCs w:val="24"/>
        </w:rPr>
        <w:instrText>Turner</w:instrText>
      </w:r>
      <w:r w:rsidRPr="00B365F2">
        <w:rPr>
          <w:rFonts w:ascii="Cambria" w:hAnsi="Cambria"/>
          <w:sz w:val="24"/>
          <w:szCs w:val="24"/>
          <w:lang w:val="el-GR"/>
        </w:rPr>
        <w:instrText>", "</w:instrText>
      </w:r>
      <w:r w:rsidRPr="00B365F2">
        <w:rPr>
          <w:rFonts w:ascii="Cambria" w:hAnsi="Cambria"/>
          <w:sz w:val="24"/>
          <w:szCs w:val="24"/>
        </w:rPr>
        <w:instrText>given</w:instrText>
      </w:r>
      <w:r w:rsidRPr="00B365F2">
        <w:rPr>
          <w:rFonts w:ascii="Cambria" w:hAnsi="Cambria"/>
          <w:sz w:val="24"/>
          <w:szCs w:val="24"/>
          <w:lang w:val="el-GR"/>
        </w:rPr>
        <w:instrText>" : "</w:instrText>
      </w:r>
      <w:r w:rsidRPr="00B365F2">
        <w:rPr>
          <w:rFonts w:ascii="Cambria" w:hAnsi="Cambria"/>
          <w:sz w:val="24"/>
          <w:szCs w:val="24"/>
        </w:rPr>
        <w:instrText>Judi</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dropping</w:instrText>
      </w:r>
      <w:r w:rsidRPr="00B365F2">
        <w:rPr>
          <w:rFonts w:ascii="Cambria" w:hAnsi="Cambria"/>
          <w:sz w:val="24"/>
          <w:szCs w:val="24"/>
          <w:lang w:val="el-GR"/>
        </w:rPr>
        <w:instrText>-</w:instrText>
      </w:r>
      <w:r w:rsidRPr="00B365F2">
        <w:rPr>
          <w:rFonts w:ascii="Cambria" w:hAnsi="Cambria"/>
          <w:sz w:val="24"/>
          <w:szCs w:val="24"/>
        </w:rPr>
        <w:instrText>particle</w:instrText>
      </w:r>
      <w:r w:rsidRPr="00B365F2">
        <w:rPr>
          <w:rFonts w:ascii="Cambria" w:hAnsi="Cambria"/>
          <w:sz w:val="24"/>
          <w:szCs w:val="24"/>
          <w:lang w:val="el-GR"/>
        </w:rPr>
        <w:instrText>" : "", "</w:instrText>
      </w:r>
      <w:r w:rsidRPr="00B365F2">
        <w:rPr>
          <w:rFonts w:ascii="Cambria" w:hAnsi="Cambria"/>
          <w:sz w:val="24"/>
          <w:szCs w:val="24"/>
        </w:rPr>
        <w:instrText>parse</w:instrText>
      </w:r>
      <w:r w:rsidRPr="00B365F2">
        <w:rPr>
          <w:rFonts w:ascii="Cambria" w:hAnsi="Cambria"/>
          <w:sz w:val="24"/>
          <w:szCs w:val="24"/>
          <w:lang w:val="el-GR"/>
        </w:rPr>
        <w:instrText>-</w:instrText>
      </w:r>
      <w:r w:rsidRPr="00B365F2">
        <w:rPr>
          <w:rFonts w:ascii="Cambria" w:hAnsi="Cambria"/>
          <w:sz w:val="24"/>
          <w:szCs w:val="24"/>
        </w:rPr>
        <w:instrText>names</w:instrText>
      </w:r>
      <w:r w:rsidRPr="00B365F2">
        <w:rPr>
          <w:rFonts w:ascii="Cambria" w:hAnsi="Cambria"/>
          <w:sz w:val="24"/>
          <w:szCs w:val="24"/>
          <w:lang w:val="el-GR"/>
        </w:rPr>
        <w:instrText xml:space="preserve">" : </w:instrText>
      </w:r>
      <w:r w:rsidRPr="00B365F2">
        <w:rPr>
          <w:rFonts w:ascii="Cambria" w:hAnsi="Cambria"/>
          <w:sz w:val="24"/>
          <w:szCs w:val="24"/>
        </w:rPr>
        <w:instrText>false</w:instrText>
      </w:r>
      <w:r w:rsidRPr="00B365F2">
        <w:rPr>
          <w:rFonts w:ascii="Cambria" w:hAnsi="Cambria"/>
          <w:sz w:val="24"/>
          <w:szCs w:val="24"/>
          <w:lang w:val="el-GR"/>
        </w:rPr>
        <w:instrText>, "</w:instrText>
      </w:r>
      <w:r w:rsidRPr="00B365F2">
        <w:rPr>
          <w:rFonts w:ascii="Cambria" w:hAnsi="Cambria"/>
          <w:sz w:val="24"/>
          <w:szCs w:val="24"/>
        </w:rPr>
        <w:instrText>suffix</w:instrText>
      </w:r>
      <w:r w:rsidRPr="00B365F2">
        <w:rPr>
          <w:rFonts w:ascii="Cambria" w:hAnsi="Cambria"/>
          <w:sz w:val="24"/>
          <w:szCs w:val="24"/>
          <w:lang w:val="el-GR"/>
        </w:rPr>
        <w:instrText>" : "" } ], "</w:instrText>
      </w:r>
      <w:r w:rsidRPr="00B365F2">
        <w:rPr>
          <w:rFonts w:ascii="Cambria" w:hAnsi="Cambria"/>
          <w:sz w:val="24"/>
          <w:szCs w:val="24"/>
        </w:rPr>
        <w:instrText>container</w:instrText>
      </w:r>
      <w:r w:rsidRPr="00B365F2">
        <w:rPr>
          <w:rFonts w:ascii="Cambria" w:hAnsi="Cambria"/>
          <w:sz w:val="24"/>
          <w:szCs w:val="24"/>
          <w:lang w:val="el-GR"/>
        </w:rPr>
        <w:instrText>-</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Journal</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Operational</w:instrText>
      </w:r>
      <w:r w:rsidRPr="00B365F2">
        <w:rPr>
          <w:rFonts w:ascii="Cambria" w:hAnsi="Cambria"/>
          <w:sz w:val="24"/>
          <w:szCs w:val="24"/>
          <w:lang w:val="el-GR"/>
        </w:rPr>
        <w:instrText xml:space="preserve"> </w:instrText>
      </w:r>
      <w:r w:rsidRPr="00B365F2">
        <w:rPr>
          <w:rFonts w:ascii="Cambria" w:hAnsi="Cambria"/>
          <w:sz w:val="24"/>
          <w:szCs w:val="24"/>
        </w:rPr>
        <w:instrText>Research</w:instrText>
      </w:r>
      <w:r w:rsidRPr="00B365F2">
        <w:rPr>
          <w:rFonts w:ascii="Cambria" w:hAnsi="Cambria"/>
          <w:sz w:val="24"/>
          <w:szCs w:val="24"/>
          <w:lang w:val="el-GR"/>
        </w:rPr>
        <w:instrText>", "</w:instrText>
      </w:r>
      <w:r w:rsidRPr="00B365F2">
        <w:rPr>
          <w:rFonts w:ascii="Cambria" w:hAnsi="Cambria"/>
          <w:sz w:val="24"/>
          <w:szCs w:val="24"/>
        </w:rPr>
        <w:instrText>id</w:instrText>
      </w:r>
      <w:r w:rsidRPr="00B365F2">
        <w:rPr>
          <w:rFonts w:ascii="Cambria" w:hAnsi="Cambria"/>
          <w:sz w:val="24"/>
          <w:szCs w:val="24"/>
          <w:lang w:val="el-GR"/>
        </w:rPr>
        <w:instrText>" : "</w:instrText>
      </w:r>
      <w:r w:rsidRPr="00B365F2">
        <w:rPr>
          <w:rFonts w:ascii="Cambria" w:hAnsi="Cambria"/>
          <w:sz w:val="24"/>
          <w:szCs w:val="24"/>
        </w:rPr>
        <w:instrText>ITEM</w:instrText>
      </w:r>
      <w:r w:rsidRPr="00B365F2">
        <w:rPr>
          <w:rFonts w:ascii="Cambria" w:hAnsi="Cambria"/>
          <w:sz w:val="24"/>
          <w:szCs w:val="24"/>
          <w:lang w:val="el-GR"/>
        </w:rPr>
        <w:instrText>-1", "</w:instrText>
      </w:r>
      <w:r w:rsidRPr="00B365F2">
        <w:rPr>
          <w:rFonts w:ascii="Cambria" w:hAnsi="Cambria"/>
          <w:sz w:val="24"/>
          <w:szCs w:val="24"/>
        </w:rPr>
        <w:instrText>issue</w:instrText>
      </w:r>
      <w:r w:rsidRPr="00B365F2">
        <w:rPr>
          <w:rFonts w:ascii="Cambria" w:hAnsi="Cambria"/>
          <w:sz w:val="24"/>
          <w:szCs w:val="24"/>
          <w:lang w:val="el-GR"/>
        </w:rPr>
        <w:instrText>" : "3", "</w:instrText>
      </w:r>
      <w:r w:rsidRPr="00B365F2">
        <w:rPr>
          <w:rFonts w:ascii="Cambria" w:hAnsi="Cambria"/>
          <w:sz w:val="24"/>
          <w:szCs w:val="24"/>
        </w:rPr>
        <w:instrText>issued</w:instrText>
      </w:r>
      <w:r w:rsidRPr="00B365F2">
        <w:rPr>
          <w:rFonts w:ascii="Cambria" w:hAnsi="Cambria"/>
          <w:sz w:val="24"/>
          <w:szCs w:val="24"/>
          <w:lang w:val="el-GR"/>
        </w:rPr>
        <w:instrText>" : { "</w:instrText>
      </w:r>
      <w:r w:rsidRPr="00B365F2">
        <w:rPr>
          <w:rFonts w:ascii="Cambria" w:hAnsi="Cambria"/>
          <w:sz w:val="24"/>
          <w:szCs w:val="24"/>
        </w:rPr>
        <w:instrText>date</w:instrText>
      </w:r>
      <w:r w:rsidRPr="00B365F2">
        <w:rPr>
          <w:rFonts w:ascii="Cambria" w:hAnsi="Cambria"/>
          <w:sz w:val="24"/>
          <w:szCs w:val="24"/>
          <w:lang w:val="el-GR"/>
        </w:rPr>
        <w:instrText>-</w:instrText>
      </w:r>
      <w:r w:rsidRPr="00B365F2">
        <w:rPr>
          <w:rFonts w:ascii="Cambria" w:hAnsi="Cambria"/>
          <w:sz w:val="24"/>
          <w:szCs w:val="24"/>
        </w:rPr>
        <w:instrText>parts</w:instrText>
      </w:r>
      <w:r w:rsidRPr="00B365F2">
        <w:rPr>
          <w:rFonts w:ascii="Cambria" w:hAnsi="Cambria"/>
          <w:sz w:val="24"/>
          <w:szCs w:val="24"/>
          <w:lang w:val="el-GR"/>
        </w:rPr>
        <w:instrText>" : [ [ "1995", "12" ] ] }, "</w:instrText>
      </w:r>
      <w:r w:rsidRPr="00B365F2">
        <w:rPr>
          <w:rFonts w:ascii="Cambria" w:hAnsi="Cambria"/>
          <w:sz w:val="24"/>
          <w:szCs w:val="24"/>
        </w:rPr>
        <w:instrText>page</w:instrText>
      </w:r>
      <w:r w:rsidRPr="00B365F2">
        <w:rPr>
          <w:rFonts w:ascii="Cambria" w:hAnsi="Cambria"/>
          <w:sz w:val="24"/>
          <w:szCs w:val="24"/>
          <w:lang w:val="el-GR"/>
        </w:rPr>
        <w:instrText>" : "507-518", "</w:instrText>
      </w:r>
      <w:r w:rsidRPr="00B365F2">
        <w:rPr>
          <w:rFonts w:ascii="Cambria" w:hAnsi="Cambria"/>
          <w:sz w:val="24"/>
          <w:szCs w:val="24"/>
        </w:rPr>
        <w:instrText>title</w:instrText>
      </w:r>
      <w:r w:rsidRPr="00B365F2">
        <w:rPr>
          <w:rFonts w:ascii="Cambria" w:hAnsi="Cambria"/>
          <w:sz w:val="24"/>
          <w:szCs w:val="24"/>
          <w:lang w:val="el-GR"/>
        </w:rPr>
        <w:instrText>" : "</w:instrText>
      </w:r>
      <w:r w:rsidRPr="00B365F2">
        <w:rPr>
          <w:rFonts w:ascii="Cambria" w:hAnsi="Cambria"/>
          <w:sz w:val="24"/>
          <w:szCs w:val="24"/>
        </w:rPr>
        <w:instrText>Measuring</w:instrText>
      </w:r>
      <w:r w:rsidRPr="00B365F2">
        <w:rPr>
          <w:rFonts w:ascii="Cambria" w:hAnsi="Cambria"/>
          <w:sz w:val="24"/>
          <w:szCs w:val="24"/>
          <w:lang w:val="el-GR"/>
        </w:rPr>
        <w:instrText xml:space="preserve"> </w:instrText>
      </w:r>
      <w:r w:rsidRPr="00B365F2">
        <w:rPr>
          <w:rFonts w:ascii="Cambria" w:hAnsi="Cambria"/>
          <w:sz w:val="24"/>
          <w:szCs w:val="24"/>
        </w:rPr>
        <w:instrText>macroeconomic</w:instrText>
      </w:r>
      <w:r w:rsidRPr="00B365F2">
        <w:rPr>
          <w:rFonts w:ascii="Cambria" w:hAnsi="Cambria"/>
          <w:sz w:val="24"/>
          <w:szCs w:val="24"/>
          <w:lang w:val="el-GR"/>
        </w:rPr>
        <w:instrText xml:space="preserve"> </w:instrText>
      </w:r>
      <w:r w:rsidRPr="00B365F2">
        <w:rPr>
          <w:rFonts w:ascii="Cambria" w:hAnsi="Cambria"/>
          <w:sz w:val="24"/>
          <w:szCs w:val="24"/>
        </w:rPr>
        <w:instrText>performance</w:instrText>
      </w:r>
      <w:r w:rsidRPr="00B365F2">
        <w:rPr>
          <w:rFonts w:ascii="Cambria" w:hAnsi="Cambria"/>
          <w:sz w:val="24"/>
          <w:szCs w:val="24"/>
          <w:lang w:val="el-GR"/>
        </w:rPr>
        <w:instrText xml:space="preserve"> </w:instrText>
      </w:r>
      <w:r w:rsidRPr="00B365F2">
        <w:rPr>
          <w:rFonts w:ascii="Cambria" w:hAnsi="Cambria"/>
          <w:sz w:val="24"/>
          <w:szCs w:val="24"/>
        </w:rPr>
        <w:instrText>in</w:instrText>
      </w:r>
      <w:r w:rsidRPr="00B365F2">
        <w:rPr>
          <w:rFonts w:ascii="Cambria" w:hAnsi="Cambria"/>
          <w:sz w:val="24"/>
          <w:szCs w:val="24"/>
          <w:lang w:val="el-GR"/>
        </w:rPr>
        <w:instrText xml:space="preserve"> </w:instrText>
      </w:r>
      <w:r w:rsidRPr="00B365F2">
        <w:rPr>
          <w:rFonts w:ascii="Cambria" w:hAnsi="Cambria"/>
          <w:sz w:val="24"/>
          <w:szCs w:val="24"/>
        </w:rPr>
        <w:instrText>the</w:instrText>
      </w:r>
      <w:r w:rsidRPr="00B365F2">
        <w:rPr>
          <w:rFonts w:ascii="Cambria" w:hAnsi="Cambria"/>
          <w:sz w:val="24"/>
          <w:szCs w:val="24"/>
          <w:lang w:val="el-GR"/>
        </w:rPr>
        <w:instrText xml:space="preserve"> </w:instrText>
      </w:r>
      <w:r w:rsidRPr="00B365F2">
        <w:rPr>
          <w:rFonts w:ascii="Cambria" w:hAnsi="Cambria"/>
          <w:sz w:val="24"/>
          <w:szCs w:val="24"/>
        </w:rPr>
        <w:instrText>OECD</w:instrText>
      </w:r>
      <w:r w:rsidRPr="00B365F2">
        <w:rPr>
          <w:rFonts w:ascii="Cambria" w:hAnsi="Cambria"/>
          <w:sz w:val="24"/>
          <w:szCs w:val="24"/>
          <w:lang w:val="el-GR"/>
        </w:rPr>
        <w:instrText xml:space="preserve">: </w:instrText>
      </w:r>
      <w:r w:rsidRPr="00B365F2">
        <w:rPr>
          <w:rFonts w:ascii="Cambria" w:hAnsi="Cambria"/>
          <w:sz w:val="24"/>
          <w:szCs w:val="24"/>
        </w:rPr>
        <w:instrText>A</w:instrText>
      </w:r>
      <w:r w:rsidRPr="00B365F2">
        <w:rPr>
          <w:rFonts w:ascii="Cambria" w:hAnsi="Cambria"/>
          <w:sz w:val="24"/>
          <w:szCs w:val="24"/>
          <w:lang w:val="el-GR"/>
        </w:rPr>
        <w:instrText xml:space="preserve"> </w:instrText>
      </w:r>
      <w:r w:rsidRPr="00B365F2">
        <w:rPr>
          <w:rFonts w:ascii="Cambria" w:hAnsi="Cambria"/>
          <w:sz w:val="24"/>
          <w:szCs w:val="24"/>
        </w:rPr>
        <w:instrText>comparison</w:instrText>
      </w:r>
      <w:r w:rsidRPr="00B365F2">
        <w:rPr>
          <w:rFonts w:ascii="Cambria" w:hAnsi="Cambria"/>
          <w:sz w:val="24"/>
          <w:szCs w:val="24"/>
          <w:lang w:val="el-GR"/>
        </w:rPr>
        <w:instrText xml:space="preserve"> </w:instrText>
      </w:r>
      <w:r w:rsidRPr="00B365F2">
        <w:rPr>
          <w:rFonts w:ascii="Cambria" w:hAnsi="Cambria"/>
          <w:sz w:val="24"/>
          <w:szCs w:val="24"/>
        </w:rPr>
        <w:instrText>of</w:instrText>
      </w:r>
      <w:r w:rsidRPr="00B365F2">
        <w:rPr>
          <w:rFonts w:ascii="Cambria" w:hAnsi="Cambria"/>
          <w:sz w:val="24"/>
          <w:szCs w:val="24"/>
          <w:lang w:val="el-GR"/>
        </w:rPr>
        <w:instrText xml:space="preserve"> </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and</w:instrText>
      </w:r>
      <w:r w:rsidRPr="00B365F2">
        <w:rPr>
          <w:rFonts w:ascii="Cambria" w:hAnsi="Cambria"/>
          <w:sz w:val="24"/>
          <w:szCs w:val="24"/>
          <w:lang w:val="el-GR"/>
        </w:rPr>
        <w:instrText xml:space="preserve"> </w:instrText>
      </w:r>
      <w:r w:rsidRPr="00B365F2">
        <w:rPr>
          <w:rFonts w:ascii="Cambria" w:hAnsi="Cambria"/>
          <w:sz w:val="24"/>
          <w:szCs w:val="24"/>
        </w:rPr>
        <w:instrText>non</w:instrText>
      </w:r>
      <w:r w:rsidRPr="00B365F2">
        <w:rPr>
          <w:rFonts w:ascii="Cambria" w:hAnsi="Cambria"/>
          <w:sz w:val="24"/>
          <w:szCs w:val="24"/>
          <w:lang w:val="el-GR"/>
        </w:rPr>
        <w:instrText>-</w:instrText>
      </w:r>
      <w:r w:rsidRPr="00B365F2">
        <w:rPr>
          <w:rFonts w:ascii="Cambria" w:hAnsi="Cambria"/>
          <w:sz w:val="24"/>
          <w:szCs w:val="24"/>
        </w:rPr>
        <w:instrText>European</w:instrText>
      </w:r>
      <w:r w:rsidRPr="00B365F2">
        <w:rPr>
          <w:rFonts w:ascii="Cambria" w:hAnsi="Cambria"/>
          <w:sz w:val="24"/>
          <w:szCs w:val="24"/>
          <w:lang w:val="el-GR"/>
        </w:rPr>
        <w:instrText xml:space="preserve"> </w:instrText>
      </w:r>
      <w:r w:rsidRPr="00B365F2">
        <w:rPr>
          <w:rFonts w:ascii="Cambria" w:hAnsi="Cambria"/>
          <w:sz w:val="24"/>
          <w:szCs w:val="24"/>
        </w:rPr>
        <w:instrText>countries</w:instrText>
      </w:r>
      <w:r w:rsidRPr="00B365F2">
        <w:rPr>
          <w:rFonts w:ascii="Cambria" w:hAnsi="Cambria"/>
          <w:sz w:val="24"/>
          <w:szCs w:val="24"/>
          <w:lang w:val="el-GR"/>
        </w:rPr>
        <w:instrText>", "</w:instrText>
      </w:r>
      <w:r w:rsidRPr="00B365F2">
        <w:rPr>
          <w:rFonts w:ascii="Cambria" w:hAnsi="Cambria"/>
          <w:sz w:val="24"/>
          <w:szCs w:val="24"/>
        </w:rPr>
        <w:instrText>type</w:instrText>
      </w:r>
      <w:r w:rsidRPr="00B365F2">
        <w:rPr>
          <w:rFonts w:ascii="Cambria" w:hAnsi="Cambria"/>
          <w:sz w:val="24"/>
          <w:szCs w:val="24"/>
          <w:lang w:val="el-GR"/>
        </w:rPr>
        <w:instrText>" : "</w:instrText>
      </w:r>
      <w:r w:rsidRPr="00B365F2">
        <w:rPr>
          <w:rFonts w:ascii="Cambria" w:hAnsi="Cambria"/>
          <w:sz w:val="24"/>
          <w:szCs w:val="24"/>
        </w:rPr>
        <w:instrText>article</w:instrText>
      </w:r>
      <w:r w:rsidRPr="00B365F2">
        <w:rPr>
          <w:rFonts w:ascii="Cambria" w:hAnsi="Cambria"/>
          <w:sz w:val="24"/>
          <w:szCs w:val="24"/>
          <w:lang w:val="el-GR"/>
        </w:rPr>
        <w:instrText>-</w:instrText>
      </w:r>
      <w:r w:rsidRPr="00B365F2">
        <w:rPr>
          <w:rFonts w:ascii="Cambria" w:hAnsi="Cambria"/>
          <w:sz w:val="24"/>
          <w:szCs w:val="24"/>
        </w:rPr>
        <w:instrText>journal</w:instrText>
      </w:r>
      <w:r w:rsidRPr="00B365F2">
        <w:rPr>
          <w:rFonts w:ascii="Cambria" w:hAnsi="Cambria"/>
          <w:sz w:val="24"/>
          <w:szCs w:val="24"/>
          <w:lang w:val="el-GR"/>
        </w:rPr>
        <w:instrText>", "</w:instrText>
      </w:r>
      <w:r w:rsidRPr="00B365F2">
        <w:rPr>
          <w:rFonts w:ascii="Cambria" w:hAnsi="Cambria"/>
          <w:sz w:val="24"/>
          <w:szCs w:val="24"/>
        </w:rPr>
        <w:instrText>volume</w:instrText>
      </w:r>
      <w:r w:rsidRPr="00B365F2">
        <w:rPr>
          <w:rFonts w:ascii="Cambria" w:hAnsi="Cambria"/>
          <w:sz w:val="24"/>
          <w:szCs w:val="24"/>
          <w:lang w:val="el-GR"/>
        </w:rPr>
        <w:instrText>" : "87" }, "</w:instrText>
      </w:r>
      <w:r w:rsidRPr="00B365F2">
        <w:rPr>
          <w:rFonts w:ascii="Cambria" w:hAnsi="Cambria"/>
          <w:sz w:val="24"/>
          <w:szCs w:val="24"/>
        </w:rPr>
        <w:instrText>uris</w:instrText>
      </w:r>
      <w:r w:rsidRPr="00B365F2">
        <w:rPr>
          <w:rFonts w:ascii="Cambria" w:hAnsi="Cambria"/>
          <w:sz w:val="24"/>
          <w:szCs w:val="24"/>
          <w:lang w:val="el-GR"/>
        </w:rPr>
        <w:instrText>" : [ "</w:instrText>
      </w:r>
      <w:r w:rsidRPr="00B365F2">
        <w:rPr>
          <w:rFonts w:ascii="Cambria" w:hAnsi="Cambria"/>
          <w:sz w:val="24"/>
          <w:szCs w:val="24"/>
        </w:rPr>
        <w:instrText>http</w:instrText>
      </w:r>
      <w:r w:rsidRPr="00B365F2">
        <w:rPr>
          <w:rFonts w:ascii="Cambria" w:hAnsi="Cambria"/>
          <w:sz w:val="24"/>
          <w:szCs w:val="24"/>
          <w:lang w:val="el-GR"/>
        </w:rPr>
        <w:instrText>://</w:instrText>
      </w:r>
      <w:r w:rsidRPr="00B365F2">
        <w:rPr>
          <w:rFonts w:ascii="Cambria" w:hAnsi="Cambria"/>
          <w:sz w:val="24"/>
          <w:szCs w:val="24"/>
        </w:rPr>
        <w:instrText>www</w:instrText>
      </w:r>
      <w:r w:rsidRPr="00B365F2">
        <w:rPr>
          <w:rFonts w:ascii="Cambria" w:hAnsi="Cambria"/>
          <w:sz w:val="24"/>
          <w:szCs w:val="24"/>
          <w:lang w:val="el-GR"/>
        </w:rPr>
        <w:instrText>.</w:instrText>
      </w:r>
      <w:r w:rsidRPr="00B365F2">
        <w:rPr>
          <w:rFonts w:ascii="Cambria" w:hAnsi="Cambria"/>
          <w:sz w:val="24"/>
          <w:szCs w:val="24"/>
        </w:rPr>
        <w:instrText>mendeley</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documents</w:instrText>
      </w:r>
      <w:r w:rsidRPr="00B365F2">
        <w:rPr>
          <w:rFonts w:ascii="Cambria" w:hAnsi="Cambria"/>
          <w:sz w:val="24"/>
          <w:szCs w:val="24"/>
          <w:lang w:val="el-GR"/>
        </w:rPr>
        <w:instrText>/?</w:instrText>
      </w:r>
      <w:r w:rsidRPr="00B365F2">
        <w:rPr>
          <w:rFonts w:ascii="Cambria" w:hAnsi="Cambria"/>
          <w:sz w:val="24"/>
          <w:szCs w:val="24"/>
        </w:rPr>
        <w:instrText>uuid</w:instrText>
      </w:r>
      <w:r w:rsidRPr="00B365F2">
        <w:rPr>
          <w:rFonts w:ascii="Cambria" w:hAnsi="Cambria"/>
          <w:sz w:val="24"/>
          <w:szCs w:val="24"/>
          <w:lang w:val="el-GR"/>
        </w:rPr>
        <w:instrText>=91</w:instrText>
      </w:r>
      <w:r w:rsidRPr="00B365F2">
        <w:rPr>
          <w:rFonts w:ascii="Cambria" w:hAnsi="Cambria"/>
          <w:sz w:val="24"/>
          <w:szCs w:val="24"/>
        </w:rPr>
        <w:instrText>ac</w:instrText>
      </w:r>
      <w:r w:rsidRPr="00B365F2">
        <w:rPr>
          <w:rFonts w:ascii="Cambria" w:hAnsi="Cambria"/>
          <w:sz w:val="24"/>
          <w:szCs w:val="24"/>
          <w:lang w:val="el-GR"/>
        </w:rPr>
        <w:instrText>07</w:instrText>
      </w:r>
      <w:r w:rsidRPr="00B365F2">
        <w:rPr>
          <w:rFonts w:ascii="Cambria" w:hAnsi="Cambria"/>
          <w:sz w:val="24"/>
          <w:szCs w:val="24"/>
        </w:rPr>
        <w:instrText>c</w:instrText>
      </w:r>
      <w:r w:rsidRPr="00B365F2">
        <w:rPr>
          <w:rFonts w:ascii="Cambria" w:hAnsi="Cambria"/>
          <w:sz w:val="24"/>
          <w:szCs w:val="24"/>
          <w:lang w:val="el-GR"/>
        </w:rPr>
        <w:instrText>2-</w:instrText>
      </w:r>
      <w:r w:rsidRPr="00B365F2">
        <w:rPr>
          <w:rFonts w:ascii="Cambria" w:hAnsi="Cambria"/>
          <w:sz w:val="24"/>
          <w:szCs w:val="24"/>
        </w:rPr>
        <w:instrText>fa</w:instrText>
      </w:r>
      <w:r w:rsidRPr="00B365F2">
        <w:rPr>
          <w:rFonts w:ascii="Cambria" w:hAnsi="Cambria"/>
          <w:sz w:val="24"/>
          <w:szCs w:val="24"/>
          <w:lang w:val="el-GR"/>
        </w:rPr>
        <w:instrText>61-443</w:instrText>
      </w:r>
      <w:r w:rsidRPr="00B365F2">
        <w:rPr>
          <w:rFonts w:ascii="Cambria" w:hAnsi="Cambria"/>
          <w:sz w:val="24"/>
          <w:szCs w:val="24"/>
        </w:rPr>
        <w:instrText>c</w:instrText>
      </w:r>
      <w:r w:rsidRPr="00B365F2">
        <w:rPr>
          <w:rFonts w:ascii="Cambria" w:hAnsi="Cambria"/>
          <w:sz w:val="24"/>
          <w:szCs w:val="24"/>
          <w:lang w:val="el-GR"/>
        </w:rPr>
        <w:instrText>-</w:instrText>
      </w:r>
      <w:r w:rsidRPr="00B365F2">
        <w:rPr>
          <w:rFonts w:ascii="Cambria" w:hAnsi="Cambria"/>
          <w:sz w:val="24"/>
          <w:szCs w:val="24"/>
        </w:rPr>
        <w:instrText>aa</w:instrText>
      </w:r>
      <w:r w:rsidRPr="00B365F2">
        <w:rPr>
          <w:rFonts w:ascii="Cambria" w:hAnsi="Cambria"/>
          <w:sz w:val="24"/>
          <w:szCs w:val="24"/>
          <w:lang w:val="el-GR"/>
        </w:rPr>
        <w:instrText>8</w:instrText>
      </w:r>
      <w:r w:rsidRPr="00B365F2">
        <w:rPr>
          <w:rFonts w:ascii="Cambria" w:hAnsi="Cambria"/>
          <w:sz w:val="24"/>
          <w:szCs w:val="24"/>
        </w:rPr>
        <w:instrText>f</w:instrText>
      </w:r>
      <w:r w:rsidRPr="00B365F2">
        <w:rPr>
          <w:rFonts w:ascii="Cambria" w:hAnsi="Cambria"/>
          <w:sz w:val="24"/>
          <w:szCs w:val="24"/>
          <w:lang w:val="el-GR"/>
        </w:rPr>
        <w:instrText>-57</w:instrText>
      </w:r>
      <w:r w:rsidRPr="00B365F2">
        <w:rPr>
          <w:rFonts w:ascii="Cambria" w:hAnsi="Cambria"/>
          <w:sz w:val="24"/>
          <w:szCs w:val="24"/>
        </w:rPr>
        <w:instrText>a</w:instrText>
      </w:r>
      <w:r w:rsidRPr="00B365F2">
        <w:rPr>
          <w:rFonts w:ascii="Cambria" w:hAnsi="Cambria"/>
          <w:sz w:val="24"/>
          <w:szCs w:val="24"/>
          <w:lang w:val="el-GR"/>
        </w:rPr>
        <w:instrText>1</w:instrText>
      </w:r>
      <w:r w:rsidRPr="00B365F2">
        <w:rPr>
          <w:rFonts w:ascii="Cambria" w:hAnsi="Cambria"/>
          <w:sz w:val="24"/>
          <w:szCs w:val="24"/>
        </w:rPr>
        <w:instrText>c</w:instrText>
      </w:r>
      <w:r w:rsidRPr="00B365F2">
        <w:rPr>
          <w:rFonts w:ascii="Cambria" w:hAnsi="Cambria"/>
          <w:sz w:val="24"/>
          <w:szCs w:val="24"/>
          <w:lang w:val="el-GR"/>
        </w:rPr>
        <w:instrText>1</w:instrText>
      </w:r>
      <w:r w:rsidRPr="00B365F2">
        <w:rPr>
          <w:rFonts w:ascii="Cambria" w:hAnsi="Cambria"/>
          <w:sz w:val="24"/>
          <w:szCs w:val="24"/>
        </w:rPr>
        <w:instrText>a</w:instrText>
      </w:r>
      <w:r w:rsidRPr="00B365F2">
        <w:rPr>
          <w:rFonts w:ascii="Cambria" w:hAnsi="Cambria"/>
          <w:sz w:val="24"/>
          <w:szCs w:val="24"/>
          <w:lang w:val="el-GR"/>
        </w:rPr>
        <w:instrText>798</w:instrText>
      </w:r>
      <w:r w:rsidRPr="00B365F2">
        <w:rPr>
          <w:rFonts w:ascii="Cambria" w:hAnsi="Cambria"/>
          <w:sz w:val="24"/>
          <w:szCs w:val="24"/>
        </w:rPr>
        <w:instrText>e</w:instrText>
      </w:r>
      <w:r w:rsidRPr="00B365F2">
        <w:rPr>
          <w:rFonts w:ascii="Cambria" w:hAnsi="Cambria"/>
          <w:sz w:val="24"/>
          <w:szCs w:val="24"/>
          <w:lang w:val="el-GR"/>
        </w:rPr>
        <w:instrText>2" ] } ], "</w:instrText>
      </w:r>
      <w:r w:rsidRPr="00B365F2">
        <w:rPr>
          <w:rFonts w:ascii="Cambria" w:hAnsi="Cambria"/>
          <w:sz w:val="24"/>
          <w:szCs w:val="24"/>
        </w:rPr>
        <w:instrText>mendeley</w:instrText>
      </w:r>
      <w:r w:rsidRPr="00B365F2">
        <w:rPr>
          <w:rFonts w:ascii="Cambria" w:hAnsi="Cambria"/>
          <w:sz w:val="24"/>
          <w:szCs w:val="24"/>
          <w:lang w:val="el-GR"/>
        </w:rPr>
        <w:instrText>" : { "</w:instrText>
      </w:r>
      <w:r w:rsidRPr="00B365F2">
        <w:rPr>
          <w:rFonts w:ascii="Cambria" w:hAnsi="Cambria"/>
          <w:sz w:val="24"/>
          <w:szCs w:val="24"/>
        </w:rPr>
        <w:instrText>formattedCitation</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1995)", "</w:instrText>
      </w:r>
      <w:r w:rsidRPr="00B365F2">
        <w:rPr>
          <w:rFonts w:ascii="Cambria" w:hAnsi="Cambria"/>
          <w:sz w:val="24"/>
          <w:szCs w:val="24"/>
        </w:rPr>
        <w:instrText>manualFormatting</w:instrText>
      </w:r>
      <w:r w:rsidRPr="00B365F2">
        <w:rPr>
          <w:rFonts w:ascii="Cambria" w:hAnsi="Cambria"/>
          <w:sz w:val="24"/>
          <w:szCs w:val="24"/>
          <w:lang w:val="el-GR"/>
        </w:rPr>
        <w:instrText>" :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(1995)", "</w:instrText>
      </w:r>
      <w:r w:rsidRPr="00B365F2">
        <w:rPr>
          <w:rFonts w:ascii="Cambria" w:hAnsi="Cambria"/>
          <w:sz w:val="24"/>
          <w:szCs w:val="24"/>
        </w:rPr>
        <w:instrText>plainTextFormattedCitation</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1995)", "</w:instrText>
      </w:r>
      <w:r w:rsidRPr="00B365F2">
        <w:rPr>
          <w:rFonts w:ascii="Cambria" w:hAnsi="Cambria"/>
          <w:sz w:val="24"/>
          <w:szCs w:val="24"/>
        </w:rPr>
        <w:instrText>previouslyFormattedCitation</w:instrText>
      </w:r>
      <w:r w:rsidRPr="00B365F2">
        <w:rPr>
          <w:rFonts w:ascii="Cambria" w:hAnsi="Cambria"/>
          <w:sz w:val="24"/>
          <w:szCs w:val="24"/>
          <w:lang w:val="el-GR"/>
        </w:rPr>
        <w:instrText>" : "(</w:instrText>
      </w:r>
      <w:r w:rsidRPr="00B365F2">
        <w:rPr>
          <w:rFonts w:ascii="Cambria" w:hAnsi="Cambria"/>
          <w:sz w:val="24"/>
          <w:szCs w:val="24"/>
        </w:rPr>
        <w:instrText>Knox</w:instrText>
      </w:r>
      <w:r w:rsidRPr="00B365F2">
        <w:rPr>
          <w:rFonts w:ascii="Cambria" w:hAnsi="Cambria"/>
          <w:sz w:val="24"/>
          <w:szCs w:val="24"/>
          <w:lang w:val="el-GR"/>
        </w:rPr>
        <w:instrText xml:space="preserve"> </w:instrText>
      </w:r>
      <w:r w:rsidRPr="00B365F2">
        <w:rPr>
          <w:rFonts w:ascii="Cambria" w:hAnsi="Cambria"/>
          <w:sz w:val="24"/>
          <w:szCs w:val="24"/>
        </w:rPr>
        <w:instrText>Lovell</w:instrText>
      </w:r>
      <w:r w:rsidRPr="00B365F2">
        <w:rPr>
          <w:rFonts w:ascii="Cambria" w:hAnsi="Cambria"/>
          <w:sz w:val="24"/>
          <w:szCs w:val="24"/>
          <w:lang w:val="el-GR"/>
        </w:rPr>
        <w:instrText xml:space="preserve"> </w:instrText>
      </w:r>
      <w:r w:rsidRPr="00B365F2">
        <w:rPr>
          <w:rFonts w:ascii="Cambria" w:hAnsi="Cambria"/>
          <w:sz w:val="24"/>
          <w:szCs w:val="24"/>
        </w:rPr>
        <w:instrText>et</w:instrText>
      </w:r>
      <w:r w:rsidRPr="00B365F2">
        <w:rPr>
          <w:rFonts w:ascii="Cambria" w:hAnsi="Cambria"/>
          <w:sz w:val="24"/>
          <w:szCs w:val="24"/>
          <w:lang w:val="el-GR"/>
        </w:rPr>
        <w:instrText xml:space="preserve"> </w:instrText>
      </w:r>
      <w:r w:rsidRPr="00B365F2">
        <w:rPr>
          <w:rFonts w:ascii="Cambria" w:hAnsi="Cambria"/>
          <w:sz w:val="24"/>
          <w:szCs w:val="24"/>
        </w:rPr>
        <w:instrText>al</w:instrText>
      </w:r>
      <w:r w:rsidRPr="00B365F2">
        <w:rPr>
          <w:rFonts w:ascii="Cambria" w:hAnsi="Cambria"/>
          <w:sz w:val="24"/>
          <w:szCs w:val="24"/>
          <w:lang w:val="el-GR"/>
        </w:rPr>
        <w:instrText>., 1995)" }, "</w:instrText>
      </w:r>
      <w:r w:rsidRPr="00B365F2">
        <w:rPr>
          <w:rFonts w:ascii="Cambria" w:hAnsi="Cambria"/>
          <w:sz w:val="24"/>
          <w:szCs w:val="24"/>
        </w:rPr>
        <w:instrText>properties</w:instrText>
      </w:r>
      <w:r w:rsidRPr="00B365F2">
        <w:rPr>
          <w:rFonts w:ascii="Cambria" w:hAnsi="Cambria"/>
          <w:sz w:val="24"/>
          <w:szCs w:val="24"/>
          <w:lang w:val="el-GR"/>
        </w:rPr>
        <w:instrText>" : { "</w:instrText>
      </w:r>
      <w:r w:rsidRPr="00B365F2">
        <w:rPr>
          <w:rFonts w:ascii="Cambria" w:hAnsi="Cambria"/>
          <w:sz w:val="24"/>
          <w:szCs w:val="24"/>
        </w:rPr>
        <w:instrText>noteIndex</w:instrText>
      </w:r>
      <w:r w:rsidRPr="00B365F2">
        <w:rPr>
          <w:rFonts w:ascii="Cambria" w:hAnsi="Cambria"/>
          <w:sz w:val="24"/>
          <w:szCs w:val="24"/>
          <w:lang w:val="el-GR"/>
        </w:rPr>
        <w:instrText>" : 0 }, "</w:instrText>
      </w:r>
      <w:r w:rsidRPr="00B365F2">
        <w:rPr>
          <w:rFonts w:ascii="Cambria" w:hAnsi="Cambria"/>
          <w:sz w:val="24"/>
          <w:szCs w:val="24"/>
        </w:rPr>
        <w:instrText>schema</w:instrText>
      </w:r>
      <w:r w:rsidRPr="00B365F2">
        <w:rPr>
          <w:rFonts w:ascii="Cambria" w:hAnsi="Cambria"/>
          <w:sz w:val="24"/>
          <w:szCs w:val="24"/>
          <w:lang w:val="el-GR"/>
        </w:rPr>
        <w:instrText>" : "</w:instrText>
      </w:r>
      <w:r w:rsidRPr="00B365F2">
        <w:rPr>
          <w:rFonts w:ascii="Cambria" w:hAnsi="Cambria"/>
          <w:sz w:val="24"/>
          <w:szCs w:val="24"/>
        </w:rPr>
        <w:instrText>https</w:instrText>
      </w:r>
      <w:r w:rsidRPr="00B365F2">
        <w:rPr>
          <w:rFonts w:ascii="Cambria" w:hAnsi="Cambria"/>
          <w:sz w:val="24"/>
          <w:szCs w:val="24"/>
          <w:lang w:val="el-GR"/>
        </w:rPr>
        <w:instrText>://</w:instrText>
      </w:r>
      <w:r w:rsidRPr="00B365F2">
        <w:rPr>
          <w:rFonts w:ascii="Cambria" w:hAnsi="Cambria"/>
          <w:sz w:val="24"/>
          <w:szCs w:val="24"/>
        </w:rPr>
        <w:instrText>github</w:instrText>
      </w:r>
      <w:r w:rsidRPr="00B365F2">
        <w:rPr>
          <w:rFonts w:ascii="Cambria" w:hAnsi="Cambria"/>
          <w:sz w:val="24"/>
          <w:szCs w:val="24"/>
          <w:lang w:val="el-GR"/>
        </w:rPr>
        <w:instrText>.</w:instrText>
      </w:r>
      <w:r w:rsidRPr="00B365F2">
        <w:rPr>
          <w:rFonts w:ascii="Cambria" w:hAnsi="Cambria"/>
          <w:sz w:val="24"/>
          <w:szCs w:val="24"/>
        </w:rPr>
        <w:instrText>com</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style</w:instrText>
      </w:r>
      <w:r w:rsidRPr="00B365F2">
        <w:rPr>
          <w:rFonts w:ascii="Cambria" w:hAnsi="Cambria"/>
          <w:sz w:val="24"/>
          <w:szCs w:val="24"/>
          <w:lang w:val="el-GR"/>
        </w:rPr>
        <w:instrText>-</w:instrText>
      </w:r>
      <w:r w:rsidRPr="00B365F2">
        <w:rPr>
          <w:rFonts w:ascii="Cambria" w:hAnsi="Cambria"/>
          <w:sz w:val="24"/>
          <w:szCs w:val="24"/>
        </w:rPr>
        <w:instrText>language</w:instrText>
      </w:r>
      <w:r w:rsidRPr="00B365F2">
        <w:rPr>
          <w:rFonts w:ascii="Cambria" w:hAnsi="Cambria"/>
          <w:sz w:val="24"/>
          <w:szCs w:val="24"/>
          <w:lang w:val="el-GR"/>
        </w:rPr>
        <w:instrText>/</w:instrText>
      </w:r>
      <w:r w:rsidRPr="00B365F2">
        <w:rPr>
          <w:rFonts w:ascii="Cambria" w:hAnsi="Cambria"/>
          <w:sz w:val="24"/>
          <w:szCs w:val="24"/>
        </w:rPr>
        <w:instrText>schema</w:instrText>
      </w:r>
      <w:r w:rsidRPr="00B365F2">
        <w:rPr>
          <w:rFonts w:ascii="Cambria" w:hAnsi="Cambria"/>
          <w:sz w:val="24"/>
          <w:szCs w:val="24"/>
          <w:lang w:val="el-GR"/>
        </w:rPr>
        <w:instrText>/</w:instrText>
      </w:r>
      <w:r w:rsidRPr="00B365F2">
        <w:rPr>
          <w:rFonts w:ascii="Cambria" w:hAnsi="Cambria"/>
          <w:sz w:val="24"/>
          <w:szCs w:val="24"/>
        </w:rPr>
        <w:instrText>raw</w:instrText>
      </w:r>
      <w:r w:rsidRPr="00B365F2">
        <w:rPr>
          <w:rFonts w:ascii="Cambria" w:hAnsi="Cambria"/>
          <w:sz w:val="24"/>
          <w:szCs w:val="24"/>
          <w:lang w:val="el-GR"/>
        </w:rPr>
        <w:instrText>/</w:instrText>
      </w:r>
      <w:r w:rsidRPr="00B365F2">
        <w:rPr>
          <w:rFonts w:ascii="Cambria" w:hAnsi="Cambria"/>
          <w:sz w:val="24"/>
          <w:szCs w:val="24"/>
        </w:rPr>
        <w:instrText>master</w:instrText>
      </w:r>
      <w:r w:rsidRPr="00B365F2">
        <w:rPr>
          <w:rFonts w:ascii="Cambria" w:hAnsi="Cambria"/>
          <w:sz w:val="24"/>
          <w:szCs w:val="24"/>
          <w:lang w:val="el-GR"/>
        </w:rPr>
        <w:instrText>/</w:instrText>
      </w:r>
      <w:r w:rsidRPr="00B365F2">
        <w:rPr>
          <w:rFonts w:ascii="Cambria" w:hAnsi="Cambria"/>
          <w:sz w:val="24"/>
          <w:szCs w:val="24"/>
        </w:rPr>
        <w:instrText>csl</w:instrText>
      </w:r>
      <w:r w:rsidRPr="00B365F2">
        <w:rPr>
          <w:rFonts w:ascii="Cambria" w:hAnsi="Cambria"/>
          <w:sz w:val="24"/>
          <w:szCs w:val="24"/>
          <w:lang w:val="el-GR"/>
        </w:rPr>
        <w:instrText>-</w:instrText>
      </w:r>
      <w:r w:rsidRPr="00B365F2">
        <w:rPr>
          <w:rFonts w:ascii="Cambria" w:hAnsi="Cambria"/>
          <w:sz w:val="24"/>
          <w:szCs w:val="24"/>
        </w:rPr>
        <w:instrText>citation</w:instrText>
      </w:r>
      <w:r w:rsidRPr="00B365F2">
        <w:rPr>
          <w:rFonts w:ascii="Cambria" w:hAnsi="Cambria"/>
          <w:sz w:val="24"/>
          <w:szCs w:val="24"/>
          <w:lang w:val="el-GR"/>
        </w:rPr>
        <w:instrText>.</w:instrText>
      </w:r>
      <w:r w:rsidRPr="00B365F2">
        <w:rPr>
          <w:rFonts w:ascii="Cambria" w:hAnsi="Cambria"/>
          <w:sz w:val="24"/>
          <w:szCs w:val="24"/>
        </w:rPr>
        <w:instrText>json</w:instrText>
      </w:r>
      <w:r w:rsidRPr="00B365F2">
        <w:rPr>
          <w:rFonts w:ascii="Cambria" w:hAnsi="Cambria"/>
          <w:sz w:val="24"/>
          <w:szCs w:val="24"/>
          <w:lang w:val="el-GR"/>
        </w:rPr>
        <w:instrText>" }</w:instrText>
      </w:r>
      <w:r w:rsidRPr="00AF21B1">
        <w:rPr>
          <w:rFonts w:ascii="Cambria" w:hAnsi="Cambria"/>
          <w:sz w:val="24"/>
          <w:szCs w:val="24"/>
        </w:rPr>
        <w:fldChar w:fldCharType="separate"/>
      </w:r>
      <w:r w:rsidRPr="00B365F2">
        <w:rPr>
          <w:rFonts w:ascii="Cambria" w:hAnsi="Cambria"/>
          <w:noProof/>
          <w:sz w:val="24"/>
          <w:szCs w:val="24"/>
        </w:rPr>
        <w:t>Lovell</w:t>
      </w:r>
      <w:r w:rsidRPr="00B365F2">
        <w:rPr>
          <w:rFonts w:ascii="Cambria" w:hAnsi="Cambria"/>
          <w:noProof/>
          <w:sz w:val="24"/>
          <w:szCs w:val="24"/>
          <w:lang w:val="el-GR"/>
        </w:rPr>
        <w:t xml:space="preserve"> </w:t>
      </w:r>
      <w:r w:rsidRPr="00B365F2">
        <w:rPr>
          <w:rFonts w:ascii="Cambria" w:hAnsi="Cambria"/>
          <w:noProof/>
          <w:sz w:val="24"/>
          <w:szCs w:val="24"/>
        </w:rPr>
        <w:t>et</w:t>
      </w:r>
      <w:r w:rsidRPr="00B365F2">
        <w:rPr>
          <w:rFonts w:ascii="Cambria" w:hAnsi="Cambria"/>
          <w:noProof/>
          <w:sz w:val="24"/>
          <w:szCs w:val="24"/>
          <w:lang w:val="el-GR"/>
        </w:rPr>
        <w:t xml:space="preserve">. </w:t>
      </w:r>
      <w:proofErr w:type="gramStart"/>
      <w:r w:rsidRPr="00B365F2">
        <w:rPr>
          <w:rFonts w:ascii="Cambria" w:hAnsi="Cambria"/>
          <w:noProof/>
          <w:sz w:val="24"/>
          <w:szCs w:val="24"/>
        </w:rPr>
        <w:t>al</w:t>
      </w:r>
      <w:r w:rsidRPr="00B365F2">
        <w:rPr>
          <w:rFonts w:ascii="Cambria" w:hAnsi="Cambria"/>
          <w:noProof/>
          <w:sz w:val="24"/>
          <w:szCs w:val="24"/>
          <w:lang w:val="el-GR"/>
        </w:rPr>
        <w:t>. (1995)</w:t>
      </w:r>
      <w:r w:rsidRPr="00AF21B1">
        <w:rPr>
          <w:rFonts w:ascii="Cambria" w:hAnsi="Cambria"/>
          <w:sz w:val="24"/>
          <w:szCs w:val="24"/>
        </w:rPr>
        <w:fldChar w:fldCharType="end"/>
      </w:r>
      <w:r w:rsidRPr="00B365F2">
        <w:rPr>
          <w:rFonts w:ascii="Cambria" w:hAnsi="Cambria"/>
          <w:sz w:val="24"/>
          <w:szCs w:val="24"/>
          <w:lang w:val="el-GR"/>
        </w:rPr>
        <w:t>.</w:t>
      </w:r>
      <w:proofErr w:type="gramEnd"/>
    </w:p>
    <w:p w14:paraId="1EA8429A" w14:textId="2D42F2FC" w:rsidR="00F81AC1" w:rsidRPr="00B365F2" w:rsidRDefault="00F81AC1" w:rsidP="003F1D88">
      <w:pPr>
        <w:spacing w:line="276" w:lineRule="auto"/>
        <w:jc w:val="both"/>
        <w:rPr>
          <w:rFonts w:ascii="Cambria" w:hAnsi="Cambria"/>
          <w:sz w:val="24"/>
          <w:szCs w:val="24"/>
          <w:lang w:val="el-GR"/>
        </w:rPr>
      </w:pPr>
      <w:r w:rsidRPr="00B365F2">
        <w:rPr>
          <w:rFonts w:ascii="Cambria" w:hAnsi="Cambria"/>
          <w:sz w:val="24"/>
          <w:szCs w:val="24"/>
          <w:lang w:val="el-GR"/>
        </w:rPr>
        <w:lastRenderedPageBreak/>
        <w:t xml:space="preserve">Μια απλή </w:t>
      </w:r>
      <w:r w:rsidRPr="00B365F2">
        <w:rPr>
          <w:rStyle w:val="hps"/>
          <w:rFonts w:ascii="Cambria" w:hAnsi="Cambria"/>
          <w:sz w:val="24"/>
          <w:szCs w:val="24"/>
          <w:lang w:val="el-GR"/>
        </w:rPr>
        <w:t>διαισθητική</w:t>
      </w:r>
      <w:r w:rsidRPr="00B365F2">
        <w:rPr>
          <w:rFonts w:ascii="Cambria" w:hAnsi="Cambria"/>
          <w:sz w:val="24"/>
          <w:szCs w:val="24"/>
          <w:lang w:val="el-GR"/>
        </w:rPr>
        <w:t xml:space="preserve"> </w:t>
      </w:r>
      <w:r w:rsidRPr="00B365F2">
        <w:rPr>
          <w:rStyle w:val="hps"/>
          <w:rFonts w:ascii="Cambria" w:hAnsi="Cambria"/>
          <w:sz w:val="24"/>
          <w:szCs w:val="24"/>
          <w:lang w:val="el-GR"/>
        </w:rPr>
        <w:t>ερμηνεία που</w:t>
      </w:r>
      <w:r w:rsidRPr="00B365F2">
        <w:rPr>
          <w:rFonts w:ascii="Cambria" w:hAnsi="Cambria"/>
          <w:sz w:val="24"/>
          <w:szCs w:val="24"/>
          <w:lang w:val="el-GR"/>
        </w:rPr>
        <w:t xml:space="preserve"> </w:t>
      </w:r>
      <w:r w:rsidRPr="00B365F2">
        <w:rPr>
          <w:rStyle w:val="hps"/>
          <w:rFonts w:ascii="Cambria" w:hAnsi="Cambria"/>
          <w:sz w:val="24"/>
          <w:szCs w:val="24"/>
          <w:lang w:val="el-GR"/>
        </w:rPr>
        <w:t>μπορεί</w:t>
      </w:r>
      <w:r w:rsidRPr="00B365F2">
        <w:rPr>
          <w:rFonts w:ascii="Cambria" w:hAnsi="Cambria"/>
          <w:sz w:val="24"/>
          <w:szCs w:val="24"/>
          <w:lang w:val="el-GR"/>
        </w:rPr>
        <w:t xml:space="preserve"> </w:t>
      </w:r>
      <w:r w:rsidRPr="00B365F2">
        <w:rPr>
          <w:rStyle w:val="hps"/>
          <w:rFonts w:ascii="Cambria" w:hAnsi="Cambria"/>
          <w:sz w:val="24"/>
          <w:szCs w:val="24"/>
          <w:lang w:val="el-GR"/>
        </w:rPr>
        <w:t>επίσης</w:t>
      </w:r>
      <w:r w:rsidRPr="00B365F2">
        <w:rPr>
          <w:rFonts w:ascii="Cambria" w:hAnsi="Cambria"/>
          <w:sz w:val="24"/>
          <w:szCs w:val="24"/>
          <w:lang w:val="el-GR"/>
        </w:rPr>
        <w:t xml:space="preserve"> </w:t>
      </w:r>
      <w:r w:rsidRPr="00B365F2">
        <w:rPr>
          <w:rStyle w:val="hps"/>
          <w:rFonts w:ascii="Cambria" w:hAnsi="Cambria"/>
          <w:sz w:val="24"/>
          <w:szCs w:val="24"/>
          <w:lang w:val="el-GR"/>
        </w:rPr>
        <w:t xml:space="preserve">να </w:t>
      </w:r>
      <w:r w:rsidR="0060757F" w:rsidRPr="00B365F2">
        <w:rPr>
          <w:rStyle w:val="hps"/>
          <w:rFonts w:ascii="Cambria" w:hAnsi="Cambria"/>
          <w:sz w:val="24"/>
          <w:szCs w:val="24"/>
          <w:lang w:val="el-GR"/>
        </w:rPr>
        <w:t>δοθεί σ</w:t>
      </w:r>
      <w:r w:rsidRPr="00B365F2">
        <w:rPr>
          <w:rStyle w:val="hps"/>
          <w:rFonts w:ascii="Cambria" w:hAnsi="Cambria"/>
          <w:sz w:val="24"/>
          <w:szCs w:val="24"/>
          <w:lang w:val="el-GR"/>
        </w:rPr>
        <w:t>το μοντέλο</w:t>
      </w:r>
      <w:r w:rsidR="0060757F" w:rsidRPr="00B365F2">
        <w:rPr>
          <w:rStyle w:val="hps"/>
          <w:rFonts w:ascii="Cambria" w:hAnsi="Cambria"/>
          <w:sz w:val="24"/>
          <w:szCs w:val="24"/>
          <w:lang w:val="el-GR"/>
        </w:rPr>
        <w:t>,</w:t>
      </w:r>
      <w:r w:rsidRPr="00B365F2">
        <w:rPr>
          <w:rStyle w:val="hps"/>
          <w:rFonts w:ascii="Cambria" w:hAnsi="Cambria"/>
          <w:sz w:val="24"/>
          <w:szCs w:val="24"/>
          <w:lang w:val="el-GR"/>
        </w:rPr>
        <w:t xml:space="preserve"> είναι πως αποτελεί ένα</w:t>
      </w:r>
      <w:r w:rsidRPr="00B365F2">
        <w:rPr>
          <w:rFonts w:ascii="Cambria" w:hAnsi="Cambria"/>
          <w:sz w:val="24"/>
          <w:szCs w:val="24"/>
          <w:lang w:val="el-GR"/>
        </w:rPr>
        <w:t xml:space="preserve"> </w:t>
      </w:r>
      <w:r w:rsidRPr="00B365F2">
        <w:rPr>
          <w:rStyle w:val="hps"/>
          <w:rFonts w:ascii="Cambria" w:hAnsi="Cambria"/>
          <w:sz w:val="24"/>
          <w:szCs w:val="24"/>
          <w:lang w:val="el-GR"/>
        </w:rPr>
        <w:t>εργαλείο</w:t>
      </w:r>
      <w:r w:rsidRPr="00B365F2">
        <w:rPr>
          <w:rFonts w:ascii="Cambria" w:hAnsi="Cambria"/>
          <w:sz w:val="24"/>
          <w:szCs w:val="24"/>
          <w:lang w:val="el-GR"/>
        </w:rPr>
        <w:t xml:space="preserve"> </w:t>
      </w:r>
      <w:r w:rsidRPr="00B365F2">
        <w:rPr>
          <w:rStyle w:val="hps"/>
          <w:rFonts w:ascii="Cambria" w:hAnsi="Cambria"/>
          <w:sz w:val="24"/>
          <w:szCs w:val="24"/>
          <w:lang w:val="el-GR"/>
        </w:rPr>
        <w:t xml:space="preserve">για τη </w:t>
      </w:r>
      <w:r w:rsidR="0060757F" w:rsidRPr="00B365F2">
        <w:rPr>
          <w:rStyle w:val="hps"/>
          <w:rFonts w:ascii="Cambria" w:hAnsi="Cambria"/>
          <w:sz w:val="24"/>
          <w:szCs w:val="24"/>
          <w:lang w:val="el-GR"/>
        </w:rPr>
        <w:t xml:space="preserve">σύνθεση πολλαπλών </w:t>
      </w:r>
      <w:r w:rsidRPr="00B365F2">
        <w:rPr>
          <w:rStyle w:val="hps"/>
          <w:rFonts w:ascii="Cambria" w:hAnsi="Cambria"/>
          <w:sz w:val="24"/>
          <w:szCs w:val="24"/>
          <w:lang w:val="el-GR"/>
        </w:rPr>
        <w:t>υπό-δεικτών</w:t>
      </w:r>
      <w:r w:rsidRPr="00B365F2">
        <w:rPr>
          <w:rFonts w:ascii="Cambria" w:hAnsi="Cambria"/>
          <w:sz w:val="24"/>
          <w:szCs w:val="24"/>
          <w:lang w:val="el-GR"/>
        </w:rPr>
        <w:t xml:space="preserve">, </w:t>
      </w:r>
      <w:r w:rsidRPr="00B365F2">
        <w:rPr>
          <w:rStyle w:val="hps"/>
          <w:rFonts w:ascii="Cambria" w:hAnsi="Cambria"/>
          <w:sz w:val="24"/>
          <w:szCs w:val="24"/>
          <w:lang w:val="el-GR"/>
        </w:rPr>
        <w:t>χωρίς</w:t>
      </w:r>
      <w:r w:rsidRPr="00B365F2">
        <w:rPr>
          <w:rFonts w:ascii="Cambria" w:hAnsi="Cambria"/>
          <w:sz w:val="24"/>
          <w:szCs w:val="24"/>
          <w:lang w:val="el-GR"/>
        </w:rPr>
        <w:t xml:space="preserve"> </w:t>
      </w:r>
      <w:r w:rsidRPr="00B365F2">
        <w:rPr>
          <w:rStyle w:val="hps"/>
          <w:rFonts w:ascii="Cambria" w:hAnsi="Cambria"/>
          <w:sz w:val="24"/>
          <w:szCs w:val="24"/>
          <w:lang w:val="el-GR"/>
        </w:rPr>
        <w:t>ρητή αναφορά</w:t>
      </w:r>
      <w:r w:rsidRPr="00B365F2">
        <w:rPr>
          <w:rFonts w:ascii="Cambria" w:hAnsi="Cambria"/>
          <w:sz w:val="24"/>
          <w:szCs w:val="24"/>
          <w:lang w:val="el-GR"/>
        </w:rPr>
        <w:t xml:space="preserve"> </w:t>
      </w:r>
      <w:r w:rsidRPr="00B365F2">
        <w:rPr>
          <w:rStyle w:val="hps"/>
          <w:rFonts w:ascii="Cambria" w:hAnsi="Cambria"/>
          <w:sz w:val="24"/>
          <w:szCs w:val="24"/>
          <w:lang w:val="el-GR"/>
        </w:rPr>
        <w:t>στους</w:t>
      </w:r>
      <w:r w:rsidRPr="00B365F2">
        <w:rPr>
          <w:rFonts w:ascii="Cambria" w:hAnsi="Cambria"/>
          <w:sz w:val="24"/>
          <w:szCs w:val="24"/>
          <w:lang w:val="el-GR"/>
        </w:rPr>
        <w:t xml:space="preserve"> </w:t>
      </w:r>
      <w:r w:rsidRPr="00B365F2">
        <w:rPr>
          <w:rStyle w:val="hps"/>
          <w:rFonts w:ascii="Cambria" w:hAnsi="Cambria"/>
          <w:sz w:val="24"/>
          <w:szCs w:val="24"/>
          <w:lang w:val="el-GR"/>
        </w:rPr>
        <w:t>συντελεστές παραγωγής που χρησιμοποιούνται</w:t>
      </w:r>
      <w:r w:rsidRPr="00B365F2">
        <w:rPr>
          <w:rFonts w:ascii="Cambria" w:hAnsi="Cambria"/>
          <w:sz w:val="24"/>
          <w:szCs w:val="24"/>
          <w:lang w:val="el-GR"/>
        </w:rPr>
        <w:t xml:space="preserve">. </w:t>
      </w:r>
      <w:r w:rsidRPr="00B365F2">
        <w:rPr>
          <w:rStyle w:val="hps"/>
          <w:rFonts w:ascii="Cambria" w:hAnsi="Cambria"/>
          <w:sz w:val="24"/>
          <w:szCs w:val="24"/>
          <w:lang w:val="el-GR"/>
        </w:rPr>
        <w:t>Το πρόβλημα τότε είναι</w:t>
      </w:r>
      <w:r w:rsidRPr="00B365F2">
        <w:rPr>
          <w:rFonts w:ascii="Cambria" w:hAnsi="Cambria"/>
          <w:sz w:val="24"/>
          <w:szCs w:val="24"/>
          <w:lang w:val="el-GR"/>
        </w:rPr>
        <w:t xml:space="preserve"> </w:t>
      </w:r>
      <w:r w:rsidRPr="00B365F2">
        <w:rPr>
          <w:rStyle w:val="hps"/>
          <w:rFonts w:ascii="Cambria" w:hAnsi="Cambria"/>
          <w:sz w:val="24"/>
          <w:szCs w:val="24"/>
          <w:lang w:val="el-GR"/>
        </w:rPr>
        <w:t>πράγματι</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lang w:val="el-GR"/>
        </w:rPr>
        <w:t>''καθαρή</w:t>
      </w:r>
      <w:r w:rsidRPr="00B365F2">
        <w:rPr>
          <w:rFonts w:ascii="Cambria" w:hAnsi="Cambria"/>
          <w:sz w:val="24"/>
          <w:szCs w:val="24"/>
          <w:lang w:val="el-GR"/>
        </w:rPr>
        <w:t xml:space="preserve"> </w:t>
      </w:r>
      <w:r w:rsidRPr="00B365F2">
        <w:rPr>
          <w:rStyle w:val="hps"/>
          <w:rFonts w:ascii="Cambria" w:hAnsi="Cambria"/>
          <w:sz w:val="24"/>
          <w:szCs w:val="24"/>
          <w:lang w:val="el-GR"/>
        </w:rPr>
        <w:t>ρύθμιση</w:t>
      </w:r>
      <w:r w:rsidRPr="00B365F2">
        <w:rPr>
          <w:rFonts w:ascii="Cambria" w:hAnsi="Cambria"/>
          <w:sz w:val="24"/>
          <w:szCs w:val="24"/>
          <w:lang w:val="el-GR"/>
        </w:rPr>
        <w:t xml:space="preserve"> </w:t>
      </w:r>
      <w:r w:rsidRPr="00B365F2">
        <w:rPr>
          <w:rStyle w:val="hps"/>
          <w:rFonts w:ascii="Cambria" w:hAnsi="Cambria"/>
          <w:sz w:val="24"/>
          <w:szCs w:val="24"/>
          <w:lang w:val="el-GR"/>
        </w:rPr>
        <w:t xml:space="preserve">εξόδου'' </w:t>
      </w:r>
      <w:r w:rsidRPr="00B365F2">
        <w:rPr>
          <w:rFonts w:ascii="Cambria" w:hAnsi="Cambria"/>
          <w:sz w:val="24"/>
          <w:szCs w:val="24"/>
          <w:lang w:val="el-GR"/>
        </w:rPr>
        <w:t xml:space="preserve">ένας όρος που επινοήθηκε </w:t>
      </w:r>
      <w:r w:rsidRPr="00B365F2">
        <w:rPr>
          <w:rStyle w:val="hps"/>
          <w:rFonts w:ascii="Cambria" w:hAnsi="Cambria"/>
          <w:sz w:val="24"/>
          <w:szCs w:val="24"/>
          <w:lang w:val="el-GR"/>
        </w:rPr>
        <w:t xml:space="preserve">από </w:t>
      </w:r>
      <w:r w:rsidR="00F5199B" w:rsidRPr="00B365F2">
        <w:rPr>
          <w:rStyle w:val="hps"/>
          <w:rFonts w:ascii="Cambria" w:hAnsi="Cambria"/>
          <w:sz w:val="24"/>
          <w:szCs w:val="24"/>
          <w:lang w:val="el-GR"/>
        </w:rPr>
        <w:t xml:space="preserve">τους  </w:t>
      </w:r>
      <w:r w:rsidRPr="00AF21B1">
        <w:rPr>
          <w:rStyle w:val="hps"/>
          <w:rFonts w:ascii="Cambria" w:hAnsi="Cambria"/>
          <w:sz w:val="24"/>
          <w:szCs w:val="24"/>
        </w:rPr>
        <w:fldChar w:fldCharType="begin" w:fldLock="1"/>
      </w:r>
      <w:r w:rsidRPr="00B365F2">
        <w:rPr>
          <w:rStyle w:val="hps"/>
          <w:rFonts w:ascii="Cambria" w:hAnsi="Cambria"/>
          <w:sz w:val="24"/>
          <w:szCs w:val="24"/>
        </w:rPr>
        <w:instrText>ADDIN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CSL</w:instrText>
      </w:r>
      <w:r w:rsidRPr="00B365F2">
        <w:rPr>
          <w:rStyle w:val="hps"/>
          <w:rFonts w:ascii="Cambria" w:hAnsi="Cambria"/>
          <w:sz w:val="24"/>
          <w:szCs w:val="24"/>
          <w:lang w:val="el-GR"/>
        </w:rPr>
        <w:instrText>_</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citationItems</w:instrText>
      </w:r>
      <w:r w:rsidRPr="00B365F2">
        <w:rPr>
          <w:rStyle w:val="hps"/>
          <w:rFonts w:ascii="Cambria" w:hAnsi="Cambria"/>
          <w:sz w:val="24"/>
          <w:szCs w:val="24"/>
          <w:lang w:val="el-GR"/>
        </w:rPr>
        <w:instrText>"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itemData</w:instrText>
      </w:r>
      <w:r w:rsidRPr="00B365F2">
        <w:rPr>
          <w:rStyle w:val="hps"/>
          <w:rFonts w:ascii="Cambria" w:hAnsi="Cambria"/>
          <w:sz w:val="24"/>
          <w:szCs w:val="24"/>
          <w:lang w:val="el-GR"/>
        </w:rPr>
        <w:instrText>" : { "</w:instrText>
      </w:r>
      <w:r w:rsidRPr="00B365F2">
        <w:rPr>
          <w:rStyle w:val="hps"/>
          <w:rFonts w:ascii="Cambria" w:hAnsi="Cambria"/>
          <w:sz w:val="24"/>
          <w:szCs w:val="24"/>
        </w:rPr>
        <w:instrText>DOI</w:instrText>
      </w:r>
      <w:r w:rsidRPr="00B365F2">
        <w:rPr>
          <w:rStyle w:val="hps"/>
          <w:rFonts w:ascii="Cambria" w:hAnsi="Cambria"/>
          <w:sz w:val="24"/>
          <w:szCs w:val="24"/>
          <w:lang w:val="el-GR"/>
        </w:rPr>
        <w:instrText>" : "10.1007/</w:instrText>
      </w:r>
      <w:r w:rsidRPr="00B365F2">
        <w:rPr>
          <w:rStyle w:val="hps"/>
          <w:rFonts w:ascii="Cambria" w:hAnsi="Cambria"/>
          <w:sz w:val="24"/>
          <w:szCs w:val="24"/>
        </w:rPr>
        <w:instrText>b</w:instrText>
      </w:r>
      <w:r w:rsidRPr="00B365F2">
        <w:rPr>
          <w:rStyle w:val="hps"/>
          <w:rFonts w:ascii="Cambria" w:hAnsi="Cambria"/>
          <w:sz w:val="24"/>
          <w:szCs w:val="24"/>
          <w:lang w:val="el-GR"/>
        </w:rPr>
        <w:instrText>105307", "</w:instrText>
      </w:r>
      <w:r w:rsidRPr="00B365F2">
        <w:rPr>
          <w:rStyle w:val="hps"/>
          <w:rFonts w:ascii="Cambria" w:hAnsi="Cambria"/>
          <w:sz w:val="24"/>
          <w:szCs w:val="24"/>
        </w:rPr>
        <w:instrText>ISBN</w:instrText>
      </w:r>
      <w:r w:rsidRPr="00B365F2">
        <w:rPr>
          <w:rStyle w:val="hps"/>
          <w:rFonts w:ascii="Cambria" w:hAnsi="Cambria"/>
          <w:sz w:val="24"/>
          <w:szCs w:val="24"/>
          <w:lang w:val="el-GR"/>
        </w:rPr>
        <w:instrText>" : "1-4020-7797-1", "</w:instrText>
      </w:r>
      <w:r w:rsidRPr="00B365F2">
        <w:rPr>
          <w:rStyle w:val="hps"/>
          <w:rFonts w:ascii="Cambria" w:hAnsi="Cambria"/>
          <w:sz w:val="24"/>
          <w:szCs w:val="24"/>
        </w:rPr>
        <w:instrText>collection</w:instrText>
      </w:r>
      <w:r w:rsidRPr="00B365F2">
        <w:rPr>
          <w:rStyle w:val="hps"/>
          <w:rFonts w:ascii="Cambria" w:hAnsi="Cambria"/>
          <w:sz w:val="24"/>
          <w:szCs w:val="24"/>
          <w:lang w:val="el-GR"/>
        </w:rPr>
        <w:instrText>-</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International</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Series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in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Operations</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Research</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Management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Science</w:instrText>
      </w:r>
      <w:r w:rsidRPr="00B365F2">
        <w:rPr>
          <w:rStyle w:val="hps"/>
          <w:rFonts w:ascii="Cambria" w:hAnsi="Cambria"/>
          <w:sz w:val="24"/>
          <w:szCs w:val="24"/>
          <w:lang w:val="el-GR"/>
        </w:rPr>
        <w:instrText>", "</w:instrText>
      </w:r>
      <w:r w:rsidRPr="00B365F2">
        <w:rPr>
          <w:rStyle w:val="hps"/>
          <w:rFonts w:ascii="Cambria" w:hAnsi="Cambria"/>
          <w:sz w:val="24"/>
          <w:szCs w:val="24"/>
        </w:rPr>
        <w:instrText>editor</w:instrText>
      </w:r>
      <w:r w:rsidRPr="00B365F2">
        <w:rPr>
          <w:rStyle w:val="hps"/>
          <w:rFonts w:ascii="Cambria" w:hAnsi="Cambria"/>
          <w:sz w:val="24"/>
          <w:szCs w:val="24"/>
          <w:lang w:val="el-GR"/>
        </w:rPr>
        <w:instrText>"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Cooper</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William</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W</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Seiford</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Lawrence</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M</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family</w:instrText>
      </w:r>
      <w:r w:rsidRPr="00B365F2">
        <w:rPr>
          <w:rStyle w:val="hps"/>
          <w:rFonts w:ascii="Cambria" w:hAnsi="Cambria"/>
          <w:sz w:val="24"/>
          <w:szCs w:val="24"/>
          <w:lang w:val="el-GR"/>
        </w:rPr>
        <w:instrText>" : "</w:instrText>
      </w:r>
      <w:r w:rsidRPr="00B365F2">
        <w:rPr>
          <w:rStyle w:val="hps"/>
          <w:rFonts w:ascii="Cambria" w:hAnsi="Cambria"/>
          <w:sz w:val="24"/>
          <w:szCs w:val="24"/>
        </w:rPr>
        <w:instrText>Zhu</w:instrText>
      </w:r>
      <w:r w:rsidRPr="00B365F2">
        <w:rPr>
          <w:rStyle w:val="hps"/>
          <w:rFonts w:ascii="Cambria" w:hAnsi="Cambria"/>
          <w:sz w:val="24"/>
          <w:szCs w:val="24"/>
          <w:lang w:val="el-GR"/>
        </w:rPr>
        <w:instrText>", "</w:instrText>
      </w:r>
      <w:r w:rsidRPr="00B365F2">
        <w:rPr>
          <w:rStyle w:val="hps"/>
          <w:rFonts w:ascii="Cambria" w:hAnsi="Cambria"/>
          <w:sz w:val="24"/>
          <w:szCs w:val="24"/>
        </w:rPr>
        <w:instrText>given</w:instrText>
      </w:r>
      <w:r w:rsidRPr="00B365F2">
        <w:rPr>
          <w:rStyle w:val="hps"/>
          <w:rFonts w:ascii="Cambria" w:hAnsi="Cambria"/>
          <w:sz w:val="24"/>
          <w:szCs w:val="24"/>
          <w:lang w:val="el-GR"/>
        </w:rPr>
        <w:instrText>" : "</w:instrText>
      </w:r>
      <w:r w:rsidRPr="00B365F2">
        <w:rPr>
          <w:rStyle w:val="hps"/>
          <w:rFonts w:ascii="Cambria" w:hAnsi="Cambria"/>
          <w:sz w:val="24"/>
          <w:szCs w:val="24"/>
        </w:rPr>
        <w:instrText>Joe</w:instrText>
      </w:r>
      <w:r w:rsidRPr="00B365F2">
        <w:rPr>
          <w:rStyle w:val="hps"/>
          <w:rFonts w:ascii="Cambria" w:hAnsi="Cambria"/>
          <w:sz w:val="24"/>
          <w:szCs w:val="24"/>
          <w:lang w:val="el-GR"/>
        </w:rPr>
        <w:instrText>", "</w:instrText>
      </w:r>
      <w:r w:rsidRPr="00B365F2">
        <w:rPr>
          <w:rStyle w:val="hps"/>
          <w:rFonts w:ascii="Cambria" w:hAnsi="Cambria"/>
          <w:sz w:val="24"/>
          <w:szCs w:val="24"/>
        </w:rPr>
        <w:instrText>non</w:instrText>
      </w:r>
      <w:r w:rsidRPr="00B365F2">
        <w:rPr>
          <w:rStyle w:val="hps"/>
          <w:rFonts w:ascii="Cambria" w:hAnsi="Cambria"/>
          <w:sz w:val="24"/>
          <w:szCs w:val="24"/>
          <w:lang w:val="el-GR"/>
        </w:rPr>
        <w:instrText>-</w:instrText>
      </w:r>
      <w:r w:rsidRPr="00B365F2">
        <w:rPr>
          <w:rStyle w:val="hps"/>
          <w:rFonts w:ascii="Cambria" w:hAnsi="Cambria"/>
          <w:sz w:val="24"/>
          <w:szCs w:val="24"/>
        </w:rPr>
        <w:instrText>dropping</w:instrText>
      </w:r>
      <w:r w:rsidRPr="00B365F2">
        <w:rPr>
          <w:rStyle w:val="hps"/>
          <w:rFonts w:ascii="Cambria" w:hAnsi="Cambria"/>
          <w:sz w:val="24"/>
          <w:szCs w:val="24"/>
          <w:lang w:val="el-GR"/>
        </w:rPr>
        <w:instrText>-</w:instrText>
      </w:r>
      <w:r w:rsidRPr="00B365F2">
        <w:rPr>
          <w:rStyle w:val="hps"/>
          <w:rFonts w:ascii="Cambria" w:hAnsi="Cambria"/>
          <w:sz w:val="24"/>
          <w:szCs w:val="24"/>
        </w:rPr>
        <w:instrText>particle</w:instrText>
      </w:r>
      <w:r w:rsidRPr="00B365F2">
        <w:rPr>
          <w:rStyle w:val="hps"/>
          <w:rFonts w:ascii="Cambria" w:hAnsi="Cambria"/>
          <w:sz w:val="24"/>
          <w:szCs w:val="24"/>
          <w:lang w:val="el-GR"/>
        </w:rPr>
        <w:instrText>" : "", "</w:instrText>
      </w:r>
      <w:r w:rsidRPr="00B365F2">
        <w:rPr>
          <w:rStyle w:val="hps"/>
          <w:rFonts w:ascii="Cambria" w:hAnsi="Cambria"/>
          <w:sz w:val="24"/>
          <w:szCs w:val="24"/>
        </w:rPr>
        <w:instrText>parse</w:instrText>
      </w:r>
      <w:r w:rsidRPr="00B365F2">
        <w:rPr>
          <w:rStyle w:val="hps"/>
          <w:rFonts w:ascii="Cambria" w:hAnsi="Cambria"/>
          <w:sz w:val="24"/>
          <w:szCs w:val="24"/>
          <w:lang w:val="el-GR"/>
        </w:rPr>
        <w:instrText>-</w:instrText>
      </w:r>
      <w:r w:rsidRPr="00B365F2">
        <w:rPr>
          <w:rStyle w:val="hps"/>
          <w:rFonts w:ascii="Cambria" w:hAnsi="Cambria"/>
          <w:sz w:val="24"/>
          <w:szCs w:val="24"/>
        </w:rPr>
        <w:instrText>names</w:instrText>
      </w:r>
      <w:r w:rsidRPr="00B365F2">
        <w:rPr>
          <w:rStyle w:val="hps"/>
          <w:rFonts w:ascii="Cambria" w:hAnsi="Cambria"/>
          <w:sz w:val="24"/>
          <w:szCs w:val="24"/>
          <w:lang w:val="el-GR"/>
        </w:rPr>
        <w:instrText xml:space="preserve">" : </w:instrText>
      </w:r>
      <w:r w:rsidRPr="00B365F2">
        <w:rPr>
          <w:rStyle w:val="hps"/>
          <w:rFonts w:ascii="Cambria" w:hAnsi="Cambria"/>
          <w:sz w:val="24"/>
          <w:szCs w:val="24"/>
        </w:rPr>
        <w:instrText>false</w:instrText>
      </w:r>
      <w:r w:rsidRPr="00B365F2">
        <w:rPr>
          <w:rStyle w:val="hps"/>
          <w:rFonts w:ascii="Cambria" w:hAnsi="Cambria"/>
          <w:sz w:val="24"/>
          <w:szCs w:val="24"/>
          <w:lang w:val="el-GR"/>
        </w:rPr>
        <w:instrText>, "</w:instrText>
      </w:r>
      <w:r w:rsidRPr="00B365F2">
        <w:rPr>
          <w:rStyle w:val="hps"/>
          <w:rFonts w:ascii="Cambria" w:hAnsi="Cambria"/>
          <w:sz w:val="24"/>
          <w:szCs w:val="24"/>
        </w:rPr>
        <w:instrText>suffix</w:instrText>
      </w:r>
      <w:r w:rsidRPr="00B365F2">
        <w:rPr>
          <w:rStyle w:val="hps"/>
          <w:rFonts w:ascii="Cambria" w:hAnsi="Cambria"/>
          <w:sz w:val="24"/>
          <w:szCs w:val="24"/>
          <w:lang w:val="el-GR"/>
        </w:rPr>
        <w:instrText>" : "" } ], "</w:instrText>
      </w:r>
      <w:r w:rsidRPr="00B365F2">
        <w:rPr>
          <w:rStyle w:val="hps"/>
          <w:rFonts w:ascii="Cambria" w:hAnsi="Cambria"/>
          <w:sz w:val="24"/>
          <w:szCs w:val="24"/>
        </w:rPr>
        <w:instrText>id</w:instrText>
      </w:r>
      <w:r w:rsidRPr="00B365F2">
        <w:rPr>
          <w:rStyle w:val="hps"/>
          <w:rFonts w:ascii="Cambria" w:hAnsi="Cambria"/>
          <w:sz w:val="24"/>
          <w:szCs w:val="24"/>
          <w:lang w:val="el-GR"/>
        </w:rPr>
        <w:instrText>" : "</w:instrText>
      </w:r>
      <w:r w:rsidRPr="00B365F2">
        <w:rPr>
          <w:rStyle w:val="hps"/>
          <w:rFonts w:ascii="Cambria" w:hAnsi="Cambria"/>
          <w:sz w:val="24"/>
          <w:szCs w:val="24"/>
        </w:rPr>
        <w:instrText>ITEM</w:instrText>
      </w:r>
      <w:r w:rsidRPr="00B365F2">
        <w:rPr>
          <w:rStyle w:val="hps"/>
          <w:rFonts w:ascii="Cambria" w:hAnsi="Cambria"/>
          <w:sz w:val="24"/>
          <w:szCs w:val="24"/>
          <w:lang w:val="el-GR"/>
        </w:rPr>
        <w:instrText>-1", "</w:instrText>
      </w:r>
      <w:r w:rsidRPr="00B365F2">
        <w:rPr>
          <w:rStyle w:val="hps"/>
          <w:rFonts w:ascii="Cambria" w:hAnsi="Cambria"/>
          <w:sz w:val="24"/>
          <w:szCs w:val="24"/>
        </w:rPr>
        <w:instrText>issued</w:instrText>
      </w:r>
      <w:r w:rsidRPr="00B365F2">
        <w:rPr>
          <w:rStyle w:val="hps"/>
          <w:rFonts w:ascii="Cambria" w:hAnsi="Cambria"/>
          <w:sz w:val="24"/>
          <w:szCs w:val="24"/>
          <w:lang w:val="el-GR"/>
        </w:rPr>
        <w:instrText>" : { "</w:instrText>
      </w:r>
      <w:r w:rsidRPr="00B365F2">
        <w:rPr>
          <w:rStyle w:val="hps"/>
          <w:rFonts w:ascii="Cambria" w:hAnsi="Cambria"/>
          <w:sz w:val="24"/>
          <w:szCs w:val="24"/>
        </w:rPr>
        <w:instrText>date</w:instrText>
      </w:r>
      <w:r w:rsidRPr="00B365F2">
        <w:rPr>
          <w:rStyle w:val="hps"/>
          <w:rFonts w:ascii="Cambria" w:hAnsi="Cambria"/>
          <w:sz w:val="24"/>
          <w:szCs w:val="24"/>
          <w:lang w:val="el-GR"/>
        </w:rPr>
        <w:instrText>-</w:instrText>
      </w:r>
      <w:r w:rsidRPr="00B365F2">
        <w:rPr>
          <w:rStyle w:val="hps"/>
          <w:rFonts w:ascii="Cambria" w:hAnsi="Cambria"/>
          <w:sz w:val="24"/>
          <w:szCs w:val="24"/>
        </w:rPr>
        <w:instrText>parts</w:instrText>
      </w:r>
      <w:r w:rsidRPr="00B365F2">
        <w:rPr>
          <w:rStyle w:val="hps"/>
          <w:rFonts w:ascii="Cambria" w:hAnsi="Cambria"/>
          <w:sz w:val="24"/>
          <w:szCs w:val="24"/>
          <w:lang w:val="el-GR"/>
        </w:rPr>
        <w:instrText>" : [ [ "2004" ] ] }, "</w:instrText>
      </w:r>
      <w:r w:rsidRPr="00B365F2">
        <w:rPr>
          <w:rStyle w:val="hps"/>
          <w:rFonts w:ascii="Cambria" w:hAnsi="Cambria"/>
          <w:sz w:val="24"/>
          <w:szCs w:val="24"/>
        </w:rPr>
        <w:instrText>publisher</w:instrText>
      </w:r>
      <w:r w:rsidRPr="00B365F2">
        <w:rPr>
          <w:rStyle w:val="hps"/>
          <w:rFonts w:ascii="Cambria" w:hAnsi="Cambria"/>
          <w:sz w:val="24"/>
          <w:szCs w:val="24"/>
          <w:lang w:val="el-GR"/>
        </w:rPr>
        <w:instrText>" : "</w:instrText>
      </w:r>
      <w:r w:rsidRPr="00B365F2">
        <w:rPr>
          <w:rStyle w:val="hps"/>
          <w:rFonts w:ascii="Cambria" w:hAnsi="Cambria"/>
          <w:sz w:val="24"/>
          <w:szCs w:val="24"/>
        </w:rPr>
        <w:instrText>Kluwer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Academic</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Publishers</w:instrText>
      </w:r>
      <w:r w:rsidRPr="00B365F2">
        <w:rPr>
          <w:rStyle w:val="hps"/>
          <w:rFonts w:ascii="Cambria" w:hAnsi="Cambria"/>
          <w:sz w:val="24"/>
          <w:szCs w:val="24"/>
          <w:lang w:val="el-GR"/>
        </w:rPr>
        <w:instrText>", "</w:instrText>
      </w:r>
      <w:r w:rsidRPr="00B365F2">
        <w:rPr>
          <w:rStyle w:val="hps"/>
          <w:rFonts w:ascii="Cambria" w:hAnsi="Cambria"/>
          <w:sz w:val="24"/>
          <w:szCs w:val="24"/>
        </w:rPr>
        <w:instrText>publisher</w:instrText>
      </w:r>
      <w:r w:rsidRPr="00B365F2">
        <w:rPr>
          <w:rStyle w:val="hps"/>
          <w:rFonts w:ascii="Cambria" w:hAnsi="Cambria"/>
          <w:sz w:val="24"/>
          <w:szCs w:val="24"/>
          <w:lang w:val="el-GR"/>
        </w:rPr>
        <w:instrText>-</w:instrText>
      </w:r>
      <w:r w:rsidRPr="00B365F2">
        <w:rPr>
          <w:rStyle w:val="hps"/>
          <w:rFonts w:ascii="Cambria" w:hAnsi="Cambria"/>
          <w:sz w:val="24"/>
          <w:szCs w:val="24"/>
        </w:rPr>
        <w:instrText>place</w:instrText>
      </w:r>
      <w:r w:rsidRPr="00B365F2">
        <w:rPr>
          <w:rStyle w:val="hps"/>
          <w:rFonts w:ascii="Cambria" w:hAnsi="Cambria"/>
          <w:sz w:val="24"/>
          <w:szCs w:val="24"/>
          <w:lang w:val="el-GR"/>
        </w:rPr>
        <w:instrText>" : "</w:instrText>
      </w:r>
      <w:r w:rsidRPr="00B365F2">
        <w:rPr>
          <w:rStyle w:val="hps"/>
          <w:rFonts w:ascii="Cambria" w:hAnsi="Cambria"/>
          <w:sz w:val="24"/>
          <w:szCs w:val="24"/>
        </w:rPr>
        <w:instrText>Boston</w:instrText>
      </w:r>
      <w:r w:rsidRPr="00B365F2">
        <w:rPr>
          <w:rStyle w:val="hps"/>
          <w:rFonts w:ascii="Cambria" w:hAnsi="Cambria"/>
          <w:sz w:val="24"/>
          <w:szCs w:val="24"/>
          <w:lang w:val="el-GR"/>
        </w:rPr>
        <w:instrText>", "</w:instrText>
      </w:r>
      <w:r w:rsidRPr="00B365F2">
        <w:rPr>
          <w:rStyle w:val="hps"/>
          <w:rFonts w:ascii="Cambria" w:hAnsi="Cambria"/>
          <w:sz w:val="24"/>
          <w:szCs w:val="24"/>
        </w:rPr>
        <w:instrText>title</w:instrText>
      </w:r>
      <w:r w:rsidRPr="00B365F2">
        <w:rPr>
          <w:rStyle w:val="hps"/>
          <w:rFonts w:ascii="Cambria" w:hAnsi="Cambria"/>
          <w:sz w:val="24"/>
          <w:szCs w:val="24"/>
          <w:lang w:val="el-GR"/>
        </w:rPr>
        <w:instrText>" : "</w:instrText>
      </w:r>
      <w:r w:rsidRPr="00B365F2">
        <w:rPr>
          <w:rStyle w:val="hps"/>
          <w:rFonts w:ascii="Cambria" w:hAnsi="Cambria"/>
          <w:sz w:val="24"/>
          <w:szCs w:val="24"/>
        </w:rPr>
        <w:instrText>Handbook</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on</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Data</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Envelopment</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Analysis</w:instrText>
      </w:r>
      <w:r w:rsidRPr="00B365F2">
        <w:rPr>
          <w:rStyle w:val="hps"/>
          <w:rFonts w:ascii="Cambria" w:hAnsi="Cambria"/>
          <w:sz w:val="24"/>
          <w:szCs w:val="24"/>
          <w:lang w:val="el-GR"/>
        </w:rPr>
        <w:instrText>", "</w:instrText>
      </w:r>
      <w:r w:rsidRPr="00B365F2">
        <w:rPr>
          <w:rStyle w:val="hps"/>
          <w:rFonts w:ascii="Cambria" w:hAnsi="Cambria"/>
          <w:sz w:val="24"/>
          <w:szCs w:val="24"/>
        </w:rPr>
        <w:instrText>type</w:instrText>
      </w:r>
      <w:r w:rsidRPr="00B365F2">
        <w:rPr>
          <w:rStyle w:val="hps"/>
          <w:rFonts w:ascii="Cambria" w:hAnsi="Cambria"/>
          <w:sz w:val="24"/>
          <w:szCs w:val="24"/>
          <w:lang w:val="el-GR"/>
        </w:rPr>
        <w:instrText>" : "</w:instrText>
      </w:r>
      <w:r w:rsidRPr="00B365F2">
        <w:rPr>
          <w:rStyle w:val="hps"/>
          <w:rFonts w:ascii="Cambria" w:hAnsi="Cambria"/>
          <w:sz w:val="24"/>
          <w:szCs w:val="24"/>
        </w:rPr>
        <w:instrText>book</w:instrText>
      </w:r>
      <w:r w:rsidRPr="00B365F2">
        <w:rPr>
          <w:rStyle w:val="hps"/>
          <w:rFonts w:ascii="Cambria" w:hAnsi="Cambria"/>
          <w:sz w:val="24"/>
          <w:szCs w:val="24"/>
          <w:lang w:val="el-GR"/>
        </w:rPr>
        <w:instrText>", "</w:instrText>
      </w:r>
      <w:r w:rsidRPr="00B365F2">
        <w:rPr>
          <w:rStyle w:val="hps"/>
          <w:rFonts w:ascii="Cambria" w:hAnsi="Cambria"/>
          <w:sz w:val="24"/>
          <w:szCs w:val="24"/>
        </w:rPr>
        <w:instrText>volume</w:instrText>
      </w:r>
      <w:r w:rsidRPr="00B365F2">
        <w:rPr>
          <w:rStyle w:val="hps"/>
          <w:rFonts w:ascii="Cambria" w:hAnsi="Cambria"/>
          <w:sz w:val="24"/>
          <w:szCs w:val="24"/>
          <w:lang w:val="el-GR"/>
        </w:rPr>
        <w:instrText>" : "71" }, "</w:instrText>
      </w:r>
      <w:r w:rsidRPr="00B365F2">
        <w:rPr>
          <w:rStyle w:val="hps"/>
          <w:rFonts w:ascii="Cambria" w:hAnsi="Cambria"/>
          <w:sz w:val="24"/>
          <w:szCs w:val="24"/>
        </w:rPr>
        <w:instrText>uris</w:instrText>
      </w:r>
      <w:r w:rsidRPr="00B365F2">
        <w:rPr>
          <w:rStyle w:val="hps"/>
          <w:rFonts w:ascii="Cambria" w:hAnsi="Cambria"/>
          <w:sz w:val="24"/>
          <w:szCs w:val="24"/>
          <w:lang w:val="el-GR"/>
        </w:rPr>
        <w:instrText>" : [ "</w:instrText>
      </w:r>
      <w:r w:rsidRPr="00B365F2">
        <w:rPr>
          <w:rStyle w:val="hps"/>
          <w:rFonts w:ascii="Cambria" w:hAnsi="Cambria"/>
          <w:sz w:val="24"/>
          <w:szCs w:val="24"/>
        </w:rPr>
        <w:instrText>http</w:instrText>
      </w:r>
      <w:r w:rsidRPr="00B365F2">
        <w:rPr>
          <w:rStyle w:val="hps"/>
          <w:rFonts w:ascii="Cambria" w:hAnsi="Cambria"/>
          <w:sz w:val="24"/>
          <w:szCs w:val="24"/>
          <w:lang w:val="el-GR"/>
        </w:rPr>
        <w:instrText>://</w:instrText>
      </w:r>
      <w:r w:rsidRPr="00B365F2">
        <w:rPr>
          <w:rStyle w:val="hps"/>
          <w:rFonts w:ascii="Cambria" w:hAnsi="Cambria"/>
          <w:sz w:val="24"/>
          <w:szCs w:val="24"/>
        </w:rPr>
        <w:instrText>www</w:instrText>
      </w:r>
      <w:r w:rsidRPr="00B365F2">
        <w:rPr>
          <w:rStyle w:val="hps"/>
          <w:rFonts w:ascii="Cambria" w:hAnsi="Cambria"/>
          <w:sz w:val="24"/>
          <w:szCs w:val="24"/>
          <w:lang w:val="el-GR"/>
        </w:rPr>
        <w:instrText>.</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documents</w:instrText>
      </w:r>
      <w:r w:rsidRPr="00B365F2">
        <w:rPr>
          <w:rStyle w:val="hps"/>
          <w:rFonts w:ascii="Cambria" w:hAnsi="Cambria"/>
          <w:sz w:val="24"/>
          <w:szCs w:val="24"/>
          <w:lang w:val="el-GR"/>
        </w:rPr>
        <w:instrText>/?</w:instrText>
      </w:r>
      <w:r w:rsidRPr="00B365F2">
        <w:rPr>
          <w:rStyle w:val="hps"/>
          <w:rFonts w:ascii="Cambria" w:hAnsi="Cambria"/>
          <w:sz w:val="24"/>
          <w:szCs w:val="24"/>
        </w:rPr>
        <w:instrText>uuid</w:instrText>
      </w:r>
      <w:r w:rsidRPr="00B365F2">
        <w:rPr>
          <w:rStyle w:val="hps"/>
          <w:rFonts w:ascii="Cambria" w:hAnsi="Cambria"/>
          <w:sz w:val="24"/>
          <w:szCs w:val="24"/>
          <w:lang w:val="el-GR"/>
        </w:rPr>
        <w:instrText>=047</w:instrText>
      </w:r>
      <w:r w:rsidRPr="00B365F2">
        <w:rPr>
          <w:rStyle w:val="hps"/>
          <w:rFonts w:ascii="Cambria" w:hAnsi="Cambria"/>
          <w:sz w:val="24"/>
          <w:szCs w:val="24"/>
        </w:rPr>
        <w:instrText>abee</w:instrText>
      </w:r>
      <w:r w:rsidRPr="00B365F2">
        <w:rPr>
          <w:rStyle w:val="hps"/>
          <w:rFonts w:ascii="Cambria" w:hAnsi="Cambria"/>
          <w:sz w:val="24"/>
          <w:szCs w:val="24"/>
          <w:lang w:val="el-GR"/>
        </w:rPr>
        <w:instrText>9-</w:instrText>
      </w:r>
      <w:r w:rsidRPr="00B365F2">
        <w:rPr>
          <w:rStyle w:val="hps"/>
          <w:rFonts w:ascii="Cambria" w:hAnsi="Cambria"/>
          <w:sz w:val="24"/>
          <w:szCs w:val="24"/>
        </w:rPr>
        <w:instrText>bf</w:instrText>
      </w:r>
      <w:r w:rsidRPr="00B365F2">
        <w:rPr>
          <w:rStyle w:val="hps"/>
          <w:rFonts w:ascii="Cambria" w:hAnsi="Cambria"/>
          <w:sz w:val="24"/>
          <w:szCs w:val="24"/>
          <w:lang w:val="el-GR"/>
        </w:rPr>
        <w:instrText>45-4</w:instrText>
      </w:r>
      <w:r w:rsidRPr="00B365F2">
        <w:rPr>
          <w:rStyle w:val="hps"/>
          <w:rFonts w:ascii="Cambria" w:hAnsi="Cambria"/>
          <w:sz w:val="24"/>
          <w:szCs w:val="24"/>
        </w:rPr>
        <w:instrText>f</w:instrText>
      </w:r>
      <w:r w:rsidRPr="00B365F2">
        <w:rPr>
          <w:rStyle w:val="hps"/>
          <w:rFonts w:ascii="Cambria" w:hAnsi="Cambria"/>
          <w:sz w:val="24"/>
          <w:szCs w:val="24"/>
          <w:lang w:val="el-GR"/>
        </w:rPr>
        <w:instrText>2</w:instrText>
      </w:r>
      <w:r w:rsidRPr="00B365F2">
        <w:rPr>
          <w:rStyle w:val="hps"/>
          <w:rFonts w:ascii="Cambria" w:hAnsi="Cambria"/>
          <w:sz w:val="24"/>
          <w:szCs w:val="24"/>
        </w:rPr>
        <w:instrText>b</w:instrText>
      </w:r>
      <w:r w:rsidRPr="00B365F2">
        <w:rPr>
          <w:rStyle w:val="hps"/>
          <w:rFonts w:ascii="Cambria" w:hAnsi="Cambria"/>
          <w:sz w:val="24"/>
          <w:szCs w:val="24"/>
          <w:lang w:val="el-GR"/>
        </w:rPr>
        <w:instrText>-9</w:instrText>
      </w:r>
      <w:r w:rsidRPr="00B365F2">
        <w:rPr>
          <w:rStyle w:val="hps"/>
          <w:rFonts w:ascii="Cambria" w:hAnsi="Cambria"/>
          <w:sz w:val="24"/>
          <w:szCs w:val="24"/>
        </w:rPr>
        <w:instrText>b</w:instrText>
      </w:r>
      <w:r w:rsidRPr="00B365F2">
        <w:rPr>
          <w:rStyle w:val="hps"/>
          <w:rFonts w:ascii="Cambria" w:hAnsi="Cambria"/>
          <w:sz w:val="24"/>
          <w:szCs w:val="24"/>
          <w:lang w:val="el-GR"/>
        </w:rPr>
        <w:instrText>5</w:instrText>
      </w:r>
      <w:r w:rsidRPr="00B365F2">
        <w:rPr>
          <w:rStyle w:val="hps"/>
          <w:rFonts w:ascii="Cambria" w:hAnsi="Cambria"/>
          <w:sz w:val="24"/>
          <w:szCs w:val="24"/>
        </w:rPr>
        <w:instrText>c</w:instrText>
      </w:r>
      <w:r w:rsidRPr="00B365F2">
        <w:rPr>
          <w:rStyle w:val="hps"/>
          <w:rFonts w:ascii="Cambria" w:hAnsi="Cambria"/>
          <w:sz w:val="24"/>
          <w:szCs w:val="24"/>
          <w:lang w:val="el-GR"/>
        </w:rPr>
        <w:instrText>-2</w:instrText>
      </w:r>
      <w:r w:rsidRPr="00B365F2">
        <w:rPr>
          <w:rStyle w:val="hps"/>
          <w:rFonts w:ascii="Cambria" w:hAnsi="Cambria"/>
          <w:sz w:val="24"/>
          <w:szCs w:val="24"/>
        </w:rPr>
        <w:instrText>b</w:instrText>
      </w:r>
      <w:r w:rsidRPr="00B365F2">
        <w:rPr>
          <w:rStyle w:val="hps"/>
          <w:rFonts w:ascii="Cambria" w:hAnsi="Cambria"/>
          <w:sz w:val="24"/>
          <w:szCs w:val="24"/>
          <w:lang w:val="el-GR"/>
        </w:rPr>
        <w:instrText>11</w:instrText>
      </w:r>
      <w:r w:rsidRPr="00B365F2">
        <w:rPr>
          <w:rStyle w:val="hps"/>
          <w:rFonts w:ascii="Cambria" w:hAnsi="Cambria"/>
          <w:sz w:val="24"/>
          <w:szCs w:val="24"/>
        </w:rPr>
        <w:instrText>a</w:instrText>
      </w:r>
      <w:r w:rsidRPr="00B365F2">
        <w:rPr>
          <w:rStyle w:val="hps"/>
          <w:rFonts w:ascii="Cambria" w:hAnsi="Cambria"/>
          <w:sz w:val="24"/>
          <w:szCs w:val="24"/>
          <w:lang w:val="el-GR"/>
        </w:rPr>
        <w:instrText>3</w:instrText>
      </w:r>
      <w:r w:rsidRPr="00B365F2">
        <w:rPr>
          <w:rStyle w:val="hps"/>
          <w:rFonts w:ascii="Cambria" w:hAnsi="Cambria"/>
          <w:sz w:val="24"/>
          <w:szCs w:val="24"/>
        </w:rPr>
        <w:instrText>c</w:instrText>
      </w:r>
      <w:r w:rsidRPr="00B365F2">
        <w:rPr>
          <w:rStyle w:val="hps"/>
          <w:rFonts w:ascii="Cambria" w:hAnsi="Cambria"/>
          <w:sz w:val="24"/>
          <w:szCs w:val="24"/>
          <w:lang w:val="el-GR"/>
        </w:rPr>
        <w:instrText>8</w:instrText>
      </w:r>
      <w:r w:rsidRPr="00B365F2">
        <w:rPr>
          <w:rStyle w:val="hps"/>
          <w:rFonts w:ascii="Cambria" w:hAnsi="Cambria"/>
          <w:sz w:val="24"/>
          <w:szCs w:val="24"/>
        </w:rPr>
        <w:instrText>a</w:instrText>
      </w:r>
      <w:r w:rsidRPr="00B365F2">
        <w:rPr>
          <w:rStyle w:val="hps"/>
          <w:rFonts w:ascii="Cambria" w:hAnsi="Cambria"/>
          <w:sz w:val="24"/>
          <w:szCs w:val="24"/>
          <w:lang w:val="el-GR"/>
        </w:rPr>
        <w:instrText>906" ] } ], "</w:instrText>
      </w:r>
      <w:r w:rsidRPr="00B365F2">
        <w:rPr>
          <w:rStyle w:val="hps"/>
          <w:rFonts w:ascii="Cambria" w:hAnsi="Cambria"/>
          <w:sz w:val="24"/>
          <w:szCs w:val="24"/>
        </w:rPr>
        <w:instrText>mendeley</w:instrText>
      </w:r>
      <w:r w:rsidRPr="00B365F2">
        <w:rPr>
          <w:rStyle w:val="hps"/>
          <w:rFonts w:ascii="Cambria" w:hAnsi="Cambria"/>
          <w:sz w:val="24"/>
          <w:szCs w:val="24"/>
          <w:lang w:val="el-GR"/>
        </w:rPr>
        <w:instrText>" : { "</w:instrText>
      </w:r>
      <w:r w:rsidRPr="00B365F2">
        <w:rPr>
          <w:rStyle w:val="hps"/>
          <w:rFonts w:ascii="Cambria" w:hAnsi="Cambria"/>
          <w:sz w:val="24"/>
          <w:szCs w:val="24"/>
        </w:rPr>
        <w:instr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Cooper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Seiford</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Zhu</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manualFormatting</w:instrText>
      </w:r>
      <w:r w:rsidRPr="00B365F2">
        <w:rPr>
          <w:rStyle w:val="hps"/>
          <w:rFonts w:ascii="Cambria" w:hAnsi="Cambria"/>
          <w:sz w:val="24"/>
          <w:szCs w:val="24"/>
          <w:lang w:val="el-GR"/>
        </w:rPr>
        <w:instrText xml:space="preserve">" : " </w:instrText>
      </w:r>
      <w:r w:rsidRPr="00B365F2">
        <w:rPr>
          <w:rStyle w:val="hps"/>
          <w:rFonts w:ascii="Cambria" w:hAnsi="Cambria"/>
          <w:sz w:val="24"/>
          <w:szCs w:val="24"/>
        </w:rPr>
        <w:instrText>Cooper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et</w:instrText>
      </w:r>
      <w:r w:rsidRPr="00B365F2">
        <w:rPr>
          <w:rStyle w:val="hps"/>
          <w:rFonts w:ascii="Cambria" w:hAnsi="Cambria"/>
          <w:sz w:val="24"/>
          <w:szCs w:val="24"/>
          <w:lang w:val="el-GR"/>
        </w:rPr>
        <w:instrText>.</w:instrText>
      </w:r>
      <w:r w:rsidRPr="00B365F2">
        <w:rPr>
          <w:rStyle w:val="hps"/>
          <w:rFonts w:ascii="Cambria" w:hAnsi="Cambria"/>
          <w:sz w:val="24"/>
          <w:szCs w:val="24"/>
        </w:rPr>
        <w:instrText>al</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plainTextFormattedCitation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Cooper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Seiford</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Zhu</w:instrText>
      </w:r>
      <w:r w:rsidRPr="00B365F2">
        <w:rPr>
          <w:rStyle w:val="hps"/>
          <w:rFonts w:ascii="Cambria" w:hAnsi="Cambria"/>
          <w:sz w:val="24"/>
          <w:szCs w:val="24"/>
          <w:lang w:val="el-GR"/>
        </w:rPr>
        <w:instrText>, 2004)", "</w:instrText>
      </w:r>
      <w:r w:rsidRPr="00B365F2">
        <w:rPr>
          <w:rStyle w:val="hps"/>
          <w:rFonts w:ascii="Cambria" w:hAnsi="Cambria"/>
          <w:sz w:val="24"/>
          <w:szCs w:val="24"/>
        </w:rPr>
        <w:instrText>previouslyFormattedCitation</w:instrText>
      </w:r>
      <w:r w:rsidRPr="00B365F2">
        <w:rPr>
          <w:rStyle w:val="hps"/>
          <w:rFonts w:ascii="Cambria" w:hAnsi="Cambria"/>
          <w:sz w:val="24"/>
          <w:szCs w:val="24"/>
          <w:lang w:val="el-GR"/>
        </w:rPr>
        <w:instrText>" : "(</w:instrText>
      </w:r>
      <w:r w:rsidRPr="00B365F2">
        <w:rPr>
          <w:rStyle w:val="hps"/>
          <w:rFonts w:ascii="Cambria" w:hAnsi="Cambria"/>
          <w:sz w:val="24"/>
          <w:szCs w:val="24"/>
        </w:rPr>
        <w:instrText>Cooper</w:instrText>
      </w:r>
      <w:r w:rsidRPr="00B365F2">
        <w:rPr>
          <w:rStyle w:val="hps"/>
          <w:rFonts w:ascii="Cambria" w:hAnsi="Cambria"/>
          <w:sz w:val="24"/>
          <w:szCs w:val="24"/>
          <w:lang w:val="el-GR"/>
        </w:rPr>
        <w:instrText xml:space="preserve">, </w:instrText>
      </w:r>
      <w:r w:rsidRPr="00B365F2">
        <w:rPr>
          <w:rStyle w:val="hps"/>
          <w:rFonts w:ascii="Cambria" w:hAnsi="Cambria"/>
          <w:sz w:val="24"/>
          <w:szCs w:val="24"/>
        </w:rPr>
        <w:instrText>Seiford</w:instrText>
      </w:r>
      <w:r w:rsidRPr="00B365F2">
        <w:rPr>
          <w:rStyle w:val="hps"/>
          <w:rFonts w:ascii="Cambria" w:hAnsi="Cambria"/>
          <w:sz w:val="24"/>
          <w:szCs w:val="24"/>
          <w:lang w:val="el-GR"/>
        </w:rPr>
        <w:instrText xml:space="preserve">, &amp; </w:instrText>
      </w:r>
      <w:r w:rsidRPr="00B365F2">
        <w:rPr>
          <w:rStyle w:val="hps"/>
          <w:rFonts w:ascii="Cambria" w:hAnsi="Cambria"/>
          <w:sz w:val="24"/>
          <w:szCs w:val="24"/>
        </w:rPr>
        <w:instrText>Zhu</w:instrText>
      </w:r>
      <w:r w:rsidRPr="00B365F2">
        <w:rPr>
          <w:rStyle w:val="hps"/>
          <w:rFonts w:ascii="Cambria" w:hAnsi="Cambria"/>
          <w:sz w:val="24"/>
          <w:szCs w:val="24"/>
          <w:lang w:val="el-GR"/>
        </w:rPr>
        <w:instrText>, 2004)" }, "</w:instrText>
      </w:r>
      <w:r w:rsidRPr="00B365F2">
        <w:rPr>
          <w:rStyle w:val="hps"/>
          <w:rFonts w:ascii="Cambria" w:hAnsi="Cambria"/>
          <w:sz w:val="24"/>
          <w:szCs w:val="24"/>
        </w:rPr>
        <w:instrText>properties</w:instrText>
      </w:r>
      <w:r w:rsidRPr="00B365F2">
        <w:rPr>
          <w:rStyle w:val="hps"/>
          <w:rFonts w:ascii="Cambria" w:hAnsi="Cambria"/>
          <w:sz w:val="24"/>
          <w:szCs w:val="24"/>
          <w:lang w:val="el-GR"/>
        </w:rPr>
        <w:instrText>" : { "</w:instrText>
      </w:r>
      <w:r w:rsidRPr="00B365F2">
        <w:rPr>
          <w:rStyle w:val="hps"/>
          <w:rFonts w:ascii="Cambria" w:hAnsi="Cambria"/>
          <w:sz w:val="24"/>
          <w:szCs w:val="24"/>
        </w:rPr>
        <w:instrText>noteIndex</w:instrText>
      </w:r>
      <w:r w:rsidRPr="00B365F2">
        <w:rPr>
          <w:rStyle w:val="hps"/>
          <w:rFonts w:ascii="Cambria" w:hAnsi="Cambria"/>
          <w:sz w:val="24"/>
          <w:szCs w:val="24"/>
          <w:lang w:val="el-GR"/>
        </w:rPr>
        <w:instrText>" : 0 }, "</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 : "</w:instrText>
      </w:r>
      <w:r w:rsidRPr="00B365F2">
        <w:rPr>
          <w:rStyle w:val="hps"/>
          <w:rFonts w:ascii="Cambria" w:hAnsi="Cambria"/>
          <w:sz w:val="24"/>
          <w:szCs w:val="24"/>
        </w:rPr>
        <w:instrText>https</w:instrText>
      </w:r>
      <w:r w:rsidRPr="00B365F2">
        <w:rPr>
          <w:rStyle w:val="hps"/>
          <w:rFonts w:ascii="Cambria" w:hAnsi="Cambria"/>
          <w:sz w:val="24"/>
          <w:szCs w:val="24"/>
          <w:lang w:val="el-GR"/>
        </w:rPr>
        <w:instrText>://</w:instrText>
      </w:r>
      <w:r w:rsidRPr="00B365F2">
        <w:rPr>
          <w:rStyle w:val="hps"/>
          <w:rFonts w:ascii="Cambria" w:hAnsi="Cambria"/>
          <w:sz w:val="24"/>
          <w:szCs w:val="24"/>
        </w:rPr>
        <w:instrText>github</w:instrText>
      </w:r>
      <w:r w:rsidRPr="00B365F2">
        <w:rPr>
          <w:rStyle w:val="hps"/>
          <w:rFonts w:ascii="Cambria" w:hAnsi="Cambria"/>
          <w:sz w:val="24"/>
          <w:szCs w:val="24"/>
          <w:lang w:val="el-GR"/>
        </w:rPr>
        <w:instrText>.</w:instrText>
      </w:r>
      <w:r w:rsidRPr="00B365F2">
        <w:rPr>
          <w:rStyle w:val="hps"/>
          <w:rFonts w:ascii="Cambria" w:hAnsi="Cambria"/>
          <w:sz w:val="24"/>
          <w:szCs w:val="24"/>
        </w:rPr>
        <w:instrText>com</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style</w:instrText>
      </w:r>
      <w:r w:rsidRPr="00B365F2">
        <w:rPr>
          <w:rStyle w:val="hps"/>
          <w:rFonts w:ascii="Cambria" w:hAnsi="Cambria"/>
          <w:sz w:val="24"/>
          <w:szCs w:val="24"/>
          <w:lang w:val="el-GR"/>
        </w:rPr>
        <w:instrText>-</w:instrText>
      </w:r>
      <w:r w:rsidRPr="00B365F2">
        <w:rPr>
          <w:rStyle w:val="hps"/>
          <w:rFonts w:ascii="Cambria" w:hAnsi="Cambria"/>
          <w:sz w:val="24"/>
          <w:szCs w:val="24"/>
        </w:rPr>
        <w:instrText>language</w:instrText>
      </w:r>
      <w:r w:rsidRPr="00B365F2">
        <w:rPr>
          <w:rStyle w:val="hps"/>
          <w:rFonts w:ascii="Cambria" w:hAnsi="Cambria"/>
          <w:sz w:val="24"/>
          <w:szCs w:val="24"/>
          <w:lang w:val="el-GR"/>
        </w:rPr>
        <w:instrText>/</w:instrText>
      </w:r>
      <w:r w:rsidRPr="00B365F2">
        <w:rPr>
          <w:rStyle w:val="hps"/>
          <w:rFonts w:ascii="Cambria" w:hAnsi="Cambria"/>
          <w:sz w:val="24"/>
          <w:szCs w:val="24"/>
        </w:rPr>
        <w:instrText>schema</w:instrText>
      </w:r>
      <w:r w:rsidRPr="00B365F2">
        <w:rPr>
          <w:rStyle w:val="hps"/>
          <w:rFonts w:ascii="Cambria" w:hAnsi="Cambria"/>
          <w:sz w:val="24"/>
          <w:szCs w:val="24"/>
          <w:lang w:val="el-GR"/>
        </w:rPr>
        <w:instrText>/</w:instrText>
      </w:r>
      <w:r w:rsidRPr="00B365F2">
        <w:rPr>
          <w:rStyle w:val="hps"/>
          <w:rFonts w:ascii="Cambria" w:hAnsi="Cambria"/>
          <w:sz w:val="24"/>
          <w:szCs w:val="24"/>
        </w:rPr>
        <w:instrText>raw</w:instrText>
      </w:r>
      <w:r w:rsidRPr="00B365F2">
        <w:rPr>
          <w:rStyle w:val="hps"/>
          <w:rFonts w:ascii="Cambria" w:hAnsi="Cambria"/>
          <w:sz w:val="24"/>
          <w:szCs w:val="24"/>
          <w:lang w:val="el-GR"/>
        </w:rPr>
        <w:instrText>/</w:instrText>
      </w:r>
      <w:r w:rsidRPr="00B365F2">
        <w:rPr>
          <w:rStyle w:val="hps"/>
          <w:rFonts w:ascii="Cambria" w:hAnsi="Cambria"/>
          <w:sz w:val="24"/>
          <w:szCs w:val="24"/>
        </w:rPr>
        <w:instrText>master</w:instrText>
      </w:r>
      <w:r w:rsidRPr="00B365F2">
        <w:rPr>
          <w:rStyle w:val="hps"/>
          <w:rFonts w:ascii="Cambria" w:hAnsi="Cambria"/>
          <w:sz w:val="24"/>
          <w:szCs w:val="24"/>
          <w:lang w:val="el-GR"/>
        </w:rPr>
        <w:instrText>/</w:instrText>
      </w:r>
      <w:r w:rsidRPr="00B365F2">
        <w:rPr>
          <w:rStyle w:val="hps"/>
          <w:rFonts w:ascii="Cambria" w:hAnsi="Cambria"/>
          <w:sz w:val="24"/>
          <w:szCs w:val="24"/>
        </w:rPr>
        <w:instrText>csl</w:instrText>
      </w:r>
      <w:r w:rsidRPr="00B365F2">
        <w:rPr>
          <w:rStyle w:val="hps"/>
          <w:rFonts w:ascii="Cambria" w:hAnsi="Cambria"/>
          <w:sz w:val="24"/>
          <w:szCs w:val="24"/>
          <w:lang w:val="el-GR"/>
        </w:rPr>
        <w:instrText>-</w:instrText>
      </w:r>
      <w:r w:rsidRPr="00B365F2">
        <w:rPr>
          <w:rStyle w:val="hps"/>
          <w:rFonts w:ascii="Cambria" w:hAnsi="Cambria"/>
          <w:sz w:val="24"/>
          <w:szCs w:val="24"/>
        </w:rPr>
        <w:instrText>citation</w:instrText>
      </w:r>
      <w:r w:rsidRPr="00B365F2">
        <w:rPr>
          <w:rStyle w:val="hps"/>
          <w:rFonts w:ascii="Cambria" w:hAnsi="Cambria"/>
          <w:sz w:val="24"/>
          <w:szCs w:val="24"/>
          <w:lang w:val="el-GR"/>
        </w:rPr>
        <w:instrText>.</w:instrText>
      </w:r>
      <w:r w:rsidRPr="00B365F2">
        <w:rPr>
          <w:rStyle w:val="hps"/>
          <w:rFonts w:ascii="Cambria" w:hAnsi="Cambria"/>
          <w:sz w:val="24"/>
          <w:szCs w:val="24"/>
        </w:rPr>
        <w:instrText>json</w:instrText>
      </w:r>
      <w:r w:rsidRPr="00B365F2">
        <w:rPr>
          <w:rStyle w:val="hps"/>
          <w:rFonts w:ascii="Cambria" w:hAnsi="Cambria"/>
          <w:sz w:val="24"/>
          <w:szCs w:val="24"/>
          <w:lang w:val="el-GR"/>
        </w:rPr>
        <w:instrText>" }</w:instrText>
      </w:r>
      <w:r w:rsidRPr="00AF21B1">
        <w:rPr>
          <w:rStyle w:val="hps"/>
          <w:rFonts w:ascii="Cambria" w:hAnsi="Cambria"/>
          <w:sz w:val="24"/>
          <w:szCs w:val="24"/>
        </w:rPr>
        <w:fldChar w:fldCharType="separate"/>
      </w:r>
      <w:r w:rsidRPr="00B365F2">
        <w:rPr>
          <w:rStyle w:val="hps"/>
          <w:rFonts w:ascii="Cambria" w:hAnsi="Cambria"/>
          <w:noProof/>
          <w:sz w:val="24"/>
          <w:szCs w:val="24"/>
          <w:lang w:val="el-GR"/>
        </w:rPr>
        <w:t xml:space="preserve"> </w:t>
      </w:r>
      <w:r w:rsidRPr="00B365F2">
        <w:rPr>
          <w:rStyle w:val="hps"/>
          <w:rFonts w:ascii="Cambria" w:hAnsi="Cambria"/>
          <w:noProof/>
          <w:sz w:val="24"/>
          <w:szCs w:val="24"/>
        </w:rPr>
        <w:t>Cooper</w:t>
      </w:r>
      <w:r w:rsidRPr="00B365F2">
        <w:rPr>
          <w:rStyle w:val="hps"/>
          <w:rFonts w:ascii="Cambria" w:hAnsi="Cambria"/>
          <w:noProof/>
          <w:sz w:val="24"/>
          <w:szCs w:val="24"/>
          <w:lang w:val="el-GR"/>
        </w:rPr>
        <w:t xml:space="preserve"> </w:t>
      </w:r>
      <w:r w:rsidRPr="00B365F2">
        <w:rPr>
          <w:rStyle w:val="hps"/>
          <w:rFonts w:ascii="Cambria" w:hAnsi="Cambria"/>
          <w:noProof/>
          <w:sz w:val="24"/>
          <w:szCs w:val="24"/>
        </w:rPr>
        <w:t>et</w:t>
      </w:r>
      <w:r w:rsidRPr="00B365F2">
        <w:rPr>
          <w:rStyle w:val="hps"/>
          <w:rFonts w:ascii="Cambria" w:hAnsi="Cambria"/>
          <w:noProof/>
          <w:sz w:val="24"/>
          <w:szCs w:val="24"/>
          <w:lang w:val="el-GR"/>
        </w:rPr>
        <w:t>.</w:t>
      </w:r>
      <w:r w:rsidRPr="00B365F2">
        <w:rPr>
          <w:rStyle w:val="hps"/>
          <w:rFonts w:ascii="Cambria" w:hAnsi="Cambria"/>
          <w:noProof/>
          <w:sz w:val="24"/>
          <w:szCs w:val="24"/>
        </w:rPr>
        <w:t>al</w:t>
      </w:r>
      <w:r w:rsidRPr="00B365F2">
        <w:rPr>
          <w:rStyle w:val="hps"/>
          <w:rFonts w:ascii="Cambria" w:hAnsi="Cambria"/>
          <w:noProof/>
          <w:sz w:val="24"/>
          <w:szCs w:val="24"/>
          <w:lang w:val="el-GR"/>
        </w:rPr>
        <w:t>. (2004)</w:t>
      </w:r>
      <w:r w:rsidRPr="00AF21B1">
        <w:rPr>
          <w:rStyle w:val="hps"/>
          <w:rFonts w:ascii="Cambria" w:hAnsi="Cambria"/>
          <w:sz w:val="24"/>
          <w:szCs w:val="24"/>
        </w:rPr>
        <w:fldChar w:fldCharType="end"/>
      </w:r>
      <w:r w:rsidRPr="00B365F2">
        <w:rPr>
          <w:rStyle w:val="hps"/>
          <w:rFonts w:ascii="Cambria" w:hAnsi="Cambria"/>
          <w:sz w:val="24"/>
          <w:szCs w:val="24"/>
          <w:lang w:val="el-GR"/>
        </w:rPr>
        <w:t xml:space="preserve">, </w:t>
      </w:r>
      <w:r w:rsidRPr="00B365F2">
        <w:rPr>
          <w:rFonts w:ascii="Cambria" w:hAnsi="Cambria"/>
          <w:sz w:val="24"/>
          <w:szCs w:val="24"/>
          <w:lang w:val="el-GR"/>
        </w:rPr>
        <w:t>στην οποία ο</w:t>
      </w:r>
      <w:r w:rsidRPr="00B365F2">
        <w:rPr>
          <w:rStyle w:val="hps"/>
          <w:rFonts w:ascii="Cambria" w:hAnsi="Cambria"/>
          <w:sz w:val="24"/>
          <w:szCs w:val="24"/>
          <w:lang w:val="el-GR"/>
        </w:rPr>
        <w:t xml:space="preserve"> περιορισμός </w:t>
      </w:r>
      <w:proofErr w:type="spellStart"/>
      <w:r w:rsidRPr="00B365F2">
        <w:rPr>
          <w:rStyle w:val="hps"/>
          <w:rFonts w:ascii="Cambria" w:hAnsi="Cambria"/>
          <w:sz w:val="24"/>
          <w:szCs w:val="24"/>
          <w:lang w:val="el-GR"/>
        </w:rPr>
        <w:t>κανονικοποίησης</w:t>
      </w:r>
      <w:proofErr w:type="spellEnd"/>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5α) ερμηνεύεται </w:t>
      </w:r>
      <w:r w:rsidRPr="00B365F2">
        <w:rPr>
          <w:rStyle w:val="hps"/>
          <w:rFonts w:ascii="Cambria" w:hAnsi="Cambria"/>
          <w:sz w:val="24"/>
          <w:szCs w:val="24"/>
          <w:lang w:val="el-GR"/>
        </w:rPr>
        <w:t>ως</w:t>
      </w:r>
      <w:r w:rsidRPr="00B365F2">
        <w:rPr>
          <w:rFonts w:ascii="Cambria" w:hAnsi="Cambria"/>
          <w:sz w:val="24"/>
          <w:szCs w:val="24"/>
          <w:lang w:val="el-GR"/>
        </w:rPr>
        <w:t xml:space="preserve"> </w:t>
      </w:r>
      <w:r w:rsidRPr="00B365F2">
        <w:rPr>
          <w:rStyle w:val="hps"/>
          <w:rFonts w:ascii="Cambria" w:hAnsi="Cambria"/>
          <w:sz w:val="24"/>
          <w:szCs w:val="24"/>
          <w:lang w:val="el-GR"/>
        </w:rPr>
        <w:t>μια</w:t>
      </w:r>
      <w:r w:rsidRPr="00B365F2">
        <w:rPr>
          <w:rFonts w:ascii="Cambria" w:hAnsi="Cambria"/>
          <w:sz w:val="24"/>
          <w:szCs w:val="24"/>
          <w:lang w:val="el-GR"/>
        </w:rPr>
        <w:t xml:space="preserve"> </w:t>
      </w:r>
      <w:r w:rsidRPr="00B365F2">
        <w:rPr>
          <w:rStyle w:val="hps"/>
          <w:rFonts w:ascii="Cambria" w:hAnsi="Cambria"/>
          <w:sz w:val="24"/>
          <w:szCs w:val="24"/>
          <w:lang w:val="el-GR"/>
        </w:rPr>
        <w:t>κατάσταση κλιμάκωσης</w:t>
      </w:r>
      <w:r w:rsidRPr="00B365F2">
        <w:rPr>
          <w:rFonts w:ascii="Cambria" w:hAnsi="Cambria"/>
          <w:sz w:val="24"/>
          <w:szCs w:val="24"/>
          <w:lang w:val="el-GR"/>
        </w:rPr>
        <w:t xml:space="preserve"> </w:t>
      </w:r>
      <w:r w:rsidRPr="00B365F2">
        <w:rPr>
          <w:rStyle w:val="hps"/>
          <w:rFonts w:ascii="Cambria" w:hAnsi="Cambria"/>
          <w:sz w:val="24"/>
          <w:szCs w:val="24"/>
          <w:lang w:val="el-GR"/>
        </w:rPr>
        <w:t>ή</w:t>
      </w:r>
      <w:r w:rsidRPr="00B365F2">
        <w:rPr>
          <w:rFonts w:ascii="Cambria" w:hAnsi="Cambria"/>
          <w:sz w:val="24"/>
          <w:szCs w:val="24"/>
          <w:lang w:val="el-GR"/>
        </w:rPr>
        <w:t xml:space="preserve"> </w:t>
      </w:r>
      <w:r w:rsidRPr="00B365F2">
        <w:rPr>
          <w:rStyle w:val="hps"/>
          <w:rFonts w:ascii="Cambria" w:hAnsi="Cambria"/>
          <w:sz w:val="24"/>
          <w:szCs w:val="24"/>
          <w:lang w:val="el-GR"/>
        </w:rPr>
        <w:t>οριοθέτησης</w:t>
      </w:r>
      <w:r w:rsidR="004570F5" w:rsidRPr="00B365F2">
        <w:rPr>
          <w:rStyle w:val="hps"/>
          <w:rFonts w:ascii="Cambria" w:hAnsi="Cambria"/>
          <w:sz w:val="24"/>
          <w:szCs w:val="24"/>
          <w:lang w:val="el-GR"/>
        </w:rPr>
        <w:t xml:space="preserve"> </w:t>
      </w:r>
      <w:r w:rsidR="00D74E72" w:rsidRPr="00B365F2">
        <w:rPr>
          <w:rStyle w:val="hps"/>
          <w:rFonts w:ascii="Cambria" w:hAnsi="Cambria"/>
          <w:sz w:val="24"/>
          <w:szCs w:val="24"/>
          <w:lang w:val="el-GR"/>
        </w:rPr>
        <w:t xml:space="preserve">(βλέπε επίσης </w:t>
      </w:r>
      <w:proofErr w:type="spellStart"/>
      <w:r w:rsidR="00D74E72" w:rsidRPr="00B365F2">
        <w:rPr>
          <w:rStyle w:val="hps"/>
          <w:rFonts w:ascii="Cambria" w:hAnsi="Cambria"/>
          <w:sz w:val="24"/>
          <w:szCs w:val="24"/>
          <w:lang w:val="el-GR"/>
        </w:rPr>
        <w:t>Cook</w:t>
      </w:r>
      <w:proofErr w:type="spellEnd"/>
      <w:r w:rsidR="00D74E72" w:rsidRPr="00B365F2">
        <w:rPr>
          <w:rStyle w:val="hps"/>
          <w:rFonts w:ascii="Cambria" w:hAnsi="Cambria"/>
          <w:sz w:val="24"/>
          <w:szCs w:val="24"/>
          <w:lang w:val="el-GR"/>
        </w:rPr>
        <w:t xml:space="preserve"> &amp; </w:t>
      </w:r>
      <w:proofErr w:type="spellStart"/>
      <w:r w:rsidR="00D74E72" w:rsidRPr="00B365F2">
        <w:rPr>
          <w:rStyle w:val="hps"/>
          <w:rFonts w:ascii="Cambria" w:hAnsi="Cambria"/>
          <w:sz w:val="24"/>
          <w:szCs w:val="24"/>
          <w:lang w:val="el-GR"/>
        </w:rPr>
        <w:t>Kress</w:t>
      </w:r>
      <w:proofErr w:type="spellEnd"/>
      <w:r w:rsidR="00D74E72" w:rsidRPr="00B365F2">
        <w:rPr>
          <w:rStyle w:val="hps"/>
          <w:rFonts w:ascii="Cambria" w:hAnsi="Cambria"/>
          <w:sz w:val="24"/>
          <w:szCs w:val="24"/>
          <w:lang w:val="el-GR"/>
        </w:rPr>
        <w:t xml:space="preserve"> (1991) και (1994)</w:t>
      </w:r>
      <w:r w:rsidRPr="00B365F2">
        <w:rPr>
          <w:rStyle w:val="hps"/>
          <w:rFonts w:ascii="Cambria" w:hAnsi="Cambria"/>
          <w:sz w:val="24"/>
          <w:szCs w:val="24"/>
          <w:lang w:val="el-GR"/>
        </w:rPr>
        <w:t xml:space="preserve"> </w:t>
      </w:r>
      <w:r w:rsidRPr="00B365F2">
        <w:rPr>
          <w:rFonts w:ascii="Cambria" w:hAnsi="Cambria"/>
          <w:sz w:val="24"/>
          <w:szCs w:val="24"/>
          <w:lang w:val="el-GR"/>
        </w:rPr>
        <w:t xml:space="preserve"> </w:t>
      </w:r>
      <w:r w:rsidRPr="00B365F2">
        <w:rPr>
          <w:rStyle w:val="hps"/>
          <w:rFonts w:ascii="Cambria" w:hAnsi="Cambria"/>
          <w:sz w:val="24"/>
          <w:szCs w:val="24"/>
          <w:lang w:val="el-GR"/>
        </w:rPr>
        <w:t>Πράγματι</w:t>
      </w:r>
      <w:r w:rsidRPr="00B365F2">
        <w:rPr>
          <w:rFonts w:ascii="Cambria" w:hAnsi="Cambria"/>
          <w:sz w:val="24"/>
          <w:szCs w:val="24"/>
          <w:lang w:val="el-GR"/>
        </w:rPr>
        <w:t xml:space="preserve">, </w:t>
      </w:r>
      <w:r w:rsidRPr="00B365F2">
        <w:rPr>
          <w:rStyle w:val="hps"/>
          <w:rFonts w:ascii="Cambria" w:hAnsi="Cambria"/>
          <w:sz w:val="24"/>
          <w:szCs w:val="24"/>
          <w:lang w:val="el-GR"/>
        </w:rPr>
        <w:t>η</w:t>
      </w:r>
      <w:r w:rsidRPr="00B365F2">
        <w:rPr>
          <w:rFonts w:ascii="Cambria" w:hAnsi="Cambria"/>
          <w:sz w:val="24"/>
          <w:szCs w:val="24"/>
          <w:lang w:val="el-GR"/>
        </w:rPr>
        <w:t xml:space="preserve"> </w:t>
      </w:r>
      <w:r w:rsidRPr="00B365F2">
        <w:rPr>
          <w:rStyle w:val="hps"/>
          <w:rFonts w:ascii="Cambria" w:hAnsi="Cambria"/>
          <w:sz w:val="24"/>
          <w:szCs w:val="24"/>
          <w:lang w:val="el-GR"/>
        </w:rPr>
        <w:t>πιο</w:t>
      </w:r>
      <w:r w:rsidRPr="00B365F2">
        <w:rPr>
          <w:rFonts w:ascii="Cambria" w:hAnsi="Cambria"/>
          <w:sz w:val="24"/>
          <w:szCs w:val="24"/>
          <w:lang w:val="el-GR"/>
        </w:rPr>
        <w:t xml:space="preserve"> </w:t>
      </w:r>
      <w:r w:rsidRPr="00B365F2">
        <w:rPr>
          <w:rStyle w:val="hps"/>
          <w:rFonts w:ascii="Cambria" w:hAnsi="Cambria"/>
          <w:sz w:val="24"/>
          <w:szCs w:val="24"/>
          <w:lang w:val="el-GR"/>
        </w:rPr>
        <w:t>αξιοσημείωτη</w:t>
      </w:r>
      <w:r w:rsidRPr="00B365F2">
        <w:rPr>
          <w:rFonts w:ascii="Cambria" w:hAnsi="Cambria"/>
          <w:sz w:val="24"/>
          <w:szCs w:val="24"/>
          <w:lang w:val="el-GR"/>
        </w:rPr>
        <w:t xml:space="preserve"> </w:t>
      </w:r>
      <w:r w:rsidRPr="00B365F2">
        <w:rPr>
          <w:rStyle w:val="hps"/>
          <w:rFonts w:ascii="Cambria" w:hAnsi="Cambria"/>
          <w:sz w:val="24"/>
          <w:szCs w:val="24"/>
          <w:lang w:val="el-GR"/>
        </w:rPr>
        <w:t>διαφορά</w:t>
      </w:r>
      <w:r w:rsidRPr="00B365F2">
        <w:rPr>
          <w:rFonts w:ascii="Cambria" w:hAnsi="Cambria"/>
          <w:sz w:val="24"/>
          <w:szCs w:val="24"/>
          <w:lang w:val="el-GR"/>
        </w:rPr>
        <w:t xml:space="preserve"> </w:t>
      </w:r>
      <w:r w:rsidRPr="00B365F2">
        <w:rPr>
          <w:rStyle w:val="hps"/>
          <w:rFonts w:ascii="Cambria" w:hAnsi="Cambria"/>
          <w:sz w:val="24"/>
          <w:szCs w:val="24"/>
          <w:lang w:val="el-GR"/>
        </w:rPr>
        <w:t>μεταξύ</w:t>
      </w:r>
      <w:r w:rsidRPr="00B365F2">
        <w:rPr>
          <w:rFonts w:ascii="Cambria" w:hAnsi="Cambria"/>
          <w:sz w:val="24"/>
          <w:szCs w:val="24"/>
          <w:lang w:val="el-GR"/>
        </w:rPr>
        <w:t xml:space="preserve"> </w:t>
      </w:r>
      <w:r w:rsidRPr="00B365F2">
        <w:rPr>
          <w:rStyle w:val="hps"/>
          <w:rFonts w:ascii="Cambria" w:hAnsi="Cambria"/>
          <w:sz w:val="24"/>
          <w:szCs w:val="24"/>
          <w:lang w:val="el-GR"/>
        </w:rPr>
        <w:t>γενικών προβλημάτων</w:t>
      </w:r>
      <w:r w:rsidRPr="00B365F2">
        <w:rPr>
          <w:rFonts w:ascii="Cambria" w:hAnsi="Cambria"/>
          <w:sz w:val="24"/>
          <w:szCs w:val="24"/>
          <w:lang w:val="el-GR"/>
        </w:rPr>
        <w:t xml:space="preserve"> </w:t>
      </w:r>
      <w:r w:rsidRPr="00B365F2">
        <w:rPr>
          <w:rStyle w:val="hps"/>
          <w:rFonts w:ascii="Cambria" w:hAnsi="Cambria"/>
          <w:sz w:val="24"/>
          <w:szCs w:val="24"/>
        </w:rPr>
        <w:t>DEA</w:t>
      </w:r>
      <w:r w:rsidRPr="00B365F2">
        <w:rPr>
          <w:rStyle w:val="hps"/>
          <w:rFonts w:ascii="Cambria" w:hAnsi="Cambria"/>
          <w:sz w:val="24"/>
          <w:szCs w:val="24"/>
          <w:lang w:val="el-GR"/>
        </w:rPr>
        <w:t xml:space="preserve"> και</w:t>
      </w:r>
      <w:r w:rsidRPr="00B365F2">
        <w:rPr>
          <w:rFonts w:ascii="Cambria" w:hAnsi="Cambria"/>
          <w:sz w:val="24"/>
          <w:szCs w:val="24"/>
          <w:lang w:val="el-GR"/>
        </w:rPr>
        <w:t xml:space="preserve"> </w:t>
      </w:r>
      <w:r w:rsidRPr="00B365F2">
        <w:rPr>
          <w:rStyle w:val="hps"/>
          <w:rFonts w:ascii="Cambria" w:hAnsi="Cambria"/>
          <w:sz w:val="24"/>
          <w:szCs w:val="24"/>
          <w:lang w:val="el-GR"/>
        </w:rPr>
        <w:t>των παραπάνω προβλημάτων στην κατασκευή</w:t>
      </w:r>
      <w:r w:rsidRPr="00B365F2">
        <w:rPr>
          <w:rFonts w:ascii="Cambria" w:hAnsi="Cambria"/>
          <w:sz w:val="24"/>
          <w:szCs w:val="24"/>
          <w:lang w:val="el-GR"/>
        </w:rPr>
        <w:t xml:space="preserve"> </w:t>
      </w:r>
      <w:r w:rsidRPr="00B365F2">
        <w:rPr>
          <w:rStyle w:val="hps"/>
          <w:rFonts w:ascii="Cambria" w:hAnsi="Cambria"/>
          <w:sz w:val="24"/>
          <w:szCs w:val="24"/>
          <w:lang w:val="el-GR"/>
        </w:rPr>
        <w:t>σύνθετων</w:t>
      </w:r>
      <w:r w:rsidRPr="00B365F2">
        <w:rPr>
          <w:rFonts w:ascii="Cambria" w:hAnsi="Cambria"/>
          <w:sz w:val="24"/>
          <w:szCs w:val="24"/>
          <w:lang w:val="el-GR"/>
        </w:rPr>
        <w:t xml:space="preserve"> </w:t>
      </w:r>
      <w:r w:rsidRPr="00B365F2">
        <w:rPr>
          <w:rStyle w:val="hps"/>
          <w:rFonts w:ascii="Cambria" w:hAnsi="Cambria"/>
          <w:sz w:val="24"/>
          <w:szCs w:val="24"/>
          <w:lang w:val="el-GR"/>
        </w:rPr>
        <w:t>δεικτών</w:t>
      </w:r>
      <w:r w:rsidRPr="00B365F2">
        <w:rPr>
          <w:rFonts w:ascii="Cambria" w:hAnsi="Cambria"/>
          <w:sz w:val="24"/>
          <w:szCs w:val="24"/>
          <w:lang w:val="el-GR"/>
        </w:rPr>
        <w:t xml:space="preserve">, </w:t>
      </w:r>
      <w:r w:rsidRPr="00B365F2">
        <w:rPr>
          <w:rStyle w:val="hps"/>
          <w:rFonts w:ascii="Cambria" w:hAnsi="Cambria"/>
          <w:sz w:val="24"/>
          <w:szCs w:val="24"/>
          <w:lang w:val="el-GR"/>
        </w:rPr>
        <w:t>είναι</w:t>
      </w:r>
      <w:r w:rsidRPr="00B365F2">
        <w:rPr>
          <w:rFonts w:ascii="Cambria" w:hAnsi="Cambria"/>
          <w:sz w:val="24"/>
          <w:szCs w:val="24"/>
          <w:lang w:val="el-GR"/>
        </w:rPr>
        <w:t xml:space="preserve"> </w:t>
      </w:r>
      <w:r w:rsidRPr="00B365F2">
        <w:rPr>
          <w:rStyle w:val="hps"/>
          <w:rFonts w:ascii="Cambria" w:hAnsi="Cambria"/>
          <w:sz w:val="24"/>
          <w:szCs w:val="24"/>
          <w:lang w:val="el-GR"/>
        </w:rPr>
        <w:t>ότι οι σύνθετοι δείκτες</w:t>
      </w:r>
      <w:r w:rsidRPr="00B365F2">
        <w:rPr>
          <w:rFonts w:ascii="Cambria" w:hAnsi="Cambria"/>
          <w:sz w:val="24"/>
          <w:szCs w:val="24"/>
          <w:lang w:val="el-GR"/>
        </w:rPr>
        <w:t xml:space="preserve"> </w:t>
      </w:r>
      <w:r w:rsidRPr="00B365F2">
        <w:rPr>
          <w:rStyle w:val="hps"/>
          <w:rFonts w:ascii="Cambria" w:hAnsi="Cambria"/>
          <w:sz w:val="24"/>
          <w:szCs w:val="24"/>
          <w:lang w:val="el-GR"/>
        </w:rPr>
        <w:t>συνήθως</w:t>
      </w:r>
      <w:r w:rsidRPr="00B365F2">
        <w:rPr>
          <w:rFonts w:ascii="Cambria" w:hAnsi="Cambria"/>
          <w:sz w:val="24"/>
          <w:szCs w:val="24"/>
          <w:lang w:val="el-GR"/>
        </w:rPr>
        <w:t xml:space="preserve"> </w:t>
      </w:r>
      <w:r w:rsidRPr="00B365F2">
        <w:rPr>
          <w:rStyle w:val="hps"/>
          <w:rFonts w:ascii="Cambria" w:hAnsi="Cambria"/>
          <w:sz w:val="24"/>
          <w:szCs w:val="24"/>
          <w:lang w:val="el-GR"/>
        </w:rPr>
        <w:t>δίνουν σημασία στα «</w:t>
      </w:r>
      <w:r w:rsidRPr="00B365F2">
        <w:rPr>
          <w:rFonts w:ascii="Cambria" w:hAnsi="Cambria"/>
          <w:sz w:val="24"/>
          <w:szCs w:val="24"/>
          <w:lang w:val="el-GR"/>
        </w:rPr>
        <w:t xml:space="preserve">επιτεύγματα» </w:t>
      </w:r>
      <w:r w:rsidRPr="00B365F2">
        <w:rPr>
          <w:rStyle w:val="hps"/>
          <w:rFonts w:ascii="Cambria" w:hAnsi="Cambria"/>
          <w:sz w:val="24"/>
          <w:szCs w:val="24"/>
          <w:lang w:val="el-GR"/>
        </w:rPr>
        <w:t>χωρίς να λαμβάνουν υπόψη την</w:t>
      </w:r>
      <w:r w:rsidRPr="00B365F2">
        <w:rPr>
          <w:rFonts w:ascii="Cambria" w:hAnsi="Cambria"/>
          <w:sz w:val="24"/>
          <w:szCs w:val="24"/>
          <w:lang w:val="el-GR"/>
        </w:rPr>
        <w:t xml:space="preserve">  </w:t>
      </w:r>
      <w:r w:rsidRPr="00B365F2">
        <w:rPr>
          <w:rStyle w:val="hps"/>
          <w:rFonts w:ascii="Cambria" w:hAnsi="Cambria"/>
          <w:sz w:val="24"/>
          <w:szCs w:val="24"/>
          <w:lang w:val="el-GR"/>
        </w:rPr>
        <w:t>πλευρά εισόδου τους</w:t>
      </w:r>
      <w:r w:rsidRPr="00B365F2">
        <w:rPr>
          <w:rFonts w:ascii="Cambria" w:hAnsi="Cambria"/>
          <w:sz w:val="24"/>
          <w:szCs w:val="24"/>
          <w:lang w:val="el-GR"/>
        </w:rPr>
        <w:t xml:space="preserve">. </w:t>
      </w:r>
    </w:p>
    <w:p w14:paraId="380FC58B" w14:textId="77777777" w:rsidR="00F81AC1" w:rsidRPr="00B365F2" w:rsidRDefault="00F81AC1" w:rsidP="003F1D88">
      <w:pPr>
        <w:spacing w:line="276" w:lineRule="auto"/>
        <w:jc w:val="both"/>
        <w:rPr>
          <w:rFonts w:ascii="Cambria" w:hAnsi="Cambria" w:cs="Formata-MediumCondensed"/>
          <w:b/>
          <w:bCs/>
          <w:color w:val="FF0000"/>
          <w:sz w:val="24"/>
          <w:szCs w:val="24"/>
          <w:lang w:val="el-GR"/>
        </w:rPr>
      </w:pPr>
    </w:p>
    <w:p w14:paraId="501A36CB" w14:textId="7D185669" w:rsidR="000F76C2" w:rsidRPr="00B365F2" w:rsidRDefault="000F76C2">
      <w:pPr>
        <w:rPr>
          <w:rFonts w:ascii="Cambria" w:hAnsi="Cambria" w:cs="Formata-MediumCondensed"/>
          <w:b/>
          <w:bCs/>
          <w:color w:val="FF0000"/>
          <w:sz w:val="24"/>
          <w:szCs w:val="24"/>
          <w:lang w:val="el-GR"/>
        </w:rPr>
      </w:pPr>
      <w:r w:rsidRPr="00B365F2">
        <w:rPr>
          <w:rFonts w:ascii="Cambria" w:hAnsi="Cambria" w:cs="Formata-MediumCondensed"/>
          <w:b/>
          <w:bCs/>
          <w:color w:val="FF0000"/>
          <w:sz w:val="24"/>
          <w:szCs w:val="24"/>
          <w:lang w:val="el-GR"/>
        </w:rPr>
        <w:br w:type="page"/>
      </w:r>
    </w:p>
    <w:p w14:paraId="0B32CE8B" w14:textId="77777777" w:rsidR="00F81AC1" w:rsidRPr="00B365F2" w:rsidRDefault="00F81AC1" w:rsidP="00560AAA">
      <w:pPr>
        <w:pStyle w:val="1"/>
        <w:jc w:val="center"/>
        <w:rPr>
          <w:b w:val="0"/>
          <w:i/>
          <w:sz w:val="32"/>
          <w:szCs w:val="32"/>
        </w:rPr>
      </w:pPr>
      <w:bookmarkStart w:id="30" w:name="_Toc417281168"/>
      <w:r w:rsidRPr="00B365F2">
        <w:rPr>
          <w:color w:val="auto"/>
          <w:sz w:val="36"/>
        </w:rPr>
        <w:lastRenderedPageBreak/>
        <w:t>Κεφάλαιο  5ο : Μεθοδολογία και αντικείμενο ανάλυσης</w:t>
      </w:r>
      <w:bookmarkEnd w:id="30"/>
      <w:r w:rsidRPr="00B365F2">
        <w:rPr>
          <w:b w:val="0"/>
          <w:i/>
          <w:sz w:val="32"/>
          <w:szCs w:val="32"/>
        </w:rPr>
        <w:t xml:space="preserve"> </w:t>
      </w:r>
    </w:p>
    <w:p w14:paraId="372A6BC2" w14:textId="77777777" w:rsidR="00F81AC1" w:rsidRPr="00B365F2" w:rsidRDefault="00F81AC1" w:rsidP="003F1D88">
      <w:pPr>
        <w:spacing w:line="276" w:lineRule="auto"/>
        <w:jc w:val="both"/>
        <w:rPr>
          <w:rFonts w:ascii="Cambria" w:hAnsi="Cambria"/>
          <w:b/>
          <w:sz w:val="24"/>
          <w:szCs w:val="24"/>
          <w:u w:val="single"/>
          <w:lang w:val="el-GR"/>
        </w:rPr>
      </w:pPr>
    </w:p>
    <w:p w14:paraId="7174D355" w14:textId="77777777" w:rsidR="00F81AC1" w:rsidRPr="00B365F2" w:rsidRDefault="00F81AC1" w:rsidP="004202E8">
      <w:pPr>
        <w:pStyle w:val="2"/>
        <w:rPr>
          <w:rFonts w:eastAsia="Calibri"/>
          <w:b/>
          <w:i/>
          <w:color w:val="auto"/>
          <w:sz w:val="28"/>
        </w:rPr>
      </w:pPr>
      <w:bookmarkStart w:id="31" w:name="_Toc417281169"/>
      <w:r w:rsidRPr="00B365F2">
        <w:rPr>
          <w:rFonts w:eastAsia="Calibri"/>
          <w:b/>
          <w:i/>
          <w:color w:val="auto"/>
          <w:sz w:val="28"/>
        </w:rPr>
        <w:t>Εισαγωγή</w:t>
      </w:r>
      <w:bookmarkEnd w:id="31"/>
      <w:r w:rsidRPr="00B365F2">
        <w:rPr>
          <w:rFonts w:eastAsia="Calibri"/>
          <w:b/>
          <w:i/>
          <w:color w:val="auto"/>
          <w:sz w:val="28"/>
        </w:rPr>
        <w:t xml:space="preserve"> </w:t>
      </w:r>
    </w:p>
    <w:p w14:paraId="6806D90D" w14:textId="3F0775E1" w:rsidR="00FE1207" w:rsidRDefault="00F81AC1" w:rsidP="005825CC">
      <w:pPr>
        <w:spacing w:line="276" w:lineRule="auto"/>
        <w:jc w:val="both"/>
        <w:rPr>
          <w:rFonts w:ascii="Cambria" w:hAnsi="Cambria"/>
          <w:sz w:val="24"/>
          <w:szCs w:val="24"/>
          <w:lang w:val="el-GR"/>
        </w:rPr>
      </w:pPr>
      <w:r w:rsidRPr="00B365F2">
        <w:rPr>
          <w:rFonts w:ascii="Cambria" w:hAnsi="Cambria"/>
          <w:sz w:val="24"/>
          <w:szCs w:val="24"/>
          <w:lang w:val="el-GR"/>
        </w:rPr>
        <w:t xml:space="preserve">Στην εργασία αυτή παρουσιάζεται μια ανάλυση για την επίδραση του Ευρωπαϊκού συστήματος εμπορίας δικαιωμάτων εκπομπών στις επιδόσεις των επιχειρήσεων ενεργειακής βιομηχανίας (ηλεκτρικής ενέργειας και βιομηχανικούς </w:t>
      </w:r>
      <w:r w:rsidR="00F5199B" w:rsidRPr="00B365F2">
        <w:rPr>
          <w:rFonts w:ascii="Cambria" w:hAnsi="Cambria"/>
          <w:sz w:val="24"/>
          <w:szCs w:val="24"/>
          <w:lang w:val="el-GR"/>
        </w:rPr>
        <w:t>τομείς</w:t>
      </w:r>
      <w:r w:rsidRPr="00B365F2">
        <w:rPr>
          <w:rFonts w:ascii="Cambria" w:hAnsi="Cambria"/>
          <w:sz w:val="24"/>
          <w:szCs w:val="24"/>
          <w:lang w:val="el-GR"/>
        </w:rPr>
        <w:t xml:space="preserve">) για </w:t>
      </w:r>
      <w:r w:rsidR="00871524" w:rsidRPr="00871524">
        <w:rPr>
          <w:rFonts w:ascii="Cambria" w:hAnsi="Cambria"/>
          <w:sz w:val="24"/>
          <w:szCs w:val="24"/>
          <w:lang w:val="el-GR"/>
        </w:rPr>
        <w:t xml:space="preserve">986 επιχειρήσεις </w:t>
      </w:r>
      <w:r w:rsidRPr="00B365F2">
        <w:rPr>
          <w:rFonts w:ascii="Cambria" w:hAnsi="Cambria"/>
          <w:sz w:val="24"/>
          <w:szCs w:val="24"/>
          <w:lang w:val="el-GR"/>
        </w:rPr>
        <w:t xml:space="preserve">11 </w:t>
      </w:r>
      <w:r w:rsidR="00871524" w:rsidRPr="00B365F2">
        <w:rPr>
          <w:rFonts w:ascii="Cambria" w:hAnsi="Cambria"/>
          <w:sz w:val="24"/>
          <w:szCs w:val="24"/>
          <w:lang w:val="el-GR"/>
        </w:rPr>
        <w:t>ευρωπαϊκ</w:t>
      </w:r>
      <w:r w:rsidR="00871524">
        <w:rPr>
          <w:rFonts w:ascii="Cambria" w:hAnsi="Cambria"/>
          <w:sz w:val="24"/>
          <w:szCs w:val="24"/>
          <w:lang w:val="el-GR"/>
        </w:rPr>
        <w:t>ών</w:t>
      </w:r>
      <w:r w:rsidRPr="00B365F2">
        <w:rPr>
          <w:rFonts w:ascii="Cambria" w:hAnsi="Cambria"/>
          <w:sz w:val="24"/>
          <w:szCs w:val="24"/>
          <w:lang w:val="el-GR"/>
        </w:rPr>
        <w:t xml:space="preserve"> </w:t>
      </w:r>
      <w:r w:rsidR="00871524" w:rsidRPr="00B365F2">
        <w:rPr>
          <w:rFonts w:ascii="Cambria" w:hAnsi="Cambria"/>
          <w:sz w:val="24"/>
          <w:szCs w:val="24"/>
          <w:lang w:val="el-GR"/>
        </w:rPr>
        <w:t>χ</w:t>
      </w:r>
      <w:r w:rsidR="00871524">
        <w:rPr>
          <w:rFonts w:ascii="Cambria" w:hAnsi="Cambria"/>
          <w:sz w:val="24"/>
          <w:szCs w:val="24"/>
          <w:lang w:val="el-GR"/>
        </w:rPr>
        <w:t>ω</w:t>
      </w:r>
      <w:r w:rsidR="00871524" w:rsidRPr="00B365F2">
        <w:rPr>
          <w:rFonts w:ascii="Cambria" w:hAnsi="Cambria"/>
          <w:sz w:val="24"/>
          <w:szCs w:val="24"/>
          <w:lang w:val="el-GR"/>
        </w:rPr>
        <w:t>ρ</w:t>
      </w:r>
      <w:r w:rsidR="00871524">
        <w:rPr>
          <w:rFonts w:ascii="Cambria" w:hAnsi="Cambria"/>
          <w:sz w:val="24"/>
          <w:szCs w:val="24"/>
          <w:lang w:val="el-GR"/>
        </w:rPr>
        <w:t>ών</w:t>
      </w:r>
      <w:r w:rsidRPr="00B365F2">
        <w:rPr>
          <w:rFonts w:ascii="Cambria" w:hAnsi="Cambria"/>
          <w:sz w:val="24"/>
          <w:szCs w:val="24"/>
          <w:lang w:val="el-GR"/>
        </w:rPr>
        <w:t xml:space="preserve"> από το έτος 2006 έως 2013, </w:t>
      </w:r>
      <w:r w:rsidR="00FE1207" w:rsidRPr="00900FD7">
        <w:rPr>
          <w:rFonts w:ascii="Cambria" w:hAnsi="Cambria"/>
          <w:sz w:val="24"/>
          <w:szCs w:val="24"/>
          <w:lang w:val="el-GR"/>
        </w:rPr>
        <w:t>καλύπτ</w:t>
      </w:r>
      <w:r w:rsidR="00FE1207">
        <w:rPr>
          <w:rFonts w:ascii="Cambria" w:hAnsi="Cambria"/>
          <w:sz w:val="24"/>
          <w:szCs w:val="24"/>
          <w:lang w:val="el-GR"/>
        </w:rPr>
        <w:t>οντας</w:t>
      </w:r>
      <w:r w:rsidR="00FE1207" w:rsidRPr="00900FD7">
        <w:rPr>
          <w:rFonts w:ascii="Cambria" w:hAnsi="Cambria"/>
          <w:sz w:val="24"/>
          <w:szCs w:val="24"/>
          <w:lang w:val="el-GR"/>
        </w:rPr>
        <w:t xml:space="preserve"> </w:t>
      </w:r>
      <w:r w:rsidRPr="00B365F2">
        <w:rPr>
          <w:rFonts w:ascii="Cambria" w:hAnsi="Cambria"/>
          <w:sz w:val="24"/>
          <w:szCs w:val="24"/>
          <w:lang w:val="el-GR"/>
        </w:rPr>
        <w:t xml:space="preserve">ουσιαστικά </w:t>
      </w:r>
      <w:r w:rsidR="003F0161" w:rsidRPr="00B365F2">
        <w:rPr>
          <w:rFonts w:ascii="Cambria" w:hAnsi="Cambria"/>
          <w:sz w:val="24"/>
          <w:szCs w:val="24"/>
          <w:lang w:val="el-GR"/>
        </w:rPr>
        <w:t xml:space="preserve">την </w:t>
      </w:r>
      <w:r w:rsidRPr="00B365F2">
        <w:rPr>
          <w:rFonts w:ascii="Cambria" w:hAnsi="Cambria"/>
          <w:sz w:val="24"/>
          <w:szCs w:val="24"/>
          <w:lang w:val="el-GR"/>
        </w:rPr>
        <w:t xml:space="preserve">πρώτη και δεύτερη φάση εφαρμογής του συστήματος. Για την ανάλυση χρησιμοποιήθηκαν </w:t>
      </w:r>
      <w:r w:rsidR="005E7A17">
        <w:rPr>
          <w:rFonts w:ascii="Cambria" w:hAnsi="Cambria"/>
          <w:sz w:val="24"/>
          <w:szCs w:val="24"/>
          <w:lang w:val="el-GR"/>
        </w:rPr>
        <w:t>χρηματοοικονομικά</w:t>
      </w:r>
      <w:r w:rsidRPr="00B365F2">
        <w:rPr>
          <w:rFonts w:ascii="Cambria" w:hAnsi="Cambria"/>
          <w:sz w:val="24"/>
          <w:szCs w:val="24"/>
          <w:lang w:val="el-GR"/>
        </w:rPr>
        <w:t xml:space="preserve"> στοιχεία, χαρακτηριστικά επιχειρήσεων</w:t>
      </w:r>
      <w:r w:rsidR="00A648B9" w:rsidRPr="00B365F2">
        <w:rPr>
          <w:rFonts w:ascii="Cambria" w:hAnsi="Cambria"/>
          <w:sz w:val="24"/>
          <w:szCs w:val="24"/>
          <w:lang w:val="el-GR"/>
        </w:rPr>
        <w:t xml:space="preserve">, </w:t>
      </w:r>
      <w:r w:rsidR="00923115" w:rsidRPr="00B365F2">
        <w:rPr>
          <w:rFonts w:ascii="Cambria" w:hAnsi="Cambria"/>
          <w:sz w:val="24"/>
          <w:szCs w:val="24"/>
          <w:lang w:val="el-GR"/>
        </w:rPr>
        <w:t>στοιχειά</w:t>
      </w:r>
      <w:r w:rsidR="00A648B9" w:rsidRPr="00B365F2">
        <w:rPr>
          <w:rFonts w:ascii="Cambria" w:hAnsi="Cambria"/>
          <w:sz w:val="24"/>
          <w:szCs w:val="24"/>
          <w:lang w:val="el-GR"/>
        </w:rPr>
        <w:t xml:space="preserve"> </w:t>
      </w:r>
      <w:r w:rsidR="00923115" w:rsidRPr="00B365F2">
        <w:rPr>
          <w:rFonts w:ascii="Cambria" w:hAnsi="Cambria"/>
          <w:sz w:val="24"/>
          <w:szCs w:val="24"/>
          <w:lang w:val="el-GR"/>
        </w:rPr>
        <w:t>σχετικά</w:t>
      </w:r>
      <w:r w:rsidR="00A648B9" w:rsidRPr="00B365F2">
        <w:rPr>
          <w:rFonts w:ascii="Cambria" w:hAnsi="Cambria"/>
          <w:sz w:val="24"/>
          <w:szCs w:val="24"/>
          <w:lang w:val="el-GR"/>
        </w:rPr>
        <w:t xml:space="preserve"> με την </w:t>
      </w:r>
      <w:r w:rsidR="00923115" w:rsidRPr="00B365F2">
        <w:rPr>
          <w:rFonts w:ascii="Cambria" w:hAnsi="Cambria"/>
          <w:sz w:val="24"/>
          <w:szCs w:val="24"/>
          <w:lang w:val="el-GR"/>
        </w:rPr>
        <w:t>ενεργειακή</w:t>
      </w:r>
      <w:r w:rsidR="00A648B9" w:rsidRPr="00B365F2">
        <w:rPr>
          <w:rFonts w:ascii="Cambria" w:hAnsi="Cambria"/>
          <w:sz w:val="24"/>
          <w:szCs w:val="24"/>
          <w:lang w:val="el-GR"/>
        </w:rPr>
        <w:t xml:space="preserve"> </w:t>
      </w:r>
      <w:r w:rsidR="00923115" w:rsidRPr="00B365F2">
        <w:rPr>
          <w:rFonts w:ascii="Cambria" w:hAnsi="Cambria"/>
          <w:sz w:val="24"/>
          <w:szCs w:val="24"/>
          <w:lang w:val="el-GR"/>
        </w:rPr>
        <w:t>εξάρτηση</w:t>
      </w:r>
      <w:r w:rsidR="00A648B9" w:rsidRPr="00B365F2">
        <w:rPr>
          <w:rFonts w:ascii="Cambria" w:hAnsi="Cambria"/>
          <w:sz w:val="24"/>
          <w:szCs w:val="24"/>
          <w:lang w:val="el-GR"/>
        </w:rPr>
        <w:t xml:space="preserve"> των </w:t>
      </w:r>
      <w:r w:rsidR="00923115" w:rsidRPr="00B365F2">
        <w:rPr>
          <w:rFonts w:ascii="Cambria" w:hAnsi="Cambria"/>
          <w:sz w:val="24"/>
          <w:szCs w:val="24"/>
          <w:lang w:val="el-GR"/>
        </w:rPr>
        <w:t>επιχειρήσεων</w:t>
      </w:r>
      <w:r w:rsidR="00FE1207">
        <w:rPr>
          <w:rFonts w:ascii="Cambria" w:hAnsi="Cambria"/>
          <w:sz w:val="24"/>
          <w:szCs w:val="24"/>
          <w:lang w:val="el-GR"/>
        </w:rPr>
        <w:t>,</w:t>
      </w:r>
      <w:r w:rsidR="00923115" w:rsidRPr="00B365F2">
        <w:rPr>
          <w:rFonts w:ascii="Cambria" w:hAnsi="Cambria"/>
          <w:sz w:val="24"/>
          <w:szCs w:val="24"/>
          <w:lang w:val="el-GR"/>
        </w:rPr>
        <w:t xml:space="preserve"> </w:t>
      </w:r>
      <w:r w:rsidRPr="00B365F2">
        <w:rPr>
          <w:rFonts w:ascii="Cambria" w:hAnsi="Cambria"/>
          <w:sz w:val="24"/>
          <w:szCs w:val="24"/>
          <w:lang w:val="el-GR"/>
        </w:rPr>
        <w:t>καθώς και στοιχειά για τις ποσότητες των δικαιωμάτων</w:t>
      </w:r>
      <w:r w:rsidR="00D668D9" w:rsidRPr="00B365F2">
        <w:rPr>
          <w:rFonts w:ascii="Cambria" w:hAnsi="Cambria"/>
          <w:sz w:val="24"/>
          <w:szCs w:val="24"/>
          <w:lang w:val="el-GR"/>
        </w:rPr>
        <w:t xml:space="preserve"> </w:t>
      </w:r>
      <w:r w:rsidRPr="00B365F2">
        <w:rPr>
          <w:rFonts w:ascii="Cambria" w:hAnsi="Cambria"/>
          <w:sz w:val="24"/>
          <w:szCs w:val="24"/>
          <w:lang w:val="el-GR"/>
        </w:rPr>
        <w:t>(</w:t>
      </w:r>
      <w:r w:rsidR="005E7A17">
        <w:rPr>
          <w:rFonts w:ascii="Cambria" w:hAnsi="Cambria"/>
          <w:sz w:val="24"/>
          <w:szCs w:val="24"/>
          <w:lang w:val="el-GR"/>
        </w:rPr>
        <w:t>ΣΕΔΕ</w:t>
      </w:r>
      <w:r w:rsidRPr="00B365F2">
        <w:rPr>
          <w:rFonts w:ascii="Cambria" w:hAnsi="Cambria"/>
          <w:sz w:val="24"/>
          <w:szCs w:val="24"/>
          <w:lang w:val="el-GR"/>
        </w:rPr>
        <w:t>), ώστε να γίν</w:t>
      </w:r>
      <w:r w:rsidR="00A648B9" w:rsidRPr="00B365F2">
        <w:rPr>
          <w:rFonts w:ascii="Cambria" w:hAnsi="Cambria"/>
          <w:sz w:val="24"/>
          <w:szCs w:val="24"/>
          <w:lang w:val="el-GR"/>
        </w:rPr>
        <w:t>ουν</w:t>
      </w:r>
      <w:r w:rsidRPr="00B365F2">
        <w:rPr>
          <w:rFonts w:ascii="Cambria" w:hAnsi="Cambria"/>
          <w:sz w:val="24"/>
          <w:szCs w:val="24"/>
          <w:lang w:val="el-GR"/>
        </w:rPr>
        <w:t xml:space="preserve"> </w:t>
      </w:r>
      <w:r w:rsidR="00923115" w:rsidRPr="00B365F2">
        <w:rPr>
          <w:rFonts w:ascii="Cambria" w:hAnsi="Cambria"/>
          <w:sz w:val="24"/>
          <w:szCs w:val="24"/>
          <w:lang w:val="el-GR"/>
        </w:rPr>
        <w:t>εκτ</w:t>
      </w:r>
      <w:r w:rsidR="00FE1207">
        <w:rPr>
          <w:rFonts w:ascii="Cambria" w:hAnsi="Cambria"/>
          <w:sz w:val="24"/>
          <w:szCs w:val="24"/>
          <w:lang w:val="el-GR"/>
        </w:rPr>
        <w:t xml:space="preserve">ιμήσεις </w:t>
      </w:r>
      <w:r w:rsidR="00923115" w:rsidRPr="00B365F2">
        <w:rPr>
          <w:rFonts w:ascii="Cambria" w:hAnsi="Cambria"/>
          <w:sz w:val="24"/>
          <w:szCs w:val="24"/>
          <w:lang w:val="el-GR"/>
        </w:rPr>
        <w:t>σύμφωνα</w:t>
      </w:r>
      <w:r w:rsidR="00A648B9" w:rsidRPr="00B365F2">
        <w:rPr>
          <w:rFonts w:ascii="Cambria" w:hAnsi="Cambria"/>
          <w:sz w:val="24"/>
          <w:szCs w:val="24"/>
          <w:lang w:val="el-GR"/>
        </w:rPr>
        <w:t xml:space="preserve"> με</w:t>
      </w:r>
      <w:r w:rsidRPr="00B365F2">
        <w:rPr>
          <w:rFonts w:ascii="Cambria" w:hAnsi="Cambria"/>
          <w:sz w:val="24"/>
          <w:szCs w:val="24"/>
          <w:lang w:val="el-GR"/>
        </w:rPr>
        <w:t xml:space="preserve">  το πώς έχουν επηρεαστεί οι οικονομικές </w:t>
      </w:r>
      <w:r w:rsidR="00F5199B" w:rsidRPr="00B365F2">
        <w:rPr>
          <w:rFonts w:ascii="Cambria" w:hAnsi="Cambria"/>
          <w:sz w:val="24"/>
          <w:szCs w:val="24"/>
          <w:lang w:val="el-GR"/>
        </w:rPr>
        <w:t xml:space="preserve">επιδόσεις </w:t>
      </w:r>
      <w:r w:rsidRPr="00B365F2">
        <w:rPr>
          <w:rFonts w:ascii="Cambria" w:hAnsi="Cambria"/>
          <w:sz w:val="24"/>
          <w:szCs w:val="24"/>
          <w:lang w:val="el-GR"/>
        </w:rPr>
        <w:t xml:space="preserve">των επιχειρήσεων εξαιτίας του ορίου (CAP) του </w:t>
      </w:r>
      <w:r w:rsidR="003F0161" w:rsidRPr="00B365F2">
        <w:rPr>
          <w:rFonts w:ascii="Cambria" w:hAnsi="Cambria"/>
          <w:sz w:val="24"/>
          <w:szCs w:val="24"/>
          <w:lang w:val="el-GR"/>
        </w:rPr>
        <w:t xml:space="preserve">συστήματος </w:t>
      </w:r>
      <w:r w:rsidRPr="00B365F2">
        <w:rPr>
          <w:rFonts w:ascii="Cambria" w:hAnsi="Cambria"/>
          <w:sz w:val="24"/>
          <w:szCs w:val="24"/>
          <w:lang w:val="el-GR"/>
        </w:rPr>
        <w:t>(</w:t>
      </w:r>
      <w:r w:rsidR="005E7A17">
        <w:rPr>
          <w:rFonts w:ascii="Cambria" w:hAnsi="Cambria"/>
          <w:sz w:val="24"/>
          <w:szCs w:val="24"/>
          <w:lang w:val="el-GR"/>
        </w:rPr>
        <w:t>ΣΕΔΕ</w:t>
      </w:r>
      <w:r w:rsidRPr="00B365F2">
        <w:rPr>
          <w:rFonts w:ascii="Cambria" w:hAnsi="Cambria"/>
          <w:sz w:val="24"/>
          <w:szCs w:val="24"/>
          <w:lang w:val="el-GR"/>
        </w:rPr>
        <w:t xml:space="preserve">) και </w:t>
      </w:r>
      <w:r w:rsidR="00FE1207" w:rsidRPr="00B365F2">
        <w:rPr>
          <w:rFonts w:ascii="Cambria" w:hAnsi="Cambria"/>
          <w:sz w:val="24"/>
          <w:szCs w:val="24"/>
          <w:lang w:val="el-GR"/>
        </w:rPr>
        <w:t>τη</w:t>
      </w:r>
      <w:r w:rsidR="00FE1207">
        <w:rPr>
          <w:rFonts w:ascii="Cambria" w:hAnsi="Cambria"/>
          <w:sz w:val="24"/>
          <w:szCs w:val="24"/>
          <w:lang w:val="el-GR"/>
        </w:rPr>
        <w:t>ς</w:t>
      </w:r>
      <w:r w:rsidR="00FE1207" w:rsidRPr="00B365F2">
        <w:rPr>
          <w:rFonts w:ascii="Cambria" w:hAnsi="Cambria"/>
          <w:sz w:val="24"/>
          <w:szCs w:val="24"/>
          <w:lang w:val="el-GR"/>
        </w:rPr>
        <w:t xml:space="preserve"> </w:t>
      </w:r>
      <w:r w:rsidRPr="00B365F2">
        <w:rPr>
          <w:rFonts w:ascii="Cambria" w:hAnsi="Cambria"/>
          <w:sz w:val="24"/>
          <w:szCs w:val="24"/>
          <w:lang w:val="el-GR"/>
        </w:rPr>
        <w:t>αγοροπωλησία</w:t>
      </w:r>
      <w:r w:rsidR="00FE1207">
        <w:rPr>
          <w:rFonts w:ascii="Cambria" w:hAnsi="Cambria"/>
          <w:sz w:val="24"/>
          <w:szCs w:val="24"/>
          <w:lang w:val="el-GR"/>
        </w:rPr>
        <w:t>ς</w:t>
      </w:r>
      <w:r w:rsidRPr="00B365F2">
        <w:rPr>
          <w:rFonts w:ascii="Cambria" w:hAnsi="Cambria"/>
          <w:sz w:val="24"/>
          <w:szCs w:val="24"/>
          <w:lang w:val="el-GR"/>
        </w:rPr>
        <w:t xml:space="preserve"> δικαιωμάτων. </w:t>
      </w:r>
      <w:r w:rsidR="00A648B9" w:rsidRPr="00B365F2">
        <w:rPr>
          <w:rFonts w:ascii="Cambria" w:hAnsi="Cambria"/>
          <w:sz w:val="24"/>
          <w:szCs w:val="24"/>
          <w:lang w:val="el-GR"/>
        </w:rPr>
        <w:t xml:space="preserve">Οι </w:t>
      </w:r>
      <w:r w:rsidR="00923115" w:rsidRPr="00B365F2">
        <w:rPr>
          <w:rFonts w:ascii="Cambria" w:hAnsi="Cambria"/>
          <w:sz w:val="24"/>
          <w:szCs w:val="24"/>
          <w:lang w:val="el-GR"/>
        </w:rPr>
        <w:t>εκτιμήσεις</w:t>
      </w:r>
      <w:r w:rsidR="00A648B9" w:rsidRPr="00B365F2">
        <w:rPr>
          <w:rFonts w:ascii="Cambria" w:hAnsi="Cambria"/>
          <w:sz w:val="24"/>
          <w:szCs w:val="24"/>
          <w:lang w:val="el-GR"/>
        </w:rPr>
        <w:t xml:space="preserve"> αυτές </w:t>
      </w:r>
      <w:r w:rsidR="00923115" w:rsidRPr="00B365F2">
        <w:rPr>
          <w:rFonts w:ascii="Cambria" w:hAnsi="Cambria"/>
          <w:sz w:val="24"/>
          <w:szCs w:val="24"/>
          <w:lang w:val="el-GR"/>
        </w:rPr>
        <w:t>προέρχονται</w:t>
      </w:r>
      <w:r w:rsidR="00A648B9" w:rsidRPr="00B365F2">
        <w:rPr>
          <w:rFonts w:ascii="Cambria" w:hAnsi="Cambria"/>
          <w:sz w:val="24"/>
          <w:szCs w:val="24"/>
          <w:lang w:val="el-GR"/>
        </w:rPr>
        <w:t xml:space="preserve"> </w:t>
      </w:r>
      <w:r w:rsidR="00923115" w:rsidRPr="00B365F2">
        <w:rPr>
          <w:rFonts w:ascii="Cambria" w:hAnsi="Cambria"/>
          <w:sz w:val="24"/>
          <w:szCs w:val="24"/>
          <w:lang w:val="el-GR"/>
        </w:rPr>
        <w:t>μέσα</w:t>
      </w:r>
      <w:r w:rsidR="00A648B9" w:rsidRPr="00B365F2">
        <w:rPr>
          <w:rFonts w:ascii="Cambria" w:hAnsi="Cambria"/>
          <w:sz w:val="24"/>
          <w:szCs w:val="24"/>
          <w:lang w:val="el-GR"/>
        </w:rPr>
        <w:t xml:space="preserve"> από </w:t>
      </w:r>
      <w:r w:rsidR="00923115" w:rsidRPr="00B365F2">
        <w:rPr>
          <w:rFonts w:ascii="Cambria" w:hAnsi="Cambria"/>
          <w:sz w:val="24"/>
          <w:szCs w:val="24"/>
          <w:lang w:val="el-GR"/>
        </w:rPr>
        <w:t>τέσσερα</w:t>
      </w:r>
      <w:r w:rsidR="00A648B9" w:rsidRPr="00B365F2">
        <w:rPr>
          <w:rFonts w:ascii="Cambria" w:hAnsi="Cambria"/>
          <w:sz w:val="24"/>
          <w:szCs w:val="24"/>
          <w:lang w:val="el-GR"/>
        </w:rPr>
        <w:t xml:space="preserve"> </w:t>
      </w:r>
      <w:r w:rsidR="00923115" w:rsidRPr="00B365F2">
        <w:rPr>
          <w:rFonts w:ascii="Cambria" w:hAnsi="Cambria"/>
          <w:sz w:val="24"/>
          <w:szCs w:val="24"/>
          <w:lang w:val="el-GR"/>
        </w:rPr>
        <w:t>διαφορετικά</w:t>
      </w:r>
      <w:r w:rsidR="00A648B9" w:rsidRPr="00B365F2">
        <w:rPr>
          <w:rFonts w:ascii="Cambria" w:hAnsi="Cambria"/>
          <w:sz w:val="24"/>
          <w:szCs w:val="24"/>
          <w:lang w:val="el-GR"/>
        </w:rPr>
        <w:t xml:space="preserve"> </w:t>
      </w:r>
      <w:r w:rsidR="00923115" w:rsidRPr="00B365F2">
        <w:rPr>
          <w:rFonts w:ascii="Cambria" w:hAnsi="Cambria"/>
          <w:sz w:val="24"/>
          <w:szCs w:val="24"/>
          <w:lang w:val="el-GR"/>
        </w:rPr>
        <w:t>σενάρια</w:t>
      </w:r>
      <w:r w:rsidR="00A648B9" w:rsidRPr="00B365F2">
        <w:rPr>
          <w:rFonts w:ascii="Cambria" w:hAnsi="Cambria"/>
          <w:sz w:val="24"/>
          <w:szCs w:val="24"/>
          <w:lang w:val="el-GR"/>
        </w:rPr>
        <w:t xml:space="preserve"> </w:t>
      </w:r>
      <w:r w:rsidR="00923115" w:rsidRPr="00B365F2">
        <w:rPr>
          <w:rFonts w:ascii="Cambria" w:hAnsi="Cambria"/>
          <w:sz w:val="24"/>
          <w:szCs w:val="24"/>
          <w:lang w:val="el-GR"/>
        </w:rPr>
        <w:t>αξιολόγησης</w:t>
      </w:r>
      <w:r w:rsidR="00A648B9" w:rsidRPr="00B365F2">
        <w:rPr>
          <w:rFonts w:ascii="Cambria" w:hAnsi="Cambria"/>
          <w:sz w:val="24"/>
          <w:szCs w:val="24"/>
          <w:lang w:val="el-GR"/>
        </w:rPr>
        <w:t xml:space="preserve"> των </w:t>
      </w:r>
      <w:r w:rsidR="00923115" w:rsidRPr="00B365F2">
        <w:rPr>
          <w:rFonts w:ascii="Cambria" w:hAnsi="Cambria"/>
          <w:sz w:val="24"/>
          <w:szCs w:val="24"/>
          <w:lang w:val="el-GR"/>
        </w:rPr>
        <w:t>επιχειρήσεων</w:t>
      </w:r>
      <w:r w:rsidR="00213B32">
        <w:rPr>
          <w:rFonts w:ascii="Cambria" w:hAnsi="Cambria"/>
          <w:sz w:val="24"/>
          <w:szCs w:val="24"/>
          <w:lang w:val="el-GR"/>
        </w:rPr>
        <w:t>, ενώ η</w:t>
      </w:r>
      <w:r w:rsidRPr="00B365F2">
        <w:rPr>
          <w:rFonts w:ascii="Cambria" w:hAnsi="Cambria"/>
          <w:sz w:val="24"/>
          <w:szCs w:val="24"/>
          <w:lang w:val="el-GR"/>
        </w:rPr>
        <w:t xml:space="preserve"> ανάλυση χωρίζεται σε δυο </w:t>
      </w:r>
      <w:r w:rsidR="004570F5" w:rsidRPr="00B365F2">
        <w:rPr>
          <w:rFonts w:ascii="Cambria" w:hAnsi="Cambria"/>
          <w:sz w:val="24"/>
          <w:szCs w:val="24"/>
          <w:lang w:val="el-GR"/>
        </w:rPr>
        <w:t>στάδια</w:t>
      </w:r>
      <w:r w:rsidRPr="00B365F2">
        <w:rPr>
          <w:rFonts w:ascii="Cambria" w:hAnsi="Cambria"/>
          <w:sz w:val="24"/>
          <w:szCs w:val="24"/>
          <w:lang w:val="el-GR"/>
        </w:rPr>
        <w:t xml:space="preserve">. </w:t>
      </w:r>
    </w:p>
    <w:p w14:paraId="29DC4643" w14:textId="027E2A1B" w:rsidR="00F81AC1" w:rsidRPr="00B365F2" w:rsidRDefault="00F81AC1" w:rsidP="005825CC">
      <w:pPr>
        <w:spacing w:line="276" w:lineRule="auto"/>
        <w:jc w:val="both"/>
        <w:rPr>
          <w:rFonts w:ascii="Cambria" w:hAnsi="Cambria"/>
          <w:sz w:val="24"/>
          <w:szCs w:val="24"/>
          <w:lang w:val="el-GR"/>
        </w:rPr>
      </w:pPr>
      <w:r w:rsidRPr="00B365F2">
        <w:rPr>
          <w:rFonts w:ascii="Cambria" w:hAnsi="Cambria"/>
          <w:sz w:val="24"/>
          <w:szCs w:val="24"/>
          <w:lang w:val="el-GR"/>
        </w:rPr>
        <w:t xml:space="preserve">Το πρώτο </w:t>
      </w:r>
      <w:r w:rsidR="004570F5" w:rsidRPr="00B365F2">
        <w:rPr>
          <w:rFonts w:ascii="Cambria" w:hAnsi="Cambria"/>
          <w:sz w:val="24"/>
          <w:szCs w:val="24"/>
          <w:lang w:val="el-GR"/>
        </w:rPr>
        <w:t>στάδιο</w:t>
      </w:r>
      <w:r w:rsidR="009414A9" w:rsidRPr="00B365F2">
        <w:rPr>
          <w:rFonts w:ascii="Cambria" w:hAnsi="Cambria"/>
          <w:sz w:val="24"/>
          <w:szCs w:val="24"/>
          <w:lang w:val="el-GR"/>
        </w:rPr>
        <w:t xml:space="preserve"> </w:t>
      </w:r>
      <w:r w:rsidRPr="00B365F2">
        <w:rPr>
          <w:rFonts w:ascii="Cambria" w:hAnsi="Cambria"/>
          <w:sz w:val="24"/>
          <w:szCs w:val="24"/>
          <w:lang w:val="el-GR"/>
        </w:rPr>
        <w:t>τ</w:t>
      </w:r>
      <w:r w:rsidR="00D668D9" w:rsidRPr="00B365F2">
        <w:rPr>
          <w:rFonts w:ascii="Cambria" w:hAnsi="Cambria"/>
          <w:sz w:val="24"/>
          <w:szCs w:val="24"/>
          <w:lang w:val="el-GR"/>
        </w:rPr>
        <w:t>η</w:t>
      </w:r>
      <w:r w:rsidRPr="00B365F2">
        <w:rPr>
          <w:rFonts w:ascii="Cambria" w:hAnsi="Cambria"/>
          <w:sz w:val="24"/>
          <w:szCs w:val="24"/>
          <w:lang w:val="el-GR"/>
        </w:rPr>
        <w:t xml:space="preserve">ς ανάλυσης </w:t>
      </w:r>
      <w:r w:rsidR="009D73E1" w:rsidRPr="00B365F2">
        <w:rPr>
          <w:rFonts w:ascii="Cambria" w:hAnsi="Cambria"/>
          <w:sz w:val="24"/>
          <w:szCs w:val="24"/>
          <w:lang w:val="el-GR"/>
        </w:rPr>
        <w:t xml:space="preserve">αφορά </w:t>
      </w:r>
      <w:r w:rsidR="00FE1207">
        <w:rPr>
          <w:rFonts w:ascii="Cambria" w:hAnsi="Cambria"/>
          <w:sz w:val="24"/>
          <w:szCs w:val="24"/>
          <w:lang w:val="el-GR"/>
        </w:rPr>
        <w:t>σ</w:t>
      </w:r>
      <w:r w:rsidRPr="00B365F2">
        <w:rPr>
          <w:rFonts w:ascii="Cambria" w:hAnsi="Cambria"/>
          <w:sz w:val="24"/>
          <w:szCs w:val="24"/>
          <w:lang w:val="el-GR"/>
        </w:rPr>
        <w:t xml:space="preserve">την </w:t>
      </w:r>
      <w:r w:rsidR="004570F5" w:rsidRPr="00B365F2">
        <w:rPr>
          <w:rFonts w:ascii="Cambria" w:hAnsi="Cambria"/>
          <w:sz w:val="24"/>
          <w:szCs w:val="24"/>
          <w:lang w:val="el-GR"/>
        </w:rPr>
        <w:t>εκτίμηση</w:t>
      </w:r>
      <w:r w:rsidR="00C665B9" w:rsidRPr="00B365F2">
        <w:rPr>
          <w:rFonts w:ascii="Cambria" w:hAnsi="Cambria"/>
          <w:sz w:val="24"/>
          <w:szCs w:val="24"/>
          <w:lang w:val="el-GR"/>
        </w:rPr>
        <w:t xml:space="preserve"> </w:t>
      </w:r>
      <w:r w:rsidRPr="00B365F2">
        <w:rPr>
          <w:rFonts w:ascii="Cambria" w:hAnsi="Cambria"/>
          <w:sz w:val="24"/>
          <w:szCs w:val="24"/>
          <w:lang w:val="el-GR"/>
        </w:rPr>
        <w:t xml:space="preserve">των </w:t>
      </w:r>
      <w:r w:rsidR="004570F5" w:rsidRPr="00B365F2">
        <w:rPr>
          <w:rFonts w:ascii="Cambria" w:hAnsi="Cambria"/>
          <w:sz w:val="24"/>
          <w:szCs w:val="24"/>
          <w:lang w:val="el-GR"/>
        </w:rPr>
        <w:t>χρηματοοικονομικών</w:t>
      </w:r>
      <w:r w:rsidR="00C665B9" w:rsidRPr="00B365F2">
        <w:rPr>
          <w:rFonts w:ascii="Cambria" w:hAnsi="Cambria"/>
          <w:sz w:val="24"/>
          <w:szCs w:val="24"/>
          <w:lang w:val="el-GR"/>
        </w:rPr>
        <w:t xml:space="preserve"> </w:t>
      </w:r>
      <w:r w:rsidRPr="00B365F2">
        <w:rPr>
          <w:rFonts w:ascii="Cambria" w:hAnsi="Cambria"/>
          <w:sz w:val="24"/>
          <w:szCs w:val="24"/>
          <w:lang w:val="el-GR"/>
        </w:rPr>
        <w:t>επιδόσεων</w:t>
      </w:r>
      <w:r w:rsidR="004570F5" w:rsidRPr="00B365F2">
        <w:rPr>
          <w:rFonts w:ascii="Cambria" w:hAnsi="Cambria"/>
          <w:sz w:val="24"/>
          <w:szCs w:val="24"/>
          <w:lang w:val="el-GR"/>
        </w:rPr>
        <w:t xml:space="preserve"> </w:t>
      </w:r>
      <w:r w:rsidRPr="00B365F2">
        <w:rPr>
          <w:rFonts w:ascii="Cambria" w:hAnsi="Cambria"/>
          <w:sz w:val="24"/>
          <w:szCs w:val="24"/>
          <w:lang w:val="el-GR"/>
        </w:rPr>
        <w:t>των επιχειρήσεων</w:t>
      </w:r>
      <w:r w:rsidR="00A648B9" w:rsidRPr="00B365F2">
        <w:rPr>
          <w:rFonts w:ascii="Cambria" w:hAnsi="Cambria"/>
          <w:sz w:val="24"/>
          <w:szCs w:val="24"/>
          <w:lang w:val="el-GR"/>
        </w:rPr>
        <w:t xml:space="preserve"> (πολυκριτήρια αξιολόγηση)</w:t>
      </w:r>
      <w:r w:rsidRPr="00B365F2">
        <w:rPr>
          <w:rFonts w:ascii="Cambria" w:hAnsi="Cambria"/>
          <w:sz w:val="24"/>
          <w:szCs w:val="24"/>
          <w:lang w:val="el-GR"/>
        </w:rPr>
        <w:t xml:space="preserve"> μέσω </w:t>
      </w:r>
      <w:r w:rsidR="009D73E1" w:rsidRPr="00B365F2">
        <w:rPr>
          <w:rFonts w:ascii="Cambria" w:hAnsi="Cambria"/>
          <w:sz w:val="24"/>
          <w:szCs w:val="24"/>
          <w:lang w:val="el-GR"/>
        </w:rPr>
        <w:t>της μεθοδολογίας που αναλύθηκε στο προηγούμενο κεφάλαιο</w:t>
      </w:r>
      <w:r w:rsidR="00B30975" w:rsidRPr="00B365F2">
        <w:rPr>
          <w:rFonts w:ascii="Cambria" w:hAnsi="Cambria"/>
          <w:sz w:val="24"/>
          <w:szCs w:val="24"/>
          <w:lang w:val="el-GR"/>
        </w:rPr>
        <w:t>.</w:t>
      </w:r>
      <w:r w:rsidR="004570F5" w:rsidRPr="00B365F2">
        <w:rPr>
          <w:rFonts w:ascii="Cambria" w:hAnsi="Cambria"/>
          <w:sz w:val="24"/>
          <w:szCs w:val="24"/>
          <w:lang w:val="el-GR"/>
        </w:rPr>
        <w:t xml:space="preserve"> </w:t>
      </w:r>
      <w:r w:rsidRPr="00B365F2">
        <w:rPr>
          <w:rFonts w:ascii="Cambria" w:hAnsi="Cambria"/>
          <w:sz w:val="24"/>
          <w:szCs w:val="24"/>
          <w:lang w:val="el-GR"/>
        </w:rPr>
        <w:t>Από αυτήν την εφαρμογή προκύπτουν τα βάρη των δεικτών για τέσσερ</w:t>
      </w:r>
      <w:r w:rsidR="001713E3" w:rsidRPr="00B365F2">
        <w:rPr>
          <w:rFonts w:ascii="Cambria" w:hAnsi="Cambria"/>
          <w:sz w:val="24"/>
          <w:szCs w:val="24"/>
          <w:lang w:val="el-GR"/>
        </w:rPr>
        <w:t>α</w:t>
      </w:r>
      <w:r w:rsidRPr="00B365F2">
        <w:rPr>
          <w:rFonts w:ascii="Cambria" w:hAnsi="Cambria"/>
          <w:sz w:val="24"/>
          <w:szCs w:val="24"/>
          <w:lang w:val="el-GR"/>
        </w:rPr>
        <w:t xml:space="preserve"> </w:t>
      </w:r>
      <w:r w:rsidR="004570F5" w:rsidRPr="00B365F2">
        <w:rPr>
          <w:rFonts w:ascii="Cambria" w:hAnsi="Cambria"/>
          <w:sz w:val="24"/>
          <w:szCs w:val="24"/>
          <w:lang w:val="el-GR"/>
        </w:rPr>
        <w:t>διαφορετικά</w:t>
      </w:r>
      <w:r w:rsidRPr="00B365F2">
        <w:rPr>
          <w:rFonts w:ascii="Cambria" w:hAnsi="Cambria"/>
          <w:sz w:val="24"/>
          <w:szCs w:val="24"/>
          <w:lang w:val="el-GR"/>
        </w:rPr>
        <w:t xml:space="preserve"> </w:t>
      </w:r>
      <w:r w:rsidR="004570F5" w:rsidRPr="00B365F2">
        <w:rPr>
          <w:rFonts w:ascii="Cambria" w:hAnsi="Cambria"/>
          <w:sz w:val="24"/>
          <w:szCs w:val="24"/>
          <w:lang w:val="el-GR"/>
        </w:rPr>
        <w:t>σενάρια</w:t>
      </w:r>
      <w:r w:rsidR="001713E3" w:rsidRPr="00B365F2">
        <w:rPr>
          <w:rFonts w:ascii="Cambria" w:hAnsi="Cambria"/>
          <w:sz w:val="24"/>
          <w:szCs w:val="24"/>
          <w:lang w:val="el-GR"/>
        </w:rPr>
        <w:t xml:space="preserve"> </w:t>
      </w:r>
      <w:r w:rsidRPr="00B365F2">
        <w:rPr>
          <w:rFonts w:ascii="Cambria" w:hAnsi="Cambria"/>
          <w:sz w:val="24"/>
          <w:szCs w:val="24"/>
          <w:lang w:val="el-GR"/>
        </w:rPr>
        <w:t>συγκριτικής αξιολόγησης</w:t>
      </w:r>
      <w:r w:rsidR="008766FA" w:rsidRPr="00B365F2">
        <w:rPr>
          <w:rFonts w:ascii="Cambria" w:hAnsi="Cambria"/>
          <w:sz w:val="24"/>
          <w:szCs w:val="24"/>
          <w:lang w:val="el-GR"/>
        </w:rPr>
        <w:t xml:space="preserve"> </w:t>
      </w:r>
      <w:r w:rsidRPr="00B365F2">
        <w:rPr>
          <w:rFonts w:ascii="Cambria" w:hAnsi="Cambria"/>
          <w:sz w:val="24"/>
          <w:szCs w:val="24"/>
          <w:lang w:val="el-GR"/>
        </w:rPr>
        <w:t>(σημεία αναφοράς) καθώς και οι αντίστοιχες επιδόσεις των επιχειρήσεων με βάση αυτές τις σταθμίσεις.</w:t>
      </w:r>
      <w:r w:rsidR="00B30975" w:rsidRPr="00B365F2">
        <w:rPr>
          <w:rFonts w:ascii="Cambria" w:hAnsi="Cambria"/>
          <w:sz w:val="24"/>
          <w:szCs w:val="24"/>
          <w:lang w:val="el-GR"/>
        </w:rPr>
        <w:t xml:space="preserve"> Οι </w:t>
      </w:r>
      <w:r w:rsidR="00923115" w:rsidRPr="00B365F2">
        <w:rPr>
          <w:rFonts w:ascii="Cambria" w:hAnsi="Cambria"/>
          <w:sz w:val="24"/>
          <w:szCs w:val="24"/>
          <w:lang w:val="el-GR"/>
        </w:rPr>
        <w:t>επιδόσεις</w:t>
      </w:r>
      <w:r w:rsidR="00B30975" w:rsidRPr="00B365F2">
        <w:rPr>
          <w:rFonts w:ascii="Cambria" w:hAnsi="Cambria"/>
          <w:sz w:val="24"/>
          <w:szCs w:val="24"/>
          <w:lang w:val="el-GR"/>
        </w:rPr>
        <w:t xml:space="preserve"> αυτές των </w:t>
      </w:r>
      <w:r w:rsidR="00923115" w:rsidRPr="00B365F2">
        <w:rPr>
          <w:rFonts w:ascii="Cambria" w:hAnsi="Cambria"/>
          <w:sz w:val="24"/>
          <w:szCs w:val="24"/>
          <w:lang w:val="el-GR"/>
        </w:rPr>
        <w:t>επιχειρήσεων</w:t>
      </w:r>
      <w:r w:rsidR="00B30975" w:rsidRPr="00B365F2">
        <w:rPr>
          <w:rFonts w:ascii="Cambria" w:hAnsi="Cambria"/>
          <w:sz w:val="24"/>
          <w:szCs w:val="24"/>
          <w:lang w:val="el-GR"/>
        </w:rPr>
        <w:t xml:space="preserve"> </w:t>
      </w:r>
      <w:r w:rsidR="00923115" w:rsidRPr="00B365F2">
        <w:rPr>
          <w:rFonts w:ascii="Cambria" w:hAnsi="Cambria"/>
          <w:sz w:val="24"/>
          <w:szCs w:val="24"/>
          <w:lang w:val="el-GR"/>
        </w:rPr>
        <w:t>παρουσιάζονται</w:t>
      </w:r>
      <w:r w:rsidR="00B30975" w:rsidRPr="00B365F2">
        <w:rPr>
          <w:rFonts w:ascii="Cambria" w:hAnsi="Cambria"/>
          <w:sz w:val="24"/>
          <w:szCs w:val="24"/>
          <w:lang w:val="el-GR"/>
        </w:rPr>
        <w:t xml:space="preserve"> στην </w:t>
      </w:r>
      <w:r w:rsidR="00923115" w:rsidRPr="00B365F2">
        <w:rPr>
          <w:rFonts w:ascii="Cambria" w:hAnsi="Cambria"/>
          <w:sz w:val="24"/>
          <w:szCs w:val="24"/>
          <w:lang w:val="el-GR"/>
        </w:rPr>
        <w:t>ανάλυση</w:t>
      </w:r>
      <w:r w:rsidR="00B30975" w:rsidRPr="00B365F2">
        <w:rPr>
          <w:rFonts w:ascii="Cambria" w:hAnsi="Cambria"/>
          <w:sz w:val="24"/>
          <w:szCs w:val="24"/>
          <w:lang w:val="el-GR"/>
        </w:rPr>
        <w:t xml:space="preserve"> </w:t>
      </w:r>
      <w:r w:rsidR="00E84B8A" w:rsidRPr="00B365F2">
        <w:rPr>
          <w:rFonts w:ascii="Cambria" w:hAnsi="Cambria"/>
          <w:sz w:val="24"/>
          <w:szCs w:val="24"/>
          <w:lang w:val="el-GR"/>
        </w:rPr>
        <w:t xml:space="preserve">κατά </w:t>
      </w:r>
      <w:r w:rsidR="00213B32">
        <w:rPr>
          <w:rFonts w:ascii="Cambria" w:hAnsi="Cambria"/>
          <w:sz w:val="24"/>
          <w:szCs w:val="24"/>
          <w:lang w:val="el-GR"/>
        </w:rPr>
        <w:t xml:space="preserve">το γενικό </w:t>
      </w:r>
      <w:r w:rsidR="00E84B8A" w:rsidRPr="00B365F2">
        <w:rPr>
          <w:rFonts w:ascii="Cambria" w:hAnsi="Cambria"/>
          <w:sz w:val="24"/>
          <w:szCs w:val="24"/>
          <w:lang w:val="el-GR"/>
        </w:rPr>
        <w:t>μέσω όρο</w:t>
      </w:r>
      <w:r w:rsidR="00213B32">
        <w:rPr>
          <w:rFonts w:ascii="Cambria" w:hAnsi="Cambria"/>
          <w:sz w:val="24"/>
          <w:szCs w:val="24"/>
          <w:lang w:val="el-GR"/>
        </w:rPr>
        <w:t xml:space="preserve"> στο συνολικό πίνακα αποτελεσμάτων αλλά και</w:t>
      </w:r>
      <w:r w:rsidR="00E84B8A" w:rsidRPr="00B365F2">
        <w:rPr>
          <w:rFonts w:ascii="Cambria" w:hAnsi="Cambria"/>
          <w:sz w:val="24"/>
          <w:szCs w:val="24"/>
          <w:lang w:val="el-GR"/>
        </w:rPr>
        <w:t xml:space="preserve"> </w:t>
      </w:r>
      <w:r w:rsidR="00B30975" w:rsidRPr="00B365F2">
        <w:rPr>
          <w:rFonts w:ascii="Cambria" w:hAnsi="Cambria"/>
          <w:sz w:val="24"/>
          <w:szCs w:val="24"/>
          <w:lang w:val="el-GR"/>
        </w:rPr>
        <w:t xml:space="preserve">ως προς </w:t>
      </w:r>
      <w:r w:rsidR="00E84B8A" w:rsidRPr="00B365F2">
        <w:rPr>
          <w:rFonts w:ascii="Cambria" w:hAnsi="Cambria"/>
          <w:sz w:val="24"/>
          <w:szCs w:val="24"/>
          <w:lang w:val="el-GR"/>
        </w:rPr>
        <w:t>τη</w:t>
      </w:r>
      <w:r w:rsidR="00B30975" w:rsidRPr="00B365F2">
        <w:rPr>
          <w:rFonts w:ascii="Cambria" w:hAnsi="Cambria"/>
          <w:sz w:val="24"/>
          <w:szCs w:val="24"/>
          <w:lang w:val="el-GR"/>
        </w:rPr>
        <w:t xml:space="preserve"> </w:t>
      </w:r>
      <w:r w:rsidR="00E84B8A" w:rsidRPr="00B365F2">
        <w:rPr>
          <w:rFonts w:ascii="Cambria" w:hAnsi="Cambria"/>
          <w:sz w:val="24"/>
          <w:szCs w:val="24"/>
          <w:lang w:val="el-GR"/>
        </w:rPr>
        <w:t>χώρα</w:t>
      </w:r>
      <w:r w:rsidR="00B30975" w:rsidRPr="00B365F2">
        <w:rPr>
          <w:rFonts w:ascii="Cambria" w:hAnsi="Cambria"/>
          <w:sz w:val="24"/>
          <w:szCs w:val="24"/>
          <w:lang w:val="el-GR"/>
        </w:rPr>
        <w:t xml:space="preserve"> , το </w:t>
      </w:r>
      <w:r w:rsidR="00E84B8A" w:rsidRPr="00B365F2">
        <w:rPr>
          <w:rFonts w:ascii="Cambria" w:hAnsi="Cambria"/>
          <w:sz w:val="24"/>
          <w:szCs w:val="24"/>
          <w:lang w:val="el-GR"/>
        </w:rPr>
        <w:t>έτος</w:t>
      </w:r>
      <w:r w:rsidR="00B30975" w:rsidRPr="00B365F2">
        <w:rPr>
          <w:rFonts w:ascii="Cambria" w:hAnsi="Cambria"/>
          <w:sz w:val="24"/>
          <w:szCs w:val="24"/>
          <w:lang w:val="el-GR"/>
        </w:rPr>
        <w:t xml:space="preserve"> και τον </w:t>
      </w:r>
      <w:r w:rsidR="00E84B8A" w:rsidRPr="00B365F2">
        <w:rPr>
          <w:rFonts w:ascii="Cambria" w:hAnsi="Cambria"/>
          <w:sz w:val="24"/>
          <w:szCs w:val="24"/>
          <w:lang w:val="el-GR"/>
        </w:rPr>
        <w:t>βιομηχανικό</w:t>
      </w:r>
      <w:r w:rsidR="00B30975" w:rsidRPr="00B365F2">
        <w:rPr>
          <w:rFonts w:ascii="Cambria" w:hAnsi="Cambria"/>
          <w:sz w:val="24"/>
          <w:szCs w:val="24"/>
          <w:lang w:val="el-GR"/>
        </w:rPr>
        <w:t xml:space="preserve"> </w:t>
      </w:r>
      <w:r w:rsidR="00E84B8A" w:rsidRPr="00B365F2">
        <w:rPr>
          <w:rFonts w:ascii="Cambria" w:hAnsi="Cambria"/>
          <w:sz w:val="24"/>
          <w:szCs w:val="24"/>
          <w:lang w:val="el-GR"/>
        </w:rPr>
        <w:t>κλάδο</w:t>
      </w:r>
      <w:r w:rsidR="00B30975" w:rsidRPr="00B365F2">
        <w:rPr>
          <w:rFonts w:ascii="Cambria" w:hAnsi="Cambria"/>
          <w:sz w:val="24"/>
          <w:szCs w:val="24"/>
          <w:lang w:val="el-GR"/>
        </w:rPr>
        <w:t>.</w:t>
      </w:r>
      <w:r w:rsidRPr="00B365F2">
        <w:rPr>
          <w:rFonts w:ascii="Cambria" w:hAnsi="Cambria"/>
          <w:sz w:val="24"/>
          <w:szCs w:val="24"/>
          <w:lang w:val="el-GR"/>
        </w:rPr>
        <w:t xml:space="preserve"> Στο δεύτερο </w:t>
      </w:r>
      <w:r w:rsidR="004570F5" w:rsidRPr="00B365F2">
        <w:rPr>
          <w:rFonts w:ascii="Cambria" w:hAnsi="Cambria"/>
          <w:sz w:val="24"/>
          <w:szCs w:val="24"/>
          <w:lang w:val="el-GR"/>
        </w:rPr>
        <w:t>στάδιο</w:t>
      </w:r>
      <w:r w:rsidR="00440325" w:rsidRPr="00B365F2">
        <w:rPr>
          <w:rFonts w:ascii="Cambria" w:hAnsi="Cambria"/>
          <w:sz w:val="24"/>
          <w:szCs w:val="24"/>
          <w:lang w:val="el-GR"/>
        </w:rPr>
        <w:t xml:space="preserve"> </w:t>
      </w:r>
      <w:r w:rsidR="00FE1207" w:rsidRPr="00B365F2">
        <w:rPr>
          <w:rFonts w:ascii="Cambria" w:hAnsi="Cambria"/>
          <w:sz w:val="24"/>
          <w:szCs w:val="24"/>
          <w:lang w:val="el-GR"/>
        </w:rPr>
        <w:t>ακλουθεί</w:t>
      </w:r>
      <w:r w:rsidR="00C665B9" w:rsidRPr="00B365F2">
        <w:rPr>
          <w:rFonts w:ascii="Cambria" w:hAnsi="Cambria"/>
          <w:sz w:val="24"/>
          <w:szCs w:val="24"/>
          <w:lang w:val="el-GR"/>
        </w:rPr>
        <w:t xml:space="preserve"> η επεξηγηματική ανάλυση παλινδρόμησης</w:t>
      </w:r>
      <w:r w:rsidR="004570F5" w:rsidRPr="00B365F2">
        <w:rPr>
          <w:rFonts w:ascii="Cambria" w:hAnsi="Cambria"/>
          <w:sz w:val="24"/>
          <w:szCs w:val="24"/>
          <w:lang w:val="el-GR"/>
        </w:rPr>
        <w:t xml:space="preserve"> (οικονομετρική ανάλυση)</w:t>
      </w:r>
      <w:r w:rsidR="00C665B9" w:rsidRPr="00B365F2">
        <w:rPr>
          <w:rFonts w:ascii="Cambria" w:hAnsi="Cambria"/>
          <w:sz w:val="24"/>
          <w:szCs w:val="24"/>
          <w:lang w:val="el-GR"/>
        </w:rPr>
        <w:t xml:space="preserve"> </w:t>
      </w:r>
      <w:r w:rsidR="004570F5" w:rsidRPr="00B365F2">
        <w:rPr>
          <w:rFonts w:ascii="Cambria" w:hAnsi="Cambria"/>
          <w:sz w:val="24"/>
          <w:szCs w:val="24"/>
          <w:lang w:val="el-GR"/>
        </w:rPr>
        <w:t>όπου</w:t>
      </w:r>
      <w:r w:rsidR="00C665B9" w:rsidRPr="00B365F2">
        <w:rPr>
          <w:rFonts w:ascii="Cambria" w:hAnsi="Cambria"/>
          <w:sz w:val="24"/>
          <w:szCs w:val="24"/>
          <w:lang w:val="el-GR"/>
        </w:rPr>
        <w:t xml:space="preserve"> </w:t>
      </w:r>
      <w:r w:rsidRPr="00B365F2">
        <w:rPr>
          <w:rFonts w:ascii="Cambria" w:hAnsi="Cambria"/>
          <w:sz w:val="24"/>
          <w:szCs w:val="24"/>
          <w:lang w:val="el-GR"/>
        </w:rPr>
        <w:t>αναπτυχθήκαν μοντέλα παλινδρόμησης</w:t>
      </w:r>
      <w:r w:rsidR="00D668D9" w:rsidRPr="00B365F2">
        <w:rPr>
          <w:rFonts w:ascii="Cambria" w:hAnsi="Cambria"/>
          <w:sz w:val="24"/>
          <w:szCs w:val="24"/>
          <w:lang w:val="el-GR"/>
        </w:rPr>
        <w:t xml:space="preserve">, </w:t>
      </w:r>
      <w:r w:rsidRPr="00B365F2">
        <w:rPr>
          <w:rFonts w:ascii="Cambria" w:hAnsi="Cambria"/>
          <w:sz w:val="24"/>
          <w:szCs w:val="24"/>
          <w:lang w:val="el-GR"/>
        </w:rPr>
        <w:t>προκειμένου να οριστεί η σχέση μεταξύ των επιδόσεων αυτών και</w:t>
      </w:r>
      <w:r w:rsidR="00FE1207">
        <w:rPr>
          <w:rFonts w:ascii="Cambria" w:hAnsi="Cambria"/>
          <w:sz w:val="24"/>
          <w:szCs w:val="24"/>
          <w:lang w:val="el-GR"/>
        </w:rPr>
        <w:t xml:space="preserve"> </w:t>
      </w:r>
      <w:r w:rsidRPr="00B365F2">
        <w:rPr>
          <w:rFonts w:ascii="Cambria" w:hAnsi="Cambria"/>
          <w:sz w:val="24"/>
          <w:szCs w:val="24"/>
          <w:lang w:val="el-GR"/>
        </w:rPr>
        <w:t xml:space="preserve">μεταβλητών </w:t>
      </w:r>
      <w:r w:rsidR="002603AA" w:rsidRPr="00B365F2">
        <w:rPr>
          <w:rFonts w:ascii="Cambria" w:hAnsi="Cambria"/>
          <w:sz w:val="24"/>
          <w:szCs w:val="24"/>
          <w:lang w:val="el-GR"/>
        </w:rPr>
        <w:t xml:space="preserve">που σχετίζονται με το σύστημα </w:t>
      </w:r>
      <w:r w:rsidR="003F0161" w:rsidRPr="00B365F2">
        <w:rPr>
          <w:rFonts w:ascii="Cambria" w:hAnsi="Cambria"/>
          <w:sz w:val="24"/>
          <w:szCs w:val="24"/>
          <w:lang w:val="el-GR"/>
        </w:rPr>
        <w:t>(</w:t>
      </w:r>
      <w:r w:rsidR="005E7A17">
        <w:rPr>
          <w:rFonts w:ascii="Cambria" w:hAnsi="Cambria"/>
          <w:sz w:val="24"/>
          <w:szCs w:val="24"/>
          <w:lang w:val="el-GR"/>
        </w:rPr>
        <w:t>ΣΕΔΕ</w:t>
      </w:r>
      <w:r w:rsidR="003F0161" w:rsidRPr="00B365F2">
        <w:rPr>
          <w:rFonts w:ascii="Cambria" w:hAnsi="Cambria"/>
          <w:sz w:val="24"/>
          <w:szCs w:val="24"/>
          <w:lang w:val="el-GR"/>
        </w:rPr>
        <w:t>).</w:t>
      </w:r>
    </w:p>
    <w:p w14:paraId="02803EDA" w14:textId="77777777" w:rsidR="00F81AC1" w:rsidRPr="00B365F2" w:rsidRDefault="00F81AC1" w:rsidP="003F1D88">
      <w:pPr>
        <w:spacing w:before="100" w:beforeAutospacing="1" w:after="100" w:afterAutospacing="1" w:line="276" w:lineRule="auto"/>
        <w:jc w:val="both"/>
        <w:outlineLvl w:val="1"/>
        <w:rPr>
          <w:rFonts w:ascii="Cambria" w:hAnsi="Cambria"/>
          <w:sz w:val="24"/>
          <w:szCs w:val="24"/>
          <w:lang w:val="el-GR"/>
        </w:rPr>
      </w:pPr>
    </w:p>
    <w:p w14:paraId="0CF7E1C1" w14:textId="023AB862" w:rsidR="00F81AC1" w:rsidRPr="00B365F2" w:rsidRDefault="00F81AC1" w:rsidP="004202E8">
      <w:pPr>
        <w:pStyle w:val="2"/>
        <w:rPr>
          <w:rFonts w:eastAsia="Calibri"/>
          <w:b/>
          <w:i/>
          <w:color w:val="auto"/>
          <w:sz w:val="28"/>
        </w:rPr>
      </w:pPr>
      <w:bookmarkStart w:id="32" w:name="_Toc417281170"/>
      <w:r w:rsidRPr="00B365F2">
        <w:rPr>
          <w:rFonts w:eastAsia="Calibri"/>
          <w:b/>
          <w:i/>
          <w:color w:val="auto"/>
          <w:sz w:val="28"/>
        </w:rPr>
        <w:t xml:space="preserve">Πρώτο </w:t>
      </w:r>
      <w:r w:rsidR="00767F5D" w:rsidRPr="00B365F2">
        <w:rPr>
          <w:rFonts w:eastAsia="Calibri"/>
          <w:b/>
          <w:i/>
          <w:color w:val="auto"/>
          <w:sz w:val="28"/>
        </w:rPr>
        <w:t>στάδιο: Εκτίμηση των επιδόσεων των επιχειρήσεων</w:t>
      </w:r>
      <w:bookmarkEnd w:id="32"/>
      <w:r w:rsidR="00767F5D" w:rsidRPr="00B365F2">
        <w:rPr>
          <w:rFonts w:eastAsia="Calibri"/>
          <w:b/>
          <w:i/>
          <w:color w:val="auto"/>
          <w:sz w:val="28"/>
        </w:rPr>
        <w:t xml:space="preserve"> </w:t>
      </w:r>
    </w:p>
    <w:p w14:paraId="7ADE9123" w14:textId="65A269EE" w:rsidR="003A34D0" w:rsidRPr="00B365F2" w:rsidRDefault="00F81AC1" w:rsidP="005825CC">
      <w:pPr>
        <w:spacing w:line="276" w:lineRule="auto"/>
        <w:jc w:val="both"/>
        <w:rPr>
          <w:rFonts w:ascii="Cambria" w:hAnsi="Cambria"/>
          <w:sz w:val="24"/>
          <w:szCs w:val="24"/>
          <w:lang w:val="el-GR"/>
        </w:rPr>
      </w:pPr>
      <w:r w:rsidRPr="00B365F2">
        <w:rPr>
          <w:rFonts w:ascii="Cambria" w:hAnsi="Cambria"/>
          <w:sz w:val="24"/>
          <w:szCs w:val="24"/>
          <w:lang w:val="el-GR"/>
        </w:rPr>
        <w:t xml:space="preserve">Στο πρώτο </w:t>
      </w:r>
      <w:r w:rsidR="004570F5" w:rsidRPr="00B365F2">
        <w:rPr>
          <w:rFonts w:ascii="Cambria" w:hAnsi="Cambria"/>
          <w:sz w:val="24"/>
          <w:szCs w:val="24"/>
          <w:lang w:val="el-GR"/>
        </w:rPr>
        <w:t>στάδιο</w:t>
      </w:r>
      <w:r w:rsidR="00B448C4" w:rsidRPr="00B365F2">
        <w:rPr>
          <w:rFonts w:ascii="Cambria" w:hAnsi="Cambria"/>
          <w:sz w:val="24"/>
          <w:szCs w:val="24"/>
          <w:lang w:val="el-GR"/>
        </w:rPr>
        <w:t xml:space="preserve"> </w:t>
      </w:r>
      <w:r w:rsidRPr="00B365F2">
        <w:rPr>
          <w:rFonts w:ascii="Cambria" w:hAnsi="Cambria"/>
          <w:sz w:val="24"/>
          <w:szCs w:val="24"/>
          <w:lang w:val="el-GR"/>
        </w:rPr>
        <w:t xml:space="preserve">της ανάλυσης πραγματοποιείται η </w:t>
      </w:r>
      <w:r w:rsidR="004570F5" w:rsidRPr="00B365F2">
        <w:rPr>
          <w:rFonts w:ascii="Cambria" w:hAnsi="Cambria"/>
          <w:sz w:val="24"/>
          <w:szCs w:val="24"/>
          <w:lang w:val="el-GR"/>
        </w:rPr>
        <w:t>πολυκριτήρια</w:t>
      </w:r>
      <w:r w:rsidR="00B448C4" w:rsidRPr="00B365F2">
        <w:rPr>
          <w:rFonts w:ascii="Cambria" w:hAnsi="Cambria"/>
          <w:sz w:val="24"/>
          <w:szCs w:val="24"/>
          <w:lang w:val="el-GR"/>
        </w:rPr>
        <w:t xml:space="preserve"> </w:t>
      </w:r>
      <w:r w:rsidRPr="00B365F2">
        <w:rPr>
          <w:rFonts w:ascii="Cambria" w:hAnsi="Cambria"/>
          <w:sz w:val="24"/>
          <w:szCs w:val="24"/>
          <w:lang w:val="el-GR"/>
        </w:rPr>
        <w:t xml:space="preserve">αξιολόγηση μέσω της μεθοδολογίας DEA όπως αναφέρεται και παραπάνω. Στη ανάλυση συμμετέχουν συνολικά 986 επιχειρήσεις από 11 ευρωπαϊκές χώρες. </w:t>
      </w:r>
      <w:r w:rsidR="004570F5" w:rsidRPr="00B365F2">
        <w:rPr>
          <w:rFonts w:ascii="Cambria" w:hAnsi="Cambria"/>
          <w:sz w:val="24"/>
          <w:szCs w:val="24"/>
          <w:lang w:val="el-GR"/>
        </w:rPr>
        <w:t>Έγινε</w:t>
      </w:r>
      <w:r w:rsidR="003A34D0" w:rsidRPr="00B365F2">
        <w:rPr>
          <w:rFonts w:ascii="Cambria" w:hAnsi="Cambria"/>
          <w:sz w:val="24"/>
          <w:szCs w:val="24"/>
          <w:lang w:val="el-GR"/>
        </w:rPr>
        <w:t xml:space="preserve"> μια </w:t>
      </w:r>
      <w:r w:rsidR="004570F5" w:rsidRPr="00B365F2">
        <w:rPr>
          <w:rFonts w:ascii="Cambria" w:hAnsi="Cambria"/>
          <w:sz w:val="24"/>
          <w:szCs w:val="24"/>
          <w:lang w:val="el-GR"/>
        </w:rPr>
        <w:t>προσπάθεια</w:t>
      </w:r>
      <w:r w:rsidR="003A34D0" w:rsidRPr="00B365F2">
        <w:rPr>
          <w:rFonts w:ascii="Cambria" w:hAnsi="Cambria"/>
          <w:sz w:val="24"/>
          <w:szCs w:val="24"/>
          <w:lang w:val="el-GR"/>
        </w:rPr>
        <w:t xml:space="preserve"> για την </w:t>
      </w:r>
      <w:r w:rsidR="004570F5" w:rsidRPr="00B365F2">
        <w:rPr>
          <w:rFonts w:ascii="Cambria" w:hAnsi="Cambria"/>
          <w:sz w:val="24"/>
          <w:szCs w:val="24"/>
          <w:lang w:val="el-GR"/>
        </w:rPr>
        <w:t>διαμόρφωση</w:t>
      </w:r>
      <w:r w:rsidR="003A34D0" w:rsidRPr="00B365F2">
        <w:rPr>
          <w:rFonts w:ascii="Cambria" w:hAnsi="Cambria"/>
          <w:sz w:val="24"/>
          <w:szCs w:val="24"/>
          <w:lang w:val="el-GR"/>
        </w:rPr>
        <w:t xml:space="preserve"> ενός </w:t>
      </w:r>
      <w:r w:rsidR="004570F5" w:rsidRPr="00B365F2">
        <w:rPr>
          <w:rFonts w:ascii="Cambria" w:hAnsi="Cambria"/>
          <w:sz w:val="24"/>
          <w:szCs w:val="24"/>
          <w:lang w:val="el-GR"/>
        </w:rPr>
        <w:t>δείγματος</w:t>
      </w:r>
      <w:r w:rsidR="003A34D0" w:rsidRPr="00B365F2">
        <w:rPr>
          <w:rFonts w:ascii="Cambria" w:hAnsi="Cambria"/>
          <w:sz w:val="24"/>
          <w:szCs w:val="24"/>
          <w:lang w:val="el-GR"/>
        </w:rPr>
        <w:t xml:space="preserve"> </w:t>
      </w:r>
      <w:r w:rsidR="00840134" w:rsidRPr="00B365F2">
        <w:rPr>
          <w:rFonts w:ascii="Cambria" w:hAnsi="Cambria"/>
          <w:sz w:val="24"/>
          <w:szCs w:val="24"/>
          <w:lang w:val="el-GR"/>
        </w:rPr>
        <w:t xml:space="preserve">επιχειρήσεων </w:t>
      </w:r>
      <w:r w:rsidR="003A34D0" w:rsidRPr="00B365F2">
        <w:rPr>
          <w:rFonts w:ascii="Cambria" w:hAnsi="Cambria"/>
          <w:sz w:val="24"/>
          <w:szCs w:val="24"/>
          <w:lang w:val="el-GR"/>
        </w:rPr>
        <w:t xml:space="preserve">από </w:t>
      </w:r>
      <w:r w:rsidR="004570F5" w:rsidRPr="00B365F2">
        <w:rPr>
          <w:rFonts w:ascii="Cambria" w:hAnsi="Cambria"/>
          <w:sz w:val="24"/>
          <w:szCs w:val="24"/>
          <w:lang w:val="el-GR"/>
        </w:rPr>
        <w:t>διάφορες</w:t>
      </w:r>
      <w:r w:rsidR="003A34D0" w:rsidRPr="00B365F2">
        <w:rPr>
          <w:rFonts w:ascii="Cambria" w:hAnsi="Cambria"/>
          <w:sz w:val="24"/>
          <w:szCs w:val="24"/>
          <w:lang w:val="el-GR"/>
        </w:rPr>
        <w:t xml:space="preserve"> </w:t>
      </w:r>
      <w:r w:rsidR="004570F5" w:rsidRPr="00B365F2">
        <w:rPr>
          <w:rFonts w:ascii="Cambria" w:hAnsi="Cambria"/>
          <w:sz w:val="24"/>
          <w:szCs w:val="24"/>
          <w:lang w:val="el-GR"/>
        </w:rPr>
        <w:t>ευρωπαϊκές</w:t>
      </w:r>
      <w:r w:rsidR="003A34D0" w:rsidRPr="00B365F2">
        <w:rPr>
          <w:rFonts w:ascii="Cambria" w:hAnsi="Cambria"/>
          <w:sz w:val="24"/>
          <w:szCs w:val="24"/>
          <w:lang w:val="el-GR"/>
        </w:rPr>
        <w:t xml:space="preserve"> </w:t>
      </w:r>
      <w:r w:rsidR="004570F5" w:rsidRPr="00B365F2">
        <w:rPr>
          <w:rFonts w:ascii="Cambria" w:hAnsi="Cambria"/>
          <w:sz w:val="24"/>
          <w:szCs w:val="24"/>
          <w:lang w:val="el-GR"/>
        </w:rPr>
        <w:t>χώρες</w:t>
      </w:r>
      <w:r w:rsidR="003A34D0" w:rsidRPr="00B365F2">
        <w:rPr>
          <w:rFonts w:ascii="Cambria" w:hAnsi="Cambria"/>
          <w:sz w:val="24"/>
          <w:szCs w:val="24"/>
          <w:lang w:val="el-GR"/>
        </w:rPr>
        <w:t>. Το</w:t>
      </w:r>
      <w:r w:rsidR="00050A8F" w:rsidRPr="00B365F2">
        <w:rPr>
          <w:rFonts w:ascii="Cambria" w:hAnsi="Cambria"/>
          <w:sz w:val="24"/>
          <w:szCs w:val="24"/>
          <w:lang w:val="el-GR"/>
        </w:rPr>
        <w:t xml:space="preserve"> </w:t>
      </w:r>
      <w:r w:rsidR="004570F5" w:rsidRPr="00B365F2">
        <w:rPr>
          <w:rFonts w:ascii="Cambria" w:hAnsi="Cambria"/>
          <w:sz w:val="24"/>
          <w:szCs w:val="24"/>
          <w:lang w:val="el-GR"/>
        </w:rPr>
        <w:t>τελικό</w:t>
      </w:r>
      <w:r w:rsidR="00050A8F" w:rsidRPr="00B365F2">
        <w:rPr>
          <w:rFonts w:ascii="Cambria" w:hAnsi="Cambria"/>
          <w:sz w:val="24"/>
          <w:szCs w:val="24"/>
          <w:lang w:val="el-GR"/>
        </w:rPr>
        <w:t xml:space="preserve"> </w:t>
      </w:r>
      <w:r w:rsidR="00475CCB" w:rsidRPr="00B365F2">
        <w:rPr>
          <w:rFonts w:ascii="Cambria" w:hAnsi="Cambria"/>
          <w:sz w:val="24"/>
          <w:szCs w:val="24"/>
          <w:lang w:val="el-GR"/>
        </w:rPr>
        <w:t>δ</w:t>
      </w:r>
      <w:r w:rsidR="00475CCB">
        <w:rPr>
          <w:rFonts w:ascii="Cambria" w:hAnsi="Cambria"/>
          <w:sz w:val="24"/>
          <w:szCs w:val="24"/>
          <w:lang w:val="el-GR"/>
        </w:rPr>
        <w:t>εί</w:t>
      </w:r>
      <w:r w:rsidR="00475CCB" w:rsidRPr="00B365F2">
        <w:rPr>
          <w:rFonts w:ascii="Cambria" w:hAnsi="Cambria"/>
          <w:sz w:val="24"/>
          <w:szCs w:val="24"/>
          <w:lang w:val="el-GR"/>
        </w:rPr>
        <w:t xml:space="preserve">γμα </w:t>
      </w:r>
      <w:r w:rsidR="004570F5" w:rsidRPr="00B365F2">
        <w:rPr>
          <w:rFonts w:ascii="Cambria" w:hAnsi="Cambria"/>
          <w:sz w:val="24"/>
          <w:szCs w:val="24"/>
          <w:lang w:val="el-GR"/>
        </w:rPr>
        <w:t>αποτελείται</w:t>
      </w:r>
      <w:r w:rsidR="00050A8F" w:rsidRPr="00B365F2">
        <w:rPr>
          <w:rFonts w:ascii="Cambria" w:hAnsi="Cambria"/>
          <w:sz w:val="24"/>
          <w:szCs w:val="24"/>
          <w:lang w:val="el-GR"/>
        </w:rPr>
        <w:t xml:space="preserve"> </w:t>
      </w:r>
      <w:r w:rsidR="003A34D0" w:rsidRPr="00B365F2">
        <w:rPr>
          <w:rFonts w:ascii="Cambria" w:hAnsi="Cambria"/>
          <w:sz w:val="24"/>
          <w:szCs w:val="24"/>
          <w:lang w:val="el-GR"/>
        </w:rPr>
        <w:t xml:space="preserve">από </w:t>
      </w:r>
      <w:r w:rsidR="004570F5" w:rsidRPr="00B365F2">
        <w:rPr>
          <w:rFonts w:ascii="Cambria" w:hAnsi="Cambria"/>
          <w:sz w:val="24"/>
          <w:szCs w:val="24"/>
          <w:lang w:val="el-GR"/>
        </w:rPr>
        <w:t>επιχειρήσεις</w:t>
      </w:r>
      <w:r w:rsidR="003A34D0" w:rsidRPr="00B365F2">
        <w:rPr>
          <w:rFonts w:ascii="Cambria" w:hAnsi="Cambria"/>
          <w:sz w:val="24"/>
          <w:szCs w:val="24"/>
          <w:lang w:val="el-GR"/>
        </w:rPr>
        <w:t xml:space="preserve"> </w:t>
      </w:r>
      <w:r w:rsidR="004570F5" w:rsidRPr="00B365F2">
        <w:rPr>
          <w:rFonts w:ascii="Cambria" w:hAnsi="Cambria"/>
          <w:sz w:val="24"/>
          <w:szCs w:val="24"/>
          <w:lang w:val="el-GR"/>
        </w:rPr>
        <w:t>διαφορετικών</w:t>
      </w:r>
      <w:r w:rsidR="00961B40" w:rsidRPr="00B365F2">
        <w:rPr>
          <w:rFonts w:ascii="Cambria" w:hAnsi="Cambria"/>
          <w:sz w:val="24"/>
          <w:szCs w:val="24"/>
          <w:lang w:val="el-GR"/>
        </w:rPr>
        <w:t xml:space="preserve"> </w:t>
      </w:r>
      <w:r w:rsidR="004570F5" w:rsidRPr="00B365F2">
        <w:rPr>
          <w:rFonts w:ascii="Cambria" w:hAnsi="Cambria"/>
          <w:sz w:val="24"/>
          <w:szCs w:val="24"/>
          <w:lang w:val="el-GR"/>
        </w:rPr>
        <w:t>βιομηχανικών</w:t>
      </w:r>
      <w:r w:rsidR="00A337CD" w:rsidRPr="00B365F2">
        <w:rPr>
          <w:rFonts w:ascii="Cambria" w:hAnsi="Cambria"/>
          <w:sz w:val="24"/>
          <w:szCs w:val="24"/>
          <w:lang w:val="el-GR"/>
        </w:rPr>
        <w:t xml:space="preserve"> </w:t>
      </w:r>
      <w:r w:rsidR="004570F5" w:rsidRPr="00B365F2">
        <w:rPr>
          <w:rFonts w:ascii="Cambria" w:hAnsi="Cambria"/>
          <w:sz w:val="24"/>
          <w:szCs w:val="24"/>
          <w:lang w:val="el-GR"/>
        </w:rPr>
        <w:t>κλάδων</w:t>
      </w:r>
      <w:r w:rsidR="00961B40" w:rsidRPr="00B365F2">
        <w:rPr>
          <w:rFonts w:ascii="Cambria" w:hAnsi="Cambria"/>
          <w:sz w:val="24"/>
          <w:szCs w:val="24"/>
          <w:lang w:val="el-GR"/>
        </w:rPr>
        <w:t xml:space="preserve"> για τις </w:t>
      </w:r>
      <w:r w:rsidR="004570F5" w:rsidRPr="00B365F2">
        <w:rPr>
          <w:rFonts w:ascii="Cambria" w:hAnsi="Cambria"/>
          <w:sz w:val="24"/>
          <w:szCs w:val="24"/>
          <w:lang w:val="el-GR"/>
        </w:rPr>
        <w:t>οποίες</w:t>
      </w:r>
      <w:r w:rsidR="00961B40" w:rsidRPr="00B365F2">
        <w:rPr>
          <w:rFonts w:ascii="Cambria" w:hAnsi="Cambria"/>
          <w:sz w:val="24"/>
          <w:szCs w:val="24"/>
          <w:lang w:val="el-GR"/>
        </w:rPr>
        <w:t xml:space="preserve"> </w:t>
      </w:r>
      <w:r w:rsidR="004570F5" w:rsidRPr="00B365F2">
        <w:rPr>
          <w:rFonts w:ascii="Cambria" w:hAnsi="Cambria"/>
          <w:sz w:val="24"/>
          <w:szCs w:val="24"/>
          <w:lang w:val="el-GR"/>
        </w:rPr>
        <w:t>μπόρεσαν</w:t>
      </w:r>
      <w:r w:rsidR="00961B40" w:rsidRPr="00B365F2">
        <w:rPr>
          <w:rFonts w:ascii="Cambria" w:hAnsi="Cambria"/>
          <w:sz w:val="24"/>
          <w:szCs w:val="24"/>
          <w:lang w:val="el-GR"/>
        </w:rPr>
        <w:t xml:space="preserve"> να </w:t>
      </w:r>
      <w:r w:rsidR="00840134" w:rsidRPr="00B365F2">
        <w:rPr>
          <w:rFonts w:ascii="Cambria" w:hAnsi="Cambria"/>
          <w:sz w:val="24"/>
          <w:szCs w:val="24"/>
          <w:lang w:val="el-GR"/>
        </w:rPr>
        <w:t xml:space="preserve">συγκεντρωθούν </w:t>
      </w:r>
      <w:r w:rsidR="00961B40" w:rsidRPr="00B365F2">
        <w:rPr>
          <w:rFonts w:ascii="Cambria" w:hAnsi="Cambria"/>
          <w:sz w:val="24"/>
          <w:szCs w:val="24"/>
          <w:lang w:val="el-GR"/>
        </w:rPr>
        <w:t xml:space="preserve">τα </w:t>
      </w:r>
      <w:r w:rsidR="004570F5" w:rsidRPr="00B365F2">
        <w:rPr>
          <w:rFonts w:ascii="Cambria" w:hAnsi="Cambria"/>
          <w:sz w:val="24"/>
          <w:szCs w:val="24"/>
          <w:lang w:val="el-GR"/>
        </w:rPr>
        <w:t>απαραίτητα</w:t>
      </w:r>
      <w:r w:rsidR="00961B40" w:rsidRPr="00B365F2">
        <w:rPr>
          <w:rFonts w:ascii="Cambria" w:hAnsi="Cambria"/>
          <w:sz w:val="24"/>
          <w:szCs w:val="24"/>
          <w:lang w:val="el-GR"/>
        </w:rPr>
        <w:t xml:space="preserve"> </w:t>
      </w:r>
      <w:r w:rsidR="004570F5" w:rsidRPr="00B365F2">
        <w:rPr>
          <w:rFonts w:ascii="Cambria" w:hAnsi="Cambria"/>
          <w:sz w:val="24"/>
          <w:szCs w:val="24"/>
          <w:lang w:val="el-GR"/>
        </w:rPr>
        <w:lastRenderedPageBreak/>
        <w:t>στοιχεία</w:t>
      </w:r>
      <w:r w:rsidR="00961B40" w:rsidRPr="00B365F2">
        <w:rPr>
          <w:rFonts w:ascii="Cambria" w:hAnsi="Cambria"/>
          <w:sz w:val="24"/>
          <w:szCs w:val="24"/>
          <w:lang w:val="el-GR"/>
        </w:rPr>
        <w:t xml:space="preserve"> για τη </w:t>
      </w:r>
      <w:r w:rsidR="004570F5" w:rsidRPr="00B365F2">
        <w:rPr>
          <w:rFonts w:ascii="Cambria" w:hAnsi="Cambria"/>
          <w:sz w:val="24"/>
          <w:szCs w:val="24"/>
          <w:lang w:val="el-GR"/>
        </w:rPr>
        <w:t>διεξαγωγή</w:t>
      </w:r>
      <w:r w:rsidR="00961B40" w:rsidRPr="00B365F2">
        <w:rPr>
          <w:rFonts w:ascii="Cambria" w:hAnsi="Cambria"/>
          <w:sz w:val="24"/>
          <w:szCs w:val="24"/>
          <w:lang w:val="el-GR"/>
        </w:rPr>
        <w:t xml:space="preserve"> της </w:t>
      </w:r>
      <w:r w:rsidR="004570F5" w:rsidRPr="00B365F2">
        <w:rPr>
          <w:rFonts w:ascii="Cambria" w:hAnsi="Cambria"/>
          <w:sz w:val="24"/>
          <w:szCs w:val="24"/>
          <w:lang w:val="el-GR"/>
        </w:rPr>
        <w:t>ανάλυσης</w:t>
      </w:r>
      <w:r w:rsidR="00CA44F1">
        <w:rPr>
          <w:rFonts w:ascii="Cambria" w:hAnsi="Cambria"/>
          <w:sz w:val="24"/>
          <w:szCs w:val="24"/>
          <w:lang w:val="el-GR"/>
        </w:rPr>
        <w:t>, μ</w:t>
      </w:r>
      <w:r w:rsidR="00475CCB">
        <w:rPr>
          <w:rFonts w:ascii="Cambria" w:hAnsi="Cambria"/>
          <w:sz w:val="24"/>
          <w:szCs w:val="24"/>
          <w:lang w:val="el-GR"/>
        </w:rPr>
        <w:t>ε βάση</w:t>
      </w:r>
      <w:r w:rsidR="00961B40" w:rsidRPr="00B365F2">
        <w:rPr>
          <w:rFonts w:ascii="Cambria" w:hAnsi="Cambria"/>
          <w:sz w:val="24"/>
          <w:szCs w:val="24"/>
          <w:lang w:val="el-GR"/>
        </w:rPr>
        <w:t xml:space="preserve"> </w:t>
      </w:r>
      <w:r w:rsidR="004570F5" w:rsidRPr="00B365F2">
        <w:rPr>
          <w:rFonts w:ascii="Cambria" w:hAnsi="Cambria"/>
          <w:sz w:val="24"/>
          <w:szCs w:val="24"/>
          <w:lang w:val="el-GR"/>
        </w:rPr>
        <w:t>τόσο</w:t>
      </w:r>
      <w:r w:rsidR="00961B40" w:rsidRPr="00B365F2">
        <w:rPr>
          <w:rFonts w:ascii="Cambria" w:hAnsi="Cambria"/>
          <w:sz w:val="24"/>
          <w:szCs w:val="24"/>
          <w:lang w:val="el-GR"/>
        </w:rPr>
        <w:t xml:space="preserve"> </w:t>
      </w:r>
      <w:r w:rsidR="00050A8F" w:rsidRPr="00B365F2">
        <w:rPr>
          <w:rFonts w:ascii="Cambria" w:hAnsi="Cambria"/>
          <w:sz w:val="24"/>
          <w:szCs w:val="24"/>
          <w:lang w:val="el-GR"/>
        </w:rPr>
        <w:t xml:space="preserve">τις </w:t>
      </w:r>
      <w:r w:rsidR="004570F5" w:rsidRPr="00B365F2">
        <w:rPr>
          <w:rFonts w:ascii="Cambria" w:hAnsi="Cambria"/>
          <w:sz w:val="24"/>
          <w:szCs w:val="24"/>
          <w:lang w:val="el-GR"/>
        </w:rPr>
        <w:t>καταχωρίσεις</w:t>
      </w:r>
      <w:r w:rsidR="00961B40" w:rsidRPr="00B365F2">
        <w:rPr>
          <w:rFonts w:ascii="Cambria" w:hAnsi="Cambria"/>
          <w:sz w:val="24"/>
          <w:szCs w:val="24"/>
          <w:lang w:val="el-GR"/>
        </w:rPr>
        <w:t xml:space="preserve"> του </w:t>
      </w:r>
      <w:r w:rsidR="004570F5" w:rsidRPr="00B365F2">
        <w:rPr>
          <w:rFonts w:ascii="Cambria" w:hAnsi="Cambria"/>
          <w:sz w:val="24"/>
          <w:szCs w:val="24"/>
          <w:lang w:val="el-GR"/>
        </w:rPr>
        <w:t>ευρωπαϊκού</w:t>
      </w:r>
      <w:r w:rsidR="00961B40" w:rsidRPr="00B365F2">
        <w:rPr>
          <w:rFonts w:ascii="Cambria" w:hAnsi="Cambria"/>
          <w:sz w:val="24"/>
          <w:szCs w:val="24"/>
          <w:lang w:val="el-GR"/>
        </w:rPr>
        <w:t xml:space="preserve"> </w:t>
      </w:r>
      <w:r w:rsidR="004570F5" w:rsidRPr="00B365F2">
        <w:rPr>
          <w:rFonts w:ascii="Cambria" w:hAnsi="Cambria"/>
          <w:sz w:val="24"/>
          <w:szCs w:val="24"/>
          <w:lang w:val="el-GR"/>
        </w:rPr>
        <w:t>συστήματος</w:t>
      </w:r>
      <w:r w:rsidR="00961B40" w:rsidRPr="00B365F2">
        <w:rPr>
          <w:rFonts w:ascii="Cambria" w:hAnsi="Cambria"/>
          <w:sz w:val="24"/>
          <w:szCs w:val="24"/>
          <w:lang w:val="el-GR"/>
        </w:rPr>
        <w:t xml:space="preserve"> </w:t>
      </w:r>
      <w:r w:rsidR="004570F5" w:rsidRPr="00B365F2">
        <w:rPr>
          <w:rFonts w:ascii="Cambria" w:hAnsi="Cambria"/>
          <w:sz w:val="24"/>
          <w:szCs w:val="24"/>
          <w:lang w:val="el-GR"/>
        </w:rPr>
        <w:t>συναλλαγών</w:t>
      </w:r>
      <w:r w:rsidR="00961B40" w:rsidRPr="00B365F2">
        <w:rPr>
          <w:rFonts w:ascii="Cambria" w:hAnsi="Cambria"/>
          <w:sz w:val="24"/>
          <w:szCs w:val="24"/>
          <w:lang w:val="el-GR"/>
        </w:rPr>
        <w:t xml:space="preserve"> (</w:t>
      </w:r>
      <w:r w:rsidR="00961B40" w:rsidRPr="00B365F2">
        <w:rPr>
          <w:rFonts w:ascii="Cambria" w:hAnsi="Cambria"/>
        </w:rPr>
        <w:t>European</w:t>
      </w:r>
      <w:r w:rsidR="00961B40" w:rsidRPr="00B365F2">
        <w:rPr>
          <w:rFonts w:ascii="Cambria" w:hAnsi="Cambria"/>
          <w:lang w:val="el-GR"/>
        </w:rPr>
        <w:t xml:space="preserve"> </w:t>
      </w:r>
      <w:r w:rsidR="00961B40" w:rsidRPr="00B365F2">
        <w:rPr>
          <w:rFonts w:ascii="Cambria" w:hAnsi="Cambria"/>
        </w:rPr>
        <w:t>Union</w:t>
      </w:r>
      <w:r w:rsidR="00961B40" w:rsidRPr="00B365F2">
        <w:rPr>
          <w:rFonts w:ascii="Cambria" w:hAnsi="Cambria"/>
          <w:lang w:val="el-GR"/>
        </w:rPr>
        <w:t xml:space="preserve"> </w:t>
      </w:r>
      <w:r w:rsidR="00961B40" w:rsidRPr="00B365F2">
        <w:rPr>
          <w:rFonts w:ascii="Cambria" w:hAnsi="Cambria"/>
        </w:rPr>
        <w:t>Transaction</w:t>
      </w:r>
      <w:r w:rsidR="00961B40" w:rsidRPr="00B365F2">
        <w:rPr>
          <w:rFonts w:ascii="Cambria" w:hAnsi="Cambria"/>
          <w:lang w:val="el-GR"/>
        </w:rPr>
        <w:t xml:space="preserve"> </w:t>
      </w:r>
      <w:r w:rsidR="00961B40" w:rsidRPr="00B365F2">
        <w:rPr>
          <w:rFonts w:ascii="Cambria" w:hAnsi="Cambria"/>
        </w:rPr>
        <w:t>Log</w:t>
      </w:r>
      <w:r w:rsidR="00961B40" w:rsidRPr="00B365F2">
        <w:rPr>
          <w:rFonts w:ascii="Cambria" w:hAnsi="Cambria"/>
          <w:lang w:val="el-GR"/>
        </w:rPr>
        <w:t xml:space="preserve"> </w:t>
      </w:r>
      <w:r w:rsidR="00475CCB">
        <w:rPr>
          <w:rFonts w:ascii="Cambria" w:hAnsi="Cambria"/>
          <w:lang w:val="el-GR"/>
        </w:rPr>
        <w:t xml:space="preserve">- </w:t>
      </w:r>
      <w:r w:rsidR="00961B40" w:rsidRPr="00B365F2">
        <w:rPr>
          <w:rFonts w:ascii="Cambria" w:hAnsi="Cambria"/>
        </w:rPr>
        <w:t>EUTL</w:t>
      </w:r>
      <w:r w:rsidR="00961B40" w:rsidRPr="00B365F2">
        <w:rPr>
          <w:rFonts w:ascii="Cambria" w:hAnsi="Cambria"/>
          <w:sz w:val="24"/>
          <w:szCs w:val="24"/>
          <w:lang w:val="el-GR"/>
        </w:rPr>
        <w:t>)</w:t>
      </w:r>
      <w:r w:rsidR="003A34D0" w:rsidRPr="00B365F2">
        <w:rPr>
          <w:rFonts w:ascii="Cambria" w:hAnsi="Cambria"/>
          <w:sz w:val="24"/>
          <w:szCs w:val="24"/>
          <w:lang w:val="el-GR"/>
        </w:rPr>
        <w:t xml:space="preserve"> </w:t>
      </w:r>
      <w:r w:rsidR="00840134" w:rsidRPr="00B365F2">
        <w:rPr>
          <w:rFonts w:ascii="Cambria" w:hAnsi="Cambria"/>
          <w:sz w:val="24"/>
          <w:szCs w:val="24"/>
          <w:lang w:val="el-GR"/>
        </w:rPr>
        <w:t>όσο</w:t>
      </w:r>
      <w:r w:rsidR="00961B40" w:rsidRPr="00B365F2">
        <w:rPr>
          <w:rFonts w:ascii="Cambria" w:hAnsi="Cambria"/>
          <w:sz w:val="24"/>
          <w:szCs w:val="24"/>
          <w:lang w:val="el-GR"/>
        </w:rPr>
        <w:t xml:space="preserve"> και την </w:t>
      </w:r>
      <w:r w:rsidR="004570F5" w:rsidRPr="00B365F2">
        <w:rPr>
          <w:rFonts w:ascii="Cambria" w:hAnsi="Cambria"/>
          <w:sz w:val="24"/>
          <w:szCs w:val="24"/>
          <w:lang w:val="el-GR"/>
        </w:rPr>
        <w:t>αντιστοίχηση</w:t>
      </w:r>
      <w:r w:rsidR="00961B40" w:rsidRPr="00B365F2">
        <w:rPr>
          <w:rFonts w:ascii="Cambria" w:hAnsi="Cambria"/>
          <w:sz w:val="24"/>
          <w:szCs w:val="24"/>
          <w:lang w:val="el-GR"/>
        </w:rPr>
        <w:t xml:space="preserve"> των </w:t>
      </w:r>
      <w:r w:rsidR="004570F5" w:rsidRPr="00B365F2">
        <w:rPr>
          <w:rFonts w:ascii="Cambria" w:hAnsi="Cambria"/>
          <w:sz w:val="24"/>
          <w:szCs w:val="24"/>
          <w:lang w:val="el-GR"/>
        </w:rPr>
        <w:t>χρηματοοικονομικών</w:t>
      </w:r>
      <w:r w:rsidR="00961B40" w:rsidRPr="00B365F2">
        <w:rPr>
          <w:rFonts w:ascii="Cambria" w:hAnsi="Cambria"/>
          <w:sz w:val="24"/>
          <w:szCs w:val="24"/>
          <w:lang w:val="el-GR"/>
        </w:rPr>
        <w:t xml:space="preserve"> </w:t>
      </w:r>
      <w:r w:rsidR="00475CCB" w:rsidRPr="00864E79">
        <w:rPr>
          <w:rFonts w:ascii="Cambria" w:hAnsi="Cambria"/>
          <w:sz w:val="24"/>
          <w:szCs w:val="24"/>
          <w:lang w:val="el-GR"/>
        </w:rPr>
        <w:t>τους</w:t>
      </w:r>
      <w:r w:rsidR="00475CCB" w:rsidRPr="00B365F2">
        <w:rPr>
          <w:rFonts w:ascii="Cambria" w:hAnsi="Cambria"/>
          <w:sz w:val="24"/>
          <w:szCs w:val="24"/>
          <w:lang w:val="el-GR"/>
        </w:rPr>
        <w:t xml:space="preserve"> </w:t>
      </w:r>
      <w:r w:rsidR="004570F5" w:rsidRPr="00B365F2">
        <w:rPr>
          <w:rFonts w:ascii="Cambria" w:hAnsi="Cambria"/>
          <w:sz w:val="24"/>
          <w:szCs w:val="24"/>
          <w:lang w:val="el-GR"/>
        </w:rPr>
        <w:t>στοιχείων</w:t>
      </w:r>
      <w:r w:rsidR="005549F4" w:rsidRPr="005549F4">
        <w:rPr>
          <w:rFonts w:ascii="Cambria" w:hAnsi="Cambria"/>
          <w:sz w:val="24"/>
          <w:szCs w:val="24"/>
          <w:lang w:val="el-GR"/>
        </w:rPr>
        <w:t xml:space="preserve"> </w:t>
      </w:r>
      <w:r w:rsidR="005549F4">
        <w:rPr>
          <w:rFonts w:ascii="Cambria" w:hAnsi="Cambria"/>
          <w:sz w:val="24"/>
          <w:szCs w:val="24"/>
          <w:lang w:val="el-GR"/>
        </w:rPr>
        <w:t xml:space="preserve">από </w:t>
      </w:r>
      <w:r w:rsidR="005549F4" w:rsidRPr="00F00190">
        <w:rPr>
          <w:rFonts w:ascii="Cambria" w:hAnsi="Cambria"/>
          <w:sz w:val="24"/>
          <w:szCs w:val="24"/>
          <w:lang w:val="el-GR"/>
        </w:rPr>
        <w:t>την βάση δεδομένων ORBIS</w:t>
      </w:r>
      <w:r w:rsidR="005549F4">
        <w:rPr>
          <w:rFonts w:ascii="Cambria" w:hAnsi="Cambria"/>
          <w:sz w:val="24"/>
          <w:szCs w:val="24"/>
          <w:lang w:val="el-GR"/>
        </w:rPr>
        <w:t>.</w:t>
      </w:r>
    </w:p>
    <w:p w14:paraId="1C9C5134" w14:textId="3BA731A5" w:rsidR="00F81AC1" w:rsidRPr="00B365F2" w:rsidRDefault="00F81AC1" w:rsidP="005825CC">
      <w:pPr>
        <w:spacing w:line="276" w:lineRule="auto"/>
        <w:jc w:val="both"/>
        <w:rPr>
          <w:rFonts w:ascii="Cambria" w:hAnsi="Cambria"/>
          <w:sz w:val="24"/>
          <w:szCs w:val="24"/>
          <w:lang w:val="el-GR"/>
        </w:rPr>
      </w:pPr>
      <w:r w:rsidRPr="00B365F2">
        <w:rPr>
          <w:rFonts w:ascii="Cambria" w:hAnsi="Cambria"/>
          <w:sz w:val="24"/>
          <w:szCs w:val="24"/>
          <w:lang w:val="el-GR"/>
        </w:rPr>
        <w:t xml:space="preserve">Οι επιχειρήσεις αυτές έχουν κατηγοριοποιηθεί σε έξι βιομηχανικούς κλάδους. </w:t>
      </w:r>
      <w:r w:rsidR="009D73E1" w:rsidRPr="00B365F2">
        <w:rPr>
          <w:rFonts w:ascii="Cambria" w:hAnsi="Cambria"/>
          <w:sz w:val="24"/>
          <w:szCs w:val="24"/>
        </w:rPr>
        <w:t>O</w:t>
      </w:r>
      <w:r w:rsidRPr="00B365F2">
        <w:rPr>
          <w:rFonts w:ascii="Cambria" w:hAnsi="Cambria"/>
          <w:sz w:val="24"/>
          <w:szCs w:val="24"/>
          <w:lang w:val="el-GR"/>
        </w:rPr>
        <w:t xml:space="preserve">ι </w:t>
      </w:r>
      <w:r w:rsidR="00050A8F" w:rsidRPr="00B365F2">
        <w:rPr>
          <w:rFonts w:ascii="Cambria" w:hAnsi="Cambria"/>
          <w:sz w:val="24"/>
          <w:szCs w:val="24"/>
          <w:lang w:val="el-GR"/>
        </w:rPr>
        <w:t xml:space="preserve">πρώτοι </w:t>
      </w:r>
      <w:r w:rsidRPr="00B365F2">
        <w:rPr>
          <w:rFonts w:ascii="Cambria" w:hAnsi="Cambria"/>
          <w:sz w:val="24"/>
          <w:szCs w:val="24"/>
          <w:lang w:val="el-GR"/>
        </w:rPr>
        <w:t xml:space="preserve">δυο </w:t>
      </w:r>
      <w:r w:rsidR="00D668D9" w:rsidRPr="00B365F2">
        <w:rPr>
          <w:rFonts w:ascii="Cambria" w:hAnsi="Cambria"/>
          <w:sz w:val="24"/>
          <w:szCs w:val="24"/>
          <w:lang w:val="el-GR"/>
        </w:rPr>
        <w:t xml:space="preserve">πίνακες </w:t>
      </w:r>
      <w:r w:rsidRPr="00B365F2">
        <w:rPr>
          <w:rFonts w:ascii="Cambria" w:hAnsi="Cambria"/>
          <w:sz w:val="24"/>
          <w:szCs w:val="24"/>
          <w:lang w:val="el-GR"/>
        </w:rPr>
        <w:t>(</w:t>
      </w:r>
      <w:r w:rsidR="0032255E" w:rsidRPr="00B365F2">
        <w:rPr>
          <w:rFonts w:ascii="Cambria" w:hAnsi="Cambria"/>
          <w:sz w:val="24"/>
          <w:szCs w:val="24"/>
          <w:lang w:val="el-GR"/>
        </w:rPr>
        <w:t>4</w:t>
      </w:r>
      <w:r w:rsidR="009D73E1" w:rsidRPr="00B365F2">
        <w:rPr>
          <w:rFonts w:ascii="Cambria" w:hAnsi="Cambria"/>
          <w:sz w:val="24"/>
          <w:szCs w:val="24"/>
          <w:lang w:val="el-GR"/>
        </w:rPr>
        <w:t xml:space="preserve"> και </w:t>
      </w:r>
      <w:r w:rsidR="0032255E" w:rsidRPr="00B365F2">
        <w:rPr>
          <w:rFonts w:ascii="Cambria" w:hAnsi="Cambria"/>
          <w:sz w:val="24"/>
          <w:szCs w:val="24"/>
          <w:lang w:val="el-GR"/>
        </w:rPr>
        <w:t>5</w:t>
      </w:r>
      <w:r w:rsidRPr="00B365F2">
        <w:rPr>
          <w:rFonts w:ascii="Cambria" w:hAnsi="Cambria"/>
          <w:sz w:val="24"/>
          <w:szCs w:val="24"/>
          <w:lang w:val="el-GR"/>
        </w:rPr>
        <w:t xml:space="preserve">) παρουσιάζουν </w:t>
      </w:r>
      <w:r w:rsidR="004570F5" w:rsidRPr="00B365F2">
        <w:rPr>
          <w:rFonts w:ascii="Cambria" w:hAnsi="Cambria"/>
          <w:sz w:val="24"/>
          <w:szCs w:val="24"/>
          <w:lang w:val="el-GR"/>
        </w:rPr>
        <w:t>αυτούς</w:t>
      </w:r>
      <w:r w:rsidR="0032255E" w:rsidRPr="00B365F2">
        <w:rPr>
          <w:rFonts w:ascii="Cambria" w:hAnsi="Cambria"/>
          <w:sz w:val="24"/>
          <w:szCs w:val="24"/>
          <w:lang w:val="el-GR"/>
        </w:rPr>
        <w:t xml:space="preserve"> </w:t>
      </w:r>
      <w:r w:rsidRPr="00B365F2">
        <w:rPr>
          <w:rFonts w:ascii="Cambria" w:hAnsi="Cambria"/>
          <w:sz w:val="24"/>
          <w:szCs w:val="24"/>
          <w:lang w:val="el-GR"/>
        </w:rPr>
        <w:t xml:space="preserve">τους βιομηχανικούς κλάδους στους οποίους ανήκουν οι επιχειρήσεις που συμμετέχουν με βάση τη ευρωπαϊκή </w:t>
      </w:r>
      <w:r w:rsidR="009D73E1" w:rsidRPr="00B365F2">
        <w:rPr>
          <w:rFonts w:ascii="Cambria" w:hAnsi="Cambria"/>
          <w:sz w:val="24"/>
          <w:szCs w:val="24"/>
          <w:lang w:val="el-GR"/>
        </w:rPr>
        <w:t>κωδικοποίηση</w:t>
      </w:r>
      <w:r w:rsidRPr="00B365F2">
        <w:rPr>
          <w:rFonts w:ascii="Cambria" w:hAnsi="Cambria"/>
          <w:sz w:val="24"/>
          <w:szCs w:val="24"/>
          <w:lang w:val="el-GR"/>
        </w:rPr>
        <w:t xml:space="preserve"> NACE και τους βιομηχανικούς κλάδους</w:t>
      </w:r>
      <w:r w:rsidR="00475CCB">
        <w:rPr>
          <w:rFonts w:ascii="Cambria" w:hAnsi="Cambria"/>
          <w:sz w:val="24"/>
          <w:szCs w:val="24"/>
          <w:lang w:val="el-GR"/>
        </w:rPr>
        <w:t>,</w:t>
      </w:r>
      <w:r w:rsidRPr="00B365F2">
        <w:rPr>
          <w:rFonts w:ascii="Cambria" w:hAnsi="Cambria"/>
          <w:sz w:val="24"/>
          <w:szCs w:val="24"/>
          <w:lang w:val="el-GR"/>
        </w:rPr>
        <w:t xml:space="preserve"> όπως διαμορφώθηκαν τελικά στο πλαίσιο της ανάλυσης, πάνω σε αυτήν την βάση, με κάποιες κατηγορίες να έχουν συμψηφιστεί.</w:t>
      </w:r>
      <w:r w:rsidR="0032255E" w:rsidRPr="00B365F2">
        <w:rPr>
          <w:rFonts w:ascii="Cambria" w:hAnsi="Cambria"/>
          <w:sz w:val="24"/>
          <w:szCs w:val="24"/>
          <w:lang w:val="el-GR"/>
        </w:rPr>
        <w:t xml:space="preserve"> Ο πίνακας (6) που ακολουθεί, παρουσιάζει τις χώρες</w:t>
      </w:r>
      <w:r w:rsidR="00475CCB">
        <w:rPr>
          <w:rFonts w:ascii="Cambria" w:hAnsi="Cambria"/>
          <w:sz w:val="24"/>
          <w:szCs w:val="24"/>
          <w:lang w:val="el-GR"/>
        </w:rPr>
        <w:t>,</w:t>
      </w:r>
      <w:r w:rsidR="0032255E" w:rsidRPr="00B365F2">
        <w:rPr>
          <w:rFonts w:ascii="Cambria" w:hAnsi="Cambria"/>
          <w:sz w:val="24"/>
          <w:szCs w:val="24"/>
          <w:lang w:val="el-GR"/>
        </w:rPr>
        <w:t xml:space="preserve"> καθώς και τις αντίστοιχες συμμετοχές ως προς την κάθε χώρα (Σύνολο Β) και κλάδο (Σύνολο Α), αλλά και στο σύνολο τους.</w:t>
      </w:r>
    </w:p>
    <w:p w14:paraId="2D5EEEE9" w14:textId="77777777" w:rsidR="00F81AC1" w:rsidRPr="00B365F2" w:rsidRDefault="00F81AC1" w:rsidP="00F81AC1">
      <w:pPr>
        <w:spacing w:before="100" w:beforeAutospacing="1" w:after="100" w:afterAutospacing="1" w:line="240" w:lineRule="auto"/>
        <w:rPr>
          <w:rFonts w:ascii="Cambria" w:eastAsia="Times New Roman" w:hAnsi="Cambria" w:cs="Times New Roman"/>
          <w:sz w:val="24"/>
          <w:szCs w:val="24"/>
          <w:lang w:val="el-GR" w:eastAsia="el-GR"/>
        </w:rPr>
      </w:pPr>
    </w:p>
    <w:p w14:paraId="597D1C78" w14:textId="5EA7CB09" w:rsidR="00F81AC1" w:rsidRPr="00B365F2" w:rsidRDefault="004127C8" w:rsidP="00AF21B1">
      <w:pPr>
        <w:spacing w:before="100" w:beforeAutospacing="1" w:after="100" w:afterAutospacing="1" w:line="240" w:lineRule="auto"/>
        <w:jc w:val="center"/>
        <w:rPr>
          <w:rFonts w:ascii="Cambria" w:eastAsia="Times New Roman" w:hAnsi="Cambria" w:cs="Times New Roman"/>
          <w:sz w:val="24"/>
          <w:szCs w:val="24"/>
          <w:lang w:eastAsia="el-GR"/>
        </w:rPr>
      </w:pPr>
      <w:r>
        <w:rPr>
          <w:rFonts w:ascii="Cambria" w:hAnsi="Cambria"/>
          <w:noProof/>
          <w:sz w:val="24"/>
          <w:szCs w:val="24"/>
          <w:lang w:val="el-GR" w:eastAsia="el-GR"/>
        </w:rPr>
        <w:t xml:space="preserve"> </w:t>
      </w:r>
      <w:r w:rsidR="00F81AC1" w:rsidRPr="00AF21B1">
        <w:rPr>
          <w:rFonts w:ascii="Cambria" w:hAnsi="Cambria"/>
          <w:noProof/>
          <w:sz w:val="24"/>
          <w:szCs w:val="24"/>
          <w:lang w:val="el-GR" w:eastAsia="el-GR"/>
        </w:rPr>
        <w:drawing>
          <wp:inline distT="0" distB="0" distL="0" distR="0" wp14:anchorId="006268A3" wp14:editId="5A54E910">
            <wp:extent cx="5273980" cy="3190875"/>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282240" cy="3195873"/>
                    </a:xfrm>
                    <a:prstGeom prst="rect">
                      <a:avLst/>
                    </a:prstGeom>
                    <a:noFill/>
                    <a:ln>
                      <a:noFill/>
                    </a:ln>
                  </pic:spPr>
                </pic:pic>
              </a:graphicData>
            </a:graphic>
          </wp:inline>
        </w:drawing>
      </w:r>
    </w:p>
    <w:p w14:paraId="2FBA0568" w14:textId="4CC4FE33" w:rsidR="00F81AC1" w:rsidRPr="00B365F2" w:rsidRDefault="00F81AC1" w:rsidP="00F81AC1">
      <w:pPr>
        <w:spacing w:before="100" w:beforeAutospacing="1" w:after="100" w:afterAutospacing="1"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 xml:space="preserve">Πίνακας </w:t>
      </w:r>
      <w:r w:rsidR="0032255E" w:rsidRPr="00B365F2">
        <w:rPr>
          <w:rFonts w:ascii="Cambria" w:eastAsia="Times New Roman" w:hAnsi="Cambria" w:cs="Times New Roman"/>
          <w:i/>
          <w:sz w:val="24"/>
          <w:szCs w:val="24"/>
          <w:u w:val="single"/>
          <w:lang w:val="el-GR" w:eastAsia="el-GR"/>
        </w:rPr>
        <w:t>4</w:t>
      </w:r>
      <w:r w:rsidRPr="00B365F2">
        <w:rPr>
          <w:rFonts w:ascii="Cambria" w:eastAsia="Times New Roman" w:hAnsi="Cambria" w:cs="Times New Roman"/>
          <w:i/>
          <w:sz w:val="24"/>
          <w:szCs w:val="24"/>
          <w:lang w:val="el-GR" w:eastAsia="el-GR"/>
        </w:rPr>
        <w:t xml:space="preserve">: Ευρωπαϊκή κωδικοποίηση βιομηχανικών κλάδων </w:t>
      </w:r>
      <w:r w:rsidRPr="00B365F2">
        <w:rPr>
          <w:rFonts w:ascii="Cambria" w:eastAsia="Times New Roman" w:hAnsi="Cambria" w:cs="Times New Roman"/>
          <w:i/>
          <w:sz w:val="24"/>
          <w:szCs w:val="24"/>
          <w:lang w:eastAsia="el-GR"/>
        </w:rPr>
        <w:t>NACE</w:t>
      </w:r>
    </w:p>
    <w:p w14:paraId="0E6E2A25" w14:textId="114E429E" w:rsidR="000F76C2" w:rsidRPr="00B365F2" w:rsidRDefault="000F76C2">
      <w:pPr>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br w:type="page"/>
      </w:r>
    </w:p>
    <w:tbl>
      <w:tblPr>
        <w:tblW w:w="8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0"/>
        <w:gridCol w:w="620"/>
        <w:gridCol w:w="1340"/>
      </w:tblGrid>
      <w:tr w:rsidR="00F81AC1" w:rsidRPr="00B365F2" w14:paraId="4B3AA6CF" w14:textId="77777777" w:rsidTr="00E706BB">
        <w:trPr>
          <w:trHeight w:val="720"/>
        </w:trPr>
        <w:tc>
          <w:tcPr>
            <w:tcW w:w="6380" w:type="dxa"/>
            <w:shd w:val="clear" w:color="000000" w:fill="595959"/>
            <w:noWrap/>
            <w:vAlign w:val="center"/>
            <w:hideMark/>
          </w:tcPr>
          <w:p w14:paraId="33538C3B" w14:textId="77777777" w:rsidR="00F81AC1" w:rsidRPr="00B365F2" w:rsidRDefault="00F81AC1" w:rsidP="0047133B">
            <w:pPr>
              <w:spacing w:after="0" w:line="240" w:lineRule="auto"/>
              <w:jc w:val="center"/>
              <w:rPr>
                <w:rFonts w:ascii="Cambria" w:eastAsia="Times New Roman" w:hAnsi="Cambria" w:cs="Times New Roman"/>
                <w:b/>
                <w:bCs/>
                <w:color w:val="D9D9D9"/>
                <w:szCs w:val="24"/>
              </w:rPr>
            </w:pPr>
            <w:r w:rsidRPr="00B365F2">
              <w:rPr>
                <w:rFonts w:ascii="Cambria" w:eastAsia="Times New Roman" w:hAnsi="Cambria" w:cs="Times New Roman"/>
                <w:b/>
                <w:bCs/>
                <w:color w:val="D9D9D9"/>
                <w:szCs w:val="24"/>
              </w:rPr>
              <w:lastRenderedPageBreak/>
              <w:t>ΚΛΑΔΟΣ</w:t>
            </w:r>
          </w:p>
        </w:tc>
        <w:tc>
          <w:tcPr>
            <w:tcW w:w="620" w:type="dxa"/>
            <w:shd w:val="clear" w:color="000000" w:fill="595959"/>
            <w:noWrap/>
            <w:vAlign w:val="center"/>
            <w:hideMark/>
          </w:tcPr>
          <w:p w14:paraId="27379584" w14:textId="77777777" w:rsidR="00F81AC1" w:rsidRPr="00B365F2" w:rsidRDefault="00F81AC1" w:rsidP="0047133B">
            <w:pPr>
              <w:spacing w:after="0" w:line="240" w:lineRule="auto"/>
              <w:rPr>
                <w:rFonts w:ascii="Cambria" w:eastAsia="Times New Roman" w:hAnsi="Cambria" w:cs="Times New Roman"/>
                <w:b/>
                <w:bCs/>
                <w:color w:val="D9D9D9"/>
                <w:szCs w:val="24"/>
              </w:rPr>
            </w:pPr>
            <w:r w:rsidRPr="00B365F2">
              <w:rPr>
                <w:rFonts w:ascii="Cambria" w:eastAsia="Times New Roman" w:hAnsi="Cambria" w:cs="Times New Roman"/>
                <w:b/>
                <w:bCs/>
                <w:color w:val="D9D9D9"/>
                <w:szCs w:val="24"/>
              </w:rPr>
              <w:t> </w:t>
            </w:r>
          </w:p>
        </w:tc>
        <w:tc>
          <w:tcPr>
            <w:tcW w:w="1340" w:type="dxa"/>
            <w:shd w:val="clear" w:color="000000" w:fill="595959"/>
            <w:vAlign w:val="center"/>
            <w:hideMark/>
          </w:tcPr>
          <w:p w14:paraId="1A6FB9E1" w14:textId="77777777" w:rsidR="00F81AC1" w:rsidRPr="00B365F2" w:rsidRDefault="00F81AC1" w:rsidP="0047133B">
            <w:pPr>
              <w:spacing w:after="0" w:line="240" w:lineRule="auto"/>
              <w:rPr>
                <w:rFonts w:ascii="Cambria" w:eastAsia="Times New Roman" w:hAnsi="Cambria" w:cs="Times New Roman"/>
                <w:b/>
                <w:bCs/>
                <w:color w:val="D9D9D9"/>
                <w:szCs w:val="24"/>
              </w:rPr>
            </w:pPr>
            <w:r w:rsidRPr="00B365F2">
              <w:rPr>
                <w:rFonts w:ascii="Cambria" w:eastAsia="Times New Roman" w:hAnsi="Cambria" w:cs="Times New Roman"/>
                <w:b/>
                <w:bCs/>
                <w:color w:val="D9D9D9"/>
                <w:szCs w:val="24"/>
              </w:rPr>
              <w:t>NACE Codes</w:t>
            </w:r>
          </w:p>
        </w:tc>
      </w:tr>
      <w:tr w:rsidR="00F81AC1" w:rsidRPr="00B365F2" w14:paraId="33514513" w14:textId="77777777" w:rsidTr="00E706BB">
        <w:trPr>
          <w:trHeight w:val="300"/>
        </w:trPr>
        <w:tc>
          <w:tcPr>
            <w:tcW w:w="6380" w:type="dxa"/>
            <w:vMerge w:val="restart"/>
            <w:shd w:val="clear" w:color="000000" w:fill="D9D9D9"/>
            <w:noWrap/>
            <w:vAlign w:val="center"/>
            <w:hideMark/>
          </w:tcPr>
          <w:p w14:paraId="241E2446" w14:textId="77777777" w:rsidR="00F81AC1" w:rsidRPr="00B365F2" w:rsidRDefault="00F81AC1" w:rsidP="0047133B">
            <w:pPr>
              <w:spacing w:after="0" w:line="240" w:lineRule="auto"/>
              <w:jc w:val="center"/>
              <w:rPr>
                <w:rFonts w:ascii="Cambria" w:eastAsia="Times New Roman" w:hAnsi="Cambria" w:cs="Times New Roman"/>
                <w:color w:val="000000"/>
                <w:szCs w:val="24"/>
                <w:lang w:val="el-GR"/>
              </w:rPr>
            </w:pPr>
            <w:r w:rsidRPr="00B365F2">
              <w:rPr>
                <w:rFonts w:ascii="Cambria" w:eastAsia="Times New Roman" w:hAnsi="Cambria" w:cs="Times New Roman"/>
                <w:color w:val="000000"/>
                <w:szCs w:val="24"/>
                <w:lang w:val="el-GR"/>
              </w:rPr>
              <w:t>ΔΙΕΡΓΑΣΙΕΣ(ΓΕΩΡΓΙΑ, ΔΑΣΟΚΟΜΙΑ, ΑΛΙΕΙΑ ΚΑΙ ΟΡΥΧΕΙΑ, ΛΑΤΟΜΕΙΑ)</w:t>
            </w:r>
          </w:p>
        </w:tc>
        <w:tc>
          <w:tcPr>
            <w:tcW w:w="620" w:type="dxa"/>
            <w:vMerge w:val="restart"/>
            <w:shd w:val="clear" w:color="000000" w:fill="D9D9D9"/>
            <w:noWrap/>
            <w:vAlign w:val="center"/>
            <w:hideMark/>
          </w:tcPr>
          <w:p w14:paraId="33625970"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A</w:t>
            </w:r>
          </w:p>
        </w:tc>
        <w:tc>
          <w:tcPr>
            <w:tcW w:w="1340" w:type="dxa"/>
            <w:shd w:val="clear" w:color="000000" w:fill="D9D9D9"/>
            <w:noWrap/>
            <w:vAlign w:val="center"/>
            <w:hideMark/>
          </w:tcPr>
          <w:p w14:paraId="5F0DE684"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Α</w:t>
            </w:r>
          </w:p>
        </w:tc>
      </w:tr>
      <w:tr w:rsidR="00F81AC1" w:rsidRPr="00B365F2" w14:paraId="7125ED38" w14:textId="77777777" w:rsidTr="00E706BB">
        <w:trPr>
          <w:trHeight w:val="300"/>
        </w:trPr>
        <w:tc>
          <w:tcPr>
            <w:tcW w:w="6380" w:type="dxa"/>
            <w:vMerge/>
            <w:vAlign w:val="center"/>
            <w:hideMark/>
          </w:tcPr>
          <w:p w14:paraId="4FD3ABB0"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066E6B36"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D9D9D9"/>
            <w:noWrap/>
            <w:vAlign w:val="center"/>
            <w:hideMark/>
          </w:tcPr>
          <w:p w14:paraId="5513BC26"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Β</w:t>
            </w:r>
          </w:p>
        </w:tc>
      </w:tr>
      <w:tr w:rsidR="00F81AC1" w:rsidRPr="00B365F2" w14:paraId="4A9BDD75" w14:textId="77777777" w:rsidTr="00E706BB">
        <w:trPr>
          <w:trHeight w:val="300"/>
        </w:trPr>
        <w:tc>
          <w:tcPr>
            <w:tcW w:w="6380" w:type="dxa"/>
            <w:vMerge w:val="restart"/>
            <w:shd w:val="clear" w:color="000000" w:fill="A6A6A6"/>
            <w:vAlign w:val="center"/>
            <w:hideMark/>
          </w:tcPr>
          <w:p w14:paraId="570A815E"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ΒΙΟΜΗΧΑΝΙΑ(ΜΕΤΑΠΟΙΗΣΗ)</w:t>
            </w:r>
          </w:p>
        </w:tc>
        <w:tc>
          <w:tcPr>
            <w:tcW w:w="620" w:type="dxa"/>
            <w:vMerge w:val="restart"/>
            <w:shd w:val="clear" w:color="000000" w:fill="A6A6A6"/>
            <w:noWrap/>
            <w:vAlign w:val="center"/>
            <w:hideMark/>
          </w:tcPr>
          <w:p w14:paraId="4911CF16"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Β</w:t>
            </w:r>
          </w:p>
        </w:tc>
        <w:tc>
          <w:tcPr>
            <w:tcW w:w="1340" w:type="dxa"/>
            <w:vMerge w:val="restart"/>
            <w:shd w:val="clear" w:color="000000" w:fill="A6A6A6"/>
            <w:noWrap/>
            <w:vAlign w:val="center"/>
            <w:hideMark/>
          </w:tcPr>
          <w:p w14:paraId="4B4253F6"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C</w:t>
            </w:r>
          </w:p>
        </w:tc>
      </w:tr>
      <w:tr w:rsidR="00F81AC1" w:rsidRPr="00B365F2" w14:paraId="56D3A147" w14:textId="77777777" w:rsidTr="00E706BB">
        <w:trPr>
          <w:trHeight w:val="300"/>
        </w:trPr>
        <w:tc>
          <w:tcPr>
            <w:tcW w:w="6380" w:type="dxa"/>
            <w:vMerge/>
            <w:vAlign w:val="center"/>
            <w:hideMark/>
          </w:tcPr>
          <w:p w14:paraId="588BAA38"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010E0296"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vMerge/>
            <w:vAlign w:val="center"/>
            <w:hideMark/>
          </w:tcPr>
          <w:p w14:paraId="1185D89C" w14:textId="77777777" w:rsidR="00F81AC1" w:rsidRPr="00B365F2" w:rsidRDefault="00F81AC1" w:rsidP="0047133B">
            <w:pPr>
              <w:spacing w:after="0" w:line="240" w:lineRule="auto"/>
              <w:rPr>
                <w:rFonts w:ascii="Cambria" w:eastAsia="Times New Roman" w:hAnsi="Cambria" w:cs="Times New Roman"/>
                <w:color w:val="000000"/>
                <w:szCs w:val="24"/>
              </w:rPr>
            </w:pPr>
          </w:p>
        </w:tc>
      </w:tr>
      <w:tr w:rsidR="00F81AC1" w:rsidRPr="00B365F2" w14:paraId="18792409" w14:textId="77777777" w:rsidTr="00E706BB">
        <w:trPr>
          <w:trHeight w:val="300"/>
        </w:trPr>
        <w:tc>
          <w:tcPr>
            <w:tcW w:w="6380" w:type="dxa"/>
            <w:vMerge w:val="restart"/>
            <w:shd w:val="clear" w:color="000000" w:fill="D9D9D9"/>
            <w:vAlign w:val="center"/>
            <w:hideMark/>
          </w:tcPr>
          <w:p w14:paraId="0FDF0683" w14:textId="77777777" w:rsidR="00F81AC1" w:rsidRPr="00B365F2" w:rsidRDefault="00F81AC1" w:rsidP="0047133B">
            <w:pPr>
              <w:spacing w:after="0" w:line="240" w:lineRule="auto"/>
              <w:jc w:val="center"/>
              <w:rPr>
                <w:rFonts w:ascii="Cambria" w:eastAsia="Times New Roman" w:hAnsi="Cambria" w:cs="Times New Roman"/>
                <w:color w:val="000000"/>
                <w:szCs w:val="24"/>
                <w:lang w:val="el-GR"/>
              </w:rPr>
            </w:pPr>
            <w:r w:rsidRPr="00B365F2">
              <w:rPr>
                <w:rFonts w:ascii="Cambria" w:eastAsia="Times New Roman" w:hAnsi="Cambria" w:cs="Times New Roman"/>
                <w:color w:val="000000"/>
                <w:szCs w:val="24"/>
                <w:lang w:val="el-GR"/>
              </w:rPr>
              <w:t>ΠΑΡΟΧΗ ΗΛΕΚΤΡΙΚΟΥ ΡΕΥΜΑΤΟΣ, ΦΥΣΙΚΟΥ ΑΕΡΙΟΥ, ΑΤΜΟΥ ΚΑΙ ΚΛΙΜΑΤΙΣΜΟΥ</w:t>
            </w:r>
          </w:p>
        </w:tc>
        <w:tc>
          <w:tcPr>
            <w:tcW w:w="620" w:type="dxa"/>
            <w:vMerge w:val="restart"/>
            <w:shd w:val="clear" w:color="000000" w:fill="D9D9D9"/>
            <w:noWrap/>
            <w:vAlign w:val="center"/>
            <w:hideMark/>
          </w:tcPr>
          <w:p w14:paraId="7A0985FC"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Γ</w:t>
            </w:r>
          </w:p>
        </w:tc>
        <w:tc>
          <w:tcPr>
            <w:tcW w:w="1340" w:type="dxa"/>
            <w:vMerge w:val="restart"/>
            <w:shd w:val="clear" w:color="000000" w:fill="D9D9D9"/>
            <w:noWrap/>
            <w:vAlign w:val="center"/>
            <w:hideMark/>
          </w:tcPr>
          <w:p w14:paraId="5A660FCD"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D</w:t>
            </w:r>
          </w:p>
        </w:tc>
      </w:tr>
      <w:tr w:rsidR="00F81AC1" w:rsidRPr="00B365F2" w14:paraId="3BE0A22B" w14:textId="77777777" w:rsidTr="00E706BB">
        <w:trPr>
          <w:trHeight w:val="300"/>
        </w:trPr>
        <w:tc>
          <w:tcPr>
            <w:tcW w:w="6380" w:type="dxa"/>
            <w:vMerge/>
            <w:vAlign w:val="center"/>
            <w:hideMark/>
          </w:tcPr>
          <w:p w14:paraId="7A682AB5"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093B5FDD"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vMerge/>
            <w:vAlign w:val="center"/>
            <w:hideMark/>
          </w:tcPr>
          <w:p w14:paraId="45D9495F" w14:textId="77777777" w:rsidR="00F81AC1" w:rsidRPr="00B365F2" w:rsidRDefault="00F81AC1" w:rsidP="0047133B">
            <w:pPr>
              <w:spacing w:after="0" w:line="240" w:lineRule="auto"/>
              <w:rPr>
                <w:rFonts w:ascii="Cambria" w:eastAsia="Times New Roman" w:hAnsi="Cambria" w:cs="Times New Roman"/>
                <w:color w:val="000000"/>
                <w:szCs w:val="24"/>
              </w:rPr>
            </w:pPr>
          </w:p>
        </w:tc>
      </w:tr>
      <w:tr w:rsidR="00F81AC1" w:rsidRPr="00B365F2" w14:paraId="44A0E7C1" w14:textId="77777777" w:rsidTr="00E706BB">
        <w:trPr>
          <w:trHeight w:val="300"/>
        </w:trPr>
        <w:tc>
          <w:tcPr>
            <w:tcW w:w="6380" w:type="dxa"/>
            <w:vMerge w:val="restart"/>
            <w:shd w:val="clear" w:color="000000" w:fill="A6A6A6"/>
            <w:vAlign w:val="center"/>
            <w:hideMark/>
          </w:tcPr>
          <w:p w14:paraId="33BA3199"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ΔΡΑΣΤΗΡΙΟΤΗΤΕΣ ΕΞΥΓΙΑΝΣΗΣ KAI ΚΑΤΑΣΚΕΥΕΣ</w:t>
            </w:r>
          </w:p>
        </w:tc>
        <w:tc>
          <w:tcPr>
            <w:tcW w:w="620" w:type="dxa"/>
            <w:vMerge w:val="restart"/>
            <w:shd w:val="clear" w:color="000000" w:fill="A6A6A6"/>
            <w:noWrap/>
            <w:vAlign w:val="center"/>
            <w:hideMark/>
          </w:tcPr>
          <w:p w14:paraId="090D9C98"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Δ</w:t>
            </w:r>
          </w:p>
        </w:tc>
        <w:tc>
          <w:tcPr>
            <w:tcW w:w="1340" w:type="dxa"/>
            <w:shd w:val="clear" w:color="000000" w:fill="A6A6A6"/>
            <w:noWrap/>
            <w:vAlign w:val="center"/>
            <w:hideMark/>
          </w:tcPr>
          <w:p w14:paraId="6A3D16CF"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Ε</w:t>
            </w:r>
          </w:p>
        </w:tc>
      </w:tr>
      <w:tr w:rsidR="00F81AC1" w:rsidRPr="00B365F2" w14:paraId="2AB017A1" w14:textId="77777777" w:rsidTr="00E706BB">
        <w:trPr>
          <w:trHeight w:val="300"/>
        </w:trPr>
        <w:tc>
          <w:tcPr>
            <w:tcW w:w="6380" w:type="dxa"/>
            <w:vMerge/>
            <w:vAlign w:val="center"/>
            <w:hideMark/>
          </w:tcPr>
          <w:p w14:paraId="6BE7A7CF"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311DA217"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A6A6A6"/>
            <w:noWrap/>
            <w:vAlign w:val="center"/>
            <w:hideMark/>
          </w:tcPr>
          <w:p w14:paraId="58E029CA"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F</w:t>
            </w:r>
          </w:p>
        </w:tc>
      </w:tr>
      <w:tr w:rsidR="00F81AC1" w:rsidRPr="00B365F2" w14:paraId="7C1494CD" w14:textId="77777777" w:rsidTr="00E706BB">
        <w:trPr>
          <w:trHeight w:val="300"/>
        </w:trPr>
        <w:tc>
          <w:tcPr>
            <w:tcW w:w="6380" w:type="dxa"/>
            <w:vMerge w:val="restart"/>
            <w:shd w:val="clear" w:color="000000" w:fill="D9D9D9"/>
            <w:vAlign w:val="center"/>
            <w:hideMark/>
          </w:tcPr>
          <w:p w14:paraId="40874EE2" w14:textId="110C7AA6" w:rsidR="00F81AC1" w:rsidRPr="00A416D3" w:rsidRDefault="00A416D3" w:rsidP="0047133B">
            <w:pPr>
              <w:spacing w:after="0" w:line="240" w:lineRule="auto"/>
              <w:jc w:val="center"/>
              <w:rPr>
                <w:rFonts w:ascii="Cambria" w:eastAsia="Times New Roman" w:hAnsi="Cambria" w:cs="Times New Roman"/>
                <w:color w:val="000000"/>
                <w:szCs w:val="24"/>
                <w:lang w:val="el-GR"/>
              </w:rPr>
            </w:pPr>
            <w:r>
              <w:rPr>
                <w:rFonts w:ascii="Cambria" w:eastAsia="Times New Roman" w:hAnsi="Cambria" w:cs="Times New Roman"/>
                <w:color w:val="000000"/>
                <w:szCs w:val="24"/>
                <w:lang w:val="el-GR"/>
              </w:rPr>
              <w:t>ΜΕΤΑΦΟΡΕΣ &amp; ΟΧΗΜΑΤΑ</w:t>
            </w:r>
          </w:p>
        </w:tc>
        <w:tc>
          <w:tcPr>
            <w:tcW w:w="620" w:type="dxa"/>
            <w:vMerge w:val="restart"/>
            <w:shd w:val="clear" w:color="000000" w:fill="D9D9D9"/>
            <w:noWrap/>
            <w:vAlign w:val="center"/>
            <w:hideMark/>
          </w:tcPr>
          <w:p w14:paraId="21EA1450"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Ε</w:t>
            </w:r>
          </w:p>
        </w:tc>
        <w:tc>
          <w:tcPr>
            <w:tcW w:w="1340" w:type="dxa"/>
            <w:shd w:val="clear" w:color="000000" w:fill="D9D9D9"/>
            <w:noWrap/>
            <w:vAlign w:val="center"/>
            <w:hideMark/>
          </w:tcPr>
          <w:p w14:paraId="2C19FD3B"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G</w:t>
            </w:r>
          </w:p>
        </w:tc>
      </w:tr>
      <w:tr w:rsidR="00F81AC1" w:rsidRPr="00B365F2" w14:paraId="3D616BCD" w14:textId="77777777" w:rsidTr="00E706BB">
        <w:trPr>
          <w:trHeight w:val="300"/>
        </w:trPr>
        <w:tc>
          <w:tcPr>
            <w:tcW w:w="6380" w:type="dxa"/>
            <w:vMerge/>
            <w:vAlign w:val="center"/>
            <w:hideMark/>
          </w:tcPr>
          <w:p w14:paraId="3C9D6A8B"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7E0D29E3"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D9D9D9"/>
            <w:noWrap/>
            <w:vAlign w:val="center"/>
            <w:hideMark/>
          </w:tcPr>
          <w:p w14:paraId="5A0CF009"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H</w:t>
            </w:r>
          </w:p>
        </w:tc>
      </w:tr>
      <w:tr w:rsidR="00F81AC1" w:rsidRPr="00B365F2" w14:paraId="7E18135B" w14:textId="77777777" w:rsidTr="00E706BB">
        <w:trPr>
          <w:trHeight w:val="300"/>
        </w:trPr>
        <w:tc>
          <w:tcPr>
            <w:tcW w:w="6380" w:type="dxa"/>
            <w:vMerge w:val="restart"/>
            <w:shd w:val="clear" w:color="000000" w:fill="A6A6A6"/>
            <w:vAlign w:val="center"/>
            <w:hideMark/>
          </w:tcPr>
          <w:p w14:paraId="5D716BD7"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 xml:space="preserve"> ΥΠΟΣΤΗΡΙΚΤΙΚΕΣ ΔΡΑΣΤΗΡΙΟΤΗΤΕΣ</w:t>
            </w:r>
          </w:p>
        </w:tc>
        <w:tc>
          <w:tcPr>
            <w:tcW w:w="620" w:type="dxa"/>
            <w:vMerge w:val="restart"/>
            <w:shd w:val="clear" w:color="000000" w:fill="A6A6A6"/>
            <w:noWrap/>
            <w:vAlign w:val="center"/>
            <w:hideMark/>
          </w:tcPr>
          <w:p w14:paraId="6343052C"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Ζ</w:t>
            </w:r>
          </w:p>
        </w:tc>
        <w:tc>
          <w:tcPr>
            <w:tcW w:w="1340" w:type="dxa"/>
            <w:shd w:val="clear" w:color="000000" w:fill="A6A6A6"/>
            <w:noWrap/>
            <w:vAlign w:val="center"/>
            <w:hideMark/>
          </w:tcPr>
          <w:p w14:paraId="1D2A62AC"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K</w:t>
            </w:r>
          </w:p>
        </w:tc>
      </w:tr>
      <w:tr w:rsidR="00F81AC1" w:rsidRPr="00B365F2" w14:paraId="734D8D3B" w14:textId="77777777" w:rsidTr="00E706BB">
        <w:trPr>
          <w:trHeight w:val="300"/>
        </w:trPr>
        <w:tc>
          <w:tcPr>
            <w:tcW w:w="6380" w:type="dxa"/>
            <w:vMerge/>
            <w:vAlign w:val="center"/>
            <w:hideMark/>
          </w:tcPr>
          <w:p w14:paraId="7CAB9712"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5DCF880C"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A6A6A6"/>
            <w:noWrap/>
            <w:vAlign w:val="center"/>
            <w:hideMark/>
          </w:tcPr>
          <w:p w14:paraId="7DA30D98"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L</w:t>
            </w:r>
          </w:p>
        </w:tc>
      </w:tr>
      <w:tr w:rsidR="00F81AC1" w:rsidRPr="00B365F2" w14:paraId="37148CC4" w14:textId="77777777" w:rsidTr="00E706BB">
        <w:trPr>
          <w:trHeight w:val="300"/>
        </w:trPr>
        <w:tc>
          <w:tcPr>
            <w:tcW w:w="6380" w:type="dxa"/>
            <w:vMerge/>
            <w:vAlign w:val="center"/>
            <w:hideMark/>
          </w:tcPr>
          <w:p w14:paraId="01300AF2"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2B2098CB"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A6A6A6"/>
            <w:noWrap/>
            <w:vAlign w:val="center"/>
            <w:hideMark/>
          </w:tcPr>
          <w:p w14:paraId="1C92640A"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M</w:t>
            </w:r>
          </w:p>
        </w:tc>
      </w:tr>
      <w:tr w:rsidR="00F81AC1" w:rsidRPr="00B365F2" w14:paraId="293F2FF9" w14:textId="77777777" w:rsidTr="00E706BB">
        <w:trPr>
          <w:trHeight w:val="300"/>
        </w:trPr>
        <w:tc>
          <w:tcPr>
            <w:tcW w:w="6380" w:type="dxa"/>
            <w:vMerge/>
            <w:vAlign w:val="center"/>
            <w:hideMark/>
          </w:tcPr>
          <w:p w14:paraId="2A691515"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1C5A8891"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A6A6A6"/>
            <w:noWrap/>
            <w:vAlign w:val="center"/>
            <w:hideMark/>
          </w:tcPr>
          <w:p w14:paraId="5835F685"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N</w:t>
            </w:r>
          </w:p>
        </w:tc>
      </w:tr>
      <w:tr w:rsidR="00F81AC1" w:rsidRPr="00B365F2" w14:paraId="328AC2B2" w14:textId="77777777" w:rsidTr="00E706BB">
        <w:trPr>
          <w:trHeight w:val="300"/>
        </w:trPr>
        <w:tc>
          <w:tcPr>
            <w:tcW w:w="6380" w:type="dxa"/>
            <w:vMerge/>
            <w:vAlign w:val="center"/>
            <w:hideMark/>
          </w:tcPr>
          <w:p w14:paraId="78202D42"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057539F6"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A6A6A6"/>
            <w:noWrap/>
            <w:vAlign w:val="center"/>
            <w:hideMark/>
          </w:tcPr>
          <w:p w14:paraId="7D3D44F1"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Q</w:t>
            </w:r>
          </w:p>
        </w:tc>
      </w:tr>
      <w:tr w:rsidR="00F81AC1" w:rsidRPr="00B365F2" w14:paraId="40FDBB80" w14:textId="77777777" w:rsidTr="00E706BB">
        <w:trPr>
          <w:trHeight w:val="300"/>
        </w:trPr>
        <w:tc>
          <w:tcPr>
            <w:tcW w:w="6380" w:type="dxa"/>
            <w:vMerge/>
            <w:vAlign w:val="center"/>
            <w:hideMark/>
          </w:tcPr>
          <w:p w14:paraId="105BE4EF"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620" w:type="dxa"/>
            <w:vMerge/>
            <w:vAlign w:val="center"/>
            <w:hideMark/>
          </w:tcPr>
          <w:p w14:paraId="306A5621" w14:textId="77777777" w:rsidR="00F81AC1" w:rsidRPr="00B365F2" w:rsidRDefault="00F81AC1" w:rsidP="0047133B">
            <w:pPr>
              <w:spacing w:after="0" w:line="240" w:lineRule="auto"/>
              <w:rPr>
                <w:rFonts w:ascii="Cambria" w:eastAsia="Times New Roman" w:hAnsi="Cambria" w:cs="Times New Roman"/>
                <w:color w:val="000000"/>
                <w:szCs w:val="24"/>
              </w:rPr>
            </w:pPr>
          </w:p>
        </w:tc>
        <w:tc>
          <w:tcPr>
            <w:tcW w:w="1340" w:type="dxa"/>
            <w:shd w:val="clear" w:color="000000" w:fill="A6A6A6"/>
            <w:noWrap/>
            <w:vAlign w:val="center"/>
            <w:hideMark/>
          </w:tcPr>
          <w:p w14:paraId="7A76F764" w14:textId="77777777" w:rsidR="00F81AC1" w:rsidRPr="00B365F2" w:rsidRDefault="00F81AC1" w:rsidP="0047133B">
            <w:pPr>
              <w:spacing w:after="0" w:line="240" w:lineRule="auto"/>
              <w:jc w:val="center"/>
              <w:rPr>
                <w:rFonts w:ascii="Cambria" w:eastAsia="Times New Roman" w:hAnsi="Cambria" w:cs="Times New Roman"/>
                <w:color w:val="000000"/>
                <w:szCs w:val="24"/>
              </w:rPr>
            </w:pPr>
            <w:r w:rsidRPr="00B365F2">
              <w:rPr>
                <w:rFonts w:ascii="Cambria" w:eastAsia="Times New Roman" w:hAnsi="Cambria" w:cs="Times New Roman"/>
                <w:color w:val="000000"/>
                <w:szCs w:val="24"/>
              </w:rPr>
              <w:t>R</w:t>
            </w:r>
          </w:p>
        </w:tc>
      </w:tr>
    </w:tbl>
    <w:p w14:paraId="610F0739" w14:textId="3C58C258" w:rsidR="00F81AC1" w:rsidRPr="00B365F2" w:rsidRDefault="00F81AC1" w:rsidP="00F81AC1">
      <w:pPr>
        <w:spacing w:before="100" w:beforeAutospacing="1" w:after="100" w:afterAutospacing="1"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 xml:space="preserve">Πίνακας </w:t>
      </w:r>
      <w:r w:rsidR="0032255E" w:rsidRPr="00B365F2">
        <w:rPr>
          <w:rFonts w:ascii="Cambria" w:eastAsia="Times New Roman" w:hAnsi="Cambria" w:cs="Times New Roman"/>
          <w:i/>
          <w:sz w:val="24"/>
          <w:szCs w:val="24"/>
          <w:u w:val="single"/>
          <w:lang w:val="el-GR" w:eastAsia="el-GR"/>
        </w:rPr>
        <w:t>5</w:t>
      </w:r>
      <w:r w:rsidRPr="00B365F2">
        <w:rPr>
          <w:rFonts w:ascii="Cambria" w:eastAsia="Times New Roman" w:hAnsi="Cambria" w:cs="Times New Roman"/>
          <w:i/>
          <w:sz w:val="24"/>
          <w:szCs w:val="24"/>
          <w:lang w:val="el-GR" w:eastAsia="el-GR"/>
        </w:rPr>
        <w:t>: Κωδικοποίηση βιομηχανικών κλάδων ανάλυσης.</w:t>
      </w:r>
    </w:p>
    <w:p w14:paraId="7A4F63D8" w14:textId="77777777" w:rsidR="000F76C2" w:rsidRPr="00B365F2" w:rsidRDefault="000F76C2" w:rsidP="00F81AC1">
      <w:pPr>
        <w:spacing w:before="100" w:beforeAutospacing="1" w:after="100" w:afterAutospacing="1" w:line="240" w:lineRule="auto"/>
        <w:rPr>
          <w:rFonts w:ascii="Cambria" w:eastAsia="Times New Roman" w:hAnsi="Cambria" w:cs="Times New Roman"/>
          <w:i/>
          <w:sz w:val="24"/>
          <w:szCs w:val="24"/>
          <w:lang w:val="el-GR" w:eastAsia="el-GR"/>
        </w:rPr>
      </w:pPr>
    </w:p>
    <w:p w14:paraId="26FA4236" w14:textId="77777777" w:rsidR="0032255E" w:rsidRPr="00B365F2" w:rsidRDefault="0032255E" w:rsidP="00AF21B1">
      <w:pPr>
        <w:spacing w:before="100" w:beforeAutospacing="1" w:after="100" w:afterAutospacing="1" w:line="240" w:lineRule="auto"/>
        <w:jc w:val="center"/>
        <w:rPr>
          <w:rFonts w:ascii="Cambria" w:eastAsia="Times New Roman" w:hAnsi="Cambria" w:cs="Times New Roman"/>
          <w:sz w:val="24"/>
          <w:szCs w:val="24"/>
          <w:lang w:eastAsia="el-GR"/>
        </w:rPr>
      </w:pPr>
      <w:r w:rsidRPr="00AF21B1">
        <w:rPr>
          <w:rFonts w:ascii="Cambria" w:hAnsi="Cambria"/>
          <w:noProof/>
          <w:sz w:val="24"/>
          <w:szCs w:val="24"/>
          <w:lang w:val="el-GR" w:eastAsia="el-GR"/>
        </w:rPr>
        <w:drawing>
          <wp:inline distT="0" distB="0" distL="0" distR="0" wp14:anchorId="27140C0F" wp14:editId="471F68B3">
            <wp:extent cx="5274310" cy="2948426"/>
            <wp:effectExtent l="0" t="0" r="2540" b="4445"/>
            <wp:docPr id="6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74310" cy="2948426"/>
                    </a:xfrm>
                    <a:prstGeom prst="rect">
                      <a:avLst/>
                    </a:prstGeom>
                    <a:noFill/>
                    <a:ln>
                      <a:noFill/>
                    </a:ln>
                  </pic:spPr>
                </pic:pic>
              </a:graphicData>
            </a:graphic>
          </wp:inline>
        </w:drawing>
      </w:r>
    </w:p>
    <w:p w14:paraId="69CAE084" w14:textId="7734F5A1" w:rsidR="0032255E" w:rsidRPr="00B365F2" w:rsidRDefault="0032255E" w:rsidP="0032255E">
      <w:pPr>
        <w:spacing w:before="100" w:beforeAutospacing="1" w:after="100" w:afterAutospacing="1"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Πίνακας 6:</w:t>
      </w:r>
      <w:r w:rsidRPr="00B365F2">
        <w:rPr>
          <w:rFonts w:ascii="Cambria" w:eastAsia="Times New Roman" w:hAnsi="Cambria" w:cs="Times New Roman"/>
          <w:i/>
          <w:sz w:val="24"/>
          <w:szCs w:val="24"/>
          <w:lang w:val="el-GR" w:eastAsia="el-GR"/>
        </w:rPr>
        <w:t xml:space="preserve"> Συνολικές συμμετοχές ανά κλάδο και ανά χώρα.</w:t>
      </w:r>
    </w:p>
    <w:p w14:paraId="1894FADD" w14:textId="18284EA7" w:rsidR="00F81AC1" w:rsidRPr="00B365F2" w:rsidRDefault="00D668D9" w:rsidP="005825CC">
      <w:pPr>
        <w:spacing w:line="276" w:lineRule="auto"/>
        <w:jc w:val="both"/>
        <w:rPr>
          <w:rFonts w:ascii="Cambria" w:hAnsi="Cambria"/>
          <w:sz w:val="24"/>
          <w:szCs w:val="24"/>
          <w:lang w:val="el-GR"/>
        </w:rPr>
      </w:pPr>
      <w:r w:rsidRPr="00B365F2">
        <w:rPr>
          <w:rFonts w:ascii="Cambria" w:hAnsi="Cambria"/>
          <w:sz w:val="24"/>
          <w:szCs w:val="24"/>
          <w:lang w:val="el-GR"/>
        </w:rPr>
        <w:lastRenderedPageBreak/>
        <w:t>Γι</w:t>
      </w:r>
      <w:r w:rsidR="00475CCB">
        <w:rPr>
          <w:rFonts w:ascii="Cambria" w:hAnsi="Cambria"/>
          <w:sz w:val="24"/>
          <w:szCs w:val="24"/>
          <w:lang w:val="el-GR"/>
        </w:rPr>
        <w:t>α</w:t>
      </w:r>
      <w:r w:rsidR="00F81AC1" w:rsidRPr="00B365F2">
        <w:rPr>
          <w:rFonts w:ascii="Cambria" w:hAnsi="Cambria"/>
          <w:sz w:val="24"/>
          <w:szCs w:val="24"/>
          <w:lang w:val="el-GR"/>
        </w:rPr>
        <w:t xml:space="preserve"> </w:t>
      </w:r>
      <w:r w:rsidR="00475CCB" w:rsidRPr="001401B1">
        <w:rPr>
          <w:rFonts w:ascii="Cambria" w:hAnsi="Cambria"/>
          <w:sz w:val="24"/>
          <w:szCs w:val="24"/>
          <w:lang w:val="el-GR"/>
        </w:rPr>
        <w:t xml:space="preserve">τις </w:t>
      </w:r>
      <w:r w:rsidR="00475CCB" w:rsidRPr="00B11482">
        <w:rPr>
          <w:rFonts w:ascii="Cambria" w:hAnsi="Cambria"/>
          <w:sz w:val="24"/>
          <w:szCs w:val="24"/>
          <w:lang w:val="el-GR"/>
        </w:rPr>
        <w:t xml:space="preserve">επιχειρήσεις </w:t>
      </w:r>
      <w:r w:rsidR="00F81AC1" w:rsidRPr="00B365F2">
        <w:rPr>
          <w:rFonts w:ascii="Cambria" w:hAnsi="Cambria"/>
          <w:sz w:val="24"/>
          <w:szCs w:val="24"/>
          <w:lang w:val="el-GR"/>
        </w:rPr>
        <w:t xml:space="preserve">αυτές έχουν συλλεχθεί στοιχεία για έξι </w:t>
      </w:r>
      <w:r w:rsidR="0032255E" w:rsidRPr="00B365F2">
        <w:rPr>
          <w:rFonts w:ascii="Cambria" w:hAnsi="Cambria"/>
          <w:sz w:val="24"/>
          <w:szCs w:val="24"/>
          <w:lang w:val="el-GR"/>
        </w:rPr>
        <w:t xml:space="preserve">χρηματοοικονομικούς </w:t>
      </w:r>
      <w:r w:rsidR="00F81AC1" w:rsidRPr="00B365F2">
        <w:rPr>
          <w:rFonts w:ascii="Cambria" w:hAnsi="Cambria"/>
          <w:sz w:val="24"/>
          <w:szCs w:val="24"/>
          <w:lang w:val="el-GR"/>
        </w:rPr>
        <w:t>δείκτες από την βάση δεδομένων ORBIS</w:t>
      </w:r>
      <w:r w:rsidRPr="00B365F2">
        <w:rPr>
          <w:rFonts w:ascii="Cambria" w:hAnsi="Cambria"/>
          <w:sz w:val="24"/>
          <w:szCs w:val="24"/>
          <w:lang w:val="el-GR"/>
        </w:rPr>
        <w:t xml:space="preserve"> </w:t>
      </w:r>
      <w:r w:rsidR="00F81AC1" w:rsidRPr="00B365F2">
        <w:rPr>
          <w:rFonts w:ascii="Cambria" w:hAnsi="Cambria"/>
          <w:sz w:val="24"/>
          <w:szCs w:val="24"/>
          <w:lang w:val="el-GR"/>
        </w:rPr>
        <w:t xml:space="preserve"> για μια χρονική περίοδο οκτώ ετών</w:t>
      </w:r>
      <w:r w:rsidR="00475CCB">
        <w:rPr>
          <w:rFonts w:ascii="Cambria" w:hAnsi="Cambria"/>
          <w:sz w:val="24"/>
          <w:szCs w:val="24"/>
          <w:lang w:val="el-GR"/>
        </w:rPr>
        <w:t>,</w:t>
      </w:r>
      <w:r w:rsidR="00F81AC1" w:rsidRPr="00B365F2">
        <w:rPr>
          <w:rFonts w:ascii="Cambria" w:hAnsi="Cambria"/>
          <w:sz w:val="24"/>
          <w:szCs w:val="24"/>
          <w:lang w:val="el-GR"/>
        </w:rPr>
        <w:t xml:space="preserve"> από το 2006 έως και το 2013</w:t>
      </w:r>
      <w:r w:rsidR="00475CCB">
        <w:rPr>
          <w:rFonts w:ascii="Cambria" w:hAnsi="Cambria"/>
          <w:sz w:val="24"/>
          <w:szCs w:val="24"/>
          <w:lang w:val="el-GR"/>
        </w:rPr>
        <w:t>,</w:t>
      </w:r>
      <w:r w:rsidR="00F81AC1" w:rsidRPr="00B365F2">
        <w:rPr>
          <w:rFonts w:ascii="Cambria" w:hAnsi="Cambria"/>
          <w:sz w:val="24"/>
          <w:szCs w:val="24"/>
          <w:lang w:val="el-GR"/>
        </w:rPr>
        <w:t xml:space="preserve"> όπου τελικά το συνολικό δείγμα όλ</w:t>
      </w:r>
      <w:r w:rsidRPr="00B365F2">
        <w:rPr>
          <w:rFonts w:ascii="Cambria" w:hAnsi="Cambria"/>
          <w:sz w:val="24"/>
          <w:szCs w:val="24"/>
          <w:lang w:val="el-GR"/>
        </w:rPr>
        <w:t>ω</w:t>
      </w:r>
      <w:r w:rsidR="00F81AC1" w:rsidRPr="00B365F2">
        <w:rPr>
          <w:rFonts w:ascii="Cambria" w:hAnsi="Cambria"/>
          <w:sz w:val="24"/>
          <w:szCs w:val="24"/>
          <w:lang w:val="el-GR"/>
        </w:rPr>
        <w:t xml:space="preserve">ν των </w:t>
      </w:r>
      <w:r w:rsidR="009D73E1" w:rsidRPr="00B365F2">
        <w:rPr>
          <w:rFonts w:ascii="Cambria" w:hAnsi="Cambria"/>
          <w:sz w:val="24"/>
          <w:szCs w:val="24"/>
          <w:lang w:val="el-GR"/>
        </w:rPr>
        <w:t xml:space="preserve">παρατηρήσεων </w:t>
      </w:r>
      <w:r w:rsidR="00F81AC1" w:rsidRPr="00B365F2">
        <w:rPr>
          <w:rFonts w:ascii="Cambria" w:hAnsi="Cambria"/>
          <w:sz w:val="24"/>
          <w:szCs w:val="24"/>
          <w:lang w:val="el-GR"/>
        </w:rPr>
        <w:t>στο σύνολο των ετών αποτελείται από 5.507 περιπτώσεις</w:t>
      </w:r>
      <w:r w:rsidR="009D73E1" w:rsidRPr="00B365F2">
        <w:rPr>
          <w:rFonts w:ascii="Cambria" w:hAnsi="Cambria"/>
          <w:sz w:val="24"/>
          <w:szCs w:val="24"/>
          <w:lang w:val="el-GR"/>
        </w:rPr>
        <w:t xml:space="preserve"> (επιχειρήσεις-</w:t>
      </w:r>
      <w:proofErr w:type="spellStart"/>
      <w:r w:rsidR="009D73E1" w:rsidRPr="00B365F2">
        <w:rPr>
          <w:rFonts w:ascii="Cambria" w:hAnsi="Cambria"/>
          <w:sz w:val="24"/>
          <w:szCs w:val="24"/>
          <w:lang w:val="el-GR"/>
        </w:rPr>
        <w:t>έτ</w:t>
      </w:r>
      <w:proofErr w:type="spellEnd"/>
      <w:r w:rsidR="009D73E1" w:rsidRPr="00B365F2">
        <w:rPr>
          <w:rFonts w:ascii="Cambria" w:hAnsi="Cambria"/>
          <w:sz w:val="24"/>
          <w:szCs w:val="24"/>
          <w:lang w:val="el-GR"/>
        </w:rPr>
        <w:t>η)</w:t>
      </w:r>
      <w:r w:rsidR="00F81AC1" w:rsidRPr="00B365F2">
        <w:rPr>
          <w:rFonts w:ascii="Cambria" w:hAnsi="Cambria"/>
          <w:sz w:val="24"/>
          <w:szCs w:val="24"/>
          <w:lang w:val="el-GR"/>
        </w:rPr>
        <w:t xml:space="preserve">. Οι έξι </w:t>
      </w:r>
      <w:r w:rsidR="009D73E1" w:rsidRPr="00B365F2">
        <w:rPr>
          <w:rFonts w:ascii="Cambria" w:hAnsi="Cambria"/>
          <w:sz w:val="24"/>
          <w:szCs w:val="24"/>
          <w:lang w:val="el-GR"/>
        </w:rPr>
        <w:t xml:space="preserve">χρηματοοικονομικοί  </w:t>
      </w:r>
      <w:r w:rsidR="00F81AC1" w:rsidRPr="00B365F2">
        <w:rPr>
          <w:rFonts w:ascii="Cambria" w:hAnsi="Cambria"/>
          <w:sz w:val="24"/>
          <w:szCs w:val="24"/>
          <w:lang w:val="el-GR"/>
        </w:rPr>
        <w:t>δείκτες που χρησιμοποιήθηκαν στην ανάλυση  είναι:</w:t>
      </w:r>
    </w:p>
    <w:p w14:paraId="2668AC01" w14:textId="77777777" w:rsidR="00F81AC1" w:rsidRPr="00B365F2" w:rsidRDefault="00F81AC1" w:rsidP="003F1D88">
      <w:pPr>
        <w:pStyle w:val="a8"/>
        <w:numPr>
          <w:ilvl w:val="0"/>
          <w:numId w:val="39"/>
        </w:numPr>
        <w:spacing w:before="100" w:beforeAutospacing="1" w:after="100" w:afterAutospacing="1" w:line="276" w:lineRule="auto"/>
        <w:jc w:val="both"/>
        <w:rPr>
          <w:rFonts w:ascii="Cambria" w:hAnsi="Cambria"/>
          <w:sz w:val="24"/>
          <w:szCs w:val="24"/>
          <w:lang w:val="el-GR"/>
        </w:rPr>
      </w:pPr>
      <w:r w:rsidRPr="00B365F2">
        <w:rPr>
          <w:rFonts w:ascii="Cambria" w:hAnsi="Cambria"/>
          <w:sz w:val="24"/>
          <w:szCs w:val="24"/>
          <w:lang w:val="el-GR"/>
        </w:rPr>
        <w:t>Απόδοση ενεργητικού (</w:t>
      </w:r>
      <w:r w:rsidRPr="00B365F2">
        <w:rPr>
          <w:rFonts w:ascii="Cambria" w:hAnsi="Cambria"/>
          <w:sz w:val="24"/>
          <w:szCs w:val="24"/>
        </w:rPr>
        <w:t>ROA</w:t>
      </w:r>
      <w:r w:rsidRPr="00B365F2">
        <w:rPr>
          <w:rFonts w:ascii="Cambria" w:hAnsi="Cambria"/>
          <w:sz w:val="24"/>
          <w:szCs w:val="24"/>
          <w:lang w:val="el-GR"/>
        </w:rPr>
        <w:t xml:space="preserve"> </w:t>
      </w:r>
      <w:r w:rsidRPr="00B365F2">
        <w:rPr>
          <w:rFonts w:ascii="Cambria" w:hAnsi="Cambria"/>
          <w:sz w:val="24"/>
          <w:szCs w:val="24"/>
        </w:rPr>
        <w:t>P</w:t>
      </w:r>
      <w:r w:rsidRPr="00B365F2">
        <w:rPr>
          <w:rFonts w:ascii="Cambria" w:hAnsi="Cambria"/>
          <w:sz w:val="24"/>
          <w:szCs w:val="24"/>
          <w:lang w:val="el-GR"/>
        </w:rPr>
        <w:t>/</w:t>
      </w:r>
      <w:r w:rsidRPr="00B365F2">
        <w:rPr>
          <w:rFonts w:ascii="Cambria" w:hAnsi="Cambria"/>
          <w:sz w:val="24"/>
          <w:szCs w:val="24"/>
        </w:rPr>
        <w:t>L</w:t>
      </w:r>
      <w:r w:rsidRPr="00B365F2">
        <w:rPr>
          <w:rFonts w:ascii="Cambria" w:hAnsi="Cambria"/>
          <w:sz w:val="24"/>
          <w:szCs w:val="24"/>
          <w:lang w:val="el-GR"/>
        </w:rPr>
        <w:t xml:space="preserve"> </w:t>
      </w:r>
      <w:r w:rsidRPr="00B365F2">
        <w:rPr>
          <w:rFonts w:ascii="Cambria" w:hAnsi="Cambria"/>
          <w:sz w:val="24"/>
          <w:szCs w:val="24"/>
        </w:rPr>
        <w:t>before</w:t>
      </w:r>
      <w:r w:rsidRPr="00B365F2">
        <w:rPr>
          <w:rFonts w:ascii="Cambria" w:hAnsi="Cambria"/>
          <w:sz w:val="24"/>
          <w:szCs w:val="24"/>
          <w:lang w:val="el-GR"/>
        </w:rPr>
        <w:t xml:space="preserve"> </w:t>
      </w:r>
      <w:r w:rsidRPr="00B365F2">
        <w:rPr>
          <w:rFonts w:ascii="Cambria" w:hAnsi="Cambria"/>
          <w:sz w:val="24"/>
          <w:szCs w:val="24"/>
        </w:rPr>
        <w:t>tax</w:t>
      </w:r>
      <w:r w:rsidRPr="00B365F2">
        <w:rPr>
          <w:rFonts w:ascii="Cambria" w:hAnsi="Cambria"/>
          <w:sz w:val="24"/>
          <w:szCs w:val="24"/>
          <w:lang w:val="el-GR"/>
        </w:rPr>
        <w:t>)</w:t>
      </w:r>
    </w:p>
    <w:p w14:paraId="189B734A" w14:textId="77777777" w:rsidR="00F81AC1" w:rsidRPr="00B365F2" w:rsidRDefault="00F81AC1" w:rsidP="003F1D88">
      <w:pPr>
        <w:pStyle w:val="a8"/>
        <w:numPr>
          <w:ilvl w:val="0"/>
          <w:numId w:val="39"/>
        </w:numPr>
        <w:spacing w:before="100" w:beforeAutospacing="1" w:after="100" w:afterAutospacing="1" w:line="276" w:lineRule="auto"/>
        <w:jc w:val="both"/>
        <w:rPr>
          <w:rFonts w:ascii="Cambria" w:hAnsi="Cambria"/>
          <w:sz w:val="24"/>
          <w:szCs w:val="24"/>
        </w:rPr>
      </w:pPr>
      <w:proofErr w:type="spellStart"/>
      <w:r w:rsidRPr="00B365F2">
        <w:rPr>
          <w:rFonts w:ascii="Cambria" w:hAnsi="Cambria"/>
          <w:sz w:val="24"/>
          <w:szCs w:val="24"/>
        </w:rPr>
        <w:t>Αν</w:t>
      </w:r>
      <w:proofErr w:type="spellEnd"/>
      <w:r w:rsidRPr="00B365F2">
        <w:rPr>
          <w:rFonts w:ascii="Cambria" w:hAnsi="Cambria"/>
          <w:sz w:val="24"/>
          <w:szCs w:val="24"/>
        </w:rPr>
        <w:t xml:space="preserve">ακύκλωση </w:t>
      </w:r>
      <w:proofErr w:type="spellStart"/>
      <w:r w:rsidRPr="00B365F2">
        <w:rPr>
          <w:rFonts w:ascii="Cambria" w:hAnsi="Cambria"/>
          <w:sz w:val="24"/>
          <w:szCs w:val="24"/>
        </w:rPr>
        <w:t>ενεργητικού</w:t>
      </w:r>
      <w:proofErr w:type="spellEnd"/>
      <w:r w:rsidRPr="00B365F2">
        <w:rPr>
          <w:rFonts w:ascii="Cambria" w:hAnsi="Cambria"/>
          <w:sz w:val="24"/>
          <w:szCs w:val="24"/>
        </w:rPr>
        <w:t xml:space="preserve"> (Net assets turnover)</w:t>
      </w:r>
    </w:p>
    <w:p w14:paraId="1EA297F4" w14:textId="77777777" w:rsidR="00F81AC1" w:rsidRPr="00B365F2" w:rsidRDefault="00F81AC1" w:rsidP="003F1D88">
      <w:pPr>
        <w:pStyle w:val="a8"/>
        <w:numPr>
          <w:ilvl w:val="0"/>
          <w:numId w:val="39"/>
        </w:numPr>
        <w:spacing w:before="100" w:beforeAutospacing="1" w:after="100" w:afterAutospacing="1" w:line="276" w:lineRule="auto"/>
        <w:jc w:val="both"/>
        <w:rPr>
          <w:rFonts w:ascii="Cambria" w:hAnsi="Cambria"/>
          <w:sz w:val="24"/>
          <w:szCs w:val="24"/>
          <w:lang w:val="el-GR"/>
        </w:rPr>
      </w:pPr>
      <w:r w:rsidRPr="00B365F2">
        <w:rPr>
          <w:rFonts w:ascii="Cambria" w:hAnsi="Cambria"/>
          <w:sz w:val="24"/>
          <w:szCs w:val="24"/>
          <w:lang w:val="el-GR"/>
        </w:rPr>
        <w:t>Περίοδος είσπραξης απαιτήσεων (</w:t>
      </w:r>
      <w:r w:rsidRPr="00B365F2">
        <w:rPr>
          <w:rFonts w:ascii="Cambria" w:hAnsi="Cambria"/>
          <w:sz w:val="24"/>
          <w:szCs w:val="24"/>
        </w:rPr>
        <w:t>Collection</w:t>
      </w:r>
      <w:r w:rsidRPr="00B365F2">
        <w:rPr>
          <w:rFonts w:ascii="Cambria" w:hAnsi="Cambria"/>
          <w:sz w:val="24"/>
          <w:szCs w:val="24"/>
          <w:lang w:val="el-GR"/>
        </w:rPr>
        <w:t xml:space="preserve"> </w:t>
      </w:r>
      <w:r w:rsidRPr="00B365F2">
        <w:rPr>
          <w:rFonts w:ascii="Cambria" w:hAnsi="Cambria"/>
          <w:sz w:val="24"/>
          <w:szCs w:val="24"/>
        </w:rPr>
        <w:t>period</w:t>
      </w:r>
      <w:r w:rsidRPr="00B365F2">
        <w:rPr>
          <w:rFonts w:ascii="Cambria" w:hAnsi="Cambria"/>
          <w:sz w:val="24"/>
          <w:szCs w:val="24"/>
          <w:lang w:val="el-GR"/>
        </w:rPr>
        <w:t xml:space="preserve"> </w:t>
      </w:r>
      <w:r w:rsidRPr="00B365F2">
        <w:rPr>
          <w:rFonts w:ascii="Cambria" w:hAnsi="Cambria"/>
          <w:sz w:val="24"/>
          <w:szCs w:val="24"/>
        </w:rPr>
        <w:t>days</w:t>
      </w:r>
      <w:r w:rsidRPr="00B365F2">
        <w:rPr>
          <w:rFonts w:ascii="Cambria" w:hAnsi="Cambria"/>
          <w:sz w:val="24"/>
          <w:szCs w:val="24"/>
          <w:lang w:val="el-GR"/>
        </w:rPr>
        <w:t>)</w:t>
      </w:r>
    </w:p>
    <w:p w14:paraId="5EAC3CB6" w14:textId="77777777" w:rsidR="00F81AC1" w:rsidRPr="00B365F2" w:rsidRDefault="00F81AC1" w:rsidP="003F1D88">
      <w:pPr>
        <w:pStyle w:val="a8"/>
        <w:numPr>
          <w:ilvl w:val="0"/>
          <w:numId w:val="39"/>
        </w:numPr>
        <w:spacing w:before="100" w:beforeAutospacing="1" w:after="100" w:afterAutospacing="1" w:line="276" w:lineRule="auto"/>
        <w:jc w:val="both"/>
        <w:rPr>
          <w:rFonts w:ascii="Cambria" w:hAnsi="Cambria"/>
          <w:sz w:val="24"/>
          <w:szCs w:val="24"/>
          <w:lang w:val="el-GR"/>
        </w:rPr>
      </w:pPr>
      <w:r w:rsidRPr="00B365F2">
        <w:rPr>
          <w:rFonts w:ascii="Cambria" w:hAnsi="Cambria"/>
          <w:sz w:val="24"/>
          <w:szCs w:val="24"/>
          <w:lang w:val="el-GR"/>
        </w:rPr>
        <w:t>Περίοδος αποπληρωμής υποχρεώσεων (</w:t>
      </w:r>
      <w:r w:rsidRPr="00B365F2">
        <w:rPr>
          <w:rFonts w:ascii="Cambria" w:hAnsi="Cambria"/>
          <w:sz w:val="24"/>
          <w:szCs w:val="24"/>
        </w:rPr>
        <w:t>Credit</w:t>
      </w:r>
      <w:r w:rsidRPr="00B365F2">
        <w:rPr>
          <w:rFonts w:ascii="Cambria" w:hAnsi="Cambria"/>
          <w:sz w:val="24"/>
          <w:szCs w:val="24"/>
          <w:lang w:val="el-GR"/>
        </w:rPr>
        <w:t xml:space="preserve"> </w:t>
      </w:r>
      <w:r w:rsidRPr="00B365F2">
        <w:rPr>
          <w:rFonts w:ascii="Cambria" w:hAnsi="Cambria"/>
          <w:sz w:val="24"/>
          <w:szCs w:val="24"/>
        </w:rPr>
        <w:t>period</w:t>
      </w:r>
      <w:r w:rsidRPr="00B365F2">
        <w:rPr>
          <w:rFonts w:ascii="Cambria" w:hAnsi="Cambria"/>
          <w:sz w:val="24"/>
          <w:szCs w:val="24"/>
          <w:lang w:val="el-GR"/>
        </w:rPr>
        <w:t xml:space="preserve"> </w:t>
      </w:r>
      <w:r w:rsidRPr="00B365F2">
        <w:rPr>
          <w:rFonts w:ascii="Cambria" w:hAnsi="Cambria"/>
          <w:sz w:val="24"/>
          <w:szCs w:val="24"/>
        </w:rPr>
        <w:t>days</w:t>
      </w:r>
      <w:r w:rsidRPr="00B365F2">
        <w:rPr>
          <w:rFonts w:ascii="Cambria" w:hAnsi="Cambria"/>
          <w:sz w:val="24"/>
          <w:szCs w:val="24"/>
          <w:lang w:val="el-GR"/>
        </w:rPr>
        <w:t>)</w:t>
      </w:r>
    </w:p>
    <w:p w14:paraId="10A2007D" w14:textId="77777777" w:rsidR="00F81AC1" w:rsidRPr="00B365F2" w:rsidRDefault="00F81AC1" w:rsidP="003F1D88">
      <w:pPr>
        <w:pStyle w:val="a8"/>
        <w:numPr>
          <w:ilvl w:val="0"/>
          <w:numId w:val="39"/>
        </w:numPr>
        <w:spacing w:before="100" w:beforeAutospacing="1" w:after="100" w:afterAutospacing="1" w:line="276" w:lineRule="auto"/>
        <w:jc w:val="both"/>
        <w:rPr>
          <w:rFonts w:ascii="Cambria" w:hAnsi="Cambria"/>
          <w:sz w:val="24"/>
          <w:szCs w:val="24"/>
        </w:rPr>
      </w:pPr>
      <w:proofErr w:type="spellStart"/>
      <w:r w:rsidRPr="00B365F2">
        <w:rPr>
          <w:rFonts w:ascii="Cambria" w:hAnsi="Cambria"/>
          <w:sz w:val="24"/>
          <w:szCs w:val="24"/>
        </w:rPr>
        <w:t>Άμεση</w:t>
      </w:r>
      <w:proofErr w:type="spellEnd"/>
      <w:r w:rsidRPr="00B365F2">
        <w:rPr>
          <w:rFonts w:ascii="Cambria" w:hAnsi="Cambria"/>
          <w:sz w:val="24"/>
          <w:szCs w:val="24"/>
        </w:rPr>
        <w:t xml:space="preserve"> </w:t>
      </w:r>
      <w:proofErr w:type="spellStart"/>
      <w:r w:rsidRPr="00B365F2">
        <w:rPr>
          <w:rFonts w:ascii="Cambria" w:hAnsi="Cambria"/>
          <w:sz w:val="24"/>
          <w:szCs w:val="24"/>
        </w:rPr>
        <w:t>ρευστότητ</w:t>
      </w:r>
      <w:proofErr w:type="spellEnd"/>
      <w:r w:rsidRPr="00B365F2">
        <w:rPr>
          <w:rFonts w:ascii="Cambria" w:hAnsi="Cambria"/>
          <w:sz w:val="24"/>
          <w:szCs w:val="24"/>
        </w:rPr>
        <w:t>α (Liquidity ratio)</w:t>
      </w:r>
    </w:p>
    <w:p w14:paraId="31F9843E" w14:textId="0A3D94E8" w:rsidR="00F81AC1" w:rsidRPr="00B365F2" w:rsidRDefault="00D668D9" w:rsidP="003F1D88">
      <w:pPr>
        <w:pStyle w:val="a8"/>
        <w:numPr>
          <w:ilvl w:val="0"/>
          <w:numId w:val="39"/>
        </w:numPr>
        <w:spacing w:before="100" w:beforeAutospacing="1" w:after="100" w:afterAutospacing="1" w:line="276" w:lineRule="auto"/>
        <w:jc w:val="both"/>
        <w:rPr>
          <w:rFonts w:ascii="Cambria" w:hAnsi="Cambria"/>
          <w:sz w:val="24"/>
          <w:szCs w:val="24"/>
        </w:rPr>
      </w:pPr>
      <w:r w:rsidRPr="00B365F2">
        <w:rPr>
          <w:rFonts w:ascii="Cambria" w:hAnsi="Cambria"/>
          <w:sz w:val="24"/>
          <w:szCs w:val="24"/>
          <w:lang w:val="el-GR"/>
        </w:rPr>
        <w:t>Δείκτης</w:t>
      </w:r>
      <w:r w:rsidRPr="00B365F2">
        <w:rPr>
          <w:rFonts w:ascii="Cambria" w:hAnsi="Cambria"/>
          <w:sz w:val="24"/>
          <w:szCs w:val="24"/>
        </w:rPr>
        <w:t xml:space="preserve"> </w:t>
      </w:r>
      <w:r w:rsidRPr="00B365F2">
        <w:rPr>
          <w:rFonts w:ascii="Cambria" w:hAnsi="Cambria"/>
          <w:sz w:val="24"/>
          <w:szCs w:val="24"/>
          <w:lang w:val="el-GR"/>
        </w:rPr>
        <w:t>φερ</w:t>
      </w:r>
      <w:r w:rsidR="009D73E1" w:rsidRPr="00B365F2">
        <w:rPr>
          <w:rFonts w:ascii="Cambria" w:hAnsi="Cambria"/>
          <w:sz w:val="24"/>
          <w:szCs w:val="24"/>
          <w:lang w:val="el-GR"/>
        </w:rPr>
        <w:t>ε</w:t>
      </w:r>
      <w:r w:rsidRPr="00B365F2">
        <w:rPr>
          <w:rFonts w:ascii="Cambria" w:hAnsi="Cambria"/>
          <w:sz w:val="24"/>
          <w:szCs w:val="24"/>
          <w:lang w:val="el-GR"/>
        </w:rPr>
        <w:t>γγυότητας</w:t>
      </w:r>
      <w:r w:rsidR="00F81AC1" w:rsidRPr="00B365F2">
        <w:rPr>
          <w:rFonts w:ascii="Cambria" w:hAnsi="Cambria"/>
          <w:sz w:val="24"/>
          <w:szCs w:val="24"/>
        </w:rPr>
        <w:t xml:space="preserve"> (Solvency ratio)</w:t>
      </w:r>
    </w:p>
    <w:p w14:paraId="4C530747" w14:textId="77777777" w:rsidR="00F81AC1" w:rsidRPr="00B365F2" w:rsidRDefault="00F81AC1" w:rsidP="00215DD1">
      <w:pPr>
        <w:spacing w:line="276" w:lineRule="auto"/>
        <w:jc w:val="both"/>
        <w:rPr>
          <w:rFonts w:ascii="Cambria" w:hAnsi="Cambria"/>
          <w:sz w:val="24"/>
          <w:szCs w:val="24"/>
        </w:rPr>
      </w:pPr>
    </w:p>
    <w:p w14:paraId="284B16F2" w14:textId="013E2A2F" w:rsidR="00F81AC1" w:rsidRPr="00B365F2" w:rsidRDefault="00F81AC1" w:rsidP="005825CC">
      <w:pPr>
        <w:spacing w:line="276" w:lineRule="auto"/>
        <w:jc w:val="both"/>
        <w:rPr>
          <w:rFonts w:ascii="Cambria" w:hAnsi="Cambria"/>
          <w:sz w:val="24"/>
          <w:szCs w:val="24"/>
          <w:lang w:val="el-GR"/>
        </w:rPr>
      </w:pPr>
      <w:r w:rsidRPr="00B365F2">
        <w:rPr>
          <w:rFonts w:ascii="Cambria" w:hAnsi="Cambria"/>
          <w:sz w:val="24"/>
          <w:szCs w:val="24"/>
          <w:lang w:val="el-GR"/>
        </w:rPr>
        <w:t xml:space="preserve">Με βάση τα παραπάνω δεδομένα η μέθοδος εφαρμόστηκε για </w:t>
      </w:r>
      <w:r w:rsidR="00311FAC" w:rsidRPr="00B365F2">
        <w:rPr>
          <w:rFonts w:ascii="Cambria" w:hAnsi="Cambria"/>
          <w:sz w:val="24"/>
          <w:szCs w:val="24"/>
          <w:lang w:val="el-GR"/>
        </w:rPr>
        <w:t>τέσσερ</w:t>
      </w:r>
      <w:r w:rsidR="003E721A" w:rsidRPr="00B365F2">
        <w:rPr>
          <w:rFonts w:ascii="Cambria" w:hAnsi="Cambria"/>
          <w:sz w:val="24"/>
          <w:szCs w:val="24"/>
          <w:lang w:val="el-GR"/>
        </w:rPr>
        <w:t>α</w:t>
      </w:r>
      <w:r w:rsidRPr="00B365F2">
        <w:rPr>
          <w:rFonts w:ascii="Cambria" w:hAnsi="Cambria"/>
          <w:sz w:val="24"/>
          <w:szCs w:val="24"/>
          <w:lang w:val="el-GR"/>
        </w:rPr>
        <w:t xml:space="preserve"> </w:t>
      </w:r>
      <w:r w:rsidR="0084116F" w:rsidRPr="00B365F2">
        <w:rPr>
          <w:rFonts w:ascii="Cambria" w:hAnsi="Cambria"/>
          <w:sz w:val="24"/>
          <w:szCs w:val="24"/>
          <w:lang w:val="el-GR"/>
        </w:rPr>
        <w:t>σενάρια</w:t>
      </w:r>
      <w:r w:rsidR="003E721A" w:rsidRPr="00B365F2">
        <w:rPr>
          <w:rFonts w:ascii="Cambria" w:hAnsi="Cambria"/>
          <w:sz w:val="24"/>
          <w:szCs w:val="24"/>
          <w:lang w:val="el-GR"/>
        </w:rPr>
        <w:t xml:space="preserve"> </w:t>
      </w:r>
      <w:r w:rsidRPr="00B365F2">
        <w:rPr>
          <w:rFonts w:ascii="Cambria" w:hAnsi="Cambria"/>
          <w:sz w:val="24"/>
          <w:szCs w:val="24"/>
          <w:lang w:val="el-GR"/>
        </w:rPr>
        <w:t xml:space="preserve">συγκριτικής αξιολόγησης, λαμβάνοντας κάθε φορά διαφορετικό σημείο αναφοράς, </w:t>
      </w:r>
      <w:r w:rsidR="00475CCB">
        <w:rPr>
          <w:rFonts w:ascii="Cambria" w:hAnsi="Cambria"/>
          <w:sz w:val="24"/>
          <w:szCs w:val="24"/>
          <w:lang w:val="el-GR"/>
        </w:rPr>
        <w:t xml:space="preserve">και </w:t>
      </w:r>
      <w:r w:rsidR="001E45EB">
        <w:rPr>
          <w:rFonts w:ascii="Cambria" w:hAnsi="Cambria"/>
          <w:sz w:val="24"/>
          <w:szCs w:val="24"/>
          <w:lang w:val="el-GR"/>
        </w:rPr>
        <w:t xml:space="preserve">πιο </w:t>
      </w:r>
      <w:r w:rsidR="00475CCB">
        <w:rPr>
          <w:rFonts w:ascii="Cambria" w:hAnsi="Cambria"/>
          <w:sz w:val="24"/>
          <w:szCs w:val="24"/>
          <w:lang w:val="el-GR"/>
        </w:rPr>
        <w:t>συγκεκριμένα</w:t>
      </w:r>
      <w:r w:rsidRPr="00B365F2">
        <w:rPr>
          <w:rFonts w:ascii="Cambria" w:hAnsi="Cambria"/>
          <w:sz w:val="24"/>
          <w:szCs w:val="24"/>
          <w:lang w:val="el-GR"/>
        </w:rPr>
        <w:t xml:space="preserve"> </w:t>
      </w:r>
      <w:r w:rsidR="001E45EB">
        <w:rPr>
          <w:rFonts w:ascii="Cambria" w:hAnsi="Cambria"/>
          <w:sz w:val="24"/>
          <w:szCs w:val="24"/>
          <w:lang w:val="el-GR"/>
        </w:rPr>
        <w:t xml:space="preserve">τα </w:t>
      </w:r>
      <w:r w:rsidRPr="00B365F2">
        <w:rPr>
          <w:rFonts w:ascii="Cambria" w:hAnsi="Cambria"/>
          <w:sz w:val="24"/>
          <w:szCs w:val="24"/>
          <w:lang w:val="el-GR"/>
        </w:rPr>
        <w:t>ακόλουθ</w:t>
      </w:r>
      <w:r w:rsidR="003E721A" w:rsidRPr="00B365F2">
        <w:rPr>
          <w:rFonts w:ascii="Cambria" w:hAnsi="Cambria"/>
          <w:sz w:val="24"/>
          <w:szCs w:val="24"/>
          <w:lang w:val="el-GR"/>
        </w:rPr>
        <w:t>α</w:t>
      </w:r>
      <w:r w:rsidRPr="00B365F2">
        <w:rPr>
          <w:rFonts w:ascii="Cambria" w:hAnsi="Cambria"/>
          <w:sz w:val="24"/>
          <w:szCs w:val="24"/>
          <w:lang w:val="el-GR"/>
        </w:rPr>
        <w:t>:</w:t>
      </w:r>
    </w:p>
    <w:p w14:paraId="63BC07D2" w14:textId="77777777" w:rsidR="00F81AC1" w:rsidRPr="00B365F2" w:rsidRDefault="00F81AC1" w:rsidP="003F1D88">
      <w:pPr>
        <w:pStyle w:val="a8"/>
        <w:numPr>
          <w:ilvl w:val="0"/>
          <w:numId w:val="38"/>
        </w:numPr>
        <w:spacing w:before="100" w:beforeAutospacing="1" w:after="100" w:afterAutospacing="1" w:line="276" w:lineRule="auto"/>
        <w:rPr>
          <w:rFonts w:ascii="Cambria" w:hAnsi="Cambria"/>
          <w:sz w:val="24"/>
          <w:szCs w:val="24"/>
        </w:rPr>
      </w:pPr>
      <w:proofErr w:type="spellStart"/>
      <w:r w:rsidRPr="00B365F2">
        <w:rPr>
          <w:rFonts w:ascii="Cambria" w:hAnsi="Cambria"/>
          <w:sz w:val="24"/>
          <w:szCs w:val="24"/>
        </w:rPr>
        <w:t>Σύνολο</w:t>
      </w:r>
      <w:proofErr w:type="spellEnd"/>
      <w:r w:rsidRPr="00B365F2">
        <w:rPr>
          <w:rFonts w:ascii="Cambria" w:hAnsi="Cambria"/>
          <w:sz w:val="24"/>
          <w:szCs w:val="24"/>
        </w:rPr>
        <w:t xml:space="preserve"> </w:t>
      </w:r>
      <w:proofErr w:type="spellStart"/>
      <w:r w:rsidRPr="00B365F2">
        <w:rPr>
          <w:rFonts w:ascii="Cambria" w:hAnsi="Cambria"/>
          <w:sz w:val="24"/>
          <w:szCs w:val="24"/>
        </w:rPr>
        <w:t>Δείγμ</w:t>
      </w:r>
      <w:proofErr w:type="spellEnd"/>
      <w:r w:rsidRPr="00B365F2">
        <w:rPr>
          <w:rFonts w:ascii="Cambria" w:hAnsi="Cambria"/>
          <w:sz w:val="24"/>
          <w:szCs w:val="24"/>
        </w:rPr>
        <w:t>ατος</w:t>
      </w:r>
    </w:p>
    <w:p w14:paraId="3F84EF30" w14:textId="77777777" w:rsidR="00F81AC1" w:rsidRPr="00B365F2" w:rsidRDefault="00F81AC1" w:rsidP="003F1D88">
      <w:pPr>
        <w:pStyle w:val="a8"/>
        <w:numPr>
          <w:ilvl w:val="0"/>
          <w:numId w:val="38"/>
        </w:numPr>
        <w:spacing w:before="100" w:beforeAutospacing="1" w:after="100" w:afterAutospacing="1" w:line="276" w:lineRule="auto"/>
        <w:rPr>
          <w:rFonts w:ascii="Cambria" w:hAnsi="Cambria"/>
          <w:sz w:val="24"/>
          <w:szCs w:val="24"/>
        </w:rPr>
      </w:pPr>
      <w:proofErr w:type="spellStart"/>
      <w:r w:rsidRPr="00B365F2">
        <w:rPr>
          <w:rFonts w:ascii="Cambria" w:hAnsi="Cambria"/>
          <w:sz w:val="24"/>
          <w:szCs w:val="24"/>
        </w:rPr>
        <w:t>Ανά</w:t>
      </w:r>
      <w:proofErr w:type="spellEnd"/>
      <w:r w:rsidRPr="00B365F2">
        <w:rPr>
          <w:rFonts w:ascii="Cambria" w:hAnsi="Cambria"/>
          <w:sz w:val="24"/>
          <w:szCs w:val="24"/>
        </w:rPr>
        <w:t xml:space="preserve"> </w:t>
      </w:r>
      <w:proofErr w:type="spellStart"/>
      <w:r w:rsidRPr="00B365F2">
        <w:rPr>
          <w:rFonts w:ascii="Cambria" w:hAnsi="Cambria"/>
          <w:sz w:val="24"/>
          <w:szCs w:val="24"/>
        </w:rPr>
        <w:t>Χώρ</w:t>
      </w:r>
      <w:proofErr w:type="spellEnd"/>
      <w:r w:rsidRPr="00B365F2">
        <w:rPr>
          <w:rFonts w:ascii="Cambria" w:hAnsi="Cambria"/>
          <w:sz w:val="24"/>
          <w:szCs w:val="24"/>
        </w:rPr>
        <w:t>α</w:t>
      </w:r>
    </w:p>
    <w:p w14:paraId="69D8CD7E" w14:textId="77777777" w:rsidR="00F81AC1" w:rsidRPr="00B365F2" w:rsidRDefault="00F81AC1" w:rsidP="003F1D88">
      <w:pPr>
        <w:pStyle w:val="a8"/>
        <w:numPr>
          <w:ilvl w:val="0"/>
          <w:numId w:val="38"/>
        </w:numPr>
        <w:spacing w:before="100" w:beforeAutospacing="1" w:after="100" w:afterAutospacing="1" w:line="276" w:lineRule="auto"/>
        <w:rPr>
          <w:rFonts w:ascii="Cambria" w:hAnsi="Cambria"/>
          <w:sz w:val="24"/>
          <w:szCs w:val="24"/>
        </w:rPr>
      </w:pPr>
      <w:proofErr w:type="spellStart"/>
      <w:r w:rsidRPr="00B365F2">
        <w:rPr>
          <w:rFonts w:ascii="Cambria" w:hAnsi="Cambria"/>
          <w:sz w:val="24"/>
          <w:szCs w:val="24"/>
        </w:rPr>
        <w:t>Ανά</w:t>
      </w:r>
      <w:proofErr w:type="spellEnd"/>
      <w:r w:rsidRPr="00B365F2">
        <w:rPr>
          <w:rFonts w:ascii="Cambria" w:hAnsi="Cambria"/>
          <w:sz w:val="24"/>
          <w:szCs w:val="24"/>
        </w:rPr>
        <w:t xml:space="preserve"> </w:t>
      </w:r>
      <w:proofErr w:type="spellStart"/>
      <w:r w:rsidRPr="00B365F2">
        <w:rPr>
          <w:rFonts w:ascii="Cambria" w:hAnsi="Cambria"/>
          <w:sz w:val="24"/>
          <w:szCs w:val="24"/>
        </w:rPr>
        <w:t>Έτη</w:t>
      </w:r>
      <w:proofErr w:type="spellEnd"/>
    </w:p>
    <w:p w14:paraId="3D50386F" w14:textId="77777777" w:rsidR="00F81AC1" w:rsidRPr="00B365F2" w:rsidRDefault="00F81AC1" w:rsidP="003F1D88">
      <w:pPr>
        <w:pStyle w:val="a8"/>
        <w:numPr>
          <w:ilvl w:val="0"/>
          <w:numId w:val="38"/>
        </w:numPr>
        <w:spacing w:before="100" w:beforeAutospacing="1" w:after="100" w:afterAutospacing="1" w:line="276" w:lineRule="auto"/>
        <w:rPr>
          <w:rFonts w:ascii="Cambria" w:hAnsi="Cambria"/>
          <w:sz w:val="24"/>
          <w:szCs w:val="24"/>
        </w:rPr>
      </w:pPr>
      <w:proofErr w:type="spellStart"/>
      <w:r w:rsidRPr="00B365F2">
        <w:rPr>
          <w:rFonts w:ascii="Cambria" w:hAnsi="Cambria"/>
          <w:sz w:val="24"/>
          <w:szCs w:val="24"/>
        </w:rPr>
        <w:t>Ανά</w:t>
      </w:r>
      <w:proofErr w:type="spellEnd"/>
      <w:r w:rsidRPr="00B365F2">
        <w:rPr>
          <w:rFonts w:ascii="Cambria" w:hAnsi="Cambria"/>
          <w:sz w:val="24"/>
          <w:szCs w:val="24"/>
        </w:rPr>
        <w:t xml:space="preserve"> </w:t>
      </w:r>
      <w:proofErr w:type="spellStart"/>
      <w:r w:rsidRPr="00B365F2">
        <w:rPr>
          <w:rFonts w:ascii="Cambria" w:hAnsi="Cambria"/>
          <w:sz w:val="24"/>
          <w:szCs w:val="24"/>
        </w:rPr>
        <w:t>Χώρ</w:t>
      </w:r>
      <w:proofErr w:type="spellEnd"/>
      <w:r w:rsidRPr="00B365F2">
        <w:rPr>
          <w:rFonts w:ascii="Cambria" w:hAnsi="Cambria"/>
          <w:sz w:val="24"/>
          <w:szCs w:val="24"/>
        </w:rPr>
        <w:t xml:space="preserve">α και </w:t>
      </w:r>
      <w:proofErr w:type="spellStart"/>
      <w:r w:rsidRPr="00B365F2">
        <w:rPr>
          <w:rFonts w:ascii="Cambria" w:hAnsi="Cambria"/>
          <w:sz w:val="24"/>
          <w:szCs w:val="24"/>
        </w:rPr>
        <w:t>Έτος</w:t>
      </w:r>
      <w:proofErr w:type="spellEnd"/>
      <w:r w:rsidRPr="00B365F2">
        <w:rPr>
          <w:rFonts w:ascii="Cambria" w:hAnsi="Cambria"/>
          <w:sz w:val="24"/>
          <w:szCs w:val="24"/>
        </w:rPr>
        <w:tab/>
      </w:r>
    </w:p>
    <w:p w14:paraId="4991D61C" w14:textId="0B37A78D" w:rsidR="00F81AC1" w:rsidRPr="00B365F2" w:rsidRDefault="00920C2B" w:rsidP="003F1D88">
      <w:pPr>
        <w:spacing w:before="100" w:beforeAutospacing="1" w:after="100" w:afterAutospacing="1" w:line="276" w:lineRule="auto"/>
        <w:jc w:val="both"/>
        <w:rPr>
          <w:rFonts w:ascii="Cambria" w:hAnsi="Cambria"/>
          <w:sz w:val="24"/>
          <w:szCs w:val="24"/>
          <w:lang w:val="el-GR"/>
        </w:rPr>
      </w:pPr>
      <w:r w:rsidRPr="00B365F2">
        <w:rPr>
          <w:rStyle w:val="hps"/>
          <w:rFonts w:ascii="Cambria" w:hAnsi="Cambria"/>
          <w:sz w:val="24"/>
          <w:szCs w:val="24"/>
          <w:lang w:val="el-GR"/>
        </w:rPr>
        <w:t xml:space="preserve">Για κάθε ένα από αυτά τα </w:t>
      </w:r>
      <w:r w:rsidR="00B3572F" w:rsidRPr="00B365F2">
        <w:rPr>
          <w:rStyle w:val="hps"/>
          <w:rFonts w:ascii="Cambria" w:hAnsi="Cambria"/>
          <w:sz w:val="24"/>
          <w:szCs w:val="24"/>
          <w:lang w:val="el-GR"/>
        </w:rPr>
        <w:t>σενάρια</w:t>
      </w:r>
      <w:r w:rsidRPr="00B365F2">
        <w:rPr>
          <w:rStyle w:val="hps"/>
          <w:rFonts w:ascii="Cambria" w:hAnsi="Cambria"/>
          <w:sz w:val="24"/>
          <w:szCs w:val="24"/>
          <w:lang w:val="el-GR"/>
        </w:rPr>
        <w:t xml:space="preserve"> το </w:t>
      </w:r>
      <w:r w:rsidR="00B3572F" w:rsidRPr="00B365F2">
        <w:rPr>
          <w:rStyle w:val="hps"/>
          <w:rFonts w:ascii="Cambria" w:hAnsi="Cambria"/>
          <w:sz w:val="24"/>
          <w:szCs w:val="24"/>
          <w:lang w:val="el-GR"/>
        </w:rPr>
        <w:t>πρόβλημα</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διαμορφώνεται</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διαφορετικά</w:t>
      </w:r>
      <w:r w:rsidRPr="00B365F2">
        <w:rPr>
          <w:rStyle w:val="hps"/>
          <w:rFonts w:ascii="Cambria" w:hAnsi="Cambria"/>
          <w:sz w:val="24"/>
          <w:szCs w:val="24"/>
          <w:lang w:val="el-GR"/>
        </w:rPr>
        <w:t xml:space="preserve"> από την </w:t>
      </w:r>
      <w:r w:rsidR="00B3572F" w:rsidRPr="00B365F2">
        <w:rPr>
          <w:rStyle w:val="hps"/>
          <w:rFonts w:ascii="Cambria" w:hAnsi="Cambria"/>
          <w:sz w:val="24"/>
          <w:szCs w:val="24"/>
          <w:lang w:val="el-GR"/>
        </w:rPr>
        <w:t>στιγμή</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που</w:t>
      </w:r>
      <w:r w:rsidRPr="00B365F2">
        <w:rPr>
          <w:rStyle w:val="hps"/>
          <w:rFonts w:ascii="Cambria" w:hAnsi="Cambria"/>
          <w:sz w:val="24"/>
          <w:szCs w:val="24"/>
          <w:lang w:val="el-GR"/>
        </w:rPr>
        <w:t xml:space="preserve"> η </w:t>
      </w:r>
      <w:r w:rsidR="00B3572F" w:rsidRPr="00B365F2">
        <w:rPr>
          <w:rStyle w:val="hps"/>
          <w:rFonts w:ascii="Cambria" w:hAnsi="Cambria"/>
          <w:sz w:val="24"/>
          <w:szCs w:val="24"/>
          <w:lang w:val="el-GR"/>
        </w:rPr>
        <w:t>συγκριτική</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αξιολόγηση</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λαμβάνει</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διαφορετικό</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σημείο</w:t>
      </w:r>
      <w:r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αναφοράς</w:t>
      </w:r>
      <w:r w:rsidRPr="00B365F2">
        <w:rPr>
          <w:rStyle w:val="hps"/>
          <w:rFonts w:ascii="Cambria" w:hAnsi="Cambria"/>
          <w:sz w:val="24"/>
          <w:szCs w:val="24"/>
          <w:lang w:val="el-GR"/>
        </w:rPr>
        <w:t>.</w:t>
      </w:r>
      <w:r w:rsidR="00636759" w:rsidRPr="00B365F2">
        <w:rPr>
          <w:rStyle w:val="hps"/>
          <w:rFonts w:ascii="Cambria" w:hAnsi="Cambria"/>
          <w:sz w:val="24"/>
          <w:szCs w:val="24"/>
          <w:lang w:val="el-GR"/>
        </w:rPr>
        <w:t xml:space="preserve"> </w:t>
      </w:r>
      <w:r w:rsidR="00D27461" w:rsidRPr="00B365F2">
        <w:rPr>
          <w:rStyle w:val="hps"/>
          <w:rFonts w:ascii="Cambria" w:hAnsi="Cambria"/>
          <w:sz w:val="24"/>
          <w:szCs w:val="24"/>
          <w:lang w:val="el-GR"/>
        </w:rPr>
        <w:t>Κ</w:t>
      </w:r>
      <w:r w:rsidR="00636759" w:rsidRPr="00B365F2">
        <w:rPr>
          <w:rStyle w:val="hps"/>
          <w:rFonts w:ascii="Cambria" w:hAnsi="Cambria"/>
          <w:sz w:val="24"/>
          <w:szCs w:val="24"/>
          <w:lang w:val="el-GR"/>
        </w:rPr>
        <w:t xml:space="preserve">άθε </w:t>
      </w:r>
      <w:r w:rsidR="00B3572F" w:rsidRPr="00B365F2">
        <w:rPr>
          <w:rStyle w:val="hps"/>
          <w:rFonts w:ascii="Cambria" w:hAnsi="Cambria"/>
          <w:sz w:val="24"/>
          <w:szCs w:val="24"/>
          <w:lang w:val="el-GR"/>
        </w:rPr>
        <w:t>επιχείρηση</w:t>
      </w:r>
      <w:r w:rsidR="00636759"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αξιολογείται</w:t>
      </w:r>
      <w:r w:rsidR="00636759" w:rsidRPr="00B365F2">
        <w:rPr>
          <w:rStyle w:val="hps"/>
          <w:rFonts w:ascii="Cambria" w:hAnsi="Cambria"/>
          <w:sz w:val="24"/>
          <w:szCs w:val="24"/>
          <w:lang w:val="el-GR"/>
        </w:rPr>
        <w:t xml:space="preserve"> ως προς το </w:t>
      </w:r>
      <w:r w:rsidR="00B3572F" w:rsidRPr="00B365F2">
        <w:rPr>
          <w:rStyle w:val="hps"/>
          <w:rFonts w:ascii="Cambria" w:hAnsi="Cambria"/>
          <w:sz w:val="24"/>
          <w:szCs w:val="24"/>
          <w:lang w:val="el-GR"/>
        </w:rPr>
        <w:t>σύνολο</w:t>
      </w:r>
      <w:r w:rsidR="00636759" w:rsidRPr="00B365F2">
        <w:rPr>
          <w:rStyle w:val="hps"/>
          <w:rFonts w:ascii="Cambria" w:hAnsi="Cambria"/>
          <w:sz w:val="24"/>
          <w:szCs w:val="24"/>
          <w:lang w:val="el-GR"/>
        </w:rPr>
        <w:t xml:space="preserve"> του </w:t>
      </w:r>
      <w:r w:rsidR="00B3572F" w:rsidRPr="00B365F2">
        <w:rPr>
          <w:rStyle w:val="hps"/>
          <w:rFonts w:ascii="Cambria" w:hAnsi="Cambria"/>
          <w:sz w:val="24"/>
          <w:szCs w:val="24"/>
          <w:lang w:val="el-GR"/>
        </w:rPr>
        <w:t>αντιστοίχου</w:t>
      </w:r>
      <w:r w:rsidR="00636759"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σεναρίου</w:t>
      </w:r>
      <w:r w:rsidR="00636759" w:rsidRPr="00B365F2">
        <w:rPr>
          <w:rStyle w:val="hps"/>
          <w:rFonts w:ascii="Cambria" w:hAnsi="Cambria"/>
          <w:sz w:val="24"/>
          <w:szCs w:val="24"/>
          <w:lang w:val="el-GR"/>
        </w:rPr>
        <w:t xml:space="preserve"> στο </w:t>
      </w:r>
      <w:r w:rsidR="00B3572F" w:rsidRPr="00B365F2">
        <w:rPr>
          <w:rStyle w:val="hps"/>
          <w:rFonts w:ascii="Cambria" w:hAnsi="Cambria"/>
          <w:sz w:val="24"/>
          <w:szCs w:val="24"/>
          <w:lang w:val="el-GR"/>
        </w:rPr>
        <w:t>οποίο</w:t>
      </w:r>
      <w:r w:rsidR="00636759"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ανήκει</w:t>
      </w:r>
      <w:r w:rsidR="00D27461"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Έτσι</w:t>
      </w:r>
      <w:r w:rsidR="00D27461" w:rsidRPr="00B365F2">
        <w:rPr>
          <w:rStyle w:val="hps"/>
          <w:rFonts w:ascii="Cambria" w:hAnsi="Cambria"/>
          <w:sz w:val="24"/>
          <w:szCs w:val="24"/>
          <w:lang w:val="el-GR"/>
        </w:rPr>
        <w:t xml:space="preserve"> κάθε </w:t>
      </w:r>
      <w:r w:rsidR="00B3572F" w:rsidRPr="00B365F2">
        <w:rPr>
          <w:rStyle w:val="hps"/>
          <w:rFonts w:ascii="Cambria" w:hAnsi="Cambria"/>
          <w:sz w:val="24"/>
          <w:szCs w:val="24"/>
          <w:lang w:val="el-GR"/>
        </w:rPr>
        <w:t>σύνθετος</w:t>
      </w:r>
      <w:r w:rsidR="00D27461"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δείκτης</w:t>
      </w:r>
      <w:r w:rsidR="00D27461"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εκφράζεται</w:t>
      </w:r>
      <w:r w:rsidR="00D27461" w:rsidRPr="00B365F2">
        <w:rPr>
          <w:rStyle w:val="hps"/>
          <w:rFonts w:ascii="Cambria" w:hAnsi="Cambria"/>
          <w:sz w:val="24"/>
          <w:szCs w:val="24"/>
          <w:lang w:val="el-GR"/>
        </w:rPr>
        <w:t xml:space="preserve"> κάθε </w:t>
      </w:r>
      <w:r w:rsidR="00B3572F" w:rsidRPr="00B365F2">
        <w:rPr>
          <w:rStyle w:val="hps"/>
          <w:rFonts w:ascii="Cambria" w:hAnsi="Cambria"/>
          <w:sz w:val="24"/>
          <w:szCs w:val="24"/>
          <w:lang w:val="el-GR"/>
        </w:rPr>
        <w:t>φορά</w:t>
      </w:r>
      <w:r w:rsidR="00D27461"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μέσα</w:t>
      </w:r>
      <w:r w:rsidR="00D27461" w:rsidRPr="00B365F2">
        <w:rPr>
          <w:rStyle w:val="hps"/>
          <w:rFonts w:ascii="Cambria" w:hAnsi="Cambria"/>
          <w:sz w:val="24"/>
          <w:szCs w:val="24"/>
          <w:lang w:val="el-GR"/>
        </w:rPr>
        <w:t xml:space="preserve"> από ένα </w:t>
      </w:r>
      <w:r w:rsidR="00B3572F" w:rsidRPr="00B365F2">
        <w:rPr>
          <w:rStyle w:val="hps"/>
          <w:rFonts w:ascii="Cambria" w:hAnsi="Cambria"/>
          <w:sz w:val="24"/>
          <w:szCs w:val="24"/>
          <w:lang w:val="el-GR"/>
        </w:rPr>
        <w:t>διαφορετικό</w:t>
      </w:r>
      <w:r w:rsidR="00D27461" w:rsidRPr="00B365F2">
        <w:rPr>
          <w:rStyle w:val="hps"/>
          <w:rFonts w:ascii="Cambria" w:hAnsi="Cambria"/>
          <w:sz w:val="24"/>
          <w:szCs w:val="24"/>
          <w:lang w:val="el-GR"/>
        </w:rPr>
        <w:t xml:space="preserve"> </w:t>
      </w:r>
      <w:r w:rsidR="00B3572F" w:rsidRPr="00B365F2">
        <w:rPr>
          <w:rStyle w:val="hps"/>
          <w:rFonts w:ascii="Cambria" w:hAnsi="Cambria"/>
          <w:sz w:val="24"/>
          <w:szCs w:val="24"/>
          <w:lang w:val="el-GR"/>
        </w:rPr>
        <w:t>σύνολο</w:t>
      </w:r>
      <w:r w:rsidR="00D27461" w:rsidRPr="00B365F2">
        <w:rPr>
          <w:rStyle w:val="hps"/>
          <w:rFonts w:ascii="Cambria" w:hAnsi="Cambria"/>
          <w:sz w:val="24"/>
          <w:szCs w:val="24"/>
          <w:lang w:val="el-GR"/>
        </w:rPr>
        <w:t xml:space="preserve"> </w:t>
      </w:r>
      <m:oMath>
        <m:r>
          <w:rPr>
            <w:rStyle w:val="hps"/>
            <w:rFonts w:ascii="Cambria Math" w:eastAsiaTheme="minorEastAsia" w:hAnsi="Cambria Math"/>
            <w:sz w:val="24"/>
            <w:szCs w:val="24"/>
          </w:rPr>
          <m:t>k</m:t>
        </m:r>
        <m:r>
          <w:rPr>
            <w:rStyle w:val="hps"/>
            <w:rFonts w:ascii="Cambria Math" w:hAnsi="Cambria Math"/>
            <w:sz w:val="24"/>
            <w:szCs w:val="24"/>
            <w:lang w:val="el-GR"/>
          </w:rPr>
          <m:t>∈</m:t>
        </m:r>
        <m:d>
          <m:dPr>
            <m:begChr m:val="{"/>
            <m:endChr m:val="}"/>
            <m:ctrlPr>
              <w:rPr>
                <w:rStyle w:val="hps"/>
                <w:rFonts w:ascii="Cambria Math" w:hAnsi="Cambria Math"/>
                <w:i/>
                <w:sz w:val="24"/>
                <w:szCs w:val="24"/>
              </w:rPr>
            </m:ctrlPr>
          </m:dPr>
          <m:e>
            <m:r>
              <w:rPr>
                <w:rStyle w:val="hps"/>
                <w:rFonts w:ascii="Cambria Math" w:hAnsi="Cambria Math"/>
                <w:sz w:val="24"/>
                <w:szCs w:val="24"/>
                <w:lang w:val="el-GR"/>
              </w:rPr>
              <m:t>1,</m:t>
            </m:r>
            <m:r>
              <w:rPr>
                <w:rStyle w:val="hps"/>
                <w:rFonts w:ascii="Cambria Math" w:hAnsi="Cambria Math" w:hint="eastAsia"/>
                <w:sz w:val="24"/>
                <w:szCs w:val="24"/>
                <w:lang w:val="el-GR"/>
              </w:rPr>
              <m:t>…</m:t>
            </m:r>
            <m:r>
              <w:rPr>
                <w:rStyle w:val="hps"/>
                <w:rFonts w:ascii="Cambria Math" w:hAnsi="Cambria Math"/>
                <w:sz w:val="24"/>
                <w:szCs w:val="24"/>
                <w:lang w:val="el-GR"/>
              </w:rPr>
              <m:t>,</m:t>
            </m:r>
            <m:r>
              <w:rPr>
                <w:rStyle w:val="hps"/>
                <w:rFonts w:ascii="Cambria Math" w:hAnsi="Cambria Math"/>
                <w:sz w:val="24"/>
                <w:szCs w:val="24"/>
              </w:rPr>
              <m:t>n</m:t>
            </m:r>
          </m:e>
        </m:d>
      </m:oMath>
      <w:r w:rsidR="00D27461" w:rsidRPr="00B365F2">
        <w:rPr>
          <w:rStyle w:val="hps"/>
          <w:rFonts w:ascii="Cambria" w:hAnsi="Cambria"/>
          <w:sz w:val="24"/>
          <w:szCs w:val="24"/>
          <w:lang w:val="el-GR"/>
        </w:rPr>
        <w:t xml:space="preserve"> </w:t>
      </w:r>
      <w:r w:rsidR="00531B8D" w:rsidRPr="00B365F2">
        <w:rPr>
          <w:rStyle w:val="hps"/>
          <w:rFonts w:ascii="Cambria" w:hAnsi="Cambria"/>
          <w:sz w:val="24"/>
          <w:szCs w:val="24"/>
          <w:lang w:val="el-GR"/>
        </w:rPr>
        <w:t xml:space="preserve">και τα βάρη διαμορφώνονται ως προς το σύνολο αυτό. </w:t>
      </w:r>
      <w:r w:rsidR="009D73E1" w:rsidRPr="00B365F2">
        <w:rPr>
          <w:rStyle w:val="hps"/>
          <w:rFonts w:ascii="Cambria" w:hAnsi="Cambria"/>
          <w:sz w:val="24"/>
          <w:szCs w:val="24"/>
          <w:lang w:val="el-GR"/>
        </w:rPr>
        <w:t xml:space="preserve">Αναλυτικότερα, </w:t>
      </w:r>
      <w:r w:rsidR="00F81AC1" w:rsidRPr="00B365F2">
        <w:rPr>
          <w:rStyle w:val="hps"/>
          <w:rFonts w:ascii="Cambria" w:hAnsi="Cambria"/>
          <w:sz w:val="24"/>
          <w:szCs w:val="24"/>
          <w:lang w:val="el-GR"/>
        </w:rPr>
        <w:t>η</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γενικότερη περίπτωση</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 xml:space="preserve">του προβλήματος είναι </w:t>
      </w:r>
      <w:r w:rsidR="00F81AC1" w:rsidRPr="00B365F2">
        <w:rPr>
          <w:rStyle w:val="hps"/>
          <w:rFonts w:ascii="Cambria" w:hAnsi="Cambria"/>
          <w:sz w:val="24"/>
          <w:szCs w:val="24"/>
        </w:rPr>
        <w:t>m</w:t>
      </w:r>
      <w:r w:rsidR="00F81AC1" w:rsidRPr="00B365F2">
        <w:rPr>
          <w:rFonts w:ascii="Cambria" w:hAnsi="Cambria"/>
          <w:sz w:val="24"/>
          <w:szCs w:val="24"/>
          <w:lang w:val="el-GR"/>
        </w:rPr>
        <w:t xml:space="preserve"> </w:t>
      </w:r>
      <w:r w:rsidR="00B3572F" w:rsidRPr="00B365F2">
        <w:rPr>
          <w:rFonts w:ascii="Cambria" w:eastAsia="Times New Roman" w:hAnsi="Cambria" w:cs="Times New Roman"/>
          <w:sz w:val="24"/>
          <w:szCs w:val="24"/>
          <w:lang w:val="el-GR" w:eastAsia="el-GR"/>
        </w:rPr>
        <w:t>χρηματοοικονομικοί</w:t>
      </w:r>
      <w:r w:rsidR="0032255E" w:rsidRPr="00B365F2">
        <w:rPr>
          <w:rFonts w:ascii="Cambria" w:eastAsia="Times New Roman" w:hAnsi="Cambria" w:cs="Times New Roman"/>
          <w:sz w:val="24"/>
          <w:szCs w:val="24"/>
          <w:lang w:val="el-GR" w:eastAsia="el-GR"/>
        </w:rPr>
        <w:t xml:space="preserve"> </w:t>
      </w:r>
      <w:r w:rsidR="00F81AC1" w:rsidRPr="00B365F2">
        <w:rPr>
          <w:rStyle w:val="hps"/>
          <w:rFonts w:ascii="Cambria" w:hAnsi="Cambria"/>
          <w:sz w:val="24"/>
          <w:szCs w:val="24"/>
          <w:lang w:val="el-GR"/>
        </w:rPr>
        <w:t>δείκτες</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 xml:space="preserve">για </w:t>
      </w:r>
      <w:r w:rsidR="00F81AC1" w:rsidRPr="00B365F2">
        <w:rPr>
          <w:rStyle w:val="hps"/>
          <w:rFonts w:ascii="Cambria" w:hAnsi="Cambria"/>
          <w:sz w:val="24"/>
          <w:szCs w:val="24"/>
        </w:rPr>
        <w:t>n</w:t>
      </w:r>
      <w:r w:rsidR="00F81AC1" w:rsidRPr="00B365F2">
        <w:rPr>
          <w:rFonts w:ascii="Cambria" w:hAnsi="Cambria"/>
          <w:sz w:val="24"/>
          <w:szCs w:val="24"/>
          <w:lang w:val="el-GR"/>
        </w:rPr>
        <w:t xml:space="preserve"> </w:t>
      </w:r>
      <w:r w:rsidR="00B3572F" w:rsidRPr="00B365F2">
        <w:rPr>
          <w:rFonts w:ascii="Cambria" w:hAnsi="Cambria"/>
          <w:sz w:val="24"/>
          <w:szCs w:val="24"/>
          <w:lang w:val="el-GR"/>
        </w:rPr>
        <w:t>επιχειρήσεις</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όπου</w:t>
      </w:r>
      <w:r w:rsidR="00F81AC1" w:rsidRPr="00B365F2">
        <w:rPr>
          <w:rFonts w:ascii="Cambria" w:hAnsi="Cambria"/>
          <w:sz w:val="24"/>
          <w:szCs w:val="24"/>
          <w:lang w:val="el-GR"/>
        </w:rPr>
        <w:t xml:space="preserve"> </w:t>
      </w:r>
      <m:oMath>
        <m:sSub>
          <m:sSubPr>
            <m:ctrlPr>
              <w:rPr>
                <w:rStyle w:val="hps"/>
                <w:rFonts w:ascii="Cambria Math" w:hAnsi="Cambria Math"/>
                <w:i/>
                <w:sz w:val="24"/>
                <w:szCs w:val="24"/>
              </w:rPr>
            </m:ctrlPr>
          </m:sSubPr>
          <m:e>
            <m:r>
              <w:rPr>
                <w:rStyle w:val="hps"/>
                <w:rFonts w:ascii="Cambria Math" w:hAnsi="Cambria Math"/>
                <w:sz w:val="24"/>
                <w:szCs w:val="24"/>
              </w:rPr>
              <m:t>y</m:t>
            </m:r>
          </m:e>
          <m:sub>
            <m:r>
              <w:rPr>
                <w:rStyle w:val="hps"/>
                <w:rFonts w:ascii="Cambria Math" w:hAnsi="Cambria Math"/>
                <w:sz w:val="24"/>
                <w:szCs w:val="24"/>
              </w:rPr>
              <m:t>ij</m:t>
            </m:r>
          </m:sub>
        </m:sSub>
      </m:oMath>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είναι</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η</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τιμή</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του</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δείκτη</w:t>
      </w:r>
      <w:r w:rsidR="00F81AC1" w:rsidRPr="00B365F2">
        <w:rPr>
          <w:rFonts w:ascii="Cambria" w:hAnsi="Cambria"/>
          <w:sz w:val="24"/>
          <w:szCs w:val="24"/>
          <w:lang w:val="el-GR"/>
        </w:rPr>
        <w:t xml:space="preserve"> </w:t>
      </w:r>
      <w:proofErr w:type="spellStart"/>
      <w:r w:rsidR="00F81AC1" w:rsidRPr="00B365F2">
        <w:rPr>
          <w:rStyle w:val="hps"/>
          <w:rFonts w:ascii="Cambria" w:hAnsi="Cambria"/>
          <w:sz w:val="24"/>
          <w:szCs w:val="24"/>
        </w:rPr>
        <w:t>i</w:t>
      </w:r>
      <w:proofErr w:type="spellEnd"/>
      <w:r w:rsidR="00F81AC1" w:rsidRPr="00B365F2">
        <w:rPr>
          <w:rStyle w:val="hps"/>
          <w:rFonts w:ascii="Cambria" w:hAnsi="Cambria"/>
          <w:sz w:val="24"/>
          <w:szCs w:val="24"/>
          <w:lang w:val="el-GR"/>
        </w:rPr>
        <w:t xml:space="preserve"> </w:t>
      </w:r>
      <w:r w:rsidR="0086059B" w:rsidRPr="00B365F2">
        <w:rPr>
          <w:rStyle w:val="hps"/>
          <w:rFonts w:ascii="Cambria" w:hAnsi="Cambria"/>
          <w:sz w:val="24"/>
          <w:szCs w:val="24"/>
          <w:lang w:val="el-GR"/>
        </w:rPr>
        <w:t xml:space="preserve">στην </w:t>
      </w:r>
      <w:r w:rsidR="00D27461" w:rsidRPr="00B365F2">
        <w:rPr>
          <w:rStyle w:val="hps"/>
          <w:rFonts w:ascii="Cambria" w:hAnsi="Cambria"/>
          <w:sz w:val="24"/>
          <w:szCs w:val="24"/>
          <w:lang w:val="el-GR"/>
        </w:rPr>
        <w:t>επιχείρηση</w:t>
      </w:r>
      <w:r w:rsidRPr="00B365F2">
        <w:rPr>
          <w:rStyle w:val="hps"/>
          <w:rFonts w:ascii="Cambria" w:hAnsi="Cambria"/>
          <w:sz w:val="24"/>
          <w:szCs w:val="24"/>
          <w:lang w:val="el-GR"/>
        </w:rPr>
        <w:t xml:space="preserve"> </w:t>
      </w:r>
      <w:r w:rsidR="00F81AC1" w:rsidRPr="00B365F2">
        <w:rPr>
          <w:rStyle w:val="hps"/>
          <w:rFonts w:ascii="Cambria" w:hAnsi="Cambria"/>
          <w:sz w:val="24"/>
          <w:szCs w:val="24"/>
        </w:rPr>
        <w:t>j</w:t>
      </w:r>
      <w:r w:rsidR="00F81AC1" w:rsidRPr="00B365F2">
        <w:rPr>
          <w:rFonts w:ascii="Cambria" w:hAnsi="Cambria"/>
          <w:sz w:val="24"/>
          <w:szCs w:val="24"/>
          <w:lang w:val="el-GR"/>
        </w:rPr>
        <w:t>.</w:t>
      </w:r>
      <w:r w:rsidR="00636759" w:rsidRPr="00B365F2">
        <w:rPr>
          <w:rFonts w:ascii="Cambria" w:hAnsi="Cambria"/>
          <w:sz w:val="24"/>
          <w:szCs w:val="24"/>
          <w:lang w:val="el-GR"/>
        </w:rPr>
        <w:t xml:space="preserve"> </w:t>
      </w:r>
      <w:r w:rsidR="00F81AC1" w:rsidRPr="00B365F2">
        <w:rPr>
          <w:rFonts w:ascii="Cambria" w:hAnsi="Cambria"/>
          <w:sz w:val="24"/>
          <w:szCs w:val="24"/>
          <w:lang w:val="el-GR"/>
        </w:rPr>
        <w:t xml:space="preserve">Οι </w:t>
      </w:r>
      <w:r w:rsidR="00B3572F" w:rsidRPr="00B365F2">
        <w:rPr>
          <w:rFonts w:ascii="Cambria" w:hAnsi="Cambria"/>
          <w:sz w:val="24"/>
          <w:szCs w:val="24"/>
          <w:lang w:val="el-GR"/>
        </w:rPr>
        <w:t>χρηματοοικονομικοί</w:t>
      </w:r>
      <w:r w:rsidR="00F81AC1" w:rsidRPr="00B365F2">
        <w:rPr>
          <w:rFonts w:ascii="Cambria" w:hAnsi="Cambria"/>
          <w:sz w:val="24"/>
          <w:szCs w:val="24"/>
          <w:lang w:val="el-GR"/>
        </w:rPr>
        <w:t xml:space="preserve"> δείκτες </w:t>
      </w:r>
      <w:r w:rsidR="009D73E1" w:rsidRPr="00B365F2">
        <w:rPr>
          <w:rFonts w:ascii="Cambria" w:hAnsi="Cambria"/>
          <w:sz w:val="24"/>
          <w:szCs w:val="24"/>
          <w:lang w:val="el-GR"/>
        </w:rPr>
        <w:t xml:space="preserve">συνδυάζονται </w:t>
      </w:r>
      <w:r w:rsidR="00F81AC1" w:rsidRPr="00B365F2">
        <w:rPr>
          <w:rFonts w:ascii="Cambria" w:hAnsi="Cambria"/>
          <w:sz w:val="24"/>
          <w:szCs w:val="24"/>
          <w:lang w:val="el-GR"/>
        </w:rPr>
        <w:t xml:space="preserve">σε έναν ενιαίο σύνθετο δείκτη, που ορίζεται ως </w:t>
      </w:r>
      <w:r w:rsidR="00F81AC1" w:rsidRPr="00B365F2">
        <w:rPr>
          <w:rStyle w:val="hps"/>
          <w:rFonts w:ascii="Cambria" w:hAnsi="Cambria"/>
          <w:sz w:val="24"/>
          <w:szCs w:val="24"/>
          <w:lang w:val="el-GR"/>
        </w:rPr>
        <w:t>ο σταθμισμένος</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μέσος του αρχικού συνόλου</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 xml:space="preserve">των </w:t>
      </w:r>
      <w:r w:rsidR="00F81AC1" w:rsidRPr="00B365F2">
        <w:rPr>
          <w:rStyle w:val="hps"/>
          <w:rFonts w:ascii="Cambria" w:hAnsi="Cambria"/>
          <w:sz w:val="24"/>
          <w:szCs w:val="24"/>
        </w:rPr>
        <w:t>m</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μονοδιάστατων</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δεικτών</w:t>
      </w:r>
      <w:r w:rsidR="00F81AC1" w:rsidRPr="00B365F2">
        <w:rPr>
          <w:rFonts w:ascii="Cambria" w:hAnsi="Cambria"/>
          <w:sz w:val="24"/>
          <w:szCs w:val="24"/>
          <w:lang w:val="el-GR"/>
        </w:rPr>
        <w:t>.</w:t>
      </w:r>
    </w:p>
    <w:p w14:paraId="7ACFDD90" w14:textId="77777777" w:rsidR="00F81AC1" w:rsidRPr="00B365F2" w:rsidRDefault="00F81AC1" w:rsidP="003F1D88">
      <w:pPr>
        <w:spacing w:before="100" w:beforeAutospacing="1" w:after="100" w:afterAutospacing="1" w:line="276" w:lineRule="auto"/>
        <w:jc w:val="both"/>
        <w:rPr>
          <w:rStyle w:val="hps"/>
          <w:rFonts w:ascii="Cambria" w:eastAsiaTheme="minorEastAsia" w:hAnsi="Cambria"/>
          <w:sz w:val="24"/>
          <w:szCs w:val="24"/>
          <w:lang w:val="el-GR"/>
        </w:rPr>
      </w:pPr>
      <w:r w:rsidRPr="00B365F2">
        <w:rPr>
          <w:rFonts w:ascii="Cambria" w:hAnsi="Cambria"/>
          <w:sz w:val="24"/>
          <w:szCs w:val="24"/>
          <w:lang w:val="el-GR"/>
        </w:rPr>
        <w:t xml:space="preserve">Όλα τα βάρη </w:t>
      </w:r>
      <m:oMath>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i</m:t>
            </m:r>
          </m:sub>
        </m:sSub>
      </m:oMath>
      <w:r w:rsidRPr="00B365F2">
        <w:rPr>
          <w:rStyle w:val="hps"/>
          <w:rFonts w:ascii="Cambria" w:hAnsi="Cambria"/>
          <w:sz w:val="24"/>
          <w:szCs w:val="24"/>
          <w:lang w:val="el-GR"/>
        </w:rPr>
        <w:t>(</w:t>
      </w:r>
      <w:proofErr w:type="spellStart"/>
      <w:r w:rsidRPr="00B365F2">
        <w:rPr>
          <w:rFonts w:ascii="Cambria" w:hAnsi="Cambria"/>
          <w:sz w:val="24"/>
          <w:szCs w:val="24"/>
        </w:rPr>
        <w:t>i</w:t>
      </w:r>
      <w:proofErr w:type="spellEnd"/>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 xml:space="preserve"> </w:t>
      </w:r>
      <w:r w:rsidRPr="00B365F2">
        <w:rPr>
          <w:rStyle w:val="hps"/>
          <w:rFonts w:ascii="Cambria" w:hAnsi="Cambria"/>
          <w:sz w:val="24"/>
          <w:szCs w:val="24"/>
          <w:lang w:val="el-GR"/>
        </w:rPr>
        <w:t>1</w:t>
      </w:r>
      <w:proofErr w:type="gramStart"/>
      <w:r w:rsidRPr="00B365F2">
        <w:rPr>
          <w:rFonts w:ascii="Cambria" w:hAnsi="Cambria"/>
          <w:sz w:val="24"/>
          <w:szCs w:val="24"/>
          <w:lang w:val="el-GR"/>
        </w:rPr>
        <w:t xml:space="preserve">, </w:t>
      </w:r>
      <w:r w:rsidRPr="00B365F2">
        <w:rPr>
          <w:rStyle w:val="hps"/>
          <w:rFonts w:ascii="Cambria" w:hAnsi="Cambria"/>
          <w:sz w:val="24"/>
          <w:szCs w:val="24"/>
          <w:lang w:val="el-GR"/>
        </w:rPr>
        <w:t>...</w:t>
      </w:r>
      <w:r w:rsidRPr="00B365F2">
        <w:rPr>
          <w:rFonts w:ascii="Cambria" w:hAnsi="Cambria"/>
          <w:sz w:val="24"/>
          <w:szCs w:val="24"/>
          <w:lang w:val="el-GR"/>
        </w:rPr>
        <w:t>,</w:t>
      </w:r>
      <w:proofErr w:type="gramEnd"/>
      <w:r w:rsidRPr="00B365F2">
        <w:rPr>
          <w:rFonts w:ascii="Cambria" w:hAnsi="Cambria"/>
          <w:sz w:val="24"/>
          <w:szCs w:val="24"/>
          <w:lang w:val="el-GR"/>
        </w:rPr>
        <w:t xml:space="preserve"> </w:t>
      </w:r>
      <w:r w:rsidRPr="00B365F2">
        <w:rPr>
          <w:rStyle w:val="hps"/>
          <w:rFonts w:ascii="Cambria" w:hAnsi="Cambria"/>
          <w:sz w:val="24"/>
          <w:szCs w:val="24"/>
        </w:rPr>
        <w:t>m</w:t>
      </w:r>
      <w:r w:rsidRPr="00B365F2">
        <w:rPr>
          <w:rFonts w:ascii="Cambria" w:hAnsi="Cambria"/>
          <w:sz w:val="24"/>
          <w:szCs w:val="24"/>
          <w:lang w:val="el-GR"/>
        </w:rPr>
        <w:t xml:space="preserve">) πολλαπλασιάζονται </w:t>
      </w:r>
      <w:r w:rsidRPr="00B365F2">
        <w:rPr>
          <w:rStyle w:val="hps"/>
          <w:rFonts w:ascii="Cambria" w:hAnsi="Cambria"/>
          <w:sz w:val="24"/>
          <w:szCs w:val="24"/>
          <w:lang w:val="el-GR"/>
        </w:rPr>
        <w:t>με</w:t>
      </w:r>
      <w:r w:rsidRPr="00B365F2">
        <w:rPr>
          <w:rFonts w:ascii="Cambria" w:hAnsi="Cambria"/>
          <w:sz w:val="24"/>
          <w:szCs w:val="24"/>
          <w:lang w:val="el-GR"/>
        </w:rPr>
        <w:t xml:space="preserve"> </w:t>
      </w:r>
      <w:r w:rsidRPr="00B365F2">
        <w:rPr>
          <w:rStyle w:val="hps"/>
          <w:rFonts w:ascii="Cambria" w:hAnsi="Cambria"/>
          <w:sz w:val="24"/>
          <w:szCs w:val="24"/>
          <w:lang w:val="el-GR"/>
        </w:rPr>
        <w:t xml:space="preserve">έναν κοινό συντελεστή </w:t>
      </w:r>
      <w:r w:rsidRPr="00B365F2">
        <w:rPr>
          <w:rStyle w:val="hps"/>
          <w:rFonts w:ascii="Cambria" w:hAnsi="Cambria"/>
          <w:sz w:val="24"/>
          <w:szCs w:val="24"/>
        </w:rPr>
        <w:t>o</w:t>
      </w:r>
      <w:r w:rsidRPr="00B365F2">
        <w:rPr>
          <w:rStyle w:val="hps"/>
          <w:rFonts w:ascii="Cambria" w:hAnsi="Cambria"/>
          <w:sz w:val="24"/>
          <w:szCs w:val="24"/>
          <w:lang w:val="el-GR"/>
        </w:rPr>
        <w:t xml:space="preserve"> όποιος</w:t>
      </w:r>
      <w:r w:rsidRPr="00B365F2">
        <w:rPr>
          <w:rFonts w:ascii="Cambria" w:hAnsi="Cambria"/>
          <w:sz w:val="24"/>
          <w:szCs w:val="24"/>
          <w:lang w:val="el-GR"/>
        </w:rPr>
        <w:t xml:space="preserve"> </w:t>
      </w:r>
      <w:r w:rsidRPr="00B365F2">
        <w:rPr>
          <w:rStyle w:val="hps"/>
          <w:rFonts w:ascii="Cambria" w:hAnsi="Cambria"/>
          <w:sz w:val="24"/>
          <w:szCs w:val="24"/>
          <w:lang w:val="el-GR"/>
        </w:rPr>
        <w:t>δεν</w:t>
      </w:r>
      <w:r w:rsidRPr="00B365F2">
        <w:rPr>
          <w:rFonts w:ascii="Cambria" w:hAnsi="Cambria"/>
          <w:sz w:val="24"/>
          <w:szCs w:val="24"/>
          <w:lang w:val="el-GR"/>
        </w:rPr>
        <w:t xml:space="preserve"> </w:t>
      </w:r>
      <w:r w:rsidRPr="00B365F2">
        <w:rPr>
          <w:rStyle w:val="hps"/>
          <w:rFonts w:ascii="Cambria" w:hAnsi="Cambria"/>
          <w:sz w:val="24"/>
          <w:szCs w:val="24"/>
          <w:lang w:val="el-GR"/>
        </w:rPr>
        <w:t>μεταβάλλει</w:t>
      </w:r>
      <w:r w:rsidRPr="00B365F2">
        <w:rPr>
          <w:rFonts w:ascii="Cambria" w:hAnsi="Cambria"/>
          <w:sz w:val="24"/>
          <w:szCs w:val="24"/>
          <w:lang w:val="el-GR"/>
        </w:rPr>
        <w:t xml:space="preserve"> </w:t>
      </w:r>
      <w:r w:rsidRPr="00B365F2">
        <w:rPr>
          <w:rStyle w:val="hps"/>
          <w:rFonts w:ascii="Cambria" w:hAnsi="Cambria"/>
          <w:sz w:val="24"/>
          <w:szCs w:val="24"/>
          <w:lang w:val="el-GR"/>
        </w:rPr>
        <w:t>την</w:t>
      </w:r>
      <w:r w:rsidRPr="00B365F2">
        <w:rPr>
          <w:rFonts w:ascii="Cambria" w:hAnsi="Cambria"/>
          <w:sz w:val="24"/>
          <w:szCs w:val="24"/>
          <w:lang w:val="el-GR"/>
        </w:rPr>
        <w:t xml:space="preserve"> </w:t>
      </w:r>
      <w:r w:rsidRPr="00B365F2">
        <w:rPr>
          <w:rStyle w:val="hps"/>
          <w:rFonts w:ascii="Cambria" w:hAnsi="Cambria"/>
          <w:sz w:val="24"/>
          <w:szCs w:val="24"/>
          <w:lang w:val="el-GR"/>
        </w:rPr>
        <w:t>τιμή του δείκτη. Κατά συνέπεια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η </w:t>
      </w:r>
      <w:proofErr w:type="spellStart"/>
      <w:r w:rsidRPr="00B365F2">
        <w:rPr>
          <w:rStyle w:val="hps"/>
          <w:rFonts w:ascii="Cambria" w:hAnsi="Cambria"/>
          <w:sz w:val="24"/>
          <w:szCs w:val="24"/>
          <w:lang w:val="el-GR"/>
        </w:rPr>
        <w:t>κανονικοποίηση</w:t>
      </w:r>
      <w:proofErr w:type="spellEnd"/>
      <w:r w:rsidRPr="00B365F2">
        <w:rPr>
          <w:rStyle w:val="hps"/>
          <w:rFonts w:ascii="Cambria" w:hAnsi="Cambria"/>
          <w:sz w:val="24"/>
          <w:szCs w:val="24"/>
          <w:lang w:val="el-GR"/>
        </w:rPr>
        <w:t xml:space="preserve"> των</w:t>
      </w:r>
      <w:r w:rsidRPr="00B365F2">
        <w:rPr>
          <w:rFonts w:ascii="Cambria" w:hAnsi="Cambria"/>
          <w:sz w:val="24"/>
          <w:szCs w:val="24"/>
          <w:lang w:val="el-GR"/>
        </w:rPr>
        <w:t xml:space="preserve"> </w:t>
      </w:r>
      <w:r w:rsidRPr="00B365F2">
        <w:rPr>
          <w:rStyle w:val="hps"/>
          <w:rFonts w:ascii="Cambria" w:hAnsi="Cambria"/>
          <w:sz w:val="24"/>
          <w:szCs w:val="24"/>
          <w:lang w:val="el-GR"/>
        </w:rPr>
        <w:t>βαρών γίνεται</w:t>
      </w:r>
      <w:r w:rsidRPr="00B365F2">
        <w:rPr>
          <w:rFonts w:ascii="Cambria" w:hAnsi="Cambria"/>
          <w:sz w:val="24"/>
          <w:szCs w:val="24"/>
          <w:lang w:val="el-GR"/>
        </w:rPr>
        <w:t xml:space="preserve"> </w:t>
      </w:r>
      <w:r w:rsidRPr="00B365F2">
        <w:rPr>
          <w:rStyle w:val="hps"/>
          <w:rFonts w:ascii="Cambria" w:hAnsi="Cambria"/>
          <w:sz w:val="24"/>
          <w:szCs w:val="24"/>
          <w:lang w:val="el-GR"/>
        </w:rPr>
        <w:t>έτσι</w:t>
      </w:r>
      <w:r w:rsidRPr="00B365F2">
        <w:rPr>
          <w:rFonts w:ascii="Cambria" w:hAnsi="Cambria"/>
          <w:sz w:val="24"/>
          <w:szCs w:val="24"/>
          <w:lang w:val="el-GR"/>
        </w:rPr>
        <w:t xml:space="preserve"> </w:t>
      </w:r>
      <w:r w:rsidRPr="00B365F2">
        <w:rPr>
          <w:rStyle w:val="hps"/>
          <w:rFonts w:ascii="Cambria" w:hAnsi="Cambria"/>
          <w:sz w:val="24"/>
          <w:szCs w:val="24"/>
          <w:lang w:val="el-GR"/>
        </w:rPr>
        <w:t xml:space="preserve">ώστε </w:t>
      </w:r>
      <m:oMath>
        <m:sSub>
          <m:sSubPr>
            <m:ctrlPr>
              <w:rPr>
                <w:rStyle w:val="hps"/>
                <w:rFonts w:ascii="Cambria Math" w:hAnsi="Cambria Math"/>
                <w:i/>
                <w:sz w:val="24"/>
                <w:szCs w:val="24"/>
              </w:rPr>
            </m:ctrlPr>
          </m:sSubPr>
          <m:e>
            <m:r>
              <w:rPr>
                <w:rStyle w:val="hps"/>
                <w:rFonts w:ascii="Cambria Math" w:hAnsi="Cambria Math"/>
                <w:sz w:val="24"/>
                <w:szCs w:val="24"/>
              </w:rPr>
              <m:t>max</m:t>
            </m:r>
          </m:e>
          <m:sub>
            <m:sSub>
              <m:sSubPr>
                <m:ctrlPr>
                  <w:rPr>
                    <w:rStyle w:val="hps"/>
                    <w:rFonts w:ascii="Cambria Math" w:hAnsi="Cambria Math"/>
                    <w:i/>
                    <w:sz w:val="24"/>
                    <w:szCs w:val="24"/>
                  </w:rPr>
                </m:ctrlPr>
              </m:sSubPr>
              <m:e>
                <m:r>
                  <w:rPr>
                    <w:rStyle w:val="hps"/>
                    <w:rFonts w:ascii="Cambria Math" w:hAnsi="Cambria Math"/>
                    <w:sz w:val="24"/>
                    <w:szCs w:val="24"/>
                  </w:rPr>
                  <m:t>y</m:t>
                </m:r>
              </m:e>
              <m:sub>
                <m:r>
                  <w:rPr>
                    <w:rStyle w:val="hps"/>
                    <w:rFonts w:ascii="Cambria Math" w:hAnsi="Cambria Math"/>
                    <w:sz w:val="24"/>
                    <w:szCs w:val="24"/>
                  </w:rPr>
                  <m:t>k</m:t>
                </m:r>
              </m:sub>
            </m:sSub>
          </m:sub>
        </m:sSub>
        <m:nary>
          <m:naryPr>
            <m:chr m:val="∑"/>
            <m:limLoc m:val="undOvr"/>
            <m:ctrlPr>
              <w:rPr>
                <w:rStyle w:val="hps"/>
                <w:rFonts w:ascii="Cambria Math" w:hAnsi="Cambria Math"/>
                <w:i/>
                <w:sz w:val="24"/>
                <w:szCs w:val="24"/>
              </w:rPr>
            </m:ctrlPr>
          </m:naryPr>
          <m:sub>
            <m:r>
              <w:rPr>
                <w:rStyle w:val="hps"/>
                <w:rFonts w:ascii="Cambria Math" w:hAnsi="Cambria Math"/>
                <w:sz w:val="24"/>
                <w:szCs w:val="24"/>
              </w:rPr>
              <m:t>i</m:t>
            </m:r>
            <m:r>
              <w:rPr>
                <w:rStyle w:val="hps"/>
                <w:rFonts w:ascii="Cambria Math" w:hAnsi="Cambria Math"/>
                <w:sz w:val="24"/>
                <w:szCs w:val="24"/>
                <w:lang w:val="el-GR"/>
              </w:rPr>
              <m:t>=1</m:t>
            </m:r>
          </m:sub>
          <m:sup>
            <m:r>
              <w:rPr>
                <w:rStyle w:val="hps"/>
                <w:rFonts w:ascii="Cambria Math" w:hAnsi="Cambria Math"/>
                <w:sz w:val="24"/>
                <w:szCs w:val="24"/>
              </w:rPr>
              <m:t>m</m:t>
            </m:r>
          </m:sup>
          <m:e>
            <m:sSubSup>
              <m:sSubSupPr>
                <m:ctrlPr>
                  <w:rPr>
                    <w:rStyle w:val="hps"/>
                    <w:rFonts w:ascii="Cambria Math" w:hAnsi="Cambria Math"/>
                    <w:i/>
                    <w:sz w:val="24"/>
                    <w:szCs w:val="24"/>
                  </w:rPr>
                </m:ctrlPr>
              </m:sSubSupPr>
              <m:e>
                <m:r>
                  <w:rPr>
                    <w:rStyle w:val="hps"/>
                    <w:rFonts w:ascii="Cambria Math" w:hAnsi="Cambria Math"/>
                    <w:sz w:val="24"/>
                    <w:szCs w:val="24"/>
                  </w:rPr>
                  <m:t>y</m:t>
                </m:r>
              </m:e>
              <m:sub>
                <m:r>
                  <w:rPr>
                    <w:rStyle w:val="hps"/>
                    <w:rFonts w:ascii="Cambria Math" w:hAnsi="Cambria Math"/>
                    <w:sz w:val="24"/>
                    <w:szCs w:val="24"/>
                  </w:rPr>
                  <m:t>ik</m:t>
                </m:r>
              </m:sub>
              <m:sup>
                <m:r>
                  <w:rPr>
                    <w:rStyle w:val="hps"/>
                    <w:rFonts w:ascii="Cambria Math" w:hAnsi="Cambria Math"/>
                    <w:sz w:val="24"/>
                    <w:szCs w:val="24"/>
                  </w:rPr>
                  <m:t>n</m:t>
                </m:r>
              </m:sup>
            </m:sSubSup>
            <m:sSub>
              <m:sSubPr>
                <m:ctrlPr>
                  <w:rPr>
                    <w:rStyle w:val="hps"/>
                    <w:rFonts w:ascii="Cambria Math" w:hAnsi="Cambria Math"/>
                    <w:i/>
                    <w:sz w:val="24"/>
                    <w:szCs w:val="24"/>
                  </w:rPr>
                </m:ctrlPr>
              </m:sSubPr>
              <m:e>
                <m:r>
                  <w:rPr>
                    <w:rStyle w:val="hps"/>
                    <w:rFonts w:ascii="Cambria Math" w:hAnsi="Cambria Math"/>
                    <w:sz w:val="24"/>
                    <w:szCs w:val="24"/>
                  </w:rPr>
                  <m:t>w</m:t>
                </m:r>
              </m:e>
              <m:sub>
                <m:r>
                  <w:rPr>
                    <w:rStyle w:val="hps"/>
                    <w:rFonts w:ascii="Cambria Math" w:hAnsi="Cambria Math"/>
                    <w:sz w:val="24"/>
                    <w:szCs w:val="24"/>
                  </w:rPr>
                  <m:t>i</m:t>
                </m:r>
              </m:sub>
            </m:sSub>
          </m:e>
        </m:nary>
      </m:oMath>
      <w:r w:rsidRPr="00B365F2">
        <w:rPr>
          <w:rStyle w:val="hps"/>
          <w:rFonts w:ascii="Cambria" w:eastAsiaTheme="minorEastAsia" w:hAnsi="Cambria"/>
          <w:sz w:val="24"/>
          <w:szCs w:val="24"/>
          <w:lang w:val="el-GR"/>
        </w:rPr>
        <w:t xml:space="preserve"> όπου </w:t>
      </w:r>
      <m:oMath>
        <m:r>
          <w:rPr>
            <w:rStyle w:val="hps"/>
            <w:rFonts w:ascii="Cambria Math" w:eastAsiaTheme="minorEastAsia" w:hAnsi="Cambria Math"/>
            <w:sz w:val="24"/>
            <w:szCs w:val="24"/>
          </w:rPr>
          <m:t>k</m:t>
        </m:r>
        <m:r>
          <w:rPr>
            <w:rStyle w:val="hps"/>
            <w:rFonts w:ascii="Cambria Math" w:hAnsi="Cambria Math"/>
            <w:sz w:val="24"/>
            <w:szCs w:val="24"/>
            <w:lang w:val="el-GR"/>
          </w:rPr>
          <m:t>∈</m:t>
        </m:r>
        <m:d>
          <m:dPr>
            <m:begChr m:val="{"/>
            <m:endChr m:val="}"/>
            <m:ctrlPr>
              <w:rPr>
                <w:rStyle w:val="hps"/>
                <w:rFonts w:ascii="Cambria Math" w:hAnsi="Cambria Math"/>
                <w:i/>
                <w:sz w:val="24"/>
                <w:szCs w:val="24"/>
              </w:rPr>
            </m:ctrlPr>
          </m:dPr>
          <m:e>
            <m:r>
              <w:rPr>
                <w:rStyle w:val="hps"/>
                <w:rFonts w:ascii="Cambria Math" w:hAnsi="Cambria Math"/>
                <w:sz w:val="24"/>
                <w:szCs w:val="24"/>
                <w:lang w:val="el-GR"/>
              </w:rPr>
              <m:t>1,</m:t>
            </m:r>
            <m:r>
              <w:rPr>
                <w:rStyle w:val="hps"/>
                <w:rFonts w:ascii="Cambria Math" w:hAnsi="Cambria Math" w:hint="eastAsia"/>
                <w:sz w:val="24"/>
                <w:szCs w:val="24"/>
                <w:lang w:val="el-GR"/>
              </w:rPr>
              <m:t>…</m:t>
            </m:r>
            <m:r>
              <w:rPr>
                <w:rStyle w:val="hps"/>
                <w:rFonts w:ascii="Cambria Math" w:hAnsi="Cambria Math"/>
                <w:sz w:val="24"/>
                <w:szCs w:val="24"/>
                <w:lang w:val="el-GR"/>
              </w:rPr>
              <m:t>,</m:t>
            </m:r>
            <m:r>
              <w:rPr>
                <w:rStyle w:val="hps"/>
                <w:rFonts w:ascii="Cambria Math" w:hAnsi="Cambria Math"/>
                <w:sz w:val="24"/>
                <w:szCs w:val="24"/>
              </w:rPr>
              <m:t>n</m:t>
            </m:r>
          </m:e>
        </m:d>
        <m:r>
          <w:rPr>
            <w:rStyle w:val="hps"/>
            <w:rFonts w:ascii="Cambria Math" w:hAnsi="Cambria Math"/>
            <w:sz w:val="24"/>
            <w:szCs w:val="24"/>
            <w:lang w:val="el-GR"/>
          </w:rPr>
          <m:t xml:space="preserve"> </m:t>
        </m:r>
      </m:oMath>
      <w:r w:rsidRPr="00B365F2">
        <w:rPr>
          <w:rStyle w:val="hps"/>
          <w:rFonts w:ascii="Cambria" w:eastAsiaTheme="minorEastAsia" w:hAnsi="Cambria"/>
          <w:sz w:val="24"/>
          <w:szCs w:val="24"/>
          <w:lang w:val="el-GR"/>
        </w:rPr>
        <w:t>και ως εκ τούτου ο σύνθετος δείκτης (</w:t>
      </w:r>
      <w:r w:rsidRPr="00B365F2">
        <w:rPr>
          <w:rStyle w:val="hps"/>
          <w:rFonts w:ascii="Cambria" w:eastAsiaTheme="minorEastAsia" w:hAnsi="Cambria"/>
          <w:sz w:val="24"/>
          <w:szCs w:val="24"/>
        </w:rPr>
        <w:t>Synthetic</w:t>
      </w:r>
      <w:r w:rsidRPr="00B365F2">
        <w:rPr>
          <w:rStyle w:val="hps"/>
          <w:rFonts w:ascii="Cambria" w:eastAsiaTheme="minorEastAsia" w:hAnsi="Cambria"/>
          <w:sz w:val="24"/>
          <w:szCs w:val="24"/>
          <w:lang w:val="el-GR"/>
        </w:rPr>
        <w:t xml:space="preserve"> </w:t>
      </w:r>
      <w:r w:rsidRPr="00B365F2">
        <w:rPr>
          <w:rStyle w:val="hps"/>
          <w:rFonts w:ascii="Cambria" w:eastAsiaTheme="minorEastAsia" w:hAnsi="Cambria"/>
          <w:sz w:val="24"/>
          <w:szCs w:val="24"/>
        </w:rPr>
        <w:t>Indicator</w:t>
      </w:r>
      <w:r w:rsidRPr="00B365F2">
        <w:rPr>
          <w:rStyle w:val="hps"/>
          <w:rFonts w:ascii="Cambria" w:eastAsiaTheme="minorEastAsia" w:hAnsi="Cambria"/>
          <w:sz w:val="24"/>
          <w:szCs w:val="24"/>
          <w:lang w:val="el-GR"/>
        </w:rPr>
        <w:t>) διαμορφώνεται ως εξής:</w:t>
      </w:r>
    </w:p>
    <w:p w14:paraId="1373E503" w14:textId="77777777" w:rsidR="00F81AC1" w:rsidRPr="00B365F2" w:rsidRDefault="00F81AC1" w:rsidP="00E14349">
      <w:pPr>
        <w:spacing w:before="100" w:beforeAutospacing="1" w:after="100" w:afterAutospacing="1" w:line="276" w:lineRule="auto"/>
        <w:rPr>
          <w:rFonts w:ascii="Cambria" w:hAnsi="Cambria"/>
          <w:i/>
          <w:sz w:val="24"/>
          <w:szCs w:val="24"/>
          <w:lang w:val="el-GR"/>
        </w:rPr>
      </w:pPr>
      <w:r w:rsidRPr="00B365F2">
        <w:rPr>
          <w:rFonts w:ascii="Cambria" w:hAnsi="Cambria"/>
          <w:sz w:val="24"/>
          <w:szCs w:val="24"/>
          <w:lang w:val="el-GR"/>
        </w:rPr>
        <w:t xml:space="preserve">(7)              </w:t>
      </w:r>
      <m:oMath>
        <m:sSub>
          <m:sSubPr>
            <m:ctrlPr>
              <w:rPr>
                <w:rFonts w:ascii="Cambria Math" w:hAnsi="Cambria Math"/>
                <w:i/>
                <w:sz w:val="24"/>
                <w:szCs w:val="24"/>
              </w:rPr>
            </m:ctrlPr>
          </m:sSubPr>
          <m:e>
            <m:r>
              <w:rPr>
                <w:rFonts w:ascii="Cambria Math" w:hAnsi="Cambria Math"/>
                <w:sz w:val="24"/>
                <w:szCs w:val="24"/>
              </w:rPr>
              <m:t>SI</m:t>
            </m:r>
          </m:e>
          <m:sub>
            <m:r>
              <w:rPr>
                <w:rFonts w:ascii="Cambria Math" w:hAnsi="Cambria Math"/>
                <w:sz w:val="24"/>
                <w:szCs w:val="24"/>
              </w:rPr>
              <m:t>j</m:t>
            </m:r>
          </m:sub>
        </m:sSub>
        <m:r>
          <w:rPr>
            <w:rFonts w:ascii="Cambria Math" w:hAnsi="Cambria Math"/>
            <w:sz w:val="24"/>
            <w:szCs w:val="24"/>
            <w:lang w:val="el-GR"/>
          </w:rPr>
          <m:t>=</m:t>
        </m:r>
        <m:sSub>
          <m:sSubPr>
            <m:ctrlPr>
              <w:rPr>
                <w:rFonts w:ascii="Cambria Math" w:hAnsi="Cambria Math"/>
                <w:i/>
                <w:sz w:val="24"/>
                <w:szCs w:val="24"/>
              </w:rPr>
            </m:ctrlPr>
          </m:sSubPr>
          <m:e>
            <m:r>
              <w:rPr>
                <w:rFonts w:ascii="Cambria Math" w:hAnsi="Cambria Math"/>
                <w:sz w:val="24"/>
                <w:szCs w:val="24"/>
              </w:rPr>
              <m:t>max</m:t>
            </m:r>
          </m:e>
          <m:sub>
            <m:r>
              <w:rPr>
                <w:rFonts w:ascii="Cambria Math" w:hAnsi="Cambria Math"/>
                <w:sz w:val="24"/>
                <w:szCs w:val="24"/>
              </w:rPr>
              <m:t>wi</m:t>
            </m:r>
            <m:r>
              <w:rPr>
                <w:rFonts w:ascii="Cambria Math" w:hAnsi="Cambria Math"/>
                <w:sz w:val="24"/>
                <w:szCs w:val="24"/>
                <w:lang w:val="el-GR"/>
              </w:rPr>
              <m:t xml:space="preserve">  </m:t>
            </m:r>
          </m:sub>
        </m:sSub>
        <m:nary>
          <m:naryPr>
            <m:chr m:val="∑"/>
            <m:limLoc m:val="undOvr"/>
            <m:ctrlPr>
              <w:rPr>
                <w:rFonts w:ascii="Cambria Math" w:hAnsi="Cambria Math"/>
                <w:i/>
                <w:sz w:val="24"/>
                <w:szCs w:val="24"/>
              </w:rPr>
            </m:ctrlPr>
          </m:naryPr>
          <m:sub>
            <m:r>
              <w:rPr>
                <w:rFonts w:ascii="Cambria Math" w:hAnsi="Cambria Math"/>
                <w:sz w:val="24"/>
                <w:szCs w:val="24"/>
              </w:rPr>
              <m:t>i</m:t>
            </m:r>
            <m:r>
              <w:rPr>
                <w:rFonts w:ascii="Cambria Math" w:hAnsi="Cambria Math"/>
                <w:sz w:val="24"/>
                <w:szCs w:val="24"/>
                <w:lang w:val="el-GR"/>
              </w:rPr>
              <m:t>=1</m:t>
            </m:r>
          </m:sub>
          <m:sup>
            <m:r>
              <w:rPr>
                <w:rFonts w:ascii="Cambria Math" w:hAnsi="Cambria Math"/>
                <w:sz w:val="24"/>
                <w:szCs w:val="24"/>
              </w:rPr>
              <m:t>m</m:t>
            </m:r>
          </m:sup>
          <m:e>
            <m:sSubSup>
              <m:sSubSupPr>
                <m:ctrlPr>
                  <w:rPr>
                    <w:rFonts w:ascii="Cambria Math" w:hAnsi="Cambria Math"/>
                    <w:i/>
                    <w:sz w:val="24"/>
                    <w:szCs w:val="24"/>
                  </w:rPr>
                </m:ctrlPr>
              </m:sSubSupPr>
              <m:e>
                <m:r>
                  <w:rPr>
                    <w:rFonts w:ascii="Cambria Math" w:hAnsi="Cambria Math"/>
                    <w:sz w:val="24"/>
                    <w:szCs w:val="24"/>
                  </w:rPr>
                  <m:t>y</m:t>
                </m:r>
              </m:e>
              <m:sub>
                <m:r>
                  <w:rPr>
                    <w:rFonts w:ascii="Cambria Math" w:hAnsi="Cambria Math"/>
                    <w:sz w:val="24"/>
                    <w:szCs w:val="24"/>
                  </w:rPr>
                  <m:t>ik</m:t>
                </m:r>
              </m:sub>
              <m:sup>
                <m:r>
                  <w:rPr>
                    <w:rFonts w:ascii="Cambria Math" w:hAnsi="Cambria Math"/>
                    <w:sz w:val="24"/>
                    <w:szCs w:val="24"/>
                  </w:rPr>
                  <m:t>n</m:t>
                </m:r>
              </m:sup>
            </m:sSubSup>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i</m:t>
                </m:r>
              </m:sub>
            </m:sSub>
          </m:e>
        </m:nary>
      </m:oMath>
    </w:p>
    <w:p w14:paraId="602555C4"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proofErr w:type="spellStart"/>
      <w:r w:rsidRPr="00B365F2">
        <w:rPr>
          <w:rFonts w:ascii="Cambria" w:eastAsia="Times New Roman" w:hAnsi="Cambria" w:cs="Times New Roman"/>
          <w:sz w:val="24"/>
          <w:szCs w:val="24"/>
          <w:lang w:val="el-GR" w:eastAsia="el-GR"/>
        </w:rPr>
        <w:lastRenderedPageBreak/>
        <w:t>υ.π</w:t>
      </w:r>
      <w:proofErr w:type="spellEnd"/>
      <w:r w:rsidRPr="00B365F2">
        <w:rPr>
          <w:rFonts w:ascii="Cambria" w:eastAsia="Times New Roman" w:hAnsi="Cambria" w:cs="Times New Roman"/>
          <w:sz w:val="24"/>
          <w:szCs w:val="24"/>
          <w:lang w:val="el-GR" w:eastAsia="el-GR"/>
        </w:rPr>
        <w:t>.</w:t>
      </w:r>
    </w:p>
    <w:p w14:paraId="13582A74"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p>
    <w:p w14:paraId="38616D59" w14:textId="77777777" w:rsidR="00F81AC1" w:rsidRPr="00B365F2" w:rsidRDefault="00DF460B" w:rsidP="003F1D88">
      <w:pPr>
        <w:spacing w:line="276" w:lineRule="auto"/>
        <w:rPr>
          <w:rFonts w:ascii="Cambria" w:hAnsi="Cambria" w:cs="AdvTimes"/>
          <w:sz w:val="24"/>
          <w:szCs w:val="24"/>
          <w:lang w:val="el-GR"/>
        </w:rPr>
      </w:pPr>
      <m:oMath>
        <m:nary>
          <m:naryPr>
            <m:chr m:val="∑"/>
            <m:limLoc m:val="undOvr"/>
            <m:ctrlPr>
              <w:rPr>
                <w:rFonts w:ascii="Cambria Math" w:hAnsi="Cambria Math" w:cs="AdvTimes"/>
                <w:i/>
                <w:sz w:val="24"/>
                <w:szCs w:val="24"/>
              </w:rPr>
            </m:ctrlPr>
          </m:naryPr>
          <m:sub>
            <m:r>
              <w:rPr>
                <w:rFonts w:ascii="Cambria Math" w:hAnsi="Cambria Math" w:cs="AdvTimes"/>
                <w:sz w:val="24"/>
                <w:szCs w:val="24"/>
              </w:rPr>
              <m:t>i</m:t>
            </m:r>
            <m:r>
              <w:rPr>
                <w:rFonts w:ascii="Cambria Math" w:hAnsi="Cambria Math" w:cs="AdvTimes"/>
                <w:sz w:val="24"/>
                <w:szCs w:val="24"/>
                <w:lang w:val="el-GR"/>
              </w:rPr>
              <m:t>=1</m:t>
            </m:r>
          </m:sub>
          <m:sup>
            <m:r>
              <w:rPr>
                <w:rFonts w:ascii="Cambria Math" w:hAnsi="Cambria Math" w:cs="AdvTimes"/>
                <w:sz w:val="24"/>
                <w:szCs w:val="24"/>
              </w:rPr>
              <m:t>m</m:t>
            </m:r>
          </m:sup>
          <m:e>
            <m:sSubSup>
              <m:sSubSupPr>
                <m:ctrlPr>
                  <w:rPr>
                    <w:rFonts w:ascii="Cambria Math" w:hAnsi="Cambria Math" w:cs="AdvTimes"/>
                    <w:i/>
                    <w:sz w:val="24"/>
                    <w:szCs w:val="24"/>
                  </w:rPr>
                </m:ctrlPr>
              </m:sSubSupPr>
              <m:e>
                <m:r>
                  <w:rPr>
                    <w:rFonts w:ascii="Cambria Math" w:hAnsi="Cambria Math" w:cs="AdvTimes"/>
                    <w:sz w:val="24"/>
                    <w:szCs w:val="24"/>
                  </w:rPr>
                  <m:t>y</m:t>
                </m:r>
              </m:e>
              <m:sub>
                <m:r>
                  <w:rPr>
                    <w:rFonts w:ascii="Cambria Math" w:hAnsi="Cambria Math" w:cs="AdvTimes"/>
                    <w:sz w:val="24"/>
                    <w:szCs w:val="24"/>
                  </w:rPr>
                  <m:t>ik</m:t>
                </m:r>
              </m:sub>
              <m:sup>
                <m:r>
                  <w:rPr>
                    <w:rFonts w:ascii="Cambria Math" w:hAnsi="Cambria Math" w:cs="AdvTimes"/>
                    <w:sz w:val="24"/>
                    <w:szCs w:val="24"/>
                  </w:rPr>
                  <m:t>n</m:t>
                </m:r>
              </m:sup>
            </m:sSubSup>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i</m:t>
                </m:r>
              </m:sub>
            </m:sSub>
            <m:r>
              <w:rPr>
                <w:rFonts w:ascii="Cambria Math" w:hAnsi="Cambria Math" w:cs="AdvTimes"/>
                <w:sz w:val="24"/>
                <w:szCs w:val="24"/>
                <w:lang w:val="el-GR"/>
              </w:rPr>
              <m:t>≤1</m:t>
            </m:r>
          </m:e>
        </m:nary>
      </m:oMath>
      <w:r w:rsidR="00F81AC1" w:rsidRPr="00B365F2">
        <w:rPr>
          <w:rFonts w:ascii="Cambria" w:eastAsiaTheme="minorEastAsia" w:hAnsi="Cambria" w:cs="AdvTimes"/>
          <w:sz w:val="24"/>
          <w:szCs w:val="24"/>
          <w:lang w:val="el-GR"/>
        </w:rPr>
        <w:t xml:space="preserve">           </w:t>
      </w:r>
      <m:oMath>
        <m:r>
          <w:rPr>
            <w:rFonts w:ascii="Cambria Math" w:eastAsiaTheme="minorEastAsia" w:hAnsi="Cambria Math" w:cs="AdvTimes"/>
            <w:sz w:val="24"/>
            <w:szCs w:val="24"/>
            <w:lang w:val="el-GR"/>
          </w:rPr>
          <m:t>∀</m:t>
        </m:r>
        <m:r>
          <w:rPr>
            <w:rFonts w:ascii="Cambria Math" w:eastAsiaTheme="minorEastAsia" w:hAnsi="Cambria Math" w:cs="AdvTimes"/>
            <w:sz w:val="24"/>
            <w:szCs w:val="24"/>
          </w:rPr>
          <m:t>k</m:t>
        </m:r>
        <m:r>
          <w:rPr>
            <w:rFonts w:ascii="Cambria Math" w:eastAsiaTheme="minorEastAsia" w:hAnsi="Cambria Math" w:cs="AdvTimes"/>
            <w:sz w:val="24"/>
            <w:szCs w:val="24"/>
            <w:lang w:val="el-GR"/>
          </w:rPr>
          <m:t>=1,…,</m:t>
        </m:r>
        <m:r>
          <w:rPr>
            <w:rFonts w:ascii="Cambria Math" w:eastAsiaTheme="minorEastAsia" w:hAnsi="Cambria Math" w:cs="AdvTimes"/>
            <w:sz w:val="24"/>
            <w:szCs w:val="24"/>
          </w:rPr>
          <m:t>n</m:t>
        </m:r>
      </m:oMath>
    </w:p>
    <w:p w14:paraId="0CACB492" w14:textId="4F75B4DD" w:rsidR="00F81AC1" w:rsidRPr="00E14349" w:rsidRDefault="00F81AC1" w:rsidP="003F1D88">
      <w:pPr>
        <w:spacing w:after="0" w:line="276" w:lineRule="auto"/>
        <w:rPr>
          <w:rFonts w:ascii="Cambria" w:eastAsia="Times New Roman" w:hAnsi="Cambria" w:cs="Times New Roman"/>
          <w:i/>
          <w:sz w:val="24"/>
          <w:szCs w:val="24"/>
          <w:lang w:val="el-GR" w:eastAsia="el-GR"/>
        </w:rPr>
      </w:pPr>
      <w:r w:rsidRPr="00B365F2">
        <w:rPr>
          <w:rFonts w:ascii="Cambria" w:hAnsi="Cambria" w:cs="AdvTimes"/>
          <w:sz w:val="24"/>
          <w:szCs w:val="24"/>
          <w:lang w:val="el-GR"/>
        </w:rPr>
        <w:t xml:space="preserve"> </w:t>
      </w:r>
      <m:oMath>
        <m:sSub>
          <m:sSubPr>
            <m:ctrlPr>
              <w:rPr>
                <w:rFonts w:ascii="Cambria Math" w:hAnsi="Cambria Math" w:cs="AdvTimes"/>
                <w:i/>
                <w:sz w:val="24"/>
                <w:szCs w:val="24"/>
              </w:rPr>
            </m:ctrlPr>
          </m:sSubPr>
          <m:e>
            <m:r>
              <w:rPr>
                <w:rFonts w:ascii="Cambria Math" w:hAnsi="Cambria Math" w:cs="AdvTimes"/>
                <w:sz w:val="24"/>
                <w:szCs w:val="24"/>
              </w:rPr>
              <m:t>w</m:t>
            </m:r>
          </m:e>
          <m:sub>
            <m:r>
              <w:rPr>
                <w:rFonts w:ascii="Cambria Math" w:hAnsi="Cambria Math" w:cs="AdvTimes"/>
                <w:sz w:val="24"/>
                <w:szCs w:val="24"/>
              </w:rPr>
              <m:t>i</m:t>
            </m:r>
          </m:sub>
        </m:sSub>
        <m:r>
          <w:rPr>
            <w:rFonts w:ascii="Cambria Math" w:hAnsi="Cambria Math" w:cs="AdvTimes"/>
            <w:sz w:val="24"/>
            <w:szCs w:val="24"/>
            <w:lang w:val="el-GR"/>
          </w:rPr>
          <m:t>≥0</m:t>
        </m:r>
      </m:oMath>
      <w:r w:rsidRPr="00B365F2">
        <w:rPr>
          <w:rFonts w:ascii="Cambria" w:eastAsiaTheme="minorEastAsia" w:hAnsi="Cambria" w:cs="AdvTimes"/>
          <w:sz w:val="24"/>
          <w:szCs w:val="24"/>
          <w:lang w:val="el-GR"/>
        </w:rPr>
        <w:t xml:space="preserve">                          </w:t>
      </w:r>
      <m:oMath>
        <m:r>
          <w:rPr>
            <w:rFonts w:ascii="Cambria Math" w:eastAsiaTheme="minorEastAsia" w:hAnsi="Cambria Math" w:cs="AdvTimes"/>
            <w:sz w:val="24"/>
            <w:szCs w:val="24"/>
            <w:lang w:val="el-GR"/>
          </w:rPr>
          <m:t>∀</m:t>
        </m:r>
        <m:r>
          <w:rPr>
            <w:rFonts w:ascii="Cambria Math" w:eastAsiaTheme="minorEastAsia" w:hAnsi="Cambria Math" w:cs="AdvTimes"/>
            <w:sz w:val="24"/>
            <w:szCs w:val="24"/>
          </w:rPr>
          <m:t>i</m:t>
        </m:r>
        <m:r>
          <w:rPr>
            <w:rFonts w:ascii="Cambria Math" w:eastAsiaTheme="minorEastAsia" w:hAnsi="Cambria Math" w:cs="AdvTimes"/>
            <w:sz w:val="24"/>
            <w:szCs w:val="24"/>
            <w:lang w:val="el-GR"/>
          </w:rPr>
          <m:t>=1,…,</m:t>
        </m:r>
        <m:r>
          <w:rPr>
            <w:rFonts w:ascii="Cambria Math" w:eastAsiaTheme="minorEastAsia" w:hAnsi="Cambria Math" w:cs="AdvTimes"/>
            <w:sz w:val="24"/>
            <w:szCs w:val="24"/>
          </w:rPr>
          <m:t>m</m:t>
        </m:r>
      </m:oMath>
    </w:p>
    <w:p w14:paraId="5897F238" w14:textId="77777777" w:rsidR="00F81AC1" w:rsidRPr="00B365F2" w:rsidRDefault="00F81AC1" w:rsidP="003F1D88">
      <w:pPr>
        <w:spacing w:after="0" w:line="276" w:lineRule="auto"/>
        <w:rPr>
          <w:rFonts w:ascii="Cambria" w:eastAsia="Times New Roman" w:hAnsi="Cambria" w:cs="Times New Roman"/>
          <w:sz w:val="24"/>
          <w:szCs w:val="24"/>
          <w:lang w:val="el-GR" w:eastAsia="el-GR"/>
        </w:rPr>
      </w:pPr>
    </w:p>
    <w:p w14:paraId="670161B2" w14:textId="77777777" w:rsidR="00F81AC1" w:rsidRPr="00B365F2" w:rsidRDefault="00045699" w:rsidP="003F1D88">
      <w:pPr>
        <w:spacing w:after="0" w:line="276" w:lineRule="auto"/>
        <w:jc w:val="both"/>
        <w:rPr>
          <w:rStyle w:val="hps"/>
          <w:rFonts w:ascii="Cambria" w:hAnsi="Cambria"/>
          <w:sz w:val="24"/>
          <w:szCs w:val="24"/>
          <w:lang w:val="el-GR"/>
        </w:rPr>
      </w:pPr>
      <w:r w:rsidRPr="00B365F2">
        <w:rPr>
          <w:rStyle w:val="hps"/>
          <w:rFonts w:ascii="Cambria" w:hAnsi="Cambria"/>
          <w:sz w:val="24"/>
          <w:szCs w:val="24"/>
          <w:lang w:val="el-GR"/>
        </w:rPr>
        <w:t>Τ</w:t>
      </w:r>
      <w:r w:rsidR="00F81AC1" w:rsidRPr="00B365F2">
        <w:rPr>
          <w:rStyle w:val="hps"/>
          <w:rFonts w:ascii="Cambria" w:hAnsi="Cambria"/>
          <w:sz w:val="24"/>
          <w:szCs w:val="24"/>
          <w:lang w:val="el-GR"/>
        </w:rPr>
        <w:t>ο</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παραπάνω μοντέλο</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εύκολα</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συμπληρώνεται</w:t>
      </w:r>
      <w:r w:rsidR="00F81AC1" w:rsidRPr="00B365F2">
        <w:rPr>
          <w:rFonts w:ascii="Cambria" w:hAnsi="Cambria"/>
          <w:sz w:val="24"/>
          <w:szCs w:val="24"/>
          <w:lang w:val="el-GR"/>
        </w:rPr>
        <w:t xml:space="preserve"> </w:t>
      </w:r>
      <w:r w:rsidR="00F81AC1" w:rsidRPr="00B365F2">
        <w:rPr>
          <w:rStyle w:val="hps"/>
          <w:rFonts w:ascii="Cambria" w:hAnsi="Cambria"/>
          <w:sz w:val="24"/>
          <w:szCs w:val="24"/>
          <w:lang w:val="el-GR"/>
        </w:rPr>
        <w:t>με πρόσθετους</w:t>
      </w:r>
      <w:r w:rsidRPr="00B365F2">
        <w:rPr>
          <w:rStyle w:val="hps"/>
          <w:rFonts w:ascii="Cambria" w:hAnsi="Cambria"/>
          <w:sz w:val="24"/>
          <w:szCs w:val="24"/>
          <w:lang w:val="el-GR"/>
        </w:rPr>
        <w:t xml:space="preserve"> περιορισμούς για τα βάρη</w:t>
      </w:r>
      <w:r w:rsidR="00F81AC1" w:rsidRPr="00B365F2">
        <w:rPr>
          <w:rStyle w:val="hps"/>
          <w:rFonts w:ascii="Cambria" w:hAnsi="Cambria"/>
          <w:sz w:val="24"/>
          <w:szCs w:val="24"/>
          <w:lang w:val="el-GR"/>
        </w:rPr>
        <w:t xml:space="preserve">, </w:t>
      </w:r>
      <w:r w:rsidRPr="00B365F2">
        <w:rPr>
          <w:rStyle w:val="hps"/>
          <w:rFonts w:ascii="Cambria" w:hAnsi="Cambria"/>
          <w:sz w:val="24"/>
          <w:szCs w:val="24"/>
          <w:lang w:val="el-GR"/>
        </w:rPr>
        <w:t xml:space="preserve">κι </w:t>
      </w:r>
      <w:r w:rsidR="00F81AC1" w:rsidRPr="00B365F2">
        <w:rPr>
          <w:rStyle w:val="hps"/>
          <w:rFonts w:ascii="Cambria" w:hAnsi="Cambria"/>
          <w:sz w:val="24"/>
          <w:szCs w:val="24"/>
          <w:lang w:val="el-GR"/>
        </w:rPr>
        <w:t>εδώ δυο ακόμα περιορισμοί χρησιμοποιούνται καθορίζοντας ένα χαμηλό και ένα υψηλό όριο αντίστοιχα.</w:t>
      </w:r>
    </w:p>
    <w:p w14:paraId="3B0DE526" w14:textId="77777777" w:rsidR="00F81AC1" w:rsidRPr="00B365F2" w:rsidRDefault="00F81AC1" w:rsidP="003F1D88">
      <w:pPr>
        <w:spacing w:after="0" w:line="276" w:lineRule="auto"/>
        <w:jc w:val="both"/>
        <w:rPr>
          <w:rStyle w:val="hps"/>
          <w:rFonts w:ascii="Cambria" w:hAnsi="Cambria"/>
          <w:sz w:val="24"/>
          <w:szCs w:val="24"/>
          <w:lang w:val="el-GR"/>
        </w:rPr>
      </w:pPr>
    </w:p>
    <w:p w14:paraId="1F1CA378" w14:textId="77777777" w:rsidR="00F81AC1" w:rsidRPr="00B365F2" w:rsidRDefault="00F81AC1" w:rsidP="003F1D88">
      <w:pPr>
        <w:spacing w:after="0" w:line="276" w:lineRule="auto"/>
        <w:jc w:val="both"/>
        <w:rPr>
          <w:rFonts w:ascii="Cambria" w:eastAsiaTheme="minorEastAsia" w:hAnsi="Cambria"/>
          <w:sz w:val="24"/>
          <w:szCs w:val="24"/>
          <w:lang w:val="el-GR"/>
        </w:rPr>
      </w:pPr>
      <w:r w:rsidRPr="00B365F2">
        <w:rPr>
          <w:rFonts w:ascii="Cambria" w:hAnsi="Cambria"/>
          <w:sz w:val="24"/>
          <w:szCs w:val="24"/>
          <w:lang w:val="el-GR"/>
        </w:rPr>
        <w:t>(8)</w:t>
      </w:r>
      <m:oMath>
        <m:r>
          <w:rPr>
            <w:rFonts w:ascii="Cambria Math" w:hAnsi="Cambria Math"/>
            <w:sz w:val="24"/>
            <w:szCs w:val="24"/>
            <w:lang w:val="el-GR"/>
          </w:rPr>
          <m:t xml:space="preserve">     </m:t>
        </m:r>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i</m:t>
            </m:r>
          </m:sub>
        </m:sSub>
        <m:r>
          <w:rPr>
            <w:rFonts w:ascii="Cambria Math" w:hAnsi="Cambria Math"/>
            <w:sz w:val="24"/>
            <w:szCs w:val="24"/>
            <w:lang w:val="el-GR"/>
          </w:rPr>
          <m:t>≥</m:t>
        </m:r>
        <m:f>
          <m:fPr>
            <m:ctrlPr>
              <w:rPr>
                <w:rFonts w:ascii="Cambria Math" w:hAnsi="Cambria Math"/>
                <w:i/>
                <w:sz w:val="24"/>
                <w:szCs w:val="24"/>
              </w:rPr>
            </m:ctrlPr>
          </m:fPr>
          <m:num>
            <m:r>
              <w:rPr>
                <w:rFonts w:ascii="Cambria Math" w:hAnsi="Cambria Math"/>
                <w:sz w:val="24"/>
                <w:szCs w:val="24"/>
                <w:lang w:val="el-GR"/>
              </w:rPr>
              <m:t>1</m:t>
            </m:r>
          </m:num>
          <m:den>
            <m:r>
              <w:rPr>
                <w:rFonts w:ascii="Cambria Math" w:hAnsi="Cambria Math"/>
                <w:sz w:val="24"/>
                <w:szCs w:val="24"/>
                <w:lang w:val="el-GR"/>
              </w:rPr>
              <m:t>10</m:t>
            </m:r>
          </m:den>
        </m:f>
        <m:d>
          <m:dPr>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k</m:t>
                </m:r>
                <m:r>
                  <w:rPr>
                    <w:rFonts w:ascii="Cambria Math" w:hAnsi="Cambria Math"/>
                    <w:sz w:val="24"/>
                    <w:szCs w:val="24"/>
                    <w:lang w:val="el-GR"/>
                  </w:rPr>
                  <m:t>=1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k</m:t>
                    </m:r>
                  </m:sub>
                </m:sSub>
              </m:e>
            </m:nary>
          </m:e>
        </m:d>
      </m:oMath>
      <w:r w:rsidRPr="00B365F2">
        <w:rPr>
          <w:rFonts w:ascii="Cambria" w:eastAsiaTheme="minorEastAsia" w:hAnsi="Cambria"/>
          <w:sz w:val="24"/>
          <w:szCs w:val="24"/>
          <w:lang w:val="el-GR"/>
        </w:rPr>
        <w:t xml:space="preserve">   </w:t>
      </w:r>
      <m:oMath>
        <m:r>
          <w:rPr>
            <w:rFonts w:ascii="Cambria Math" w:eastAsiaTheme="minorEastAsia" w:hAnsi="Cambria Math"/>
            <w:sz w:val="24"/>
            <w:szCs w:val="24"/>
            <w:lang w:val="el-GR"/>
          </w:rPr>
          <m:t>∀</m:t>
        </m:r>
        <m:r>
          <w:rPr>
            <w:rFonts w:ascii="Cambria Math" w:eastAsiaTheme="minorEastAsia" w:hAnsi="Cambria Math"/>
            <w:sz w:val="24"/>
            <w:szCs w:val="24"/>
          </w:rPr>
          <m:t>i</m:t>
        </m:r>
        <m:r>
          <w:rPr>
            <w:rFonts w:ascii="Cambria Math" w:eastAsiaTheme="minorEastAsia" w:hAnsi="Cambria Math"/>
            <w:sz w:val="24"/>
            <w:szCs w:val="24"/>
            <w:lang w:val="el-GR"/>
          </w:rPr>
          <m:t>=1,</m:t>
        </m:r>
        <m:r>
          <w:rPr>
            <w:rFonts w:ascii="Cambria Math" w:eastAsiaTheme="minorEastAsia" w:hAnsi="Cambria Math" w:hint="eastAsia"/>
            <w:sz w:val="24"/>
            <w:szCs w:val="24"/>
            <w:lang w:val="el-GR"/>
          </w:rPr>
          <m:t>…</m:t>
        </m:r>
        <m:r>
          <w:rPr>
            <w:rFonts w:ascii="Cambria Math" w:eastAsiaTheme="minorEastAsia" w:hAnsi="Cambria Math"/>
            <w:sz w:val="24"/>
            <w:szCs w:val="24"/>
            <w:lang w:val="el-GR"/>
          </w:rPr>
          <m:t>,</m:t>
        </m:r>
        <m:r>
          <w:rPr>
            <w:rFonts w:ascii="Cambria Math" w:eastAsiaTheme="minorEastAsia" w:hAnsi="Cambria Math"/>
            <w:sz w:val="24"/>
            <w:szCs w:val="24"/>
          </w:rPr>
          <m:t>n</m:t>
        </m:r>
      </m:oMath>
    </w:p>
    <w:p w14:paraId="28B80312" w14:textId="77777777" w:rsidR="00F81AC1" w:rsidRPr="00B365F2" w:rsidRDefault="00F81AC1" w:rsidP="003F1D88">
      <w:pPr>
        <w:spacing w:after="0" w:line="276" w:lineRule="auto"/>
        <w:jc w:val="both"/>
        <w:rPr>
          <w:rFonts w:ascii="Cambria" w:hAnsi="Cambria"/>
          <w:sz w:val="24"/>
          <w:szCs w:val="24"/>
          <w:lang w:val="el-GR"/>
        </w:rPr>
      </w:pPr>
    </w:p>
    <w:p w14:paraId="365A802A" w14:textId="77777777" w:rsidR="00F81AC1" w:rsidRPr="00B365F2" w:rsidRDefault="00F81AC1" w:rsidP="003F1D88">
      <w:pPr>
        <w:spacing w:after="0" w:line="276" w:lineRule="auto"/>
        <w:jc w:val="both"/>
        <w:rPr>
          <w:rFonts w:ascii="Cambria" w:eastAsiaTheme="minorEastAsia" w:hAnsi="Cambria"/>
          <w:sz w:val="24"/>
          <w:szCs w:val="24"/>
          <w:lang w:val="el-GR"/>
        </w:rPr>
      </w:pPr>
      <w:r w:rsidRPr="00B365F2">
        <w:rPr>
          <w:rFonts w:ascii="Cambria" w:hAnsi="Cambria"/>
          <w:sz w:val="24"/>
          <w:szCs w:val="24"/>
          <w:lang w:val="el-GR"/>
        </w:rPr>
        <w:t>(9)</w:t>
      </w:r>
      <m:oMath>
        <m:r>
          <w:rPr>
            <w:rFonts w:ascii="Cambria Math" w:hAnsi="Cambria Math"/>
            <w:sz w:val="24"/>
            <w:szCs w:val="24"/>
            <w:lang w:val="el-GR"/>
          </w:rPr>
          <m:t xml:space="preserve"> </m:t>
        </m:r>
        <m:sSub>
          <m:sSubPr>
            <m:ctrlPr>
              <w:rPr>
                <w:rFonts w:ascii="Cambria Math" w:hAnsi="Cambria Math"/>
                <w:i/>
                <w:sz w:val="24"/>
                <w:szCs w:val="24"/>
              </w:rPr>
            </m:ctrlPr>
          </m:sSubPr>
          <m:e>
            <m:r>
              <w:rPr>
                <w:rFonts w:ascii="Cambria Math" w:hAnsi="Cambria Math"/>
                <w:sz w:val="24"/>
                <w:szCs w:val="24"/>
                <w:lang w:val="el-GR"/>
              </w:rPr>
              <m:t xml:space="preserve">    </m:t>
            </m:r>
            <m:r>
              <w:rPr>
                <w:rFonts w:ascii="Cambria Math" w:hAnsi="Cambria Math"/>
                <w:sz w:val="24"/>
                <w:szCs w:val="24"/>
              </w:rPr>
              <m:t>w</m:t>
            </m:r>
          </m:e>
          <m:sub>
            <m:r>
              <w:rPr>
                <w:rFonts w:ascii="Cambria Math" w:hAnsi="Cambria Math"/>
                <w:sz w:val="24"/>
                <w:szCs w:val="24"/>
              </w:rPr>
              <m:t>i</m:t>
            </m:r>
          </m:sub>
        </m:sSub>
        <m:r>
          <w:rPr>
            <w:rFonts w:ascii="Cambria Math" w:hAnsi="Cambria Math"/>
            <w:sz w:val="24"/>
            <w:szCs w:val="24"/>
            <w:lang w:val="el-GR"/>
          </w:rPr>
          <m:t>≤</m:t>
        </m:r>
        <m:f>
          <m:fPr>
            <m:ctrlPr>
              <w:rPr>
                <w:rFonts w:ascii="Cambria Math" w:hAnsi="Cambria Math"/>
                <w:i/>
                <w:sz w:val="24"/>
                <w:szCs w:val="24"/>
              </w:rPr>
            </m:ctrlPr>
          </m:fPr>
          <m:num>
            <m:r>
              <w:rPr>
                <w:rFonts w:ascii="Cambria Math" w:hAnsi="Cambria Math"/>
                <w:sz w:val="24"/>
                <w:szCs w:val="24"/>
                <w:lang w:val="el-GR"/>
              </w:rPr>
              <m:t>1</m:t>
            </m:r>
          </m:num>
          <m:den>
            <m:r>
              <w:rPr>
                <w:rFonts w:ascii="Cambria Math" w:hAnsi="Cambria Math"/>
                <w:sz w:val="24"/>
                <w:szCs w:val="24"/>
                <w:lang w:val="el-GR"/>
              </w:rPr>
              <m:t>2</m:t>
            </m:r>
          </m:den>
        </m:f>
        <m:d>
          <m:dPr>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k</m:t>
                </m:r>
                <m:r>
                  <w:rPr>
                    <w:rFonts w:ascii="Cambria Math" w:hAnsi="Cambria Math"/>
                    <w:sz w:val="24"/>
                    <w:szCs w:val="24"/>
                    <w:lang w:val="el-GR"/>
                  </w:rPr>
                  <m:t>=1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k</m:t>
                    </m:r>
                  </m:sub>
                </m:sSub>
              </m:e>
            </m:nary>
          </m:e>
        </m:d>
      </m:oMath>
      <w:r w:rsidRPr="00B365F2">
        <w:rPr>
          <w:rFonts w:ascii="Cambria" w:eastAsiaTheme="minorEastAsia" w:hAnsi="Cambria"/>
          <w:sz w:val="24"/>
          <w:szCs w:val="24"/>
          <w:lang w:val="el-GR"/>
        </w:rPr>
        <w:t xml:space="preserve">   </w:t>
      </w:r>
      <m:oMath>
        <m:r>
          <w:rPr>
            <w:rFonts w:ascii="Cambria Math" w:eastAsiaTheme="minorEastAsia" w:hAnsi="Cambria Math"/>
            <w:sz w:val="24"/>
            <w:szCs w:val="24"/>
            <w:lang w:val="el-GR"/>
          </w:rPr>
          <m:t xml:space="preserve">   ∀</m:t>
        </m:r>
        <m:r>
          <w:rPr>
            <w:rFonts w:ascii="Cambria Math" w:eastAsiaTheme="minorEastAsia" w:hAnsi="Cambria Math"/>
            <w:sz w:val="24"/>
            <w:szCs w:val="24"/>
          </w:rPr>
          <m:t>i</m:t>
        </m:r>
        <m:r>
          <w:rPr>
            <w:rFonts w:ascii="Cambria Math" w:eastAsiaTheme="minorEastAsia" w:hAnsi="Cambria Math"/>
            <w:sz w:val="24"/>
            <w:szCs w:val="24"/>
            <w:lang w:val="el-GR"/>
          </w:rPr>
          <m:t>=1,</m:t>
        </m:r>
        <m:r>
          <w:rPr>
            <w:rFonts w:ascii="Cambria Math" w:eastAsiaTheme="minorEastAsia" w:hAnsi="Cambria Math" w:hint="eastAsia"/>
            <w:sz w:val="24"/>
            <w:szCs w:val="24"/>
            <w:lang w:val="el-GR"/>
          </w:rPr>
          <m:t>…</m:t>
        </m:r>
        <m:r>
          <w:rPr>
            <w:rFonts w:ascii="Cambria Math" w:eastAsiaTheme="minorEastAsia" w:hAnsi="Cambria Math"/>
            <w:sz w:val="24"/>
            <w:szCs w:val="24"/>
            <w:lang w:val="el-GR"/>
          </w:rPr>
          <m:t>,</m:t>
        </m:r>
        <m:r>
          <w:rPr>
            <w:rFonts w:ascii="Cambria Math" w:eastAsiaTheme="minorEastAsia" w:hAnsi="Cambria Math"/>
            <w:sz w:val="24"/>
            <w:szCs w:val="24"/>
          </w:rPr>
          <m:t>n</m:t>
        </m:r>
      </m:oMath>
    </w:p>
    <w:p w14:paraId="48F38EB1"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42B6086C" w14:textId="686B43CA" w:rsidR="00F81AC1" w:rsidRPr="00B365F2" w:rsidRDefault="00F81AC1" w:rsidP="003F1D88">
      <w:pPr>
        <w:autoSpaceDE w:val="0"/>
        <w:autoSpaceDN w:val="0"/>
        <w:adjustRightInd w:val="0"/>
        <w:spacing w:after="0" w:line="276" w:lineRule="auto"/>
        <w:jc w:val="both"/>
        <w:rPr>
          <w:rFonts w:ascii="Cambria" w:hAnsi="Cambria" w:cs="AdvTimes"/>
          <w:color w:val="FF0000"/>
          <w:sz w:val="24"/>
          <w:szCs w:val="24"/>
          <w:lang w:val="el-GR"/>
        </w:rPr>
      </w:pPr>
      <w:r w:rsidRPr="00B365F2">
        <w:rPr>
          <w:rFonts w:ascii="Cambria" w:eastAsia="Times New Roman" w:hAnsi="Cambria" w:cs="Times New Roman"/>
          <w:sz w:val="24"/>
          <w:szCs w:val="24"/>
          <w:lang w:val="el-GR" w:eastAsia="el-GR"/>
        </w:rPr>
        <w:t xml:space="preserve">Καταλήγοντας στην παραπάνω μορφή γίνεται εύκολη η εφαρμογή σε ένα τυποποιημένο λογισμικό γραμμικού προγραμματισμού, στην προκειμένη περίπτωση χρησιμοποιήθηκε το περιβάλλον της </w:t>
      </w:r>
      <w:r w:rsidRPr="00B365F2">
        <w:rPr>
          <w:rFonts w:ascii="Cambria" w:eastAsia="Times New Roman" w:hAnsi="Cambria" w:cs="Times New Roman"/>
          <w:sz w:val="24"/>
          <w:szCs w:val="24"/>
          <w:lang w:eastAsia="el-GR"/>
        </w:rPr>
        <w:t>MATLAB</w:t>
      </w:r>
      <w:r w:rsidRPr="00B365F2">
        <w:rPr>
          <w:rFonts w:ascii="Cambria" w:eastAsia="Times New Roman" w:hAnsi="Cambria" w:cs="Times New Roman"/>
          <w:sz w:val="24"/>
          <w:szCs w:val="24"/>
          <w:lang w:val="el-GR" w:eastAsia="el-GR"/>
        </w:rPr>
        <w:t xml:space="preserve">, όπου υπολογίστηκε </w:t>
      </w:r>
      <w:r w:rsidRPr="00B365F2">
        <w:rPr>
          <w:rFonts w:ascii="Cambria" w:hAnsi="Cambria"/>
          <w:sz w:val="24"/>
          <w:szCs w:val="24"/>
          <w:lang w:val="el-GR"/>
        </w:rPr>
        <w:t>ο</w:t>
      </w:r>
      <w:r w:rsidRPr="00B365F2">
        <w:rPr>
          <w:rStyle w:val="hps"/>
          <w:rFonts w:ascii="Cambria" w:hAnsi="Cambria"/>
          <w:sz w:val="24"/>
          <w:szCs w:val="24"/>
          <w:lang w:val="el-GR"/>
        </w:rPr>
        <w:t xml:space="preserve"> συνολικός </w:t>
      </w:r>
      <w:r w:rsidR="00B3572F" w:rsidRPr="00B365F2">
        <w:rPr>
          <w:rStyle w:val="hps"/>
          <w:rFonts w:ascii="Cambria" w:hAnsi="Cambria"/>
          <w:sz w:val="24"/>
          <w:szCs w:val="24"/>
          <w:lang w:val="el-GR"/>
        </w:rPr>
        <w:t xml:space="preserve">χρηματοοικονομικός </w:t>
      </w:r>
      <w:r w:rsidRPr="00B365F2">
        <w:rPr>
          <w:rStyle w:val="hps"/>
          <w:rFonts w:ascii="Cambria" w:hAnsi="Cambria"/>
          <w:sz w:val="24"/>
          <w:szCs w:val="24"/>
          <w:lang w:val="el-GR"/>
        </w:rPr>
        <w:t>δείκτης</w:t>
      </w:r>
      <w:r w:rsidRPr="00B365F2">
        <w:rPr>
          <w:rFonts w:ascii="Cambria" w:hAnsi="Cambria"/>
          <w:sz w:val="24"/>
          <w:szCs w:val="24"/>
          <w:lang w:val="el-GR"/>
        </w:rPr>
        <w:t xml:space="preserve">. Τα αποτελέσματα της εφαρμογής για κάθε </w:t>
      </w:r>
      <w:r w:rsidR="00D27461" w:rsidRPr="00B365F2">
        <w:rPr>
          <w:rFonts w:ascii="Cambria" w:hAnsi="Cambria"/>
          <w:sz w:val="24"/>
          <w:szCs w:val="24"/>
          <w:lang w:val="el-GR"/>
        </w:rPr>
        <w:t xml:space="preserve">επιχείρηση </w:t>
      </w:r>
      <w:r w:rsidRPr="00B365F2">
        <w:rPr>
          <w:rStyle w:val="hps"/>
          <w:rFonts w:ascii="Cambria" w:hAnsi="Cambria"/>
          <w:sz w:val="24"/>
          <w:szCs w:val="24"/>
        </w:rPr>
        <w:t>j</w:t>
      </w:r>
      <w:r w:rsidRPr="00B365F2">
        <w:rPr>
          <w:rStyle w:val="hps"/>
          <w:rFonts w:ascii="Cambria" w:hAnsi="Cambria"/>
          <w:sz w:val="24"/>
          <w:szCs w:val="24"/>
          <w:lang w:val="el-GR"/>
        </w:rPr>
        <w:t xml:space="preserve"> (</w:t>
      </w:r>
      <w:r w:rsidRPr="00B365F2">
        <w:rPr>
          <w:rFonts w:ascii="Cambria" w:hAnsi="Cambria"/>
          <w:sz w:val="24"/>
          <w:szCs w:val="24"/>
        </w:rPr>
        <w:t>j</w:t>
      </w:r>
      <w:r w:rsidRPr="00B365F2">
        <w:rPr>
          <w:rFonts w:ascii="Cambria" w:hAnsi="Cambria"/>
          <w:sz w:val="24"/>
          <w:szCs w:val="24"/>
          <w:lang w:val="el-GR"/>
        </w:rPr>
        <w:t xml:space="preserve"> = </w:t>
      </w:r>
      <w:r w:rsidRPr="00B365F2">
        <w:rPr>
          <w:rStyle w:val="hps"/>
          <w:rFonts w:ascii="Cambria" w:hAnsi="Cambria"/>
          <w:sz w:val="24"/>
          <w:szCs w:val="24"/>
          <w:lang w:val="el-GR"/>
        </w:rPr>
        <w:t>1</w:t>
      </w:r>
      <w:r w:rsidRPr="00B365F2">
        <w:rPr>
          <w:rFonts w:ascii="Cambria" w:hAnsi="Cambria"/>
          <w:sz w:val="24"/>
          <w:szCs w:val="24"/>
          <w:lang w:val="el-GR"/>
        </w:rPr>
        <w:t xml:space="preserve">, ..., </w:t>
      </w:r>
      <w:r w:rsidRPr="00B365F2">
        <w:rPr>
          <w:rFonts w:ascii="Cambria" w:hAnsi="Cambria"/>
          <w:sz w:val="24"/>
          <w:szCs w:val="24"/>
        </w:rPr>
        <w:t>n</w:t>
      </w:r>
      <w:r w:rsidRPr="00B365F2">
        <w:rPr>
          <w:rFonts w:ascii="Cambria" w:hAnsi="Cambria"/>
          <w:sz w:val="24"/>
          <w:szCs w:val="24"/>
          <w:lang w:val="el-GR"/>
        </w:rPr>
        <w:t xml:space="preserve">) </w:t>
      </w:r>
      <w:proofErr w:type="gramStart"/>
      <w:r w:rsidRPr="00B365F2">
        <w:rPr>
          <w:rFonts w:ascii="Cambria" w:hAnsi="Cambria"/>
          <w:sz w:val="24"/>
          <w:szCs w:val="24"/>
          <w:lang w:val="el-GR"/>
        </w:rPr>
        <w:t>δεν</w:t>
      </w:r>
      <w:proofErr w:type="gramEnd"/>
      <w:r w:rsidRPr="00B365F2">
        <w:rPr>
          <w:rFonts w:ascii="Cambria" w:hAnsi="Cambria"/>
          <w:sz w:val="24"/>
          <w:szCs w:val="24"/>
          <w:lang w:val="el-GR"/>
        </w:rPr>
        <w:t xml:space="preserve"> δίνουν μόνο την </w:t>
      </w:r>
      <w:r w:rsidRPr="00B365F2">
        <w:rPr>
          <w:rStyle w:val="hps"/>
          <w:rFonts w:ascii="Cambria" w:hAnsi="Cambria"/>
          <w:sz w:val="24"/>
          <w:szCs w:val="24"/>
          <w:lang w:val="el-GR"/>
        </w:rPr>
        <w:t>επακόλουθη σχετική</w:t>
      </w:r>
      <w:r w:rsidRPr="00B365F2">
        <w:rPr>
          <w:rFonts w:ascii="Cambria" w:hAnsi="Cambria"/>
          <w:sz w:val="24"/>
          <w:szCs w:val="24"/>
          <w:lang w:val="el-GR"/>
        </w:rPr>
        <w:t xml:space="preserve"> </w:t>
      </w:r>
      <w:r w:rsidR="00767F5D" w:rsidRPr="00B365F2">
        <w:rPr>
          <w:rStyle w:val="hps"/>
          <w:rFonts w:ascii="Cambria" w:hAnsi="Cambria"/>
          <w:sz w:val="24"/>
          <w:szCs w:val="24"/>
          <w:lang w:val="el-GR"/>
        </w:rPr>
        <w:t>επίδοση</w:t>
      </w:r>
      <w:r w:rsidRPr="00B365F2">
        <w:rPr>
          <w:rFonts w:ascii="Cambria" w:hAnsi="Cambria"/>
          <w:sz w:val="24"/>
          <w:szCs w:val="24"/>
          <w:lang w:val="el-GR"/>
        </w:rPr>
        <w:t xml:space="preserve">, </w:t>
      </w:r>
      <w:r w:rsidRPr="00B365F2">
        <w:rPr>
          <w:rStyle w:val="hps"/>
          <w:rFonts w:ascii="Cambria" w:hAnsi="Cambria"/>
          <w:sz w:val="24"/>
          <w:szCs w:val="24"/>
          <w:lang w:val="el-GR"/>
        </w:rPr>
        <w:t>αλλά και</w:t>
      </w:r>
      <w:r w:rsidRPr="00B365F2">
        <w:rPr>
          <w:rFonts w:ascii="Cambria" w:hAnsi="Cambria"/>
          <w:sz w:val="24"/>
          <w:szCs w:val="24"/>
          <w:lang w:val="el-GR"/>
        </w:rPr>
        <w:t xml:space="preserve"> </w:t>
      </w:r>
      <w:r w:rsidRPr="00B365F2">
        <w:rPr>
          <w:rStyle w:val="hps"/>
          <w:rFonts w:ascii="Cambria" w:hAnsi="Cambria"/>
          <w:sz w:val="24"/>
          <w:szCs w:val="24"/>
          <w:lang w:val="el-GR"/>
        </w:rPr>
        <w:t>τις εκτιμήσεις για τα</w:t>
      </w:r>
      <w:r w:rsidRPr="00B365F2">
        <w:rPr>
          <w:rFonts w:ascii="Cambria" w:hAnsi="Cambria"/>
          <w:sz w:val="24"/>
          <w:szCs w:val="24"/>
          <w:lang w:val="el-GR"/>
        </w:rPr>
        <w:t xml:space="preserve"> </w:t>
      </w:r>
      <w:r w:rsidRPr="00B365F2">
        <w:rPr>
          <w:rStyle w:val="hps"/>
          <w:rFonts w:ascii="Cambria" w:hAnsi="Cambria"/>
          <w:sz w:val="24"/>
          <w:szCs w:val="24"/>
          <w:lang w:val="el-GR"/>
        </w:rPr>
        <w:t xml:space="preserve">βάρη, </w:t>
      </w:r>
      <w:r w:rsidR="00B74BE8">
        <w:rPr>
          <w:rStyle w:val="hps"/>
          <w:rFonts w:ascii="Cambria" w:hAnsi="Cambria"/>
          <w:sz w:val="24"/>
          <w:szCs w:val="24"/>
          <w:lang w:val="el-GR"/>
        </w:rPr>
        <w:t>σε κάθε ένα από τα τέσσερα σενάρια αξιολόγησης</w:t>
      </w:r>
      <w:r w:rsidRPr="00B365F2">
        <w:rPr>
          <w:rStyle w:val="hps"/>
          <w:rFonts w:ascii="Cambria" w:hAnsi="Cambria"/>
          <w:sz w:val="24"/>
          <w:szCs w:val="24"/>
          <w:lang w:val="el-GR"/>
        </w:rPr>
        <w:t xml:space="preserve"> (στο σύνολο του δείγματος, ανά χώρα, ανά έτος</w:t>
      </w:r>
      <w:r w:rsidR="00045699" w:rsidRPr="00B365F2">
        <w:rPr>
          <w:rStyle w:val="hps"/>
          <w:rFonts w:ascii="Cambria" w:hAnsi="Cambria"/>
          <w:sz w:val="24"/>
          <w:szCs w:val="24"/>
          <w:lang w:val="el-GR"/>
        </w:rPr>
        <w:t>,</w:t>
      </w:r>
      <w:r w:rsidRPr="00B365F2">
        <w:rPr>
          <w:rStyle w:val="hps"/>
          <w:rFonts w:ascii="Cambria" w:hAnsi="Cambria"/>
          <w:sz w:val="24"/>
          <w:szCs w:val="24"/>
          <w:lang w:val="el-GR"/>
        </w:rPr>
        <w:t xml:space="preserve"> καθώς και ανά χώρα και έτος</w:t>
      </w:r>
      <w:r w:rsidRPr="00B365F2">
        <w:rPr>
          <w:rFonts w:ascii="Cambria" w:hAnsi="Cambria"/>
          <w:sz w:val="24"/>
          <w:szCs w:val="24"/>
          <w:lang w:val="el-GR"/>
        </w:rPr>
        <w:t>)</w:t>
      </w:r>
      <w:r w:rsidR="00045699" w:rsidRPr="00B365F2">
        <w:rPr>
          <w:rFonts w:ascii="Cambria" w:hAnsi="Cambria"/>
          <w:sz w:val="24"/>
          <w:szCs w:val="24"/>
          <w:lang w:val="el-GR"/>
        </w:rPr>
        <w:t xml:space="preserve"> </w:t>
      </w:r>
      <w:r w:rsidRPr="00B365F2">
        <w:rPr>
          <w:rStyle w:val="hps"/>
          <w:rFonts w:ascii="Cambria" w:hAnsi="Cambria"/>
          <w:sz w:val="24"/>
          <w:szCs w:val="24"/>
          <w:lang w:val="el-GR"/>
        </w:rPr>
        <w:t>της πολιτικής που ουσιαστικά ακολουθείται</w:t>
      </w:r>
      <w:r w:rsidRPr="00B365F2">
        <w:rPr>
          <w:rFonts w:ascii="Cambria" w:hAnsi="Cambria"/>
          <w:sz w:val="24"/>
          <w:szCs w:val="24"/>
          <w:lang w:val="el-GR"/>
        </w:rPr>
        <w:t xml:space="preserve">. Το παραπάνω μοντέλο παρουσιάζεται </w:t>
      </w:r>
      <w:r w:rsidRPr="00B365F2">
        <w:rPr>
          <w:rStyle w:val="hps"/>
          <w:rFonts w:ascii="Cambria" w:hAnsi="Cambria"/>
          <w:sz w:val="24"/>
          <w:szCs w:val="24"/>
          <w:lang w:val="el-GR"/>
        </w:rPr>
        <w:t>από τους (</w:t>
      </w:r>
      <w:proofErr w:type="spellStart"/>
      <w:r w:rsidRPr="00B365F2">
        <w:rPr>
          <w:rStyle w:val="hps"/>
          <w:rFonts w:ascii="Cambria" w:hAnsi="Cambria"/>
          <w:sz w:val="24"/>
          <w:szCs w:val="24"/>
        </w:rPr>
        <w:t>Cherchye</w:t>
      </w:r>
      <w:proofErr w:type="spellEnd"/>
      <w:r w:rsidRPr="00B365F2">
        <w:rPr>
          <w:rStyle w:val="hps"/>
          <w:rFonts w:ascii="Cambria" w:hAnsi="Cambria"/>
          <w:sz w:val="24"/>
          <w:szCs w:val="24"/>
          <w:lang w:val="el-GR"/>
        </w:rPr>
        <w:t xml:space="preserve"> </w:t>
      </w:r>
      <w:r w:rsidRPr="00B365F2">
        <w:rPr>
          <w:rStyle w:val="hps"/>
          <w:rFonts w:ascii="Cambria" w:hAnsi="Cambria"/>
          <w:sz w:val="24"/>
          <w:szCs w:val="24"/>
        </w:rPr>
        <w:t>et</w:t>
      </w:r>
      <w:r w:rsidRPr="00B365F2">
        <w:rPr>
          <w:rStyle w:val="hps"/>
          <w:rFonts w:ascii="Cambria" w:hAnsi="Cambria"/>
          <w:sz w:val="24"/>
          <w:szCs w:val="24"/>
          <w:lang w:val="el-GR"/>
        </w:rPr>
        <w:t>.</w:t>
      </w:r>
      <w:r w:rsidRPr="00B365F2">
        <w:rPr>
          <w:rStyle w:val="hps"/>
          <w:rFonts w:ascii="Cambria" w:hAnsi="Cambria"/>
          <w:sz w:val="24"/>
          <w:szCs w:val="24"/>
        </w:rPr>
        <w:t>al</w:t>
      </w:r>
      <w:r w:rsidRPr="00B365F2">
        <w:rPr>
          <w:rStyle w:val="hps"/>
          <w:rFonts w:ascii="Cambria" w:hAnsi="Cambria"/>
          <w:sz w:val="24"/>
          <w:szCs w:val="24"/>
          <w:lang w:val="el-GR"/>
        </w:rPr>
        <w:t xml:space="preserve"> 2004).</w:t>
      </w:r>
    </w:p>
    <w:p w14:paraId="5C6DF531" w14:textId="77777777" w:rsidR="00F81AC1" w:rsidRPr="00B365F2" w:rsidRDefault="00F81AC1" w:rsidP="003F1D88">
      <w:pPr>
        <w:spacing w:after="0" w:line="276" w:lineRule="auto"/>
        <w:rPr>
          <w:rFonts w:ascii="Cambria" w:hAnsi="Cambria"/>
          <w:sz w:val="24"/>
          <w:szCs w:val="24"/>
          <w:lang w:val="el-GR"/>
        </w:rPr>
      </w:pPr>
    </w:p>
    <w:p w14:paraId="01645077" w14:textId="72699F6F" w:rsidR="00F81AC1" w:rsidRPr="00B365F2" w:rsidRDefault="00F81AC1" w:rsidP="004202E8">
      <w:pPr>
        <w:pStyle w:val="2"/>
        <w:rPr>
          <w:rFonts w:eastAsia="Calibri"/>
          <w:b/>
          <w:i/>
          <w:color w:val="auto"/>
          <w:sz w:val="28"/>
        </w:rPr>
      </w:pPr>
      <w:bookmarkStart w:id="33" w:name="_Toc417281171"/>
      <w:r w:rsidRPr="00B365F2">
        <w:rPr>
          <w:rFonts w:eastAsia="Calibri"/>
          <w:b/>
          <w:i/>
          <w:color w:val="auto"/>
          <w:sz w:val="28"/>
        </w:rPr>
        <w:t xml:space="preserve">Δεύτερο </w:t>
      </w:r>
      <w:r w:rsidR="00767F5D" w:rsidRPr="00B365F2">
        <w:rPr>
          <w:rFonts w:eastAsia="Calibri"/>
          <w:b/>
          <w:i/>
          <w:color w:val="auto"/>
          <w:sz w:val="28"/>
        </w:rPr>
        <w:t>στάδιο: Επεξηγηματική ανάλυση παλινδρόμησης</w:t>
      </w:r>
      <w:bookmarkEnd w:id="33"/>
      <w:r w:rsidR="00767F5D" w:rsidRPr="00B365F2">
        <w:rPr>
          <w:rFonts w:eastAsia="Calibri"/>
          <w:b/>
          <w:i/>
          <w:color w:val="auto"/>
          <w:sz w:val="28"/>
        </w:rPr>
        <w:t xml:space="preserve"> </w:t>
      </w:r>
    </w:p>
    <w:p w14:paraId="006F9BC8" w14:textId="77FE1DAE"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Στο πλαίσιο τις </w:t>
      </w:r>
      <w:r w:rsidR="00B3572F" w:rsidRPr="00B365F2">
        <w:rPr>
          <w:rFonts w:ascii="Cambria" w:eastAsia="Times New Roman" w:hAnsi="Cambria" w:cs="Times New Roman"/>
          <w:sz w:val="24"/>
          <w:szCs w:val="24"/>
          <w:lang w:val="el-GR" w:eastAsia="el-GR"/>
        </w:rPr>
        <w:t>οικονομετρικής</w:t>
      </w:r>
      <w:r w:rsidRPr="00B365F2">
        <w:rPr>
          <w:rFonts w:ascii="Cambria" w:eastAsia="Times New Roman" w:hAnsi="Cambria" w:cs="Times New Roman"/>
          <w:sz w:val="24"/>
          <w:szCs w:val="24"/>
          <w:lang w:val="el-GR" w:eastAsia="el-GR"/>
        </w:rPr>
        <w:t xml:space="preserve"> ανάλ</w:t>
      </w:r>
      <w:r w:rsidR="00045699" w:rsidRPr="00B365F2">
        <w:rPr>
          <w:rFonts w:ascii="Cambria" w:eastAsia="Times New Roman" w:hAnsi="Cambria" w:cs="Times New Roman"/>
          <w:sz w:val="24"/>
          <w:szCs w:val="24"/>
          <w:lang w:val="el-GR" w:eastAsia="el-GR"/>
        </w:rPr>
        <w:t>υσης των παραπάνω αποτελεσμάτων</w:t>
      </w:r>
      <w:r w:rsidRPr="00B365F2">
        <w:rPr>
          <w:rFonts w:ascii="Cambria" w:eastAsia="Times New Roman" w:hAnsi="Cambria" w:cs="Times New Roman"/>
          <w:sz w:val="24"/>
          <w:szCs w:val="24"/>
          <w:lang w:val="el-GR" w:eastAsia="el-GR"/>
        </w:rPr>
        <w:t xml:space="preserve">, </w:t>
      </w:r>
      <w:r w:rsidRPr="00B365F2">
        <w:rPr>
          <w:rFonts w:ascii="Cambria" w:hAnsi="Cambria"/>
          <w:sz w:val="24"/>
          <w:szCs w:val="24"/>
          <w:lang w:val="el-GR"/>
        </w:rPr>
        <w:t xml:space="preserve">αναπτυχθήκαν μοντέλα παλινδρόμησης </w:t>
      </w:r>
      <w:proofErr w:type="spellStart"/>
      <w:r w:rsidR="00767F5D" w:rsidRPr="00B365F2">
        <w:rPr>
          <w:rFonts w:ascii="Cambria" w:hAnsi="Cambria"/>
          <w:sz w:val="24"/>
          <w:szCs w:val="24"/>
          <w:lang w:val="el-GR"/>
        </w:rPr>
        <w:t>διαστρωματικών</w:t>
      </w:r>
      <w:proofErr w:type="spellEnd"/>
      <w:r w:rsidR="00767F5D" w:rsidRPr="00B365F2">
        <w:rPr>
          <w:rFonts w:ascii="Cambria" w:hAnsi="Cambria"/>
          <w:sz w:val="24"/>
          <w:szCs w:val="24"/>
          <w:lang w:val="el-GR"/>
        </w:rPr>
        <w:t xml:space="preserve"> </w:t>
      </w:r>
      <w:r w:rsidRPr="00B365F2">
        <w:rPr>
          <w:rFonts w:ascii="Cambria" w:hAnsi="Cambria"/>
          <w:sz w:val="24"/>
          <w:szCs w:val="24"/>
          <w:lang w:val="el-GR"/>
        </w:rPr>
        <w:t>χρονολογικών σειρών (</w:t>
      </w:r>
      <w:r w:rsidRPr="00B365F2">
        <w:rPr>
          <w:rFonts w:ascii="Cambria" w:hAnsi="Cambria"/>
          <w:sz w:val="24"/>
          <w:szCs w:val="24"/>
        </w:rPr>
        <w:t>Panel</w:t>
      </w:r>
      <w:r w:rsidRPr="00B365F2">
        <w:rPr>
          <w:rFonts w:ascii="Cambria" w:hAnsi="Cambria"/>
          <w:sz w:val="24"/>
          <w:szCs w:val="24"/>
          <w:lang w:val="el-GR"/>
        </w:rPr>
        <w:t xml:space="preserve"> </w:t>
      </w:r>
      <w:r w:rsidRPr="00B365F2">
        <w:rPr>
          <w:rFonts w:ascii="Cambria" w:hAnsi="Cambria"/>
          <w:sz w:val="24"/>
          <w:szCs w:val="24"/>
        </w:rPr>
        <w:t>Data</w:t>
      </w:r>
      <w:r w:rsidRPr="00B365F2">
        <w:rPr>
          <w:rFonts w:ascii="Cambria" w:hAnsi="Cambria"/>
          <w:sz w:val="24"/>
          <w:szCs w:val="24"/>
          <w:lang w:val="el-GR"/>
        </w:rPr>
        <w:t xml:space="preserve">, </w:t>
      </w:r>
      <w:r w:rsidRPr="00B365F2">
        <w:rPr>
          <w:rFonts w:ascii="Cambria" w:hAnsi="Cambria"/>
          <w:sz w:val="24"/>
          <w:szCs w:val="24"/>
        </w:rPr>
        <w:t>Time</w:t>
      </w:r>
      <w:r w:rsidRPr="00B365F2">
        <w:rPr>
          <w:rFonts w:ascii="Cambria" w:hAnsi="Cambria"/>
          <w:sz w:val="24"/>
          <w:szCs w:val="24"/>
          <w:lang w:val="el-GR"/>
        </w:rPr>
        <w:t xml:space="preserve"> </w:t>
      </w:r>
      <w:r w:rsidRPr="00B365F2">
        <w:rPr>
          <w:rFonts w:ascii="Cambria" w:hAnsi="Cambria"/>
          <w:sz w:val="24"/>
          <w:szCs w:val="24"/>
        </w:rPr>
        <w:t>Series</w:t>
      </w:r>
      <w:r w:rsidRPr="00B365F2">
        <w:rPr>
          <w:rFonts w:ascii="Cambria" w:hAnsi="Cambria"/>
          <w:sz w:val="24"/>
          <w:szCs w:val="24"/>
          <w:lang w:val="el-GR"/>
        </w:rPr>
        <w:t>)</w:t>
      </w:r>
      <w:r w:rsidR="00767F5D" w:rsidRPr="00B365F2">
        <w:rPr>
          <w:rFonts w:ascii="Cambria" w:hAnsi="Cambria"/>
          <w:sz w:val="24"/>
          <w:szCs w:val="24"/>
          <w:lang w:val="el-GR"/>
        </w:rPr>
        <w:t>,</w:t>
      </w:r>
      <w:r w:rsidRPr="00B365F2">
        <w:rPr>
          <w:rFonts w:ascii="Cambria" w:eastAsia="Times New Roman" w:hAnsi="Cambria" w:cs="Times New Roman"/>
          <w:sz w:val="24"/>
          <w:szCs w:val="24"/>
          <w:lang w:val="el-GR" w:eastAsia="el-GR"/>
        </w:rPr>
        <w:t xml:space="preserve"> ώστε να διερευνηθεί πως οι τ</w:t>
      </w:r>
      <w:r w:rsidR="00045699" w:rsidRPr="00B365F2">
        <w:rPr>
          <w:rFonts w:ascii="Cambria" w:eastAsia="Times New Roman" w:hAnsi="Cambria" w:cs="Times New Roman"/>
          <w:sz w:val="24"/>
          <w:szCs w:val="24"/>
          <w:lang w:val="el-GR" w:eastAsia="el-GR"/>
        </w:rPr>
        <w:t xml:space="preserve">ελικές επιδόσεις  επηρεάστηκαν </w:t>
      </w:r>
      <w:r w:rsidRPr="00B365F2">
        <w:rPr>
          <w:rFonts w:ascii="Cambria" w:eastAsia="Times New Roman" w:hAnsi="Cambria" w:cs="Times New Roman"/>
          <w:sz w:val="24"/>
          <w:szCs w:val="24"/>
          <w:lang w:val="el-GR" w:eastAsia="el-GR"/>
        </w:rPr>
        <w:t xml:space="preserve">από της μεταβλητές που μας απασχολούν. Η ανάλυση παλινδρόμησης μέσω αναλυτικών μεθόδων μπορεί να ορίσει τη σχέση μιας μεταβλητής με κάποιες άλλες και να διαμορφώσει μια εκτίμηση των </w:t>
      </w:r>
      <w:r w:rsidR="003F0161" w:rsidRPr="00B365F2">
        <w:rPr>
          <w:rFonts w:ascii="Cambria" w:eastAsia="Times New Roman" w:hAnsi="Cambria" w:cs="Times New Roman"/>
          <w:sz w:val="24"/>
          <w:szCs w:val="24"/>
          <w:lang w:val="el-GR" w:eastAsia="el-GR"/>
        </w:rPr>
        <w:t>τυχαίων</w:t>
      </w:r>
      <w:r w:rsidR="00984F60"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επιδράσεων.</w:t>
      </w:r>
    </w:p>
    <w:p w14:paraId="54B80420"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32831501" w14:textId="4E855135" w:rsidR="00F81AC1" w:rsidRPr="00B365F2" w:rsidRDefault="00F81AC1"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 xml:space="preserve">Μέσω του πακέτου </w:t>
      </w:r>
      <w:r w:rsidRPr="00B365F2">
        <w:rPr>
          <w:rFonts w:ascii="Cambria" w:eastAsia="Times New Roman" w:hAnsi="Cambria" w:cs="Times New Roman"/>
          <w:sz w:val="24"/>
          <w:szCs w:val="24"/>
          <w:lang w:eastAsia="el-GR"/>
        </w:rPr>
        <w:t>Stata</w:t>
      </w:r>
      <w:r w:rsidRPr="00B365F2">
        <w:rPr>
          <w:rFonts w:ascii="Cambria" w:eastAsia="Times New Roman" w:hAnsi="Cambria" w:cs="Times New Roman"/>
          <w:sz w:val="24"/>
          <w:szCs w:val="24"/>
          <w:lang w:val="el-GR" w:eastAsia="el-GR"/>
        </w:rPr>
        <w:t xml:space="preserve"> έγινε η εκτίμηση των </w:t>
      </w:r>
      <w:r w:rsidR="007E04A8" w:rsidRPr="00B365F2">
        <w:rPr>
          <w:rFonts w:ascii="Cambria" w:eastAsia="Times New Roman" w:hAnsi="Cambria" w:cs="Times New Roman"/>
          <w:sz w:val="24"/>
          <w:szCs w:val="24"/>
          <w:lang w:val="el-GR" w:eastAsia="el-GR"/>
        </w:rPr>
        <w:t>τυχαίων</w:t>
      </w:r>
      <w:r w:rsidR="00270AB2" w:rsidRPr="00B365F2">
        <w:rPr>
          <w:rFonts w:ascii="Cambria" w:eastAsia="Times New Roman" w:hAnsi="Cambria" w:cs="Times New Roman"/>
          <w:sz w:val="24"/>
          <w:szCs w:val="24"/>
          <w:lang w:val="el-GR" w:eastAsia="el-GR"/>
        </w:rPr>
        <w:t xml:space="preserve"> </w:t>
      </w:r>
      <w:r w:rsidR="007E04A8" w:rsidRPr="00B365F2">
        <w:rPr>
          <w:rFonts w:ascii="Cambria" w:eastAsia="Times New Roman" w:hAnsi="Cambria" w:cs="Times New Roman"/>
          <w:sz w:val="24"/>
          <w:szCs w:val="24"/>
          <w:lang w:val="el-GR" w:eastAsia="el-GR"/>
        </w:rPr>
        <w:t>επιδράσεων</w:t>
      </w:r>
      <w:r w:rsidR="003F0161" w:rsidRPr="00B365F2">
        <w:rPr>
          <w:rFonts w:ascii="Cambria" w:eastAsia="Times New Roman" w:hAnsi="Cambria" w:cs="Times New Roman"/>
          <w:sz w:val="24"/>
          <w:szCs w:val="24"/>
          <w:lang w:val="el-GR" w:eastAsia="el-GR"/>
        </w:rPr>
        <w:t xml:space="preserve"> </w:t>
      </w:r>
      <w:r w:rsidR="00984F60" w:rsidRPr="00B365F2">
        <w:rPr>
          <w:rFonts w:ascii="Cambria" w:hAnsi="Cambria"/>
          <w:sz w:val="24"/>
          <w:szCs w:val="24"/>
          <w:lang w:val="el-GR"/>
        </w:rPr>
        <w:t>(</w:t>
      </w:r>
      <w:r w:rsidR="00984F60" w:rsidRPr="00B365F2">
        <w:rPr>
          <w:rFonts w:ascii="Cambria" w:hAnsi="Cambria"/>
          <w:sz w:val="24"/>
          <w:szCs w:val="24"/>
        </w:rPr>
        <w:t>GLS</w:t>
      </w:r>
      <w:r w:rsidR="00984F60" w:rsidRPr="00B365F2">
        <w:rPr>
          <w:rFonts w:ascii="Cambria" w:hAnsi="Cambria"/>
          <w:sz w:val="24"/>
          <w:szCs w:val="24"/>
          <w:lang w:val="el-GR"/>
        </w:rPr>
        <w:t>,</w:t>
      </w:r>
      <w:r w:rsidR="00984F60" w:rsidRPr="00B365F2">
        <w:rPr>
          <w:rFonts w:ascii="Cambria" w:hAnsi="Cambria"/>
          <w:lang w:val="el-GR"/>
        </w:rPr>
        <w:t xml:space="preserve"> </w:t>
      </w:r>
      <w:r w:rsidR="00984F60" w:rsidRPr="00B365F2">
        <w:rPr>
          <w:rFonts w:ascii="Cambria" w:hAnsi="Cambria"/>
        </w:rPr>
        <w:t>random</w:t>
      </w:r>
      <w:r w:rsidR="00984F60" w:rsidRPr="00B365F2">
        <w:rPr>
          <w:rFonts w:ascii="Cambria" w:hAnsi="Cambria"/>
          <w:lang w:val="el-GR"/>
        </w:rPr>
        <w:t>-</w:t>
      </w:r>
      <w:r w:rsidR="00984F60" w:rsidRPr="00B365F2">
        <w:rPr>
          <w:rFonts w:ascii="Cambria" w:hAnsi="Cambria"/>
        </w:rPr>
        <w:t>effects</w:t>
      </w:r>
      <w:r w:rsidR="00984F60" w:rsidRPr="00B365F2">
        <w:rPr>
          <w:rFonts w:ascii="Cambria" w:hAnsi="Cambria"/>
          <w:lang w:val="el-GR"/>
        </w:rPr>
        <w:t>),</w:t>
      </w:r>
      <w:r w:rsidR="00767F5D"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σύμφωνα με το παρακάτω μοντέλο</w:t>
      </w:r>
      <w:r w:rsidR="00767F5D" w:rsidRPr="00B365F2">
        <w:rPr>
          <w:rFonts w:ascii="Cambria" w:eastAsia="Times New Roman" w:hAnsi="Cambria" w:cs="Times New Roman"/>
          <w:sz w:val="24"/>
          <w:szCs w:val="24"/>
          <w:lang w:val="el-GR" w:eastAsia="el-GR"/>
        </w:rPr>
        <w:t>:</w:t>
      </w:r>
    </w:p>
    <w:p w14:paraId="69C99CA1" w14:textId="7777777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768AC173" w14:textId="24979B25" w:rsidR="00F81AC1" w:rsidRPr="00B365F2" w:rsidRDefault="00F81AC1" w:rsidP="003F1D88">
      <w:pPr>
        <w:spacing w:after="0" w:line="276" w:lineRule="auto"/>
        <w:jc w:val="both"/>
        <w:rPr>
          <w:rFonts w:ascii="Cambria" w:eastAsia="Times New Roman" w:hAnsi="Cambria" w:cs="Times New Roman"/>
          <w:i/>
          <w:sz w:val="24"/>
          <w:szCs w:val="24"/>
          <w:lang w:val="el-GR" w:eastAsia="el-GR"/>
        </w:rPr>
      </w:pPr>
    </w:p>
    <w:p w14:paraId="442C475F" w14:textId="77777777" w:rsidR="00F81AC1" w:rsidRPr="00B365F2" w:rsidRDefault="00F81AC1" w:rsidP="003F1D88">
      <w:pPr>
        <w:spacing w:after="0" w:line="276" w:lineRule="auto"/>
        <w:jc w:val="both"/>
        <w:rPr>
          <w:rFonts w:ascii="Cambria" w:eastAsia="Times New Roman" w:hAnsi="Cambria" w:cs="Times New Roman"/>
          <w:i/>
          <w:sz w:val="24"/>
          <w:szCs w:val="24"/>
          <w:lang w:val="el-GR" w:eastAsia="el-GR"/>
        </w:rPr>
      </w:pPr>
    </w:p>
    <w:p w14:paraId="71BAE53F" w14:textId="107F7253" w:rsidR="00F81AC1" w:rsidRPr="00AF21B1" w:rsidRDefault="00270AB2" w:rsidP="003F1D88">
      <w:pPr>
        <w:spacing w:after="0" w:line="276" w:lineRule="auto"/>
        <w:jc w:val="both"/>
        <w:rPr>
          <w:rFonts w:ascii="Cambria" w:hAnsi="Cambria"/>
          <w:sz w:val="24"/>
          <w:szCs w:val="24"/>
        </w:rPr>
      </w:pPr>
      <w:r w:rsidRPr="00AF21B1">
        <w:rPr>
          <w:rFonts w:ascii="Cambria" w:hAnsi="Cambria"/>
          <w:position w:val="-48"/>
          <w:sz w:val="24"/>
          <w:szCs w:val="24"/>
        </w:rPr>
        <w:object w:dxaOrig="7860" w:dyaOrig="1095" w14:anchorId="4E78EF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75pt;height:54pt" o:ole="">
            <v:imagedata r:id="rId153" o:title=""/>
          </v:shape>
          <o:OLEObject Type="Embed" ProgID="Equation.DSMT4" ShapeID="_x0000_i1025" DrawAspect="Content" ObjectID="_1491135353" r:id="rId154"/>
        </w:object>
      </w:r>
    </w:p>
    <w:p w14:paraId="13CADF72" w14:textId="77777777" w:rsidR="00270AB2" w:rsidRPr="00AF21B1" w:rsidRDefault="00270AB2" w:rsidP="003F1D88">
      <w:pPr>
        <w:spacing w:after="0" w:line="276" w:lineRule="auto"/>
        <w:jc w:val="both"/>
        <w:rPr>
          <w:rFonts w:ascii="Cambria" w:hAnsi="Cambria"/>
          <w:sz w:val="24"/>
          <w:szCs w:val="24"/>
        </w:rPr>
      </w:pPr>
    </w:p>
    <w:p w14:paraId="6E3F0EDD" w14:textId="77777777" w:rsidR="00270AB2" w:rsidRPr="00AF21B1" w:rsidRDefault="00270AB2" w:rsidP="00270AB2">
      <w:pPr>
        <w:rPr>
          <w:rFonts w:ascii="Cambria" w:hAnsi="Cambria"/>
          <w:sz w:val="24"/>
          <w:szCs w:val="24"/>
          <w:lang w:val="el-GR"/>
        </w:rPr>
      </w:pPr>
      <w:r w:rsidRPr="00AF21B1">
        <w:rPr>
          <w:rFonts w:ascii="Cambria" w:hAnsi="Cambria"/>
          <w:sz w:val="24"/>
          <w:szCs w:val="24"/>
          <w:lang w:val="el-GR"/>
        </w:rPr>
        <w:t>Όπου:</w:t>
      </w:r>
    </w:p>
    <w:p w14:paraId="042A2BF3" w14:textId="77777777" w:rsidR="00270AB2" w:rsidRPr="00AF21B1" w:rsidRDefault="00270AB2" w:rsidP="00AF21B1">
      <w:pPr>
        <w:jc w:val="both"/>
        <w:rPr>
          <w:rFonts w:ascii="Cambria" w:hAnsi="Cambria"/>
          <w:i/>
          <w:sz w:val="24"/>
          <w:szCs w:val="24"/>
          <w:lang w:val="el-GR"/>
        </w:rPr>
      </w:pPr>
      <w:r w:rsidRPr="00AF21B1">
        <w:rPr>
          <w:rFonts w:ascii="Cambria" w:hAnsi="Cambria"/>
          <w:i/>
          <w:sz w:val="24"/>
          <w:szCs w:val="24"/>
        </w:rPr>
        <w:t>S</w:t>
      </w:r>
      <w:r w:rsidRPr="00AF21B1">
        <w:rPr>
          <w:rFonts w:ascii="Cambria" w:hAnsi="Cambria"/>
          <w:i/>
          <w:sz w:val="24"/>
          <w:szCs w:val="24"/>
          <w:vertAlign w:val="subscript"/>
        </w:rPr>
        <w:t>it</w:t>
      </w:r>
      <w:r w:rsidRPr="00AF21B1">
        <w:rPr>
          <w:rFonts w:ascii="Cambria" w:hAnsi="Cambria"/>
          <w:sz w:val="24"/>
          <w:szCs w:val="24"/>
          <w:lang w:val="el-GR"/>
        </w:rPr>
        <w:t xml:space="preserve"> = πολυκριτήρια αξιολόγηση της επιχείρησης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p>
    <w:p w14:paraId="60E4BFE6"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ROA</w:t>
      </w:r>
      <w:r w:rsidRPr="00AF21B1">
        <w:rPr>
          <w:rFonts w:ascii="Cambria" w:hAnsi="Cambria"/>
          <w:i/>
          <w:sz w:val="24"/>
          <w:szCs w:val="24"/>
          <w:vertAlign w:val="subscript"/>
        </w:rPr>
        <w:t>i</w:t>
      </w:r>
      <w:r w:rsidRPr="00AF21B1">
        <w:rPr>
          <w:rFonts w:ascii="Cambria" w:hAnsi="Cambria"/>
          <w:i/>
          <w:sz w:val="24"/>
          <w:szCs w:val="24"/>
          <w:vertAlign w:val="subscript"/>
          <w:lang w:val="el-GR"/>
        </w:rPr>
        <w:t>,</w:t>
      </w:r>
      <w:r w:rsidRPr="00AF21B1">
        <w:rPr>
          <w:rFonts w:ascii="Cambria" w:hAnsi="Cambria"/>
          <w:i/>
          <w:sz w:val="24"/>
          <w:szCs w:val="24"/>
          <w:vertAlign w:val="subscript"/>
        </w:rPr>
        <w:t>t</w:t>
      </w:r>
      <w:r w:rsidRPr="00AF21B1">
        <w:rPr>
          <w:rFonts w:ascii="Cambria" w:hAnsi="Cambria"/>
          <w:i/>
          <w:sz w:val="24"/>
          <w:szCs w:val="24"/>
          <w:vertAlign w:val="subscript"/>
          <w:lang w:val="el-GR"/>
        </w:rPr>
        <w:t>-1</w:t>
      </w:r>
      <w:r w:rsidRPr="00AF21B1">
        <w:rPr>
          <w:rFonts w:ascii="Cambria" w:hAnsi="Cambria"/>
          <w:sz w:val="24"/>
          <w:szCs w:val="24"/>
          <w:lang w:val="el-GR"/>
        </w:rPr>
        <w:t xml:space="preserve"> = αποδοτικότητα ενεργητικού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-1</w:t>
      </w:r>
    </w:p>
    <w:p w14:paraId="42A2C45B"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NATR</w:t>
      </w:r>
      <w:r w:rsidRPr="00AF21B1">
        <w:rPr>
          <w:rFonts w:ascii="Cambria" w:hAnsi="Cambria"/>
          <w:i/>
          <w:sz w:val="24"/>
          <w:szCs w:val="24"/>
          <w:vertAlign w:val="subscript"/>
        </w:rPr>
        <w:t>i</w:t>
      </w:r>
      <w:r w:rsidRPr="00AF21B1">
        <w:rPr>
          <w:rFonts w:ascii="Cambria" w:hAnsi="Cambria"/>
          <w:i/>
          <w:sz w:val="24"/>
          <w:szCs w:val="24"/>
          <w:vertAlign w:val="subscript"/>
          <w:lang w:val="el-GR"/>
        </w:rPr>
        <w:t>,</w:t>
      </w:r>
      <w:r w:rsidRPr="00AF21B1">
        <w:rPr>
          <w:rFonts w:ascii="Cambria" w:hAnsi="Cambria"/>
          <w:i/>
          <w:sz w:val="24"/>
          <w:szCs w:val="24"/>
          <w:vertAlign w:val="subscript"/>
        </w:rPr>
        <w:t>t</w:t>
      </w:r>
      <w:r w:rsidRPr="00AF21B1">
        <w:rPr>
          <w:rFonts w:ascii="Cambria" w:hAnsi="Cambria"/>
          <w:i/>
          <w:sz w:val="24"/>
          <w:szCs w:val="24"/>
          <w:vertAlign w:val="subscript"/>
          <w:lang w:val="el-GR"/>
        </w:rPr>
        <w:t>-1</w:t>
      </w:r>
      <w:r w:rsidRPr="00AF21B1">
        <w:rPr>
          <w:rFonts w:ascii="Cambria" w:hAnsi="Cambria"/>
          <w:sz w:val="24"/>
          <w:szCs w:val="24"/>
          <w:lang w:val="el-GR"/>
        </w:rPr>
        <w:t xml:space="preserve"> = ανακύκλωση του ενεργητικού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-1</w:t>
      </w:r>
    </w:p>
    <w:p w14:paraId="79539CD0"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CLP</w:t>
      </w:r>
      <w:r w:rsidRPr="00AF21B1">
        <w:rPr>
          <w:rFonts w:ascii="Cambria" w:hAnsi="Cambria"/>
          <w:i/>
          <w:sz w:val="24"/>
          <w:szCs w:val="24"/>
          <w:vertAlign w:val="subscript"/>
        </w:rPr>
        <w:t>i</w:t>
      </w:r>
      <w:r w:rsidRPr="00AF21B1">
        <w:rPr>
          <w:rFonts w:ascii="Cambria" w:hAnsi="Cambria"/>
          <w:i/>
          <w:sz w:val="24"/>
          <w:szCs w:val="24"/>
          <w:vertAlign w:val="subscript"/>
          <w:lang w:val="el-GR"/>
        </w:rPr>
        <w:t>,</w:t>
      </w:r>
      <w:r w:rsidRPr="00AF21B1">
        <w:rPr>
          <w:rFonts w:ascii="Cambria" w:hAnsi="Cambria"/>
          <w:i/>
          <w:sz w:val="24"/>
          <w:szCs w:val="24"/>
          <w:vertAlign w:val="subscript"/>
        </w:rPr>
        <w:t>t</w:t>
      </w:r>
      <w:r w:rsidRPr="00AF21B1">
        <w:rPr>
          <w:rFonts w:ascii="Cambria" w:hAnsi="Cambria"/>
          <w:i/>
          <w:sz w:val="24"/>
          <w:szCs w:val="24"/>
          <w:vertAlign w:val="subscript"/>
          <w:lang w:val="el-GR"/>
        </w:rPr>
        <w:t>-1</w:t>
      </w:r>
      <w:r w:rsidRPr="00AF21B1">
        <w:rPr>
          <w:rFonts w:ascii="Cambria" w:hAnsi="Cambria"/>
          <w:sz w:val="24"/>
          <w:szCs w:val="24"/>
          <w:lang w:val="el-GR"/>
        </w:rPr>
        <w:t xml:space="preserve"> = περίοδος είσπραξης απαιτήσεων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-1</w:t>
      </w:r>
    </w:p>
    <w:p w14:paraId="17B3DBE3"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CRP</w:t>
      </w:r>
      <w:r w:rsidRPr="00AF21B1">
        <w:rPr>
          <w:rFonts w:ascii="Cambria" w:hAnsi="Cambria"/>
          <w:i/>
          <w:sz w:val="24"/>
          <w:szCs w:val="24"/>
          <w:vertAlign w:val="subscript"/>
        </w:rPr>
        <w:t>i</w:t>
      </w:r>
      <w:r w:rsidRPr="00AF21B1">
        <w:rPr>
          <w:rFonts w:ascii="Cambria" w:hAnsi="Cambria"/>
          <w:i/>
          <w:sz w:val="24"/>
          <w:szCs w:val="24"/>
          <w:vertAlign w:val="subscript"/>
          <w:lang w:val="el-GR"/>
        </w:rPr>
        <w:t>,</w:t>
      </w:r>
      <w:r w:rsidRPr="00AF21B1">
        <w:rPr>
          <w:rFonts w:ascii="Cambria" w:hAnsi="Cambria"/>
          <w:i/>
          <w:sz w:val="24"/>
          <w:szCs w:val="24"/>
          <w:vertAlign w:val="subscript"/>
        </w:rPr>
        <w:t>t</w:t>
      </w:r>
      <w:r w:rsidRPr="00AF21B1">
        <w:rPr>
          <w:rFonts w:ascii="Cambria" w:hAnsi="Cambria"/>
          <w:i/>
          <w:sz w:val="24"/>
          <w:szCs w:val="24"/>
          <w:vertAlign w:val="subscript"/>
          <w:lang w:val="el-GR"/>
        </w:rPr>
        <w:t>-1</w:t>
      </w:r>
      <w:r w:rsidRPr="00AF21B1">
        <w:rPr>
          <w:rFonts w:ascii="Cambria" w:hAnsi="Cambria"/>
          <w:sz w:val="24"/>
          <w:szCs w:val="24"/>
          <w:lang w:val="el-GR"/>
        </w:rPr>
        <w:t xml:space="preserve"> = περίοδος αποπληρωμής υποχρεώσεων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-1</w:t>
      </w:r>
    </w:p>
    <w:p w14:paraId="6A0764E9"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LR</w:t>
      </w:r>
      <w:r w:rsidRPr="00AF21B1">
        <w:rPr>
          <w:rFonts w:ascii="Cambria" w:hAnsi="Cambria"/>
          <w:i/>
          <w:sz w:val="24"/>
          <w:szCs w:val="24"/>
          <w:vertAlign w:val="subscript"/>
        </w:rPr>
        <w:t>i</w:t>
      </w:r>
      <w:r w:rsidRPr="00AF21B1">
        <w:rPr>
          <w:rFonts w:ascii="Cambria" w:hAnsi="Cambria"/>
          <w:i/>
          <w:sz w:val="24"/>
          <w:szCs w:val="24"/>
          <w:vertAlign w:val="subscript"/>
          <w:lang w:val="el-GR"/>
        </w:rPr>
        <w:t>,</w:t>
      </w:r>
      <w:r w:rsidRPr="00AF21B1">
        <w:rPr>
          <w:rFonts w:ascii="Cambria" w:hAnsi="Cambria"/>
          <w:i/>
          <w:sz w:val="24"/>
          <w:szCs w:val="24"/>
          <w:vertAlign w:val="subscript"/>
        </w:rPr>
        <w:t>t</w:t>
      </w:r>
      <w:r w:rsidRPr="00AF21B1">
        <w:rPr>
          <w:rFonts w:ascii="Cambria" w:hAnsi="Cambria"/>
          <w:i/>
          <w:sz w:val="24"/>
          <w:szCs w:val="24"/>
          <w:vertAlign w:val="subscript"/>
          <w:lang w:val="el-GR"/>
        </w:rPr>
        <w:t>-1</w:t>
      </w:r>
      <w:r w:rsidRPr="00AF21B1">
        <w:rPr>
          <w:rFonts w:ascii="Cambria" w:hAnsi="Cambria"/>
          <w:sz w:val="24"/>
          <w:szCs w:val="24"/>
          <w:lang w:val="el-GR"/>
        </w:rPr>
        <w:t xml:space="preserve"> = άμεση ρευστότητα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-1</w:t>
      </w:r>
    </w:p>
    <w:p w14:paraId="38B7297E"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SOLV</w:t>
      </w:r>
      <w:r w:rsidRPr="00AF21B1">
        <w:rPr>
          <w:rFonts w:ascii="Cambria" w:hAnsi="Cambria"/>
          <w:i/>
          <w:sz w:val="24"/>
          <w:szCs w:val="24"/>
          <w:vertAlign w:val="subscript"/>
        </w:rPr>
        <w:t>i</w:t>
      </w:r>
      <w:r w:rsidRPr="00AF21B1">
        <w:rPr>
          <w:rFonts w:ascii="Cambria" w:hAnsi="Cambria"/>
          <w:i/>
          <w:sz w:val="24"/>
          <w:szCs w:val="24"/>
          <w:vertAlign w:val="subscript"/>
          <w:lang w:val="el-GR"/>
        </w:rPr>
        <w:t>,</w:t>
      </w:r>
      <w:r w:rsidRPr="00AF21B1">
        <w:rPr>
          <w:rFonts w:ascii="Cambria" w:hAnsi="Cambria"/>
          <w:i/>
          <w:sz w:val="24"/>
          <w:szCs w:val="24"/>
          <w:vertAlign w:val="subscript"/>
        </w:rPr>
        <w:t>t</w:t>
      </w:r>
      <w:r w:rsidRPr="00AF21B1">
        <w:rPr>
          <w:rFonts w:ascii="Cambria" w:hAnsi="Cambria"/>
          <w:i/>
          <w:sz w:val="24"/>
          <w:szCs w:val="24"/>
          <w:vertAlign w:val="subscript"/>
          <w:lang w:val="el-GR"/>
        </w:rPr>
        <w:t>-1</w:t>
      </w:r>
      <w:r w:rsidRPr="00AF21B1">
        <w:rPr>
          <w:rFonts w:ascii="Cambria" w:hAnsi="Cambria"/>
          <w:sz w:val="24"/>
          <w:szCs w:val="24"/>
          <w:lang w:val="el-GR"/>
        </w:rPr>
        <w:t xml:space="preserve"> = δείκτης φερεγγυότητας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-1</w:t>
      </w:r>
    </w:p>
    <w:p w14:paraId="65BFA15C" w14:textId="77777777" w:rsidR="00270AB2" w:rsidRPr="00AF21B1" w:rsidRDefault="00270AB2" w:rsidP="00AF21B1">
      <w:pPr>
        <w:jc w:val="both"/>
        <w:rPr>
          <w:rFonts w:ascii="Cambria" w:hAnsi="Cambria"/>
          <w:i/>
          <w:sz w:val="24"/>
          <w:szCs w:val="24"/>
          <w:lang w:val="el-GR"/>
        </w:rPr>
      </w:pPr>
      <w:r w:rsidRPr="00AF21B1">
        <w:rPr>
          <w:rFonts w:ascii="Cambria" w:hAnsi="Cambria"/>
          <w:i/>
          <w:sz w:val="24"/>
          <w:szCs w:val="24"/>
        </w:rPr>
        <w:t>INFL</w:t>
      </w:r>
      <w:r w:rsidRPr="00AF21B1">
        <w:rPr>
          <w:rFonts w:ascii="Cambria" w:hAnsi="Cambria"/>
          <w:i/>
          <w:sz w:val="24"/>
          <w:szCs w:val="24"/>
          <w:vertAlign w:val="subscript"/>
        </w:rPr>
        <w:t>it</w:t>
      </w:r>
      <w:r w:rsidRPr="00AF21B1">
        <w:rPr>
          <w:rFonts w:ascii="Cambria" w:hAnsi="Cambria"/>
          <w:sz w:val="24"/>
          <w:szCs w:val="24"/>
          <w:lang w:val="el-GR"/>
        </w:rPr>
        <w:t xml:space="preserve"> = πληθωρισμός στο έτος </w:t>
      </w:r>
      <w:r w:rsidRPr="00AF21B1">
        <w:rPr>
          <w:rFonts w:ascii="Cambria" w:hAnsi="Cambria"/>
          <w:i/>
          <w:sz w:val="24"/>
          <w:szCs w:val="24"/>
        </w:rPr>
        <w:t>t</w:t>
      </w:r>
      <w:r w:rsidRPr="00AF21B1">
        <w:rPr>
          <w:rFonts w:ascii="Cambria" w:hAnsi="Cambria"/>
          <w:sz w:val="24"/>
          <w:szCs w:val="24"/>
          <w:lang w:val="el-GR"/>
        </w:rPr>
        <w:t xml:space="preserve"> για τη χώρα στην οποία ανήκει η επιχείρηση </w:t>
      </w:r>
      <w:r w:rsidRPr="00AF21B1">
        <w:rPr>
          <w:rFonts w:ascii="Cambria" w:hAnsi="Cambria"/>
          <w:i/>
          <w:sz w:val="24"/>
          <w:szCs w:val="24"/>
        </w:rPr>
        <w:t>i</w:t>
      </w:r>
    </w:p>
    <w:p w14:paraId="039E376B" w14:textId="77777777" w:rsidR="00270AB2" w:rsidRPr="00AF21B1" w:rsidRDefault="00270AB2" w:rsidP="00AF21B1">
      <w:pPr>
        <w:jc w:val="both"/>
        <w:rPr>
          <w:rFonts w:ascii="Cambria" w:hAnsi="Cambria"/>
          <w:i/>
          <w:sz w:val="24"/>
          <w:szCs w:val="24"/>
          <w:lang w:val="el-GR"/>
        </w:rPr>
      </w:pPr>
      <w:r w:rsidRPr="00AF21B1">
        <w:rPr>
          <w:rFonts w:ascii="Cambria" w:hAnsi="Cambria"/>
          <w:i/>
          <w:sz w:val="24"/>
          <w:szCs w:val="24"/>
        </w:rPr>
        <w:t>GDPG</w:t>
      </w:r>
      <w:r w:rsidRPr="00AF21B1">
        <w:rPr>
          <w:rFonts w:ascii="Cambria" w:hAnsi="Cambria"/>
          <w:i/>
          <w:sz w:val="24"/>
          <w:szCs w:val="24"/>
          <w:vertAlign w:val="subscript"/>
        </w:rPr>
        <w:t>it</w:t>
      </w:r>
      <w:r w:rsidRPr="00AF21B1">
        <w:rPr>
          <w:rFonts w:ascii="Cambria" w:hAnsi="Cambria"/>
          <w:sz w:val="24"/>
          <w:szCs w:val="24"/>
          <w:lang w:val="el-GR"/>
        </w:rPr>
        <w:t xml:space="preserve"> = μεταβολή του ΑΕΠ στο έτος </w:t>
      </w:r>
      <w:r w:rsidRPr="00AF21B1">
        <w:rPr>
          <w:rFonts w:ascii="Cambria" w:hAnsi="Cambria"/>
          <w:i/>
          <w:sz w:val="24"/>
          <w:szCs w:val="24"/>
        </w:rPr>
        <w:t>t</w:t>
      </w:r>
      <w:r w:rsidRPr="00AF21B1">
        <w:rPr>
          <w:rFonts w:ascii="Cambria" w:hAnsi="Cambria"/>
          <w:sz w:val="24"/>
          <w:szCs w:val="24"/>
          <w:lang w:val="el-GR"/>
        </w:rPr>
        <w:t xml:space="preserve"> για τη χώρα στην οποία ανήκει η επιχείρηση </w:t>
      </w:r>
      <w:r w:rsidRPr="00AF21B1">
        <w:rPr>
          <w:rFonts w:ascii="Cambria" w:hAnsi="Cambria"/>
          <w:i/>
          <w:sz w:val="24"/>
          <w:szCs w:val="24"/>
        </w:rPr>
        <w:t>i</w:t>
      </w:r>
    </w:p>
    <w:p w14:paraId="67C0B40C"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lang w:val="el-GR"/>
        </w:rPr>
        <w:t>ΕΙΝΤ</w:t>
      </w:r>
      <w:r w:rsidRPr="00AF21B1">
        <w:rPr>
          <w:rFonts w:ascii="Cambria" w:hAnsi="Cambria"/>
          <w:i/>
          <w:sz w:val="24"/>
          <w:szCs w:val="24"/>
          <w:vertAlign w:val="subscript"/>
        </w:rPr>
        <w:t>it</w:t>
      </w:r>
      <w:r w:rsidRPr="00AF21B1">
        <w:rPr>
          <w:rFonts w:ascii="Cambria" w:hAnsi="Cambria"/>
          <w:sz w:val="24"/>
          <w:szCs w:val="24"/>
          <w:lang w:val="el-GR"/>
        </w:rPr>
        <w:t xml:space="preserve"> = ενεργειακή ένταση στο έτος </w:t>
      </w:r>
      <w:r w:rsidRPr="00AF21B1">
        <w:rPr>
          <w:rFonts w:ascii="Cambria" w:hAnsi="Cambria"/>
          <w:i/>
          <w:sz w:val="24"/>
          <w:szCs w:val="24"/>
        </w:rPr>
        <w:t>t</w:t>
      </w:r>
      <w:r w:rsidRPr="00AF21B1">
        <w:rPr>
          <w:rFonts w:ascii="Cambria" w:hAnsi="Cambria"/>
          <w:sz w:val="24"/>
          <w:szCs w:val="24"/>
          <w:lang w:val="el-GR"/>
        </w:rPr>
        <w:t xml:space="preserve"> για τη χώρα στην οποία ανήκει η επιχείρηση </w:t>
      </w:r>
      <w:r w:rsidRPr="00AF21B1">
        <w:rPr>
          <w:rFonts w:ascii="Cambria" w:hAnsi="Cambria"/>
          <w:i/>
          <w:sz w:val="24"/>
          <w:szCs w:val="24"/>
        </w:rPr>
        <w:t>i</w:t>
      </w:r>
    </w:p>
    <w:p w14:paraId="66C828B1" w14:textId="77777777" w:rsidR="00270AB2" w:rsidRPr="00AF21B1" w:rsidRDefault="00270AB2" w:rsidP="00AF21B1">
      <w:pPr>
        <w:jc w:val="both"/>
        <w:rPr>
          <w:rFonts w:ascii="Cambria" w:hAnsi="Cambria"/>
          <w:i/>
          <w:sz w:val="24"/>
          <w:szCs w:val="24"/>
          <w:lang w:val="el-GR"/>
        </w:rPr>
      </w:pPr>
      <w:r w:rsidRPr="00AF21B1">
        <w:rPr>
          <w:rFonts w:ascii="Cambria" w:hAnsi="Cambria"/>
          <w:i/>
          <w:sz w:val="24"/>
          <w:szCs w:val="24"/>
          <w:lang w:val="el-GR"/>
        </w:rPr>
        <w:t>Ε</w:t>
      </w:r>
      <w:r w:rsidRPr="00AF21B1">
        <w:rPr>
          <w:rFonts w:ascii="Cambria" w:hAnsi="Cambria"/>
          <w:i/>
          <w:sz w:val="24"/>
          <w:szCs w:val="24"/>
        </w:rPr>
        <w:t>IMP</w:t>
      </w:r>
      <w:r w:rsidRPr="00AF21B1">
        <w:rPr>
          <w:rFonts w:ascii="Cambria" w:hAnsi="Cambria"/>
          <w:i/>
          <w:sz w:val="24"/>
          <w:szCs w:val="24"/>
          <w:vertAlign w:val="subscript"/>
        </w:rPr>
        <w:t>it</w:t>
      </w:r>
      <w:r w:rsidRPr="00AF21B1">
        <w:rPr>
          <w:rFonts w:ascii="Cambria" w:hAnsi="Cambria"/>
          <w:sz w:val="24"/>
          <w:szCs w:val="24"/>
          <w:lang w:val="el-GR"/>
        </w:rPr>
        <w:t xml:space="preserve"> = εξάρτηση από εισαγωγές ενέργειας στο έτος </w:t>
      </w:r>
      <w:r w:rsidRPr="00AF21B1">
        <w:rPr>
          <w:rFonts w:ascii="Cambria" w:hAnsi="Cambria"/>
          <w:i/>
          <w:sz w:val="24"/>
          <w:szCs w:val="24"/>
        </w:rPr>
        <w:t>t</w:t>
      </w:r>
      <w:r w:rsidRPr="00AF21B1">
        <w:rPr>
          <w:rFonts w:ascii="Cambria" w:hAnsi="Cambria"/>
          <w:sz w:val="24"/>
          <w:szCs w:val="24"/>
          <w:lang w:val="el-GR"/>
        </w:rPr>
        <w:t xml:space="preserve"> για τη χώρα στην οποία ανήκει η επιχείρηση </w:t>
      </w:r>
      <w:r w:rsidRPr="00AF21B1">
        <w:rPr>
          <w:rFonts w:ascii="Cambria" w:hAnsi="Cambria"/>
          <w:i/>
          <w:sz w:val="24"/>
          <w:szCs w:val="24"/>
        </w:rPr>
        <w:t>i</w:t>
      </w:r>
    </w:p>
    <w:p w14:paraId="27CE0391" w14:textId="715C660C" w:rsidR="00270AB2" w:rsidRPr="00AF21B1" w:rsidRDefault="00270AB2" w:rsidP="00AF21B1">
      <w:pPr>
        <w:jc w:val="both"/>
        <w:rPr>
          <w:rFonts w:ascii="Cambria" w:hAnsi="Cambria"/>
          <w:sz w:val="24"/>
          <w:szCs w:val="24"/>
          <w:lang w:val="el-GR"/>
        </w:rPr>
      </w:pPr>
      <w:r w:rsidRPr="00AF21B1">
        <w:rPr>
          <w:rFonts w:ascii="Cambria" w:hAnsi="Cambria"/>
          <w:i/>
          <w:sz w:val="24"/>
          <w:szCs w:val="24"/>
          <w:lang w:val="el-GR"/>
        </w:rPr>
        <w:t>ΕΧ</w:t>
      </w:r>
      <w:r w:rsidRPr="00AF21B1">
        <w:rPr>
          <w:rFonts w:ascii="Cambria" w:hAnsi="Cambria"/>
          <w:i/>
          <w:sz w:val="24"/>
          <w:szCs w:val="24"/>
        </w:rPr>
        <w:t>CEM</w:t>
      </w:r>
      <w:r w:rsidRPr="00AF21B1">
        <w:rPr>
          <w:rFonts w:ascii="Cambria" w:hAnsi="Cambria"/>
          <w:i/>
          <w:sz w:val="24"/>
          <w:szCs w:val="24"/>
          <w:vertAlign w:val="subscript"/>
        </w:rPr>
        <w:t>it</w:t>
      </w:r>
      <w:r w:rsidRPr="00AF21B1">
        <w:rPr>
          <w:rFonts w:ascii="Cambria" w:hAnsi="Cambria"/>
          <w:sz w:val="24"/>
          <w:szCs w:val="24"/>
          <w:lang w:val="el-GR"/>
        </w:rPr>
        <w:t xml:space="preserve"> = ψευδομεταβλητή που παίρνει την τιμή 1 εάν η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0036675D">
        <w:rPr>
          <w:rFonts w:ascii="Cambria" w:hAnsi="Cambria"/>
          <w:sz w:val="24"/>
          <w:szCs w:val="24"/>
          <w:lang w:val="el-GR"/>
        </w:rPr>
        <w:t xml:space="preserve"> είχε περισσότερες εκπομπές</w:t>
      </w:r>
      <w:r w:rsidRPr="00AF21B1">
        <w:rPr>
          <w:rFonts w:ascii="Cambria" w:hAnsi="Cambria"/>
          <w:sz w:val="24"/>
          <w:szCs w:val="24"/>
          <w:lang w:val="el-GR"/>
        </w:rPr>
        <w:t xml:space="preserve"> από </w:t>
      </w:r>
      <w:r w:rsidR="0036675D">
        <w:rPr>
          <w:rFonts w:ascii="Cambria" w:hAnsi="Cambria"/>
          <w:sz w:val="24"/>
          <w:szCs w:val="24"/>
          <w:lang w:val="el-GR"/>
        </w:rPr>
        <w:t>άδειες</w:t>
      </w:r>
      <w:r w:rsidRPr="00AF21B1">
        <w:rPr>
          <w:rFonts w:ascii="Cambria" w:hAnsi="Cambria"/>
          <w:sz w:val="24"/>
          <w:szCs w:val="24"/>
          <w:lang w:val="el-GR"/>
        </w:rPr>
        <w:t>, διαφορετικά παίρνει τη τιμή 0</w:t>
      </w:r>
    </w:p>
    <w:p w14:paraId="256B8F6B"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SIZE</w:t>
      </w:r>
      <w:r w:rsidRPr="00AF21B1">
        <w:rPr>
          <w:rFonts w:ascii="Cambria" w:hAnsi="Cambria"/>
          <w:i/>
          <w:sz w:val="24"/>
          <w:szCs w:val="24"/>
          <w:vertAlign w:val="subscript"/>
        </w:rPr>
        <w:t>i</w:t>
      </w:r>
      <w:r w:rsidRPr="00AF21B1">
        <w:rPr>
          <w:rFonts w:ascii="Cambria" w:hAnsi="Cambria"/>
          <w:sz w:val="24"/>
          <w:szCs w:val="24"/>
          <w:lang w:val="el-GR"/>
        </w:rPr>
        <w:t xml:space="preserve"> = ψευδομεταβλητή που παίρνει την τιμή 1 εάν η επιχείρηση </w:t>
      </w:r>
      <w:r w:rsidRPr="00AF21B1">
        <w:rPr>
          <w:rFonts w:ascii="Cambria" w:hAnsi="Cambria"/>
          <w:i/>
          <w:sz w:val="24"/>
          <w:szCs w:val="24"/>
        </w:rPr>
        <w:t>i</w:t>
      </w:r>
      <w:r w:rsidRPr="00AF21B1">
        <w:rPr>
          <w:rFonts w:ascii="Cambria" w:hAnsi="Cambria"/>
          <w:sz w:val="24"/>
          <w:szCs w:val="24"/>
          <w:lang w:val="el-GR"/>
        </w:rPr>
        <w:t xml:space="preserve"> είναι στην κατηγορία των μεγάλων ή πολύ μεγάλων επιχειρήσεων σύμφωνα με τη βάση δεδομένων </w:t>
      </w:r>
      <w:r w:rsidRPr="00AF21B1">
        <w:rPr>
          <w:rFonts w:ascii="Cambria" w:hAnsi="Cambria"/>
          <w:sz w:val="24"/>
          <w:szCs w:val="24"/>
        </w:rPr>
        <w:t>ORBIS</w:t>
      </w:r>
      <w:r w:rsidRPr="00AF21B1">
        <w:rPr>
          <w:rFonts w:ascii="Cambria" w:hAnsi="Cambria"/>
          <w:sz w:val="24"/>
          <w:szCs w:val="24"/>
          <w:lang w:val="el-GR"/>
        </w:rPr>
        <w:t>, διαφορετικά παίρνει τη τιμή 0</w:t>
      </w:r>
    </w:p>
    <w:p w14:paraId="2A69C920" w14:textId="77777777" w:rsidR="00270AB2" w:rsidRPr="00AF21B1" w:rsidRDefault="00270AB2" w:rsidP="00AF21B1">
      <w:pPr>
        <w:jc w:val="both"/>
        <w:rPr>
          <w:rFonts w:ascii="Cambria" w:hAnsi="Cambria"/>
          <w:sz w:val="24"/>
          <w:szCs w:val="24"/>
          <w:lang w:val="el-GR"/>
        </w:rPr>
      </w:pPr>
      <w:r w:rsidRPr="00AF21B1">
        <w:rPr>
          <w:rFonts w:ascii="Cambria" w:hAnsi="Cambria"/>
          <w:i/>
          <w:sz w:val="24"/>
          <w:szCs w:val="24"/>
        </w:rPr>
        <w:t>CINT</w:t>
      </w:r>
      <w:r w:rsidRPr="00AF21B1">
        <w:rPr>
          <w:rFonts w:ascii="Cambria" w:hAnsi="Cambria"/>
          <w:i/>
          <w:sz w:val="24"/>
          <w:szCs w:val="24"/>
          <w:vertAlign w:val="subscript"/>
        </w:rPr>
        <w:t>it</w:t>
      </w:r>
      <w:r w:rsidRPr="00AF21B1">
        <w:rPr>
          <w:rFonts w:ascii="Cambria" w:hAnsi="Cambria"/>
          <w:sz w:val="24"/>
          <w:szCs w:val="24"/>
          <w:lang w:val="el-GR"/>
        </w:rPr>
        <w:t xml:space="preserve"> = ψευδομεταβλητή που παίρνει την τιμή 1 εάν </w:t>
      </w:r>
      <w:r w:rsidRPr="00AF21B1">
        <w:rPr>
          <w:rFonts w:ascii="Cambria" w:hAnsi="Cambria"/>
          <w:sz w:val="24"/>
          <w:szCs w:val="24"/>
        </w:rPr>
        <w:t>o</w:t>
      </w:r>
      <w:r w:rsidRPr="00AF21B1">
        <w:rPr>
          <w:rFonts w:ascii="Cambria" w:hAnsi="Cambria"/>
          <w:sz w:val="24"/>
          <w:szCs w:val="24"/>
          <w:lang w:val="el-GR"/>
        </w:rPr>
        <w:t xml:space="preserve"> δείκτης εκπομπές/πωλήσεις για την επιχείρηση </w:t>
      </w:r>
      <w:r w:rsidRPr="00AF21B1">
        <w:rPr>
          <w:rFonts w:ascii="Cambria" w:hAnsi="Cambria"/>
          <w:i/>
          <w:sz w:val="24"/>
          <w:szCs w:val="24"/>
        </w:rPr>
        <w:t>i</w:t>
      </w:r>
      <w:r w:rsidRPr="00AF21B1">
        <w:rPr>
          <w:rFonts w:ascii="Cambria" w:hAnsi="Cambria"/>
          <w:sz w:val="24"/>
          <w:szCs w:val="24"/>
          <w:lang w:val="el-GR"/>
        </w:rPr>
        <w:t xml:space="preserve"> στο έτος </w:t>
      </w:r>
      <w:r w:rsidRPr="00AF21B1">
        <w:rPr>
          <w:rFonts w:ascii="Cambria" w:hAnsi="Cambria"/>
          <w:i/>
          <w:sz w:val="24"/>
          <w:szCs w:val="24"/>
        </w:rPr>
        <w:t>t</w:t>
      </w:r>
      <w:r w:rsidRPr="00AF21B1">
        <w:rPr>
          <w:rFonts w:ascii="Cambria" w:hAnsi="Cambria"/>
          <w:sz w:val="24"/>
          <w:szCs w:val="24"/>
          <w:lang w:val="el-GR"/>
        </w:rPr>
        <w:t xml:space="preserve"> είναι μεγαλύτερου της διαμέσου του δείγματος (υψηλή ένταση εκπομπών), διαφορετικά παίρνει τη τιμή 0 (εταιρίες χαμηλής έντασης εκπομπών)</w:t>
      </w:r>
    </w:p>
    <w:p w14:paraId="37558E84" w14:textId="77777777" w:rsidR="00270AB2" w:rsidRPr="00AF21B1" w:rsidRDefault="00270AB2" w:rsidP="00270AB2">
      <w:pPr>
        <w:rPr>
          <w:rFonts w:ascii="Cambria" w:hAnsi="Cambria"/>
          <w:sz w:val="24"/>
          <w:szCs w:val="24"/>
          <w:lang w:val="el-GR"/>
        </w:rPr>
      </w:pPr>
    </w:p>
    <w:p w14:paraId="68493924" w14:textId="77777777" w:rsidR="00270AB2" w:rsidRPr="00AF21B1" w:rsidRDefault="00270AB2" w:rsidP="00AF21B1">
      <w:pPr>
        <w:jc w:val="both"/>
        <w:rPr>
          <w:rFonts w:ascii="Cambria" w:hAnsi="Cambria"/>
          <w:sz w:val="24"/>
          <w:szCs w:val="24"/>
          <w:lang w:val="el-GR"/>
        </w:rPr>
      </w:pPr>
      <w:r w:rsidRPr="00AF21B1">
        <w:rPr>
          <w:rFonts w:ascii="Cambria" w:hAnsi="Cambria"/>
          <w:sz w:val="24"/>
          <w:szCs w:val="24"/>
          <w:lang w:val="el-GR"/>
        </w:rPr>
        <w:t xml:space="preserve">Τα </w:t>
      </w:r>
      <w:r w:rsidRPr="00AF21B1">
        <w:rPr>
          <w:rFonts w:ascii="Cambria" w:hAnsi="Cambria"/>
          <w:i/>
          <w:sz w:val="24"/>
          <w:szCs w:val="24"/>
        </w:rPr>
        <w:t>u</w:t>
      </w:r>
      <w:r w:rsidRPr="00AF21B1">
        <w:rPr>
          <w:rFonts w:ascii="Cambria" w:hAnsi="Cambria"/>
          <w:sz w:val="24"/>
          <w:szCs w:val="24"/>
          <w:lang w:val="el-GR"/>
        </w:rPr>
        <w:t xml:space="preserve"> και </w:t>
      </w:r>
      <w:r w:rsidRPr="00AF21B1">
        <w:rPr>
          <w:rFonts w:ascii="Cambria" w:hAnsi="Cambria"/>
          <w:i/>
          <w:sz w:val="24"/>
          <w:szCs w:val="24"/>
          <w:lang w:val="el-GR"/>
        </w:rPr>
        <w:t>ε</w:t>
      </w:r>
      <w:r w:rsidRPr="00AF21B1">
        <w:rPr>
          <w:rFonts w:ascii="Cambria" w:hAnsi="Cambria"/>
          <w:sz w:val="24"/>
          <w:szCs w:val="24"/>
          <w:lang w:val="el-GR"/>
        </w:rPr>
        <w:t xml:space="preserve"> είναι τα σφάλματα. Στο μοντέλο λαμβάνονται επίσης υπόψη τα έτη, οι κλάδοι και οι χώρες (για καθένα από αυτά χρησιμοποιούνται αντίστοιχες ψευδομεταβλητές). </w:t>
      </w:r>
    </w:p>
    <w:p w14:paraId="68EAE357" w14:textId="77777777" w:rsidR="00270AB2" w:rsidRPr="00B365F2" w:rsidRDefault="00270AB2" w:rsidP="003F1D88">
      <w:pPr>
        <w:spacing w:after="0" w:line="276" w:lineRule="auto"/>
        <w:jc w:val="both"/>
        <w:rPr>
          <w:rFonts w:ascii="Cambria" w:eastAsia="Times New Roman" w:hAnsi="Cambria" w:cs="Times New Roman"/>
          <w:i/>
          <w:sz w:val="24"/>
          <w:szCs w:val="24"/>
          <w:lang w:val="el-GR" w:eastAsia="el-GR"/>
        </w:rPr>
      </w:pPr>
    </w:p>
    <w:p w14:paraId="46F1DBD1" w14:textId="29A7F9D2" w:rsidR="000F76C2" w:rsidRPr="00AF21B1" w:rsidRDefault="00CF7A42" w:rsidP="00AF21B1">
      <w:pPr>
        <w:jc w:val="both"/>
        <w:rPr>
          <w:rFonts w:ascii="Cambria" w:hAnsi="Cambria"/>
          <w:sz w:val="24"/>
          <w:szCs w:val="24"/>
          <w:lang w:val="el-GR"/>
        </w:rPr>
      </w:pPr>
      <w:r w:rsidRPr="00AF21B1">
        <w:rPr>
          <w:rFonts w:ascii="Cambria" w:hAnsi="Cambria"/>
          <w:sz w:val="24"/>
          <w:szCs w:val="24"/>
          <w:lang w:val="el-GR"/>
        </w:rPr>
        <w:lastRenderedPageBreak/>
        <w:t xml:space="preserve">Στο </w:t>
      </w:r>
      <w:r w:rsidR="000322D3" w:rsidRPr="00AF21B1">
        <w:rPr>
          <w:rFonts w:ascii="Cambria" w:hAnsi="Cambria"/>
          <w:sz w:val="24"/>
          <w:szCs w:val="24"/>
          <w:lang w:val="el-GR"/>
        </w:rPr>
        <w:t>μοντέλο</w:t>
      </w:r>
      <w:r w:rsidR="001E45EB">
        <w:rPr>
          <w:rFonts w:ascii="Cambria" w:hAnsi="Cambria"/>
          <w:sz w:val="24"/>
          <w:szCs w:val="24"/>
          <w:lang w:val="el-GR"/>
        </w:rPr>
        <w:t>,</w:t>
      </w:r>
      <w:r w:rsidRPr="00AF21B1">
        <w:rPr>
          <w:rFonts w:ascii="Cambria" w:hAnsi="Cambria"/>
          <w:sz w:val="24"/>
          <w:szCs w:val="24"/>
          <w:lang w:val="el-GR"/>
        </w:rPr>
        <w:t xml:space="preserve"> οι </w:t>
      </w:r>
      <w:r w:rsidR="000322D3" w:rsidRPr="00AF21B1">
        <w:rPr>
          <w:rFonts w:ascii="Cambria" w:hAnsi="Cambria"/>
          <w:sz w:val="24"/>
          <w:szCs w:val="24"/>
          <w:lang w:val="el-GR"/>
        </w:rPr>
        <w:t>χρηματοοικονομικές</w:t>
      </w:r>
      <w:r w:rsidR="007E04A8" w:rsidRPr="00AF21B1">
        <w:rPr>
          <w:rFonts w:ascii="Cambria" w:hAnsi="Cambria"/>
          <w:sz w:val="24"/>
          <w:szCs w:val="24"/>
          <w:lang w:val="el-GR"/>
        </w:rPr>
        <w:t xml:space="preserve"> </w:t>
      </w:r>
      <w:r w:rsidRPr="00AF21B1">
        <w:rPr>
          <w:rFonts w:ascii="Cambria" w:hAnsi="Cambria"/>
          <w:sz w:val="24"/>
          <w:szCs w:val="24"/>
          <w:lang w:val="el-GR"/>
        </w:rPr>
        <w:t>μεταβλητές</w:t>
      </w:r>
      <w:r w:rsidR="00984F60" w:rsidRPr="00AF21B1">
        <w:rPr>
          <w:rFonts w:ascii="Cambria" w:hAnsi="Cambria"/>
          <w:sz w:val="24"/>
          <w:szCs w:val="24"/>
          <w:lang w:val="el-GR"/>
        </w:rPr>
        <w:t xml:space="preserve"> </w:t>
      </w:r>
      <w:r w:rsidR="00CC73E8" w:rsidRPr="00AF21B1">
        <w:rPr>
          <w:rFonts w:ascii="Cambria" w:hAnsi="Cambria"/>
          <w:sz w:val="24"/>
          <w:szCs w:val="24"/>
          <w:lang w:val="el-GR"/>
        </w:rPr>
        <w:t>ROA, NATR, CLP, CRP, LR, SOLV</w:t>
      </w:r>
      <w:r w:rsidR="00531B8D" w:rsidRPr="00AF21B1">
        <w:rPr>
          <w:rFonts w:ascii="Cambria" w:hAnsi="Cambria"/>
          <w:sz w:val="24"/>
          <w:szCs w:val="24"/>
          <w:lang w:val="el-GR"/>
        </w:rPr>
        <w:t xml:space="preserve">, είναι οι </w:t>
      </w:r>
      <w:r w:rsidR="007D3184" w:rsidRPr="00AF21B1">
        <w:rPr>
          <w:rFonts w:ascii="Cambria" w:hAnsi="Cambria"/>
          <w:sz w:val="24"/>
          <w:szCs w:val="24"/>
          <w:lang w:val="el-GR"/>
        </w:rPr>
        <w:t>δείκτες</w:t>
      </w:r>
      <w:r w:rsidR="00531B8D" w:rsidRPr="00AF21B1">
        <w:rPr>
          <w:rFonts w:ascii="Cambria" w:hAnsi="Cambria"/>
          <w:sz w:val="24"/>
          <w:szCs w:val="24"/>
          <w:lang w:val="el-GR"/>
        </w:rPr>
        <w:t xml:space="preserve"> </w:t>
      </w:r>
      <w:r w:rsidR="001E45EB" w:rsidRPr="00AF21B1">
        <w:rPr>
          <w:rFonts w:ascii="Cambria" w:hAnsi="Cambria"/>
          <w:sz w:val="24"/>
          <w:szCs w:val="24"/>
          <w:lang w:val="el-GR"/>
        </w:rPr>
        <w:t>τ</w:t>
      </w:r>
      <w:r w:rsidR="001E45EB">
        <w:rPr>
          <w:rFonts w:ascii="Cambria" w:hAnsi="Cambria"/>
          <w:sz w:val="24"/>
          <w:szCs w:val="24"/>
          <w:lang w:val="el-GR"/>
        </w:rPr>
        <w:t>η</w:t>
      </w:r>
      <w:r w:rsidR="001E45EB" w:rsidRPr="00AF21B1">
        <w:rPr>
          <w:rFonts w:ascii="Cambria" w:hAnsi="Cambria"/>
          <w:sz w:val="24"/>
          <w:szCs w:val="24"/>
          <w:lang w:val="el-GR"/>
        </w:rPr>
        <w:t xml:space="preserve">ς </w:t>
      </w:r>
      <w:r w:rsidR="00531B8D" w:rsidRPr="00B365F2">
        <w:rPr>
          <w:rFonts w:ascii="Cambria" w:hAnsi="Cambria"/>
          <w:sz w:val="24"/>
          <w:szCs w:val="24"/>
          <w:lang w:val="el-GR"/>
        </w:rPr>
        <w:t>πολυκριτήριας αξιολόγησης</w:t>
      </w:r>
      <w:r w:rsidR="00CC73E8" w:rsidRPr="00AF21B1">
        <w:rPr>
          <w:rFonts w:ascii="Cambria" w:hAnsi="Cambria"/>
          <w:sz w:val="24"/>
          <w:szCs w:val="24"/>
          <w:lang w:val="el-GR"/>
        </w:rPr>
        <w:t xml:space="preserve"> </w:t>
      </w:r>
      <w:r w:rsidR="00531B8D" w:rsidRPr="00AF21B1">
        <w:rPr>
          <w:rFonts w:ascii="Cambria" w:hAnsi="Cambria"/>
          <w:sz w:val="24"/>
          <w:szCs w:val="24"/>
          <w:lang w:val="el-GR"/>
        </w:rPr>
        <w:t xml:space="preserve">του </w:t>
      </w:r>
      <w:r w:rsidR="007D3184" w:rsidRPr="00AF21B1">
        <w:rPr>
          <w:rFonts w:ascii="Cambria" w:hAnsi="Cambria"/>
          <w:sz w:val="24"/>
          <w:szCs w:val="24"/>
          <w:lang w:val="el-GR"/>
        </w:rPr>
        <w:t>πρώτου</w:t>
      </w:r>
      <w:r w:rsidR="00531B8D" w:rsidRPr="00AF21B1">
        <w:rPr>
          <w:rFonts w:ascii="Cambria" w:hAnsi="Cambria"/>
          <w:sz w:val="24"/>
          <w:szCs w:val="24"/>
          <w:lang w:val="el-GR"/>
        </w:rPr>
        <w:t xml:space="preserve"> </w:t>
      </w:r>
      <w:r w:rsidR="007D3184" w:rsidRPr="00AF21B1">
        <w:rPr>
          <w:rFonts w:ascii="Cambria" w:hAnsi="Cambria"/>
          <w:sz w:val="24"/>
          <w:szCs w:val="24"/>
          <w:lang w:val="el-GR"/>
        </w:rPr>
        <w:t>σταδίου της</w:t>
      </w:r>
      <w:r w:rsidR="00531B8D" w:rsidRPr="00AF21B1">
        <w:rPr>
          <w:rFonts w:ascii="Cambria" w:hAnsi="Cambria"/>
          <w:sz w:val="24"/>
          <w:szCs w:val="24"/>
          <w:lang w:val="el-GR"/>
        </w:rPr>
        <w:t xml:space="preserve"> </w:t>
      </w:r>
      <w:r w:rsidR="007D3184" w:rsidRPr="00AF21B1">
        <w:rPr>
          <w:rFonts w:ascii="Cambria" w:hAnsi="Cambria"/>
          <w:sz w:val="24"/>
          <w:szCs w:val="24"/>
          <w:lang w:val="el-GR"/>
        </w:rPr>
        <w:t>ανάλυσης</w:t>
      </w:r>
      <w:r w:rsidR="00531B8D" w:rsidRPr="00AF21B1">
        <w:rPr>
          <w:rFonts w:ascii="Cambria" w:hAnsi="Cambria"/>
          <w:sz w:val="24"/>
          <w:szCs w:val="24"/>
          <w:lang w:val="el-GR"/>
        </w:rPr>
        <w:t xml:space="preserve"> </w:t>
      </w:r>
      <w:r w:rsidR="007D3184" w:rsidRPr="00AF21B1">
        <w:rPr>
          <w:rFonts w:ascii="Cambria" w:hAnsi="Cambria"/>
          <w:sz w:val="24"/>
          <w:szCs w:val="24"/>
          <w:lang w:val="el-GR"/>
        </w:rPr>
        <w:t xml:space="preserve">και </w:t>
      </w:r>
      <w:r w:rsidR="007E04A8" w:rsidRPr="00AF21B1">
        <w:rPr>
          <w:rFonts w:ascii="Cambria" w:hAnsi="Cambria"/>
          <w:sz w:val="24"/>
          <w:szCs w:val="24"/>
          <w:lang w:val="el-GR"/>
        </w:rPr>
        <w:t xml:space="preserve">χρησιμοποιούνται για το προηγούμενο έτος, γιατί οι επιδόσεις μιας επιχείρησης </w:t>
      </w:r>
      <w:r w:rsidR="001E45EB">
        <w:rPr>
          <w:rFonts w:ascii="Cambria" w:hAnsi="Cambria"/>
          <w:sz w:val="24"/>
          <w:szCs w:val="24"/>
          <w:lang w:val="el-GR"/>
        </w:rPr>
        <w:t>μια ορισμένη</w:t>
      </w:r>
      <w:r w:rsidR="007E04A8" w:rsidRPr="00AF21B1">
        <w:rPr>
          <w:rFonts w:ascii="Cambria" w:hAnsi="Cambria"/>
          <w:sz w:val="24"/>
          <w:szCs w:val="24"/>
          <w:lang w:val="el-GR"/>
        </w:rPr>
        <w:t xml:space="preserve"> χρονιά </w:t>
      </w:r>
      <w:r w:rsidR="001E45EB" w:rsidRPr="002F0EF5">
        <w:rPr>
          <w:rFonts w:ascii="Cambria" w:hAnsi="Cambria"/>
          <w:sz w:val="24"/>
          <w:szCs w:val="24"/>
          <w:lang w:val="el-GR"/>
        </w:rPr>
        <w:t>αναμένεται</w:t>
      </w:r>
      <w:r w:rsidR="001E45EB">
        <w:rPr>
          <w:rFonts w:ascii="Cambria" w:hAnsi="Cambria"/>
          <w:sz w:val="24"/>
          <w:szCs w:val="24"/>
          <w:lang w:val="el-GR"/>
        </w:rPr>
        <w:t>,</w:t>
      </w:r>
      <w:r w:rsidR="001E45EB" w:rsidRPr="002F0EF5">
        <w:rPr>
          <w:rFonts w:ascii="Cambria" w:hAnsi="Cambria"/>
          <w:sz w:val="24"/>
          <w:szCs w:val="24"/>
          <w:lang w:val="el-GR"/>
        </w:rPr>
        <w:t xml:space="preserve"> </w:t>
      </w:r>
      <w:r w:rsidR="007E04A8" w:rsidRPr="00AF21B1">
        <w:rPr>
          <w:rFonts w:ascii="Cambria" w:hAnsi="Cambria"/>
          <w:sz w:val="24"/>
          <w:szCs w:val="24"/>
          <w:lang w:val="el-GR"/>
        </w:rPr>
        <w:t>σε κάποιο βαθμό</w:t>
      </w:r>
      <w:r w:rsidR="001E45EB">
        <w:rPr>
          <w:rFonts w:ascii="Cambria" w:hAnsi="Cambria"/>
          <w:sz w:val="24"/>
          <w:szCs w:val="24"/>
          <w:lang w:val="el-GR"/>
        </w:rPr>
        <w:t>,</w:t>
      </w:r>
      <w:r w:rsidR="007E04A8" w:rsidRPr="00AF21B1">
        <w:rPr>
          <w:rFonts w:ascii="Cambria" w:hAnsi="Cambria"/>
          <w:sz w:val="24"/>
          <w:szCs w:val="24"/>
          <w:lang w:val="el-GR"/>
        </w:rPr>
        <w:t xml:space="preserve"> να επηρεάζονται από τις επιδόσεις της επιχείρησης </w:t>
      </w:r>
      <w:r w:rsidR="001E45EB">
        <w:rPr>
          <w:rFonts w:ascii="Cambria" w:hAnsi="Cambria"/>
          <w:sz w:val="24"/>
          <w:szCs w:val="24"/>
          <w:lang w:val="el-GR"/>
        </w:rPr>
        <w:t xml:space="preserve">κατά </w:t>
      </w:r>
      <w:r w:rsidR="007E04A8" w:rsidRPr="00AF21B1">
        <w:rPr>
          <w:rFonts w:ascii="Cambria" w:hAnsi="Cambria"/>
          <w:sz w:val="24"/>
          <w:szCs w:val="24"/>
          <w:lang w:val="el-GR"/>
        </w:rPr>
        <w:t xml:space="preserve">το προηγούμενο έτος. Δεν χρησιμοποιούνται τα στοιχεία της χρονιάς </w:t>
      </w:r>
      <w:r w:rsidR="007E04A8" w:rsidRPr="00AF21B1">
        <w:rPr>
          <w:rFonts w:ascii="Cambria" w:hAnsi="Cambria"/>
          <w:sz w:val="24"/>
          <w:szCs w:val="24"/>
        </w:rPr>
        <w:t>t</w:t>
      </w:r>
      <w:r w:rsidR="007E04A8" w:rsidRPr="00AF21B1">
        <w:rPr>
          <w:rFonts w:ascii="Cambria" w:hAnsi="Cambria"/>
          <w:sz w:val="24"/>
          <w:szCs w:val="24"/>
          <w:lang w:val="el-GR"/>
        </w:rPr>
        <w:t xml:space="preserve"> για </w:t>
      </w:r>
      <w:r w:rsidR="00984F60" w:rsidRPr="00AF21B1">
        <w:rPr>
          <w:rFonts w:ascii="Cambria" w:hAnsi="Cambria"/>
          <w:sz w:val="24"/>
          <w:szCs w:val="24"/>
          <w:lang w:val="el-GR"/>
        </w:rPr>
        <w:t xml:space="preserve">τις </w:t>
      </w:r>
      <w:r w:rsidRPr="00AF21B1">
        <w:rPr>
          <w:rFonts w:ascii="Cambria" w:hAnsi="Cambria"/>
          <w:sz w:val="24"/>
          <w:szCs w:val="24"/>
          <w:lang w:val="el-GR"/>
        </w:rPr>
        <w:t>μεταβλητές</w:t>
      </w:r>
      <w:r w:rsidR="007E04A8" w:rsidRPr="00AF21B1">
        <w:rPr>
          <w:rFonts w:ascii="Cambria" w:hAnsi="Cambria"/>
          <w:sz w:val="24"/>
          <w:szCs w:val="24"/>
          <w:lang w:val="el-GR"/>
        </w:rPr>
        <w:t xml:space="preserve">, γιατί προφανώς το </w:t>
      </w:r>
      <w:r w:rsidR="007E04A8" w:rsidRPr="00AF21B1">
        <w:rPr>
          <w:rFonts w:ascii="Cambria" w:hAnsi="Cambria"/>
          <w:i/>
          <w:sz w:val="24"/>
          <w:szCs w:val="24"/>
        </w:rPr>
        <w:t>S</w:t>
      </w:r>
      <w:r w:rsidR="007E04A8" w:rsidRPr="00AF21B1">
        <w:rPr>
          <w:rFonts w:ascii="Cambria" w:hAnsi="Cambria"/>
          <w:i/>
          <w:sz w:val="24"/>
          <w:szCs w:val="24"/>
          <w:vertAlign w:val="subscript"/>
        </w:rPr>
        <w:t>it</w:t>
      </w:r>
      <w:r w:rsidR="007E04A8" w:rsidRPr="00AF21B1">
        <w:rPr>
          <w:rFonts w:ascii="Cambria" w:hAnsi="Cambria"/>
          <w:sz w:val="24"/>
          <w:szCs w:val="24"/>
          <w:lang w:val="el-GR"/>
        </w:rPr>
        <w:t xml:space="preserve"> είναι άμεσα συσχετισμένο με τα χρηματοοικονομικά στοιχεία των επιχειρήσεων στο έτος </w:t>
      </w:r>
      <w:r w:rsidR="007E04A8" w:rsidRPr="00AF21B1">
        <w:rPr>
          <w:rFonts w:ascii="Cambria" w:hAnsi="Cambria"/>
          <w:i/>
          <w:sz w:val="24"/>
          <w:szCs w:val="24"/>
        </w:rPr>
        <w:t>t</w:t>
      </w:r>
      <w:r w:rsidR="001E45EB">
        <w:rPr>
          <w:rFonts w:ascii="Cambria" w:hAnsi="Cambria"/>
          <w:i/>
          <w:sz w:val="24"/>
          <w:szCs w:val="24"/>
          <w:lang w:val="el-GR"/>
        </w:rPr>
        <w:t>,</w:t>
      </w:r>
      <w:r w:rsidR="007E04A8" w:rsidRPr="00AF21B1">
        <w:rPr>
          <w:rFonts w:ascii="Cambria" w:hAnsi="Cambria"/>
          <w:sz w:val="24"/>
          <w:szCs w:val="24"/>
          <w:lang w:val="el-GR"/>
        </w:rPr>
        <w:t xml:space="preserve"> αφού η αξιολόγηση προκύπτει από τα στοιχεία αυτά (οπότε δεν έχει νόημα να περιληφθούν σε αυτό το στάδιο της ανάλυσης τόσο το </w:t>
      </w:r>
      <w:r w:rsidR="007E04A8" w:rsidRPr="00AF21B1">
        <w:rPr>
          <w:rFonts w:ascii="Cambria" w:hAnsi="Cambria"/>
          <w:i/>
          <w:sz w:val="24"/>
          <w:szCs w:val="24"/>
        </w:rPr>
        <w:t>S</w:t>
      </w:r>
      <w:r w:rsidR="007E04A8" w:rsidRPr="00AF21B1">
        <w:rPr>
          <w:rFonts w:ascii="Cambria" w:hAnsi="Cambria"/>
          <w:i/>
          <w:sz w:val="24"/>
          <w:szCs w:val="24"/>
          <w:vertAlign w:val="subscript"/>
        </w:rPr>
        <w:t>it</w:t>
      </w:r>
      <w:r w:rsidR="007E04A8" w:rsidRPr="00AF21B1">
        <w:rPr>
          <w:rFonts w:ascii="Cambria" w:hAnsi="Cambria"/>
          <w:sz w:val="24"/>
          <w:szCs w:val="24"/>
          <w:lang w:val="el-GR"/>
        </w:rPr>
        <w:t xml:space="preserve"> όσο και οι δείκτες της ίδιας χρονιάς)</w:t>
      </w:r>
      <w:r w:rsidRPr="00AF21B1">
        <w:rPr>
          <w:rFonts w:ascii="Cambria" w:hAnsi="Cambria"/>
          <w:sz w:val="24"/>
          <w:szCs w:val="24"/>
          <w:lang w:val="el-GR"/>
        </w:rPr>
        <w:t xml:space="preserve">. Αυτό δεν </w:t>
      </w:r>
      <w:r w:rsidR="000322D3" w:rsidRPr="00AF21B1">
        <w:rPr>
          <w:rFonts w:ascii="Cambria" w:hAnsi="Cambria"/>
          <w:sz w:val="24"/>
          <w:szCs w:val="24"/>
          <w:lang w:val="el-GR"/>
        </w:rPr>
        <w:t>χρειάζεται</w:t>
      </w:r>
      <w:r w:rsidR="00CC73E8" w:rsidRPr="00AF21B1">
        <w:rPr>
          <w:rFonts w:ascii="Cambria" w:hAnsi="Cambria"/>
          <w:sz w:val="24"/>
          <w:szCs w:val="24"/>
          <w:lang w:val="el-GR"/>
        </w:rPr>
        <w:t xml:space="preserve"> να </w:t>
      </w:r>
      <w:r w:rsidR="000322D3" w:rsidRPr="00AF21B1">
        <w:rPr>
          <w:rFonts w:ascii="Cambria" w:hAnsi="Cambria"/>
          <w:sz w:val="24"/>
          <w:szCs w:val="24"/>
          <w:lang w:val="el-GR"/>
        </w:rPr>
        <w:t>συμβεί</w:t>
      </w:r>
      <w:r w:rsidRPr="00AF21B1">
        <w:rPr>
          <w:rFonts w:ascii="Cambria" w:hAnsi="Cambria"/>
          <w:sz w:val="24"/>
          <w:szCs w:val="24"/>
          <w:lang w:val="el-GR"/>
        </w:rPr>
        <w:t xml:space="preserve"> για τις υπόλοιπες μεταβλητές. </w:t>
      </w:r>
      <w:r w:rsidR="00CC73E8" w:rsidRPr="00AF21B1">
        <w:rPr>
          <w:rFonts w:ascii="Cambria" w:hAnsi="Cambria"/>
          <w:sz w:val="24"/>
          <w:szCs w:val="24"/>
          <w:lang w:val="el-GR"/>
        </w:rPr>
        <w:t xml:space="preserve">Το </w:t>
      </w:r>
      <w:r w:rsidR="000322D3" w:rsidRPr="00AF21B1">
        <w:rPr>
          <w:rFonts w:ascii="Cambria" w:hAnsi="Cambria"/>
          <w:sz w:val="24"/>
          <w:szCs w:val="24"/>
          <w:lang w:val="el-GR"/>
        </w:rPr>
        <w:t>μοντέλο</w:t>
      </w:r>
      <w:r w:rsidR="00CC73E8" w:rsidRPr="00AF21B1">
        <w:rPr>
          <w:rFonts w:ascii="Cambria" w:hAnsi="Cambria"/>
          <w:sz w:val="24"/>
          <w:szCs w:val="24"/>
          <w:lang w:val="el-GR"/>
        </w:rPr>
        <w:t xml:space="preserve"> </w:t>
      </w:r>
      <w:r w:rsidR="000322D3" w:rsidRPr="00AF21B1">
        <w:rPr>
          <w:rFonts w:ascii="Cambria" w:hAnsi="Cambria"/>
          <w:sz w:val="24"/>
          <w:szCs w:val="24"/>
          <w:lang w:val="el-GR"/>
        </w:rPr>
        <w:t>συμπεριλαμβάνει</w:t>
      </w:r>
      <w:r w:rsidR="00CC73E8" w:rsidRPr="00AF21B1">
        <w:rPr>
          <w:rFonts w:ascii="Cambria" w:hAnsi="Cambria"/>
          <w:sz w:val="24"/>
          <w:szCs w:val="24"/>
          <w:lang w:val="el-GR"/>
        </w:rPr>
        <w:t xml:space="preserve"> και </w:t>
      </w:r>
      <w:r w:rsidR="000322D3" w:rsidRPr="00AF21B1">
        <w:rPr>
          <w:rFonts w:ascii="Cambria" w:hAnsi="Cambria"/>
          <w:sz w:val="24"/>
          <w:szCs w:val="24"/>
          <w:lang w:val="el-GR"/>
        </w:rPr>
        <w:t xml:space="preserve">μεταβλητές που σχετίζονται με την ενεργειακή </w:t>
      </w:r>
      <w:r w:rsidR="00D44F4C" w:rsidRPr="00AF21B1">
        <w:rPr>
          <w:rFonts w:ascii="Cambria" w:hAnsi="Cambria"/>
          <w:sz w:val="24"/>
          <w:szCs w:val="24"/>
          <w:lang w:val="el-GR"/>
        </w:rPr>
        <w:t>εξάρτηση</w:t>
      </w:r>
      <w:r w:rsidR="00CC73E8" w:rsidRPr="00AF21B1">
        <w:rPr>
          <w:rFonts w:ascii="Cambria" w:hAnsi="Cambria"/>
          <w:sz w:val="24"/>
          <w:szCs w:val="24"/>
          <w:lang w:val="el-GR"/>
        </w:rPr>
        <w:t xml:space="preserve"> (INFL, GDPG, ΕΙΝΤ, ΕIMP)</w:t>
      </w:r>
      <w:r w:rsidR="000322D3" w:rsidRPr="00AF21B1">
        <w:rPr>
          <w:rFonts w:ascii="Cambria" w:hAnsi="Cambria"/>
          <w:sz w:val="24"/>
          <w:szCs w:val="24"/>
          <w:lang w:val="el-GR"/>
        </w:rPr>
        <w:t xml:space="preserve"> προκειμένου να γίνει μια εκτίμηση των επιδράσεων τους στις επιδόσεις των επιχειρήσεων</w:t>
      </w:r>
      <w:r w:rsidR="00CC73E8" w:rsidRPr="00AF21B1">
        <w:rPr>
          <w:rFonts w:ascii="Cambria" w:hAnsi="Cambria"/>
          <w:sz w:val="24"/>
          <w:szCs w:val="24"/>
          <w:lang w:val="el-GR"/>
        </w:rPr>
        <w:t xml:space="preserve">. </w:t>
      </w:r>
      <w:r w:rsidR="007D3184" w:rsidRPr="00AF21B1">
        <w:rPr>
          <w:rFonts w:ascii="Cambria" w:hAnsi="Cambria"/>
          <w:sz w:val="24"/>
          <w:szCs w:val="24"/>
          <w:lang w:val="el-GR"/>
        </w:rPr>
        <w:t>Ενώ</w:t>
      </w:r>
      <w:r w:rsidR="001E45EB">
        <w:rPr>
          <w:rFonts w:ascii="Cambria" w:hAnsi="Cambria"/>
          <w:sz w:val="24"/>
          <w:szCs w:val="24"/>
          <w:lang w:val="el-GR"/>
        </w:rPr>
        <w:t>,</w:t>
      </w:r>
      <w:r w:rsidR="007D3184" w:rsidRPr="00AF21B1">
        <w:rPr>
          <w:rFonts w:ascii="Cambria" w:hAnsi="Cambria"/>
          <w:sz w:val="24"/>
          <w:szCs w:val="24"/>
          <w:lang w:val="el-GR"/>
        </w:rPr>
        <w:t xml:space="preserve"> </w:t>
      </w:r>
      <w:r w:rsidR="00E84B8A" w:rsidRPr="00AF21B1">
        <w:rPr>
          <w:rFonts w:ascii="Cambria" w:hAnsi="Cambria"/>
          <w:sz w:val="24"/>
          <w:szCs w:val="24"/>
          <w:lang w:val="el-GR"/>
        </w:rPr>
        <w:t>μέσω</w:t>
      </w:r>
      <w:r w:rsidR="007D3184" w:rsidRPr="00AF21B1">
        <w:rPr>
          <w:rFonts w:ascii="Cambria" w:hAnsi="Cambria"/>
          <w:sz w:val="24"/>
          <w:szCs w:val="24"/>
          <w:lang w:val="el-GR"/>
        </w:rPr>
        <w:t xml:space="preserve"> των ψευδομεταβλητων</w:t>
      </w:r>
      <w:r w:rsidR="00C409CA" w:rsidRPr="00AF21B1">
        <w:rPr>
          <w:rFonts w:ascii="Cambria" w:hAnsi="Cambria"/>
          <w:sz w:val="24"/>
          <w:szCs w:val="24"/>
          <w:lang w:val="el-GR"/>
        </w:rPr>
        <w:t xml:space="preserve"> ΕΧCEM</w:t>
      </w:r>
      <w:r w:rsidR="008C206D" w:rsidRPr="00AF21B1">
        <w:rPr>
          <w:rFonts w:ascii="Cambria" w:hAnsi="Cambria"/>
          <w:sz w:val="24"/>
          <w:szCs w:val="24"/>
          <w:lang w:val="el-GR"/>
        </w:rPr>
        <w:t>,</w:t>
      </w:r>
      <w:r w:rsidR="00C409CA" w:rsidRPr="00AF21B1">
        <w:rPr>
          <w:rFonts w:ascii="Cambria" w:hAnsi="Cambria"/>
          <w:sz w:val="24"/>
          <w:szCs w:val="24"/>
          <w:lang w:val="el-GR"/>
        </w:rPr>
        <w:t xml:space="preserve"> SIZE</w:t>
      </w:r>
      <w:r w:rsidR="008C206D" w:rsidRPr="00AF21B1">
        <w:rPr>
          <w:rFonts w:ascii="Cambria" w:hAnsi="Cambria"/>
          <w:sz w:val="24"/>
          <w:szCs w:val="24"/>
          <w:lang w:val="el-GR"/>
        </w:rPr>
        <w:t>,</w:t>
      </w:r>
      <w:r w:rsidR="007D3184" w:rsidRPr="00AF21B1">
        <w:rPr>
          <w:rFonts w:ascii="Cambria" w:hAnsi="Cambria"/>
          <w:sz w:val="24"/>
          <w:szCs w:val="24"/>
          <w:lang w:val="el-GR"/>
        </w:rPr>
        <w:t xml:space="preserve"> </w:t>
      </w:r>
      <w:r w:rsidR="009D505F" w:rsidRPr="00AF21B1">
        <w:rPr>
          <w:rFonts w:ascii="Cambria" w:hAnsi="Cambria"/>
          <w:sz w:val="24"/>
          <w:szCs w:val="24"/>
          <w:lang w:val="el-GR"/>
        </w:rPr>
        <w:t>CINT</w:t>
      </w:r>
      <w:r w:rsidR="001E45EB">
        <w:rPr>
          <w:rFonts w:ascii="Cambria" w:hAnsi="Cambria"/>
          <w:sz w:val="24"/>
          <w:szCs w:val="24"/>
          <w:lang w:val="el-GR"/>
        </w:rPr>
        <w:t>,</w:t>
      </w:r>
      <w:r w:rsidR="008C206D" w:rsidRPr="00AF21B1">
        <w:rPr>
          <w:rFonts w:ascii="Cambria" w:hAnsi="Cambria"/>
          <w:sz w:val="24"/>
          <w:szCs w:val="24"/>
          <w:lang w:val="el-GR"/>
        </w:rPr>
        <w:t xml:space="preserve"> </w:t>
      </w:r>
      <w:r w:rsidR="001E45EB" w:rsidRPr="00AF21B1">
        <w:rPr>
          <w:rFonts w:ascii="Cambria" w:hAnsi="Cambria"/>
          <w:sz w:val="24"/>
          <w:szCs w:val="24"/>
          <w:lang w:val="el-GR"/>
        </w:rPr>
        <w:t>λαμβάν</w:t>
      </w:r>
      <w:r w:rsidR="001E45EB">
        <w:rPr>
          <w:rFonts w:ascii="Cambria" w:hAnsi="Cambria"/>
          <w:sz w:val="24"/>
          <w:szCs w:val="24"/>
          <w:lang w:val="el-GR"/>
        </w:rPr>
        <w:t>ονται</w:t>
      </w:r>
      <w:r w:rsidR="001E45EB" w:rsidRPr="00AF21B1">
        <w:rPr>
          <w:rFonts w:ascii="Cambria" w:hAnsi="Cambria"/>
          <w:sz w:val="24"/>
          <w:szCs w:val="24"/>
          <w:lang w:val="el-GR"/>
        </w:rPr>
        <w:t xml:space="preserve"> </w:t>
      </w:r>
      <w:r w:rsidR="007D3184" w:rsidRPr="00AF21B1">
        <w:rPr>
          <w:rFonts w:ascii="Cambria" w:hAnsi="Cambria"/>
          <w:sz w:val="24"/>
          <w:szCs w:val="24"/>
          <w:lang w:val="el-GR"/>
        </w:rPr>
        <w:t xml:space="preserve">υπόψη </w:t>
      </w:r>
      <w:r w:rsidR="001E45EB">
        <w:rPr>
          <w:rFonts w:ascii="Cambria" w:hAnsi="Cambria"/>
          <w:sz w:val="24"/>
          <w:szCs w:val="24"/>
          <w:lang w:val="el-GR"/>
        </w:rPr>
        <w:t>οι</w:t>
      </w:r>
      <w:r w:rsidR="001E45EB" w:rsidRPr="00AF21B1">
        <w:rPr>
          <w:rFonts w:ascii="Cambria" w:hAnsi="Cambria"/>
          <w:sz w:val="24"/>
          <w:szCs w:val="24"/>
          <w:lang w:val="el-GR"/>
        </w:rPr>
        <w:t xml:space="preserve"> </w:t>
      </w:r>
      <w:r w:rsidR="009D505F" w:rsidRPr="00B365F2">
        <w:rPr>
          <w:rFonts w:ascii="Cambria" w:hAnsi="Cambria"/>
          <w:sz w:val="24"/>
          <w:szCs w:val="24"/>
          <w:lang w:val="el-GR"/>
        </w:rPr>
        <w:t>συνολικές πιστοποιημένες εκπομπές κάθε</w:t>
      </w:r>
      <w:r w:rsidR="007D3184" w:rsidRPr="00AF21B1">
        <w:rPr>
          <w:rFonts w:ascii="Cambria" w:hAnsi="Cambria"/>
          <w:sz w:val="24"/>
          <w:szCs w:val="24"/>
          <w:lang w:val="el-GR"/>
        </w:rPr>
        <w:t xml:space="preserve"> </w:t>
      </w:r>
      <w:r w:rsidR="008C206D" w:rsidRPr="00AF21B1">
        <w:rPr>
          <w:rFonts w:ascii="Cambria" w:hAnsi="Cambria"/>
          <w:sz w:val="24"/>
          <w:szCs w:val="24"/>
          <w:lang w:val="el-GR"/>
        </w:rPr>
        <w:t>επιχείρησης</w:t>
      </w:r>
      <w:r w:rsidR="009D505F" w:rsidRPr="00AF21B1">
        <w:rPr>
          <w:rFonts w:ascii="Cambria" w:hAnsi="Cambria"/>
          <w:sz w:val="24"/>
          <w:szCs w:val="24"/>
          <w:lang w:val="el-GR"/>
        </w:rPr>
        <w:t xml:space="preserve"> </w:t>
      </w:r>
      <w:r w:rsidR="007D3184" w:rsidRPr="00AF21B1">
        <w:rPr>
          <w:rFonts w:ascii="Cambria" w:hAnsi="Cambria"/>
          <w:sz w:val="24"/>
          <w:szCs w:val="24"/>
          <w:lang w:val="el-GR"/>
        </w:rPr>
        <w:t xml:space="preserve">σε </w:t>
      </w:r>
      <w:r w:rsidR="00E84B8A" w:rsidRPr="00AF21B1">
        <w:rPr>
          <w:rFonts w:ascii="Cambria" w:hAnsi="Cambria"/>
          <w:sz w:val="24"/>
          <w:szCs w:val="24"/>
          <w:lang w:val="el-GR"/>
        </w:rPr>
        <w:t>σχέση</w:t>
      </w:r>
      <w:r w:rsidR="007D3184" w:rsidRPr="00AF21B1">
        <w:rPr>
          <w:rFonts w:ascii="Cambria" w:hAnsi="Cambria"/>
          <w:sz w:val="24"/>
          <w:szCs w:val="24"/>
          <w:lang w:val="el-GR"/>
        </w:rPr>
        <w:t xml:space="preserve"> με τ</w:t>
      </w:r>
      <w:r w:rsidR="009D505F" w:rsidRPr="00AF21B1">
        <w:rPr>
          <w:rFonts w:ascii="Cambria" w:hAnsi="Cambria"/>
          <w:sz w:val="24"/>
          <w:szCs w:val="24"/>
          <w:lang w:val="el-GR"/>
        </w:rPr>
        <w:t xml:space="preserve">ο </w:t>
      </w:r>
      <w:r w:rsidR="009D505F" w:rsidRPr="00B365F2">
        <w:rPr>
          <w:rFonts w:ascii="Cambria" w:hAnsi="Cambria"/>
          <w:sz w:val="24"/>
          <w:szCs w:val="24"/>
          <w:lang w:val="el-GR"/>
        </w:rPr>
        <w:t xml:space="preserve">συνολικό αριθμό δικαιωμάτων που έχουν κατανεμηθεί σε κάθε </w:t>
      </w:r>
      <w:r w:rsidR="008C206D" w:rsidRPr="00B365F2">
        <w:rPr>
          <w:rFonts w:ascii="Cambria" w:hAnsi="Cambria"/>
          <w:sz w:val="24"/>
          <w:szCs w:val="24"/>
          <w:lang w:val="el-GR"/>
        </w:rPr>
        <w:t>επιχείρηση</w:t>
      </w:r>
      <w:r w:rsidR="009D505F" w:rsidRPr="00B365F2">
        <w:rPr>
          <w:rFonts w:ascii="Cambria" w:hAnsi="Cambria"/>
          <w:sz w:val="24"/>
          <w:szCs w:val="24"/>
          <w:lang w:val="el-GR"/>
        </w:rPr>
        <w:t xml:space="preserve"> με βάση τα εθνικά σχέδια κατανομής</w:t>
      </w:r>
      <w:r w:rsidR="007D3184" w:rsidRPr="00AF21B1">
        <w:rPr>
          <w:rFonts w:ascii="Cambria" w:hAnsi="Cambria"/>
          <w:sz w:val="24"/>
          <w:szCs w:val="24"/>
          <w:lang w:val="el-GR"/>
        </w:rPr>
        <w:t xml:space="preserve">  </w:t>
      </w:r>
      <w:r w:rsidR="00E84B8A" w:rsidRPr="00AF21B1">
        <w:rPr>
          <w:rFonts w:ascii="Cambria" w:hAnsi="Cambria"/>
          <w:sz w:val="24"/>
          <w:szCs w:val="24"/>
          <w:lang w:val="el-GR"/>
        </w:rPr>
        <w:t>(</w:t>
      </w:r>
      <w:r w:rsidR="00E84B8A" w:rsidRPr="00AF21B1">
        <w:rPr>
          <w:rFonts w:ascii="Cambria" w:hAnsi="Cambria"/>
          <w:sz w:val="24"/>
          <w:szCs w:val="24"/>
        </w:rPr>
        <w:t>allowances</w:t>
      </w:r>
      <w:r w:rsidR="00E84B8A" w:rsidRPr="00AF21B1">
        <w:rPr>
          <w:rFonts w:ascii="Cambria" w:hAnsi="Cambria"/>
          <w:sz w:val="24"/>
          <w:szCs w:val="24"/>
          <w:lang w:val="el-GR"/>
        </w:rPr>
        <w:t xml:space="preserve">), το μέγεθος κάθε επιχείρησης καθώς και την ένταση των εκπομπών </w:t>
      </w:r>
      <w:r w:rsidR="009D505F" w:rsidRPr="00AF21B1">
        <w:rPr>
          <w:rFonts w:ascii="Cambria" w:hAnsi="Cambria"/>
          <w:sz w:val="24"/>
          <w:szCs w:val="24"/>
          <w:lang w:val="el-GR"/>
        </w:rPr>
        <w:t>τους αντίστοιχα</w:t>
      </w:r>
      <w:r w:rsidR="00E84B8A" w:rsidRPr="00AF21B1">
        <w:rPr>
          <w:rFonts w:ascii="Cambria" w:hAnsi="Cambria"/>
          <w:sz w:val="24"/>
          <w:szCs w:val="24"/>
          <w:lang w:val="el-GR"/>
        </w:rPr>
        <w:t xml:space="preserve">. </w:t>
      </w:r>
      <w:r w:rsidR="000322D3" w:rsidRPr="00AF21B1">
        <w:rPr>
          <w:rFonts w:ascii="Cambria" w:hAnsi="Cambria"/>
          <w:sz w:val="24"/>
          <w:szCs w:val="24"/>
          <w:lang w:val="el-GR"/>
        </w:rPr>
        <w:t>Τέλος</w:t>
      </w:r>
      <w:r w:rsidR="001E45EB">
        <w:rPr>
          <w:rFonts w:ascii="Cambria" w:hAnsi="Cambria"/>
          <w:sz w:val="24"/>
          <w:szCs w:val="24"/>
          <w:lang w:val="el-GR"/>
        </w:rPr>
        <w:t>,</w:t>
      </w:r>
      <w:r w:rsidR="00E84B8A" w:rsidRPr="00AF21B1">
        <w:rPr>
          <w:rFonts w:ascii="Cambria" w:hAnsi="Cambria"/>
          <w:sz w:val="24"/>
          <w:szCs w:val="24"/>
          <w:lang w:val="el-GR"/>
        </w:rPr>
        <w:t xml:space="preserve"> το μοντέλο</w:t>
      </w:r>
      <w:r w:rsidR="007E04A8" w:rsidRPr="00AF21B1">
        <w:rPr>
          <w:rFonts w:ascii="Cambria" w:hAnsi="Cambria"/>
          <w:sz w:val="24"/>
          <w:szCs w:val="24"/>
          <w:lang w:val="el-GR"/>
        </w:rPr>
        <w:t xml:space="preserve"> λαμβάνει υπόψη και την αλληλεπίδραση του μεγέθους των εταιριών και της ψευδομεταβλητής που υποδεικνύει εάν οι εκπομπές υπερβαίνουν τα</w:t>
      </w:r>
      <w:r w:rsidR="00E84B8A" w:rsidRPr="00AF21B1">
        <w:rPr>
          <w:rFonts w:ascii="Cambria" w:hAnsi="Cambria"/>
          <w:sz w:val="24"/>
          <w:szCs w:val="24"/>
          <w:lang w:val="el-GR"/>
        </w:rPr>
        <w:t xml:space="preserve"> δικαιώματα</w:t>
      </w:r>
      <w:r w:rsidR="009D505F" w:rsidRPr="00AF21B1">
        <w:rPr>
          <w:rFonts w:ascii="Cambria" w:hAnsi="Cambria"/>
          <w:sz w:val="24"/>
          <w:szCs w:val="24"/>
          <w:lang w:val="el-GR"/>
        </w:rPr>
        <w:t xml:space="preserve"> (ΕΧCEM×SIZE )</w:t>
      </w:r>
      <w:r w:rsidR="007E04A8" w:rsidRPr="00AF21B1">
        <w:rPr>
          <w:rFonts w:ascii="Cambria" w:hAnsi="Cambria"/>
          <w:sz w:val="24"/>
          <w:szCs w:val="24"/>
          <w:lang w:val="el-GR"/>
        </w:rPr>
        <w:t>. Έτσι εξετάζεται εάν η υπέρβαση των εκπομπών διαφέρει ανάλογα με το μέγεθος των επιχειρήσεων.</w:t>
      </w:r>
    </w:p>
    <w:p w14:paraId="478ABF43" w14:textId="77777777" w:rsidR="000F76C2" w:rsidRPr="00B365F2" w:rsidRDefault="000F76C2" w:rsidP="004202E8">
      <w:pPr>
        <w:pStyle w:val="2"/>
        <w:rPr>
          <w:rFonts w:eastAsia="Calibri"/>
          <w:b/>
          <w:i/>
          <w:color w:val="auto"/>
          <w:sz w:val="28"/>
        </w:rPr>
      </w:pPr>
    </w:p>
    <w:p w14:paraId="131ADC79" w14:textId="1D16C410" w:rsidR="00F81AC1" w:rsidRPr="00B365F2" w:rsidRDefault="00F81AC1" w:rsidP="004202E8">
      <w:pPr>
        <w:pStyle w:val="2"/>
        <w:rPr>
          <w:rFonts w:eastAsia="Calibri"/>
          <w:b/>
          <w:i/>
          <w:color w:val="auto"/>
          <w:sz w:val="28"/>
        </w:rPr>
      </w:pPr>
      <w:bookmarkStart w:id="34" w:name="_Toc417281172"/>
      <w:r w:rsidRPr="00B365F2">
        <w:rPr>
          <w:rFonts w:eastAsia="Calibri"/>
          <w:b/>
          <w:i/>
          <w:color w:val="auto"/>
          <w:sz w:val="28"/>
        </w:rPr>
        <w:t xml:space="preserve">Αποτελέσματα </w:t>
      </w:r>
      <w:r w:rsidR="00923115" w:rsidRPr="00B365F2">
        <w:rPr>
          <w:rFonts w:eastAsia="Calibri"/>
          <w:b/>
          <w:i/>
          <w:color w:val="auto"/>
          <w:sz w:val="28"/>
        </w:rPr>
        <w:t>πρώτου σταδίου ανάλυσης.</w:t>
      </w:r>
      <w:bookmarkEnd w:id="34"/>
    </w:p>
    <w:p w14:paraId="3F3DE6E2" w14:textId="6FEAC35C" w:rsidR="001E6339" w:rsidRPr="00B365F2" w:rsidRDefault="00045699" w:rsidP="003F1D88">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Μετά</w:t>
      </w:r>
      <w:r w:rsidR="00F81AC1" w:rsidRPr="00B365F2">
        <w:rPr>
          <w:rFonts w:ascii="Cambria" w:eastAsia="Times New Roman" w:hAnsi="Cambria" w:cs="Times New Roman"/>
          <w:sz w:val="24"/>
          <w:szCs w:val="24"/>
          <w:lang w:val="el-GR" w:eastAsia="el-GR"/>
        </w:rPr>
        <w:t xml:space="preserve"> την εφαρμογή του πρώτου </w:t>
      </w:r>
      <w:r w:rsidR="00172771" w:rsidRPr="00B365F2">
        <w:rPr>
          <w:rFonts w:ascii="Cambria" w:eastAsia="Times New Roman" w:hAnsi="Cambria" w:cs="Times New Roman"/>
          <w:sz w:val="24"/>
          <w:szCs w:val="24"/>
          <w:lang w:val="el-GR" w:eastAsia="el-GR"/>
        </w:rPr>
        <w:t>σταδίου</w:t>
      </w:r>
      <w:r w:rsidR="00B448C4" w:rsidRPr="00B365F2">
        <w:rPr>
          <w:rFonts w:ascii="Cambria" w:eastAsia="Times New Roman" w:hAnsi="Cambria" w:cs="Times New Roman"/>
          <w:sz w:val="24"/>
          <w:szCs w:val="24"/>
          <w:lang w:val="el-GR" w:eastAsia="el-GR"/>
        </w:rPr>
        <w:t xml:space="preserve"> </w:t>
      </w:r>
      <w:r w:rsidR="00F81AC1" w:rsidRPr="00B365F2">
        <w:rPr>
          <w:rFonts w:ascii="Cambria" w:eastAsia="Times New Roman" w:hAnsi="Cambria" w:cs="Times New Roman"/>
          <w:sz w:val="24"/>
          <w:szCs w:val="24"/>
          <w:lang w:val="el-GR" w:eastAsia="el-GR"/>
        </w:rPr>
        <w:t>τ</w:t>
      </w:r>
      <w:r w:rsidR="00620774" w:rsidRPr="00B365F2">
        <w:rPr>
          <w:rFonts w:ascii="Cambria" w:eastAsia="Times New Roman" w:hAnsi="Cambria" w:cs="Times New Roman"/>
          <w:sz w:val="24"/>
          <w:szCs w:val="24"/>
          <w:lang w:val="el-GR" w:eastAsia="el-GR"/>
        </w:rPr>
        <w:t>η</w:t>
      </w:r>
      <w:r w:rsidR="00F81AC1" w:rsidRPr="00B365F2">
        <w:rPr>
          <w:rFonts w:ascii="Cambria" w:eastAsia="Times New Roman" w:hAnsi="Cambria" w:cs="Times New Roman"/>
          <w:sz w:val="24"/>
          <w:szCs w:val="24"/>
          <w:lang w:val="el-GR" w:eastAsia="el-GR"/>
        </w:rPr>
        <w:t>ς ανάλυσης προκύπτουν</w:t>
      </w:r>
      <w:r w:rsidR="00620774" w:rsidRPr="00B365F2">
        <w:rPr>
          <w:rFonts w:ascii="Cambria" w:eastAsia="Times New Roman" w:hAnsi="Cambria" w:cs="Times New Roman"/>
          <w:sz w:val="24"/>
          <w:szCs w:val="24"/>
          <w:lang w:val="el-GR" w:eastAsia="el-GR"/>
        </w:rPr>
        <w:t>,</w:t>
      </w:r>
      <w:r w:rsidR="00F81AC1" w:rsidRPr="00B365F2">
        <w:rPr>
          <w:rFonts w:ascii="Cambria" w:eastAsia="Times New Roman" w:hAnsi="Cambria" w:cs="Times New Roman"/>
          <w:sz w:val="24"/>
          <w:szCs w:val="24"/>
          <w:lang w:val="el-GR" w:eastAsia="el-GR"/>
        </w:rPr>
        <w:t xml:space="preserve"> όπως </w:t>
      </w:r>
      <w:r w:rsidR="00CE788B" w:rsidRPr="00B365F2">
        <w:rPr>
          <w:rFonts w:ascii="Cambria" w:eastAsia="Times New Roman" w:hAnsi="Cambria" w:cs="Times New Roman"/>
          <w:sz w:val="24"/>
          <w:szCs w:val="24"/>
          <w:lang w:val="el-GR" w:eastAsia="el-GR"/>
        </w:rPr>
        <w:t xml:space="preserve">αναφέρθηκε </w:t>
      </w:r>
      <w:r w:rsidR="00F81AC1" w:rsidRPr="00B365F2">
        <w:rPr>
          <w:rFonts w:ascii="Cambria" w:eastAsia="Times New Roman" w:hAnsi="Cambria" w:cs="Times New Roman"/>
          <w:sz w:val="24"/>
          <w:szCs w:val="24"/>
          <w:lang w:val="el-GR" w:eastAsia="el-GR"/>
        </w:rPr>
        <w:t>και παραπάνω, οι επιδόσεις των επιχειρήσεων, αφ</w:t>
      </w:r>
      <w:r w:rsidR="00620774" w:rsidRPr="00B365F2">
        <w:rPr>
          <w:rFonts w:ascii="Cambria" w:eastAsia="Times New Roman" w:hAnsi="Cambria" w:cs="Times New Roman"/>
          <w:sz w:val="24"/>
          <w:szCs w:val="24"/>
          <w:lang w:val="el-GR" w:eastAsia="el-GR"/>
        </w:rPr>
        <w:t>ότου</w:t>
      </w:r>
      <w:r w:rsidR="00F81AC1" w:rsidRPr="00B365F2">
        <w:rPr>
          <w:rFonts w:ascii="Cambria" w:eastAsia="Times New Roman" w:hAnsi="Cambria" w:cs="Times New Roman"/>
          <w:sz w:val="24"/>
          <w:szCs w:val="24"/>
          <w:lang w:val="el-GR" w:eastAsia="el-GR"/>
        </w:rPr>
        <w:t xml:space="preserve"> καθορίστηκε πρώτα η στάθμιση για τα βάρη των </w:t>
      </w:r>
      <w:r w:rsidR="00302042" w:rsidRPr="00B365F2">
        <w:rPr>
          <w:rFonts w:ascii="Cambria" w:eastAsia="Times New Roman" w:hAnsi="Cambria" w:cs="Times New Roman"/>
          <w:sz w:val="24"/>
          <w:szCs w:val="24"/>
          <w:lang w:val="el-GR" w:eastAsia="el-GR"/>
        </w:rPr>
        <w:t xml:space="preserve">χρηματοοικονομικών </w:t>
      </w:r>
      <w:r w:rsidR="00F81AC1" w:rsidRPr="00B365F2">
        <w:rPr>
          <w:rFonts w:ascii="Cambria" w:eastAsia="Times New Roman" w:hAnsi="Cambria" w:cs="Times New Roman"/>
          <w:sz w:val="24"/>
          <w:szCs w:val="24"/>
          <w:lang w:val="el-GR" w:eastAsia="el-GR"/>
        </w:rPr>
        <w:t>δεικτών που έχουν επιλεγεί</w:t>
      </w:r>
      <w:r w:rsidR="00CE788B" w:rsidRPr="00B365F2">
        <w:rPr>
          <w:rFonts w:ascii="Cambria" w:eastAsia="Times New Roman" w:hAnsi="Cambria" w:cs="Times New Roman"/>
          <w:sz w:val="24"/>
          <w:szCs w:val="24"/>
          <w:lang w:val="el-GR" w:eastAsia="el-GR"/>
        </w:rPr>
        <w:t xml:space="preserve"> (σύμφωνα με τη μεθοδολογία </w:t>
      </w:r>
      <w:r w:rsidR="00CE788B" w:rsidRPr="00B365F2">
        <w:rPr>
          <w:rFonts w:ascii="Cambria" w:eastAsia="Times New Roman" w:hAnsi="Cambria" w:cs="Times New Roman"/>
          <w:sz w:val="24"/>
          <w:szCs w:val="24"/>
          <w:lang w:eastAsia="el-GR"/>
        </w:rPr>
        <w:t>benefit</w:t>
      </w:r>
      <w:r w:rsidR="00CE788B" w:rsidRPr="00B365F2">
        <w:rPr>
          <w:rFonts w:ascii="Cambria" w:eastAsia="Times New Roman" w:hAnsi="Cambria" w:cs="Times New Roman"/>
          <w:sz w:val="24"/>
          <w:szCs w:val="24"/>
          <w:lang w:val="el-GR" w:eastAsia="el-GR"/>
        </w:rPr>
        <w:t>-</w:t>
      </w:r>
      <w:r w:rsidR="00CE788B" w:rsidRPr="00B365F2">
        <w:rPr>
          <w:rFonts w:ascii="Cambria" w:eastAsia="Times New Roman" w:hAnsi="Cambria" w:cs="Times New Roman"/>
          <w:sz w:val="24"/>
          <w:szCs w:val="24"/>
          <w:lang w:eastAsia="el-GR"/>
        </w:rPr>
        <w:t>of</w:t>
      </w:r>
      <w:r w:rsidR="00CE788B" w:rsidRPr="00B365F2">
        <w:rPr>
          <w:rFonts w:ascii="Cambria" w:eastAsia="Times New Roman" w:hAnsi="Cambria" w:cs="Times New Roman"/>
          <w:sz w:val="24"/>
          <w:szCs w:val="24"/>
          <w:lang w:val="el-GR" w:eastAsia="el-GR"/>
        </w:rPr>
        <w:t>-</w:t>
      </w:r>
      <w:r w:rsidR="00CE788B" w:rsidRPr="00B365F2">
        <w:rPr>
          <w:rFonts w:ascii="Cambria" w:eastAsia="Times New Roman" w:hAnsi="Cambria" w:cs="Times New Roman"/>
          <w:sz w:val="24"/>
          <w:szCs w:val="24"/>
          <w:lang w:eastAsia="el-GR"/>
        </w:rPr>
        <w:t>the</w:t>
      </w:r>
      <w:r w:rsidR="00CE788B" w:rsidRPr="00B365F2">
        <w:rPr>
          <w:rFonts w:ascii="Cambria" w:eastAsia="Times New Roman" w:hAnsi="Cambria" w:cs="Times New Roman"/>
          <w:sz w:val="24"/>
          <w:szCs w:val="24"/>
          <w:lang w:val="el-GR" w:eastAsia="el-GR"/>
        </w:rPr>
        <w:t>-</w:t>
      </w:r>
      <w:r w:rsidR="00CE788B" w:rsidRPr="00B365F2">
        <w:rPr>
          <w:rFonts w:ascii="Cambria" w:eastAsia="Times New Roman" w:hAnsi="Cambria" w:cs="Times New Roman"/>
          <w:sz w:val="24"/>
          <w:szCs w:val="24"/>
          <w:lang w:eastAsia="el-GR"/>
        </w:rPr>
        <w:t>doubt</w:t>
      </w:r>
      <w:r w:rsidR="00CE788B" w:rsidRPr="00B365F2">
        <w:rPr>
          <w:rFonts w:ascii="Cambria" w:eastAsia="Times New Roman" w:hAnsi="Cambria" w:cs="Times New Roman"/>
          <w:sz w:val="24"/>
          <w:szCs w:val="24"/>
          <w:lang w:val="el-GR" w:eastAsia="el-GR"/>
        </w:rPr>
        <w:t>)</w:t>
      </w:r>
      <w:r w:rsidR="00F81AC1" w:rsidRPr="00B365F2">
        <w:rPr>
          <w:rFonts w:ascii="Cambria" w:eastAsia="Times New Roman" w:hAnsi="Cambria" w:cs="Times New Roman"/>
          <w:sz w:val="24"/>
          <w:szCs w:val="24"/>
          <w:lang w:val="el-GR" w:eastAsia="el-GR"/>
        </w:rPr>
        <w:t>. Στον πρώτο πίνακα (πίνακας 7) που ακολουθεί</w:t>
      </w:r>
      <w:r w:rsidR="00620774" w:rsidRPr="00B365F2">
        <w:rPr>
          <w:rFonts w:ascii="Cambria" w:eastAsia="Times New Roman" w:hAnsi="Cambria" w:cs="Times New Roman"/>
          <w:sz w:val="24"/>
          <w:szCs w:val="24"/>
          <w:lang w:val="el-GR" w:eastAsia="el-GR"/>
        </w:rPr>
        <w:t>,</w:t>
      </w:r>
      <w:r w:rsidR="00F81AC1" w:rsidRPr="00B365F2">
        <w:rPr>
          <w:rFonts w:ascii="Cambria" w:eastAsia="Times New Roman" w:hAnsi="Cambria" w:cs="Times New Roman"/>
          <w:sz w:val="24"/>
          <w:szCs w:val="24"/>
          <w:lang w:val="el-GR" w:eastAsia="el-GR"/>
        </w:rPr>
        <w:t xml:space="preserve"> παρουσιάζονται </w:t>
      </w:r>
      <w:r w:rsidR="00D21786" w:rsidRPr="00B365F2">
        <w:rPr>
          <w:rFonts w:ascii="Cambria" w:eastAsia="Times New Roman" w:hAnsi="Cambria" w:cs="Times New Roman"/>
          <w:sz w:val="24"/>
          <w:szCs w:val="24"/>
          <w:lang w:val="el-GR" w:eastAsia="el-GR"/>
        </w:rPr>
        <w:t xml:space="preserve">οι μέσες τιμές των επιδόσεων των επιχειρήσεων </w:t>
      </w:r>
      <w:r w:rsidR="001E6339" w:rsidRPr="00B365F2">
        <w:rPr>
          <w:rFonts w:ascii="Cambria" w:eastAsia="Times New Roman" w:hAnsi="Cambria" w:cs="Times New Roman"/>
          <w:sz w:val="24"/>
          <w:szCs w:val="24"/>
          <w:lang w:val="el-GR" w:eastAsia="el-GR"/>
        </w:rPr>
        <w:t>ως προς την χώρα που ανήκουν και το έτος αναφοράς</w:t>
      </w:r>
      <w:r w:rsidR="00D21786" w:rsidRPr="00B365F2">
        <w:rPr>
          <w:rFonts w:ascii="Cambria" w:eastAsia="Times New Roman" w:hAnsi="Cambria" w:cs="Times New Roman"/>
          <w:sz w:val="24"/>
          <w:szCs w:val="24"/>
          <w:lang w:val="el-GR" w:eastAsia="el-GR"/>
        </w:rPr>
        <w:t xml:space="preserve"> για </w:t>
      </w:r>
      <w:r w:rsidR="00905A30" w:rsidRPr="00B365F2">
        <w:rPr>
          <w:rFonts w:ascii="Cambria" w:eastAsia="Times New Roman" w:hAnsi="Cambria" w:cs="Times New Roman"/>
          <w:sz w:val="24"/>
          <w:szCs w:val="24"/>
          <w:lang w:val="el-GR" w:eastAsia="el-GR"/>
        </w:rPr>
        <w:t xml:space="preserve">τα τέσσερα σενάρια συγκριτικής </w:t>
      </w:r>
      <w:r w:rsidR="00F81AC1" w:rsidRPr="00B365F2">
        <w:rPr>
          <w:rFonts w:ascii="Cambria" w:eastAsia="Times New Roman" w:hAnsi="Cambria" w:cs="Times New Roman"/>
          <w:sz w:val="24"/>
          <w:szCs w:val="24"/>
          <w:lang w:val="el-GR" w:eastAsia="el-GR"/>
        </w:rPr>
        <w:t>αξιολόγησης</w:t>
      </w:r>
      <w:r w:rsidR="001E45EB">
        <w:rPr>
          <w:rFonts w:ascii="Cambria" w:eastAsia="Times New Roman" w:hAnsi="Cambria" w:cs="Times New Roman"/>
          <w:sz w:val="24"/>
          <w:szCs w:val="24"/>
          <w:lang w:val="el-GR" w:eastAsia="el-GR"/>
        </w:rPr>
        <w:t>. Ε</w:t>
      </w:r>
      <w:r w:rsidR="00AA5E02" w:rsidRPr="00B365F2">
        <w:rPr>
          <w:rFonts w:ascii="Cambria" w:eastAsia="Times New Roman" w:hAnsi="Cambria" w:cs="Times New Roman"/>
          <w:sz w:val="24"/>
          <w:szCs w:val="24"/>
          <w:lang w:val="el-GR" w:eastAsia="el-GR"/>
        </w:rPr>
        <w:t xml:space="preserve">πίσης παρουσιάζονται </w:t>
      </w:r>
      <w:r w:rsidR="001E6339" w:rsidRPr="00B365F2">
        <w:rPr>
          <w:rFonts w:ascii="Cambria" w:eastAsia="Times New Roman" w:hAnsi="Cambria" w:cs="Times New Roman"/>
          <w:sz w:val="24"/>
          <w:szCs w:val="24"/>
          <w:lang w:val="el-GR" w:eastAsia="el-GR"/>
        </w:rPr>
        <w:t xml:space="preserve"> και οι γενικοί μέσοι οροί που προκύπτουν τόσο ως προς τις χώρες (Μ.Ο. Α) όσο και προς τα έτη (Μ.Ο. Β)</w:t>
      </w:r>
      <w:r w:rsidR="00F81AC1" w:rsidRPr="00B365F2">
        <w:rPr>
          <w:rFonts w:ascii="Cambria" w:eastAsia="Times New Roman" w:hAnsi="Cambria" w:cs="Times New Roman"/>
          <w:sz w:val="24"/>
          <w:szCs w:val="24"/>
          <w:lang w:val="el-GR" w:eastAsia="el-GR"/>
        </w:rPr>
        <w:t>.</w:t>
      </w:r>
    </w:p>
    <w:p w14:paraId="5DD50A91" w14:textId="77777777" w:rsidR="001E6339" w:rsidRPr="00B365F2" w:rsidRDefault="001E6339" w:rsidP="003F1D88">
      <w:pPr>
        <w:spacing w:after="0" w:line="276" w:lineRule="auto"/>
        <w:jc w:val="both"/>
        <w:rPr>
          <w:rFonts w:ascii="Cambria" w:eastAsia="Times New Roman" w:hAnsi="Cambria" w:cs="Times New Roman"/>
          <w:sz w:val="24"/>
          <w:szCs w:val="24"/>
          <w:lang w:val="el-GR" w:eastAsia="el-GR"/>
        </w:rPr>
      </w:pPr>
    </w:p>
    <w:p w14:paraId="02ECFFEE" w14:textId="1C559FA7" w:rsidR="00F81AC1" w:rsidRPr="00B365F2" w:rsidRDefault="00F81AC1" w:rsidP="003F1D88">
      <w:pPr>
        <w:spacing w:after="0" w:line="276" w:lineRule="auto"/>
        <w:jc w:val="both"/>
        <w:rPr>
          <w:rFonts w:ascii="Cambria" w:eastAsia="Times New Roman" w:hAnsi="Cambria" w:cs="Times New Roman"/>
          <w:sz w:val="24"/>
          <w:szCs w:val="24"/>
          <w:lang w:val="el-GR" w:eastAsia="el-GR"/>
        </w:rPr>
      </w:pPr>
    </w:p>
    <w:p w14:paraId="5922F998" w14:textId="34C27013" w:rsidR="00F81AC1" w:rsidRPr="00B365F2" w:rsidRDefault="00173B40" w:rsidP="00AF21B1">
      <w:pPr>
        <w:spacing w:after="0" w:line="240" w:lineRule="auto"/>
        <w:jc w:val="center"/>
        <w:rPr>
          <w:rFonts w:ascii="Cambria" w:eastAsia="Times New Roman" w:hAnsi="Cambria" w:cs="Times New Roman"/>
          <w:b/>
          <w:sz w:val="24"/>
          <w:szCs w:val="24"/>
          <w:u w:val="single"/>
          <w:lang w:val="el-GR" w:eastAsia="el-GR"/>
        </w:rPr>
      </w:pPr>
      <w:r w:rsidRPr="00AF21B1">
        <w:rPr>
          <w:rFonts w:ascii="Cambria" w:hAnsi="Cambria"/>
          <w:noProof/>
          <w:lang w:val="el-GR" w:eastAsia="el-GR"/>
        </w:rPr>
        <w:lastRenderedPageBreak/>
        <w:drawing>
          <wp:inline distT="0" distB="0" distL="0" distR="0" wp14:anchorId="6AB9CC27" wp14:editId="190D2585">
            <wp:extent cx="5018568" cy="7166344"/>
            <wp:effectExtent l="0" t="0" r="0"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018568" cy="7166344"/>
                    </a:xfrm>
                    <a:prstGeom prst="rect">
                      <a:avLst/>
                    </a:prstGeom>
                    <a:noFill/>
                    <a:ln>
                      <a:noFill/>
                    </a:ln>
                  </pic:spPr>
                </pic:pic>
              </a:graphicData>
            </a:graphic>
          </wp:inline>
        </w:drawing>
      </w:r>
    </w:p>
    <w:p w14:paraId="7A0FCAA9" w14:textId="77777777" w:rsidR="00173B40" w:rsidRPr="00B365F2" w:rsidRDefault="00173B40" w:rsidP="00173B40">
      <w:pPr>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lang w:val="el-GR" w:eastAsia="el-GR"/>
        </w:rPr>
        <w:t>Πίνακας 7:  Αποτελέσματα πολυκριτήριας  αξιολόγησης, επιδόσεις  επιχειρήσεων.</w:t>
      </w:r>
    </w:p>
    <w:p w14:paraId="2DCE1589" w14:textId="1663D448" w:rsidR="00F81AC1" w:rsidRPr="00B365F2" w:rsidRDefault="00F81AC1" w:rsidP="003F1D88">
      <w:pPr>
        <w:spacing w:after="0" w:line="240" w:lineRule="auto"/>
        <w:jc w:val="both"/>
        <w:rPr>
          <w:rFonts w:ascii="Cambria" w:hAnsi="Cambria"/>
          <w:sz w:val="24"/>
          <w:szCs w:val="24"/>
          <w:lang w:val="el-GR"/>
        </w:rPr>
      </w:pPr>
    </w:p>
    <w:p w14:paraId="30D83B1E" w14:textId="28652A65" w:rsidR="000F76C2" w:rsidRPr="00B365F2" w:rsidRDefault="000F76C2" w:rsidP="009C042D">
      <w:pPr>
        <w:rPr>
          <w:rFonts w:ascii="Cambria" w:eastAsia="Times New Roman" w:hAnsi="Cambria" w:cs="Times New Roman"/>
          <w:b/>
          <w:sz w:val="24"/>
          <w:szCs w:val="24"/>
          <w:u w:val="single"/>
          <w:lang w:val="el-GR" w:eastAsia="el-GR"/>
        </w:rPr>
      </w:pPr>
    </w:p>
    <w:p w14:paraId="45E97CC9" w14:textId="77777777" w:rsidR="00E37565" w:rsidRPr="00B365F2" w:rsidRDefault="00E37565" w:rsidP="000F76C2">
      <w:pPr>
        <w:rPr>
          <w:rFonts w:ascii="Cambria" w:eastAsia="Times New Roman" w:hAnsi="Cambria" w:cs="Times New Roman"/>
          <w:i/>
          <w:sz w:val="24"/>
          <w:szCs w:val="24"/>
          <w:lang w:val="el-GR" w:eastAsia="el-GR"/>
        </w:rPr>
      </w:pPr>
    </w:p>
    <w:p w14:paraId="0F57CEB3" w14:textId="1F233B5E" w:rsidR="00876441" w:rsidRPr="00B365F2" w:rsidRDefault="00E37565" w:rsidP="00AF21B1">
      <w:pPr>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lastRenderedPageBreak/>
        <w:t xml:space="preserve">Από </w:t>
      </w:r>
      <w:r w:rsidR="001E45EB" w:rsidRPr="00B365F2">
        <w:rPr>
          <w:rFonts w:ascii="Cambria" w:eastAsia="Times New Roman" w:hAnsi="Cambria" w:cs="Times New Roman"/>
          <w:sz w:val="24"/>
          <w:szCs w:val="24"/>
          <w:lang w:val="el-GR" w:eastAsia="el-GR"/>
        </w:rPr>
        <w:t>τ</w:t>
      </w:r>
      <w:r w:rsidR="001E45EB">
        <w:rPr>
          <w:rFonts w:ascii="Cambria" w:eastAsia="Times New Roman" w:hAnsi="Cambria" w:cs="Times New Roman"/>
          <w:sz w:val="24"/>
          <w:szCs w:val="24"/>
          <w:lang w:val="el-GR" w:eastAsia="el-GR"/>
        </w:rPr>
        <w:t>ο</w:t>
      </w:r>
      <w:r w:rsidR="001E45EB" w:rsidRPr="00B365F2">
        <w:rPr>
          <w:rFonts w:ascii="Cambria" w:eastAsia="Times New Roman" w:hAnsi="Cambria" w:cs="Times New Roman"/>
          <w:sz w:val="24"/>
          <w:szCs w:val="24"/>
          <w:lang w:val="el-GR" w:eastAsia="el-GR"/>
        </w:rPr>
        <w:t xml:space="preserve"> γενικ</w:t>
      </w:r>
      <w:r w:rsidR="001E45EB">
        <w:rPr>
          <w:rFonts w:ascii="Cambria" w:eastAsia="Times New Roman" w:hAnsi="Cambria" w:cs="Times New Roman"/>
          <w:sz w:val="24"/>
          <w:szCs w:val="24"/>
          <w:lang w:val="el-GR" w:eastAsia="el-GR"/>
        </w:rPr>
        <w:t>ό</w:t>
      </w:r>
      <w:r w:rsidR="001E45EB"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 xml:space="preserve">μέσο όρο </w:t>
      </w:r>
      <w:r w:rsidR="002B205A" w:rsidRPr="00B365F2">
        <w:rPr>
          <w:rFonts w:ascii="Cambria" w:eastAsia="Times New Roman" w:hAnsi="Cambria" w:cs="Times New Roman"/>
          <w:sz w:val="24"/>
          <w:szCs w:val="24"/>
          <w:lang w:val="el-GR" w:eastAsia="el-GR"/>
        </w:rPr>
        <w:t xml:space="preserve">των </w:t>
      </w:r>
      <w:r w:rsidR="00900030" w:rsidRPr="00B365F2">
        <w:rPr>
          <w:rFonts w:ascii="Cambria" w:eastAsia="Times New Roman" w:hAnsi="Cambria" w:cs="Times New Roman"/>
          <w:sz w:val="24"/>
          <w:szCs w:val="24"/>
          <w:lang w:val="el-GR" w:eastAsia="el-GR"/>
        </w:rPr>
        <w:t>επιδόσεων</w:t>
      </w:r>
      <w:r w:rsidR="002B205A"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των επιχειρήσεων</w:t>
      </w:r>
      <w:r w:rsidR="002B205A"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ως προς την χώρα στην </w:t>
      </w:r>
      <w:r w:rsidR="00900030" w:rsidRPr="00B365F2">
        <w:rPr>
          <w:rFonts w:ascii="Cambria" w:eastAsia="Times New Roman" w:hAnsi="Cambria" w:cs="Times New Roman"/>
          <w:sz w:val="24"/>
          <w:szCs w:val="24"/>
          <w:lang w:val="el-GR" w:eastAsia="el-GR"/>
        </w:rPr>
        <w:t>οποία</w:t>
      </w:r>
      <w:r w:rsidRPr="00B365F2">
        <w:rPr>
          <w:rFonts w:ascii="Cambria" w:eastAsia="Times New Roman" w:hAnsi="Cambria" w:cs="Times New Roman"/>
          <w:sz w:val="24"/>
          <w:szCs w:val="24"/>
          <w:lang w:val="el-GR" w:eastAsia="el-GR"/>
        </w:rPr>
        <w:t xml:space="preserve"> </w:t>
      </w:r>
      <w:r w:rsidR="00900030" w:rsidRPr="00B365F2">
        <w:rPr>
          <w:rFonts w:ascii="Cambria" w:eastAsia="Times New Roman" w:hAnsi="Cambria" w:cs="Times New Roman"/>
          <w:sz w:val="24"/>
          <w:szCs w:val="24"/>
          <w:lang w:val="el-GR" w:eastAsia="el-GR"/>
        </w:rPr>
        <w:t>ανήκουν</w:t>
      </w:r>
      <w:r w:rsidR="001E45EB">
        <w:rPr>
          <w:rFonts w:ascii="Cambria" w:eastAsia="Times New Roman" w:hAnsi="Cambria" w:cs="Times New Roman"/>
          <w:sz w:val="24"/>
          <w:szCs w:val="24"/>
          <w:lang w:val="el-GR" w:eastAsia="el-GR"/>
        </w:rPr>
        <w:t>,</w:t>
      </w:r>
      <w:r w:rsidR="00F73262" w:rsidRPr="00B365F2">
        <w:rPr>
          <w:rFonts w:ascii="Cambria" w:eastAsia="Times New Roman" w:hAnsi="Cambria" w:cs="Times New Roman"/>
          <w:sz w:val="24"/>
          <w:szCs w:val="24"/>
          <w:lang w:val="el-GR" w:eastAsia="el-GR"/>
        </w:rPr>
        <w:t xml:space="preserve"> </w:t>
      </w:r>
      <w:r w:rsidR="00DA17D3" w:rsidRPr="00B365F2">
        <w:rPr>
          <w:rFonts w:ascii="Cambria" w:eastAsia="Times New Roman" w:hAnsi="Cambria" w:cs="Times New Roman"/>
          <w:sz w:val="24"/>
          <w:szCs w:val="24"/>
          <w:lang w:val="el-GR" w:eastAsia="el-GR"/>
        </w:rPr>
        <w:t xml:space="preserve">όπως παρουσιάζονται στον πίνακα 7 </w:t>
      </w:r>
      <w:r w:rsidR="00F73262" w:rsidRPr="00B365F2">
        <w:rPr>
          <w:rFonts w:ascii="Cambria" w:eastAsia="Times New Roman" w:hAnsi="Cambria" w:cs="Times New Roman"/>
          <w:sz w:val="24"/>
          <w:szCs w:val="24"/>
          <w:lang w:val="el-GR" w:eastAsia="el-GR"/>
        </w:rPr>
        <w:t>(Μ.Ο. Α)</w:t>
      </w:r>
      <w:r w:rsidR="009C042D" w:rsidRPr="00B365F2">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w:t>
      </w:r>
      <w:r w:rsidR="00900030" w:rsidRPr="00B365F2">
        <w:rPr>
          <w:rFonts w:ascii="Cambria" w:eastAsia="Times New Roman" w:hAnsi="Cambria" w:cs="Times New Roman"/>
          <w:sz w:val="24"/>
          <w:szCs w:val="24"/>
          <w:lang w:val="el-GR" w:eastAsia="el-GR"/>
        </w:rPr>
        <w:t>διαμορφώνεται</w:t>
      </w:r>
      <w:r w:rsidRPr="00B365F2">
        <w:rPr>
          <w:rFonts w:ascii="Cambria" w:eastAsia="Times New Roman" w:hAnsi="Cambria" w:cs="Times New Roman"/>
          <w:sz w:val="24"/>
          <w:szCs w:val="24"/>
          <w:lang w:val="el-GR" w:eastAsia="el-GR"/>
        </w:rPr>
        <w:t xml:space="preserve"> ο </w:t>
      </w:r>
      <w:r w:rsidR="00900030" w:rsidRPr="00B365F2">
        <w:rPr>
          <w:rFonts w:ascii="Cambria" w:eastAsia="Times New Roman" w:hAnsi="Cambria" w:cs="Times New Roman"/>
          <w:sz w:val="24"/>
          <w:szCs w:val="24"/>
          <w:lang w:val="el-GR" w:eastAsia="el-GR"/>
        </w:rPr>
        <w:t>παρακάτω</w:t>
      </w:r>
      <w:r w:rsidRPr="00B365F2">
        <w:rPr>
          <w:rFonts w:ascii="Cambria" w:eastAsia="Times New Roman" w:hAnsi="Cambria" w:cs="Times New Roman"/>
          <w:sz w:val="24"/>
          <w:szCs w:val="24"/>
          <w:lang w:val="el-GR" w:eastAsia="el-GR"/>
        </w:rPr>
        <w:t xml:space="preserve"> </w:t>
      </w:r>
      <w:r w:rsidR="00900030" w:rsidRPr="00B365F2">
        <w:rPr>
          <w:rFonts w:ascii="Cambria" w:eastAsia="Times New Roman" w:hAnsi="Cambria" w:cs="Times New Roman"/>
          <w:sz w:val="24"/>
          <w:szCs w:val="24"/>
          <w:lang w:val="el-GR" w:eastAsia="el-GR"/>
        </w:rPr>
        <w:t>πίνακας</w:t>
      </w:r>
      <w:r w:rsidRPr="00B365F2">
        <w:rPr>
          <w:rFonts w:ascii="Cambria" w:eastAsia="Times New Roman" w:hAnsi="Cambria" w:cs="Times New Roman"/>
          <w:sz w:val="24"/>
          <w:szCs w:val="24"/>
          <w:lang w:val="el-GR" w:eastAsia="el-GR"/>
        </w:rPr>
        <w:t xml:space="preserve"> (πίνακας 8) </w:t>
      </w:r>
      <w:r w:rsidR="00900030" w:rsidRPr="00B365F2">
        <w:rPr>
          <w:rFonts w:ascii="Cambria" w:eastAsia="Times New Roman" w:hAnsi="Cambria" w:cs="Times New Roman"/>
          <w:sz w:val="24"/>
          <w:szCs w:val="24"/>
          <w:lang w:val="el-GR" w:eastAsia="el-GR"/>
        </w:rPr>
        <w:t>όπου</w:t>
      </w:r>
      <w:r w:rsidRPr="00B365F2">
        <w:rPr>
          <w:rFonts w:ascii="Cambria" w:eastAsia="Times New Roman" w:hAnsi="Cambria" w:cs="Times New Roman"/>
          <w:sz w:val="24"/>
          <w:szCs w:val="24"/>
          <w:lang w:val="el-GR" w:eastAsia="el-GR"/>
        </w:rPr>
        <w:t xml:space="preserve"> </w:t>
      </w:r>
      <w:r w:rsidR="002B205A" w:rsidRPr="00B365F2">
        <w:rPr>
          <w:rFonts w:ascii="Cambria" w:eastAsia="Times New Roman" w:hAnsi="Cambria" w:cs="Times New Roman"/>
          <w:sz w:val="24"/>
          <w:szCs w:val="24"/>
          <w:lang w:val="el-GR" w:eastAsia="el-GR"/>
        </w:rPr>
        <w:t>παρουσιάζονται οι</w:t>
      </w:r>
      <w:r w:rsidRPr="00B365F2">
        <w:rPr>
          <w:rFonts w:ascii="Cambria" w:eastAsia="Times New Roman" w:hAnsi="Cambria" w:cs="Times New Roman"/>
          <w:sz w:val="24"/>
          <w:szCs w:val="24"/>
          <w:lang w:val="el-GR" w:eastAsia="el-GR"/>
        </w:rPr>
        <w:t xml:space="preserve"> </w:t>
      </w:r>
      <w:r w:rsidR="00900030" w:rsidRPr="00B365F2">
        <w:rPr>
          <w:rFonts w:ascii="Cambria" w:eastAsia="Times New Roman" w:hAnsi="Cambria" w:cs="Times New Roman"/>
          <w:sz w:val="24"/>
          <w:szCs w:val="24"/>
          <w:lang w:val="el-GR" w:eastAsia="el-GR"/>
        </w:rPr>
        <w:t>κατατάξεις</w:t>
      </w:r>
      <w:r w:rsidRPr="00B365F2">
        <w:rPr>
          <w:rFonts w:ascii="Cambria" w:eastAsia="Times New Roman" w:hAnsi="Cambria" w:cs="Times New Roman"/>
          <w:sz w:val="24"/>
          <w:szCs w:val="24"/>
          <w:lang w:val="el-GR" w:eastAsia="el-GR"/>
        </w:rPr>
        <w:t xml:space="preserve"> </w:t>
      </w:r>
      <w:r w:rsidR="00900030" w:rsidRPr="00B365F2">
        <w:rPr>
          <w:rFonts w:ascii="Cambria" w:eastAsia="Times New Roman" w:hAnsi="Cambria" w:cs="Times New Roman"/>
          <w:sz w:val="24"/>
          <w:szCs w:val="24"/>
          <w:lang w:val="el-GR" w:eastAsia="el-GR"/>
        </w:rPr>
        <w:t>αυτών</w:t>
      </w:r>
      <w:r w:rsidRPr="00B365F2">
        <w:rPr>
          <w:rFonts w:ascii="Cambria" w:eastAsia="Times New Roman" w:hAnsi="Cambria" w:cs="Times New Roman"/>
          <w:sz w:val="24"/>
          <w:szCs w:val="24"/>
          <w:lang w:val="el-GR" w:eastAsia="el-GR"/>
        </w:rPr>
        <w:t xml:space="preserve"> των </w:t>
      </w:r>
      <w:r w:rsidR="00900030" w:rsidRPr="00B365F2">
        <w:rPr>
          <w:rFonts w:ascii="Cambria" w:eastAsia="Times New Roman" w:hAnsi="Cambria" w:cs="Times New Roman"/>
          <w:sz w:val="24"/>
          <w:szCs w:val="24"/>
          <w:lang w:val="el-GR" w:eastAsia="el-GR"/>
        </w:rPr>
        <w:t>επιδόσεων</w:t>
      </w:r>
      <w:r w:rsidR="002B205A" w:rsidRPr="00AF21B1">
        <w:rPr>
          <w:rFonts w:ascii="Cambria" w:hAnsi="Cambria"/>
          <w:sz w:val="24"/>
          <w:szCs w:val="24"/>
          <w:lang w:val="el-GR"/>
        </w:rPr>
        <w:t xml:space="preserve"> για τα τέσσερα σενάρια της </w:t>
      </w:r>
      <w:r w:rsidR="00900030" w:rsidRPr="00AF21B1">
        <w:rPr>
          <w:rFonts w:ascii="Cambria" w:hAnsi="Cambria"/>
          <w:sz w:val="24"/>
          <w:szCs w:val="24"/>
          <w:lang w:val="el-GR"/>
        </w:rPr>
        <w:t>πολυκριτήρια</w:t>
      </w:r>
      <w:r w:rsidR="002B205A" w:rsidRPr="00AF21B1">
        <w:rPr>
          <w:rFonts w:ascii="Cambria" w:hAnsi="Cambria"/>
          <w:sz w:val="24"/>
          <w:szCs w:val="24"/>
          <w:lang w:val="el-GR"/>
        </w:rPr>
        <w:t xml:space="preserve"> αξιολόγησης</w:t>
      </w:r>
      <w:r w:rsidR="002B205A" w:rsidRPr="00B365F2">
        <w:rPr>
          <w:rFonts w:ascii="Cambria" w:eastAsia="Times New Roman" w:hAnsi="Cambria" w:cs="Times New Roman"/>
          <w:sz w:val="24"/>
          <w:szCs w:val="24"/>
          <w:lang w:val="el-GR" w:eastAsia="el-GR"/>
        </w:rPr>
        <w:t>.</w:t>
      </w:r>
    </w:p>
    <w:p w14:paraId="49C81759" w14:textId="77777777" w:rsidR="00876441" w:rsidRPr="00B365F2" w:rsidRDefault="00876441" w:rsidP="00F81AC1">
      <w:pPr>
        <w:spacing w:after="0" w:line="240" w:lineRule="auto"/>
        <w:rPr>
          <w:rFonts w:ascii="Cambria" w:eastAsia="Times New Roman" w:hAnsi="Cambria" w:cs="Times New Roman"/>
          <w:i/>
          <w:sz w:val="24"/>
          <w:szCs w:val="24"/>
          <w:lang w:val="el-GR" w:eastAsia="el-GR"/>
        </w:rPr>
      </w:pPr>
    </w:p>
    <w:p w14:paraId="1C349357" w14:textId="194CC9D9" w:rsidR="00876441" w:rsidRPr="00B365F2" w:rsidRDefault="00876441" w:rsidP="00AF21B1">
      <w:pPr>
        <w:spacing w:after="0" w:line="240" w:lineRule="auto"/>
        <w:jc w:val="center"/>
        <w:rPr>
          <w:rFonts w:ascii="Cambria" w:eastAsia="Times New Roman" w:hAnsi="Cambria" w:cs="Times New Roman"/>
          <w:i/>
          <w:sz w:val="24"/>
          <w:szCs w:val="24"/>
          <w:lang w:val="el-GR" w:eastAsia="el-GR"/>
        </w:rPr>
      </w:pPr>
      <w:r w:rsidRPr="00AF21B1">
        <w:rPr>
          <w:rFonts w:ascii="Cambria" w:hAnsi="Cambria"/>
          <w:noProof/>
          <w:lang w:val="el-GR" w:eastAsia="el-GR"/>
        </w:rPr>
        <w:drawing>
          <wp:inline distT="0" distB="0" distL="0" distR="0" wp14:anchorId="5E020124" wp14:editId="6A63BD08">
            <wp:extent cx="5106838" cy="2364254"/>
            <wp:effectExtent l="0" t="0" r="0"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106952" cy="2364307"/>
                    </a:xfrm>
                    <a:prstGeom prst="rect">
                      <a:avLst/>
                    </a:prstGeom>
                    <a:noFill/>
                    <a:ln>
                      <a:noFill/>
                    </a:ln>
                  </pic:spPr>
                </pic:pic>
              </a:graphicData>
            </a:graphic>
          </wp:inline>
        </w:drawing>
      </w:r>
    </w:p>
    <w:p w14:paraId="033ACD99" w14:textId="77777777" w:rsidR="000F76C2" w:rsidRPr="00B365F2" w:rsidRDefault="000F76C2" w:rsidP="00F81AC1">
      <w:pPr>
        <w:spacing w:after="0" w:line="240" w:lineRule="auto"/>
        <w:rPr>
          <w:rFonts w:ascii="Cambria" w:eastAsia="Times New Roman" w:hAnsi="Cambria" w:cs="Times New Roman"/>
          <w:i/>
          <w:sz w:val="24"/>
          <w:szCs w:val="24"/>
          <w:u w:val="single"/>
          <w:lang w:val="el-GR" w:eastAsia="el-GR"/>
        </w:rPr>
      </w:pPr>
    </w:p>
    <w:p w14:paraId="08705B18" w14:textId="4E5A8182" w:rsidR="00F81AC1" w:rsidRPr="00B365F2" w:rsidRDefault="00F81AC1" w:rsidP="00F81AC1">
      <w:pPr>
        <w:spacing w:after="0"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Πίνακας 8</w:t>
      </w:r>
      <w:r w:rsidRPr="00B365F2">
        <w:rPr>
          <w:rFonts w:ascii="Cambria" w:eastAsia="Times New Roman" w:hAnsi="Cambria" w:cs="Times New Roman"/>
          <w:i/>
          <w:sz w:val="24"/>
          <w:szCs w:val="24"/>
          <w:lang w:val="el-GR" w:eastAsia="el-GR"/>
        </w:rPr>
        <w:t xml:space="preserve">: </w:t>
      </w:r>
      <w:r w:rsidR="002B205A" w:rsidRPr="00B365F2">
        <w:rPr>
          <w:rFonts w:ascii="Cambria" w:eastAsia="Times New Roman" w:hAnsi="Cambria" w:cs="Times New Roman"/>
          <w:i/>
          <w:sz w:val="24"/>
          <w:szCs w:val="24"/>
          <w:lang w:val="el-GR" w:eastAsia="el-GR"/>
        </w:rPr>
        <w:t xml:space="preserve"> </w:t>
      </w:r>
      <w:r w:rsidR="00900030" w:rsidRPr="00B365F2">
        <w:rPr>
          <w:rFonts w:ascii="Cambria" w:eastAsia="Times New Roman" w:hAnsi="Cambria" w:cs="Times New Roman"/>
          <w:i/>
          <w:sz w:val="24"/>
          <w:szCs w:val="24"/>
          <w:lang w:val="el-GR" w:eastAsia="el-GR"/>
        </w:rPr>
        <w:t>Κ</w:t>
      </w:r>
      <w:r w:rsidR="002B205A" w:rsidRPr="00B365F2">
        <w:rPr>
          <w:rFonts w:ascii="Cambria" w:eastAsia="Times New Roman" w:hAnsi="Cambria" w:cs="Times New Roman"/>
          <w:i/>
          <w:sz w:val="24"/>
          <w:szCs w:val="24"/>
          <w:lang w:val="el-GR" w:eastAsia="el-GR"/>
        </w:rPr>
        <w:t>ατατάξεις</w:t>
      </w:r>
      <w:r w:rsidR="00900030" w:rsidRPr="00B365F2">
        <w:rPr>
          <w:rFonts w:ascii="Cambria" w:eastAsia="Times New Roman" w:hAnsi="Cambria" w:cs="Times New Roman"/>
          <w:i/>
          <w:sz w:val="24"/>
          <w:szCs w:val="24"/>
          <w:lang w:val="el-GR" w:eastAsia="el-GR"/>
        </w:rPr>
        <w:t xml:space="preserve"> </w:t>
      </w:r>
      <w:r w:rsidR="009C042D" w:rsidRPr="00B365F2">
        <w:rPr>
          <w:rFonts w:ascii="Cambria" w:eastAsia="Times New Roman" w:hAnsi="Cambria" w:cs="Times New Roman"/>
          <w:i/>
          <w:sz w:val="24"/>
          <w:szCs w:val="24"/>
          <w:lang w:val="el-GR" w:eastAsia="el-GR"/>
        </w:rPr>
        <w:t>επιδόσεων</w:t>
      </w:r>
      <w:r w:rsidR="002B205A" w:rsidRPr="00B365F2">
        <w:rPr>
          <w:rFonts w:ascii="Cambria" w:eastAsia="Times New Roman" w:hAnsi="Cambria" w:cs="Times New Roman"/>
          <w:i/>
          <w:sz w:val="24"/>
          <w:szCs w:val="24"/>
          <w:lang w:val="el-GR" w:eastAsia="el-GR"/>
        </w:rPr>
        <w:t xml:space="preserve"> επιχειρήσεων </w:t>
      </w:r>
      <w:r w:rsidRPr="00B365F2">
        <w:rPr>
          <w:rFonts w:ascii="Cambria" w:eastAsia="Times New Roman" w:hAnsi="Cambria" w:cs="Times New Roman"/>
          <w:i/>
          <w:sz w:val="24"/>
          <w:szCs w:val="24"/>
          <w:lang w:val="el-GR" w:eastAsia="el-GR"/>
        </w:rPr>
        <w:t>ανά χώρα</w:t>
      </w:r>
      <w:r w:rsidR="002B205A" w:rsidRPr="00B365F2">
        <w:rPr>
          <w:rFonts w:ascii="Cambria" w:eastAsia="Times New Roman" w:hAnsi="Cambria" w:cs="Times New Roman"/>
          <w:i/>
          <w:sz w:val="24"/>
          <w:szCs w:val="24"/>
          <w:lang w:val="el-GR" w:eastAsia="el-GR"/>
        </w:rPr>
        <w:t xml:space="preserve"> για κάθε </w:t>
      </w:r>
      <w:r w:rsidR="009C042D" w:rsidRPr="00B365F2">
        <w:rPr>
          <w:rFonts w:ascii="Cambria" w:eastAsia="Times New Roman" w:hAnsi="Cambria" w:cs="Times New Roman"/>
          <w:i/>
          <w:sz w:val="24"/>
          <w:szCs w:val="24"/>
          <w:lang w:val="el-GR" w:eastAsia="el-GR"/>
        </w:rPr>
        <w:t>σενάριο</w:t>
      </w:r>
      <w:r w:rsidR="00900030" w:rsidRPr="00B365F2">
        <w:rPr>
          <w:rFonts w:ascii="Cambria" w:eastAsia="Times New Roman" w:hAnsi="Cambria" w:cs="Times New Roman"/>
          <w:i/>
          <w:sz w:val="24"/>
          <w:szCs w:val="24"/>
          <w:lang w:val="el-GR" w:eastAsia="el-GR"/>
        </w:rPr>
        <w:t xml:space="preserve"> </w:t>
      </w:r>
      <w:r w:rsidR="00F73262" w:rsidRPr="00B365F2">
        <w:rPr>
          <w:rFonts w:ascii="Cambria" w:eastAsia="Times New Roman" w:hAnsi="Cambria" w:cs="Times New Roman"/>
          <w:i/>
          <w:sz w:val="24"/>
          <w:szCs w:val="24"/>
          <w:lang w:val="el-GR" w:eastAsia="el-GR"/>
        </w:rPr>
        <w:t>κατά μέσο</w:t>
      </w:r>
      <w:r w:rsidR="00900030" w:rsidRPr="00B365F2">
        <w:rPr>
          <w:rFonts w:ascii="Cambria" w:eastAsia="Times New Roman" w:hAnsi="Cambria" w:cs="Times New Roman"/>
          <w:i/>
          <w:sz w:val="24"/>
          <w:szCs w:val="24"/>
          <w:lang w:val="el-GR" w:eastAsia="el-GR"/>
        </w:rPr>
        <w:t xml:space="preserve"> </w:t>
      </w:r>
      <w:r w:rsidR="00F73262" w:rsidRPr="00B365F2">
        <w:rPr>
          <w:rFonts w:ascii="Cambria" w:eastAsia="Times New Roman" w:hAnsi="Cambria" w:cs="Times New Roman"/>
          <w:i/>
          <w:sz w:val="24"/>
          <w:szCs w:val="24"/>
          <w:lang w:val="el-GR" w:eastAsia="el-GR"/>
        </w:rPr>
        <w:t>όρο</w:t>
      </w:r>
      <w:r w:rsidRPr="00B365F2">
        <w:rPr>
          <w:rFonts w:ascii="Cambria" w:eastAsia="Times New Roman" w:hAnsi="Cambria" w:cs="Times New Roman"/>
          <w:i/>
          <w:sz w:val="24"/>
          <w:szCs w:val="24"/>
          <w:lang w:val="el-GR" w:eastAsia="el-GR"/>
        </w:rPr>
        <w:t xml:space="preserve">. </w:t>
      </w:r>
    </w:p>
    <w:p w14:paraId="7D69C844" w14:textId="77777777" w:rsidR="005B72C1" w:rsidRPr="00B365F2" w:rsidRDefault="005B72C1" w:rsidP="00F81AC1">
      <w:pPr>
        <w:spacing w:after="0" w:line="240" w:lineRule="auto"/>
        <w:rPr>
          <w:rFonts w:ascii="Cambria" w:eastAsia="Times New Roman" w:hAnsi="Cambria" w:cs="Times New Roman"/>
          <w:i/>
          <w:sz w:val="24"/>
          <w:szCs w:val="24"/>
          <w:lang w:val="el-GR" w:eastAsia="el-GR"/>
        </w:rPr>
      </w:pPr>
    </w:p>
    <w:p w14:paraId="062D65E4" w14:textId="56D32A38" w:rsidR="005B72C1" w:rsidRPr="00AF21B1" w:rsidRDefault="00900030" w:rsidP="00C8684E">
      <w:pPr>
        <w:jc w:val="both"/>
        <w:rPr>
          <w:rFonts w:ascii="Cambria" w:hAnsi="Cambria"/>
          <w:sz w:val="24"/>
          <w:szCs w:val="24"/>
          <w:lang w:val="el-GR"/>
        </w:rPr>
      </w:pPr>
      <w:r w:rsidRPr="00AF21B1">
        <w:rPr>
          <w:rFonts w:ascii="Cambria" w:hAnsi="Cambria"/>
          <w:sz w:val="24"/>
          <w:szCs w:val="24"/>
          <w:lang w:val="el-GR"/>
        </w:rPr>
        <w:t>Σύμφωνα με</w:t>
      </w:r>
      <w:r w:rsidR="00C8684E" w:rsidRPr="00AF21B1">
        <w:rPr>
          <w:rFonts w:ascii="Cambria" w:hAnsi="Cambria"/>
          <w:sz w:val="24"/>
          <w:szCs w:val="24"/>
          <w:lang w:val="el-GR"/>
        </w:rPr>
        <w:t xml:space="preserve"> των πίνακα 8</w:t>
      </w:r>
      <w:r w:rsidR="005B72C1" w:rsidRPr="00AF21B1">
        <w:rPr>
          <w:rFonts w:ascii="Cambria" w:hAnsi="Cambria"/>
          <w:sz w:val="24"/>
          <w:szCs w:val="24"/>
          <w:lang w:val="el-GR"/>
        </w:rPr>
        <w:t xml:space="preserve"> </w:t>
      </w:r>
      <w:r w:rsidR="00C8684E" w:rsidRPr="00AF21B1">
        <w:rPr>
          <w:rFonts w:ascii="Cambria" w:hAnsi="Cambria"/>
          <w:sz w:val="24"/>
          <w:szCs w:val="24"/>
          <w:lang w:val="el-GR"/>
        </w:rPr>
        <w:t xml:space="preserve">για τα </w:t>
      </w:r>
      <w:r w:rsidR="005B72C1" w:rsidRPr="00AF21B1">
        <w:rPr>
          <w:rFonts w:ascii="Cambria" w:hAnsi="Cambria"/>
          <w:sz w:val="24"/>
          <w:szCs w:val="24"/>
          <w:lang w:val="el-GR"/>
        </w:rPr>
        <w:t xml:space="preserve">τέσσερα </w:t>
      </w:r>
      <w:r w:rsidR="00F73262" w:rsidRPr="00AF21B1">
        <w:rPr>
          <w:rFonts w:ascii="Cambria" w:hAnsi="Cambria"/>
          <w:sz w:val="24"/>
          <w:szCs w:val="24"/>
          <w:lang w:val="el-GR"/>
        </w:rPr>
        <w:t>διαφορετικά</w:t>
      </w:r>
      <w:r w:rsidR="00C8684E" w:rsidRPr="00AF21B1">
        <w:rPr>
          <w:rFonts w:ascii="Cambria" w:hAnsi="Cambria"/>
          <w:sz w:val="24"/>
          <w:szCs w:val="24"/>
          <w:lang w:val="el-GR"/>
        </w:rPr>
        <w:t xml:space="preserve"> σενάρια </w:t>
      </w:r>
      <w:r w:rsidR="005B72C1" w:rsidRPr="00AF21B1">
        <w:rPr>
          <w:rFonts w:ascii="Cambria" w:hAnsi="Cambria"/>
          <w:sz w:val="24"/>
          <w:szCs w:val="24"/>
          <w:lang w:val="el-GR"/>
        </w:rPr>
        <w:t>αξιολόγησης</w:t>
      </w:r>
      <w:r w:rsidR="00F73262" w:rsidRPr="00AF21B1">
        <w:rPr>
          <w:rFonts w:ascii="Cambria" w:hAnsi="Cambria"/>
          <w:sz w:val="24"/>
          <w:szCs w:val="24"/>
          <w:lang w:val="el-GR"/>
        </w:rPr>
        <w:t xml:space="preserve"> </w:t>
      </w:r>
      <w:r w:rsidR="00C8684E" w:rsidRPr="00AF21B1">
        <w:rPr>
          <w:rFonts w:ascii="Cambria" w:hAnsi="Cambria"/>
          <w:sz w:val="24"/>
          <w:szCs w:val="24"/>
          <w:lang w:val="el-GR"/>
        </w:rPr>
        <w:t>(Σύνολο Δείγματος, Ανά Χώρα, Ανά Έτη, Ανά Χώρα και Έτος)</w:t>
      </w:r>
      <w:r w:rsidR="00F73262" w:rsidRPr="00AF21B1">
        <w:rPr>
          <w:rFonts w:ascii="Cambria" w:hAnsi="Cambria"/>
          <w:sz w:val="24"/>
          <w:szCs w:val="24"/>
          <w:lang w:val="el-GR"/>
        </w:rPr>
        <w:t xml:space="preserve"> προκύπτουν διαφορετικές κατατάξεις</w:t>
      </w:r>
      <w:r w:rsidR="005B72C1" w:rsidRPr="00AF21B1">
        <w:rPr>
          <w:rFonts w:ascii="Cambria" w:hAnsi="Cambria"/>
          <w:sz w:val="24"/>
          <w:szCs w:val="24"/>
          <w:lang w:val="el-GR"/>
        </w:rPr>
        <w:t xml:space="preserve">. Η αυστριακές επιχειρήσεις για τα τρία πρώτα σενάρια κατατάσσονται σταθερά στην τρίτη θέση, ενώ στο τέταρτο σενάριο πέφτουν μια θέση και κατατάσσονται τέταρτες. </w:t>
      </w:r>
      <w:r w:rsidR="00E84B8A" w:rsidRPr="00AF21B1">
        <w:rPr>
          <w:rFonts w:ascii="Cambria" w:hAnsi="Cambria"/>
          <w:sz w:val="24"/>
          <w:szCs w:val="24"/>
          <w:lang w:val="el-GR"/>
        </w:rPr>
        <w:t>Ο</w:t>
      </w:r>
      <w:r w:rsidR="005B72C1" w:rsidRPr="00AF21B1">
        <w:rPr>
          <w:rFonts w:ascii="Cambria" w:hAnsi="Cambria"/>
          <w:sz w:val="24"/>
          <w:szCs w:val="24"/>
          <w:lang w:val="el-GR"/>
        </w:rPr>
        <w:t>ι επιχειρήσεις του Βελγίου</w:t>
      </w:r>
      <w:r w:rsidR="001E45EB">
        <w:rPr>
          <w:rFonts w:ascii="Cambria" w:hAnsi="Cambria"/>
          <w:sz w:val="24"/>
          <w:szCs w:val="24"/>
          <w:lang w:val="el-GR"/>
        </w:rPr>
        <w:t>,</w:t>
      </w:r>
      <w:r w:rsidR="005B72C1" w:rsidRPr="00AF21B1">
        <w:rPr>
          <w:rFonts w:ascii="Cambria" w:hAnsi="Cambria"/>
          <w:sz w:val="24"/>
          <w:szCs w:val="24"/>
          <w:lang w:val="el-GR"/>
        </w:rPr>
        <w:t xml:space="preserve"> ενώ κατατάσσονται 5</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στο πρώτο και τρίτο σενάριο κατεβαίνουν δυο θέσεις για το δεύτερο και τέταρτο σενάριο</w:t>
      </w:r>
      <w:r w:rsidR="001E45EB">
        <w:rPr>
          <w:rFonts w:ascii="Cambria" w:hAnsi="Cambria"/>
          <w:sz w:val="24"/>
          <w:szCs w:val="24"/>
          <w:lang w:val="el-GR"/>
        </w:rPr>
        <w:t>,</w:t>
      </w:r>
      <w:r w:rsidR="005B72C1" w:rsidRPr="00AF21B1">
        <w:rPr>
          <w:rFonts w:ascii="Cambria" w:hAnsi="Cambria"/>
          <w:sz w:val="24"/>
          <w:szCs w:val="24"/>
          <w:lang w:val="el-GR"/>
        </w:rPr>
        <w:t xml:space="preserve"> στην 7</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θέση. Οι γερμανικές επιχειρήσεις καταλαμβάνουν την πρώτη θέση για το 1</w:t>
      </w:r>
      <w:r w:rsidR="005B72C1" w:rsidRPr="00AF21B1">
        <w:rPr>
          <w:rFonts w:ascii="Cambria" w:hAnsi="Cambria"/>
          <w:sz w:val="24"/>
          <w:szCs w:val="24"/>
          <w:vertAlign w:val="superscript"/>
          <w:lang w:val="el-GR"/>
        </w:rPr>
        <w:t xml:space="preserve">ο </w:t>
      </w:r>
      <w:r w:rsidR="005B72C1" w:rsidRPr="00AF21B1">
        <w:rPr>
          <w:rFonts w:ascii="Cambria" w:hAnsi="Cambria"/>
          <w:sz w:val="24"/>
          <w:szCs w:val="24"/>
          <w:lang w:val="el-GR"/>
        </w:rPr>
        <w:t>και 3</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πέφτουν μια θέση στο 2</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και ακόμα μια στο 4</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όπου κατατάσσονται στην 3</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θέση.</w:t>
      </w:r>
      <w:r w:rsidR="003F0161" w:rsidRPr="00AF21B1">
        <w:rPr>
          <w:rFonts w:ascii="Cambria" w:hAnsi="Cambria"/>
          <w:sz w:val="24"/>
          <w:szCs w:val="24"/>
          <w:lang w:val="el-GR"/>
        </w:rPr>
        <w:t xml:space="preserve"> </w:t>
      </w:r>
      <w:r w:rsidR="005B72C1" w:rsidRPr="00AF21B1">
        <w:rPr>
          <w:rFonts w:ascii="Cambria" w:hAnsi="Cambria"/>
          <w:sz w:val="24"/>
          <w:szCs w:val="24"/>
          <w:lang w:val="el-GR"/>
        </w:rPr>
        <w:t>Οι ισπανικές</w:t>
      </w:r>
      <w:r w:rsidR="001E45EB">
        <w:rPr>
          <w:rFonts w:ascii="Cambria" w:hAnsi="Cambria"/>
          <w:sz w:val="24"/>
          <w:szCs w:val="24"/>
          <w:lang w:val="el-GR"/>
        </w:rPr>
        <w:t>,</w:t>
      </w:r>
      <w:r w:rsidR="005B72C1" w:rsidRPr="00AF21B1">
        <w:rPr>
          <w:rFonts w:ascii="Cambria" w:hAnsi="Cambria"/>
          <w:sz w:val="24"/>
          <w:szCs w:val="24"/>
          <w:lang w:val="el-GR"/>
        </w:rPr>
        <w:t xml:space="preserve"> με εξαίρεση το 2</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όπου κατατάσσονται 9</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w:t>
      </w:r>
      <w:r w:rsidR="001E45EB">
        <w:rPr>
          <w:rFonts w:ascii="Cambria" w:hAnsi="Cambria"/>
          <w:sz w:val="24"/>
          <w:szCs w:val="24"/>
          <w:lang w:val="el-GR"/>
        </w:rPr>
        <w:t xml:space="preserve">, </w:t>
      </w:r>
      <w:r w:rsidR="005B72C1" w:rsidRPr="00AF21B1">
        <w:rPr>
          <w:rFonts w:ascii="Cambria" w:hAnsi="Cambria"/>
          <w:sz w:val="24"/>
          <w:szCs w:val="24"/>
          <w:lang w:val="el-GR"/>
        </w:rPr>
        <w:t>έρχονται 8</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για τα υπόλοιπα. Οι φιλανδικές </w:t>
      </w:r>
      <w:r w:rsidR="001E45EB">
        <w:rPr>
          <w:rFonts w:ascii="Cambria" w:hAnsi="Cambria"/>
          <w:sz w:val="24"/>
          <w:szCs w:val="24"/>
          <w:lang w:val="el-GR"/>
        </w:rPr>
        <w:t>γ</w:t>
      </w:r>
      <w:r w:rsidR="005B72C1" w:rsidRPr="00AF21B1">
        <w:rPr>
          <w:rFonts w:ascii="Cambria" w:hAnsi="Cambria"/>
          <w:sz w:val="24"/>
          <w:szCs w:val="24"/>
          <w:lang w:val="el-GR"/>
        </w:rPr>
        <w:t>ια το 1</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4</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κατατάσσονται 6</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w:t>
      </w:r>
      <w:r w:rsidR="001E45EB">
        <w:rPr>
          <w:rFonts w:ascii="Cambria" w:hAnsi="Cambria"/>
          <w:sz w:val="24"/>
          <w:szCs w:val="24"/>
          <w:lang w:val="el-GR"/>
        </w:rPr>
        <w:t xml:space="preserve">, </w:t>
      </w:r>
      <w:r w:rsidR="005B72C1" w:rsidRPr="00AF21B1">
        <w:rPr>
          <w:rFonts w:ascii="Cambria" w:hAnsi="Cambria"/>
          <w:sz w:val="24"/>
          <w:szCs w:val="24"/>
          <w:lang w:val="el-GR"/>
        </w:rPr>
        <w:t xml:space="preserve">ενώ τα πράγματα </w:t>
      </w:r>
      <w:r w:rsidR="001E45EB">
        <w:rPr>
          <w:rFonts w:ascii="Cambria" w:hAnsi="Cambria"/>
          <w:sz w:val="24"/>
          <w:szCs w:val="24"/>
          <w:lang w:val="el-GR"/>
        </w:rPr>
        <w:t>διαφοροποιούνται</w:t>
      </w:r>
      <w:r w:rsidR="001E45EB" w:rsidRPr="00AF21B1">
        <w:rPr>
          <w:rFonts w:ascii="Cambria" w:hAnsi="Cambria"/>
          <w:sz w:val="24"/>
          <w:szCs w:val="24"/>
          <w:lang w:val="el-GR"/>
        </w:rPr>
        <w:t xml:space="preserve"> </w:t>
      </w:r>
      <w:r w:rsidR="005B72C1" w:rsidRPr="00AF21B1">
        <w:rPr>
          <w:rFonts w:ascii="Cambria" w:hAnsi="Cambria"/>
          <w:sz w:val="24"/>
          <w:szCs w:val="24"/>
          <w:lang w:val="el-GR"/>
        </w:rPr>
        <w:t>για το 2</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3</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όπου κατατάσσονται 5</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και 7</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αντίστοιχα.  Για τις γαλλικές επιχειρήσεις τα πράγματα διαφοροποιούνται αρκετά ανάμεσα στα σενάρια, στο πρώτο σενάριο έχουν την χαμηλότερη κατάταξη στην 7</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θέση, ανεβαίνουν μια θέση στο 3</w:t>
      </w:r>
      <w:r w:rsidR="005B72C1" w:rsidRPr="00AF21B1">
        <w:rPr>
          <w:rFonts w:ascii="Cambria" w:hAnsi="Cambria"/>
          <w:sz w:val="24"/>
          <w:szCs w:val="24"/>
          <w:vertAlign w:val="superscript"/>
          <w:lang w:val="el-GR"/>
        </w:rPr>
        <w:t xml:space="preserve">ο  </w:t>
      </w:r>
      <w:r w:rsidR="005B72C1" w:rsidRPr="00AF21B1">
        <w:rPr>
          <w:rFonts w:ascii="Cambria" w:hAnsi="Cambria"/>
          <w:sz w:val="24"/>
          <w:szCs w:val="24"/>
          <w:lang w:val="el-GR"/>
        </w:rPr>
        <w:t>δηλαδή στην 6</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 ενώ στο 2</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4</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κατατάσσονται στην 1</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και 2</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θέση αντίστοιχα. Οι ελληνικές για το 1</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3</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κατατάσσονται τελευταίες, ενώ για τα άλλα δυο ανεβαίνουν μια θέση πάνω και βρίσκονται στην 10</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θέση. </w:t>
      </w:r>
      <w:r w:rsidR="00124C90">
        <w:rPr>
          <w:rFonts w:ascii="Cambria" w:hAnsi="Cambria"/>
          <w:sz w:val="24"/>
          <w:szCs w:val="24"/>
          <w:lang w:val="el-GR"/>
        </w:rPr>
        <w:t>Ο</w:t>
      </w:r>
      <w:r w:rsidR="00124C90" w:rsidRPr="00AF21B1">
        <w:rPr>
          <w:rFonts w:ascii="Cambria" w:hAnsi="Cambria"/>
          <w:sz w:val="24"/>
          <w:szCs w:val="24"/>
          <w:lang w:val="el-GR"/>
        </w:rPr>
        <w:t xml:space="preserve">ι </w:t>
      </w:r>
      <w:r w:rsidR="005B72C1" w:rsidRPr="00AF21B1">
        <w:rPr>
          <w:rFonts w:ascii="Cambria" w:hAnsi="Cambria"/>
          <w:sz w:val="24"/>
          <w:szCs w:val="24"/>
          <w:lang w:val="el-GR"/>
        </w:rPr>
        <w:t>επιχειρήσεις της Ιρλανδίας κατατάσσονται 2</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για το 1</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3</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ενώ για το δεύτερο κατατάσσονται 4</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και 1</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για το 4</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 Οι ιταλικές</w:t>
      </w:r>
      <w:r w:rsidR="00124C90">
        <w:rPr>
          <w:rFonts w:ascii="Cambria" w:hAnsi="Cambria"/>
          <w:sz w:val="24"/>
          <w:szCs w:val="24"/>
          <w:lang w:val="el-GR"/>
        </w:rPr>
        <w:t>,</w:t>
      </w:r>
      <w:r w:rsidR="005B72C1" w:rsidRPr="00AF21B1">
        <w:rPr>
          <w:rFonts w:ascii="Cambria" w:hAnsi="Cambria"/>
          <w:sz w:val="24"/>
          <w:szCs w:val="24"/>
          <w:lang w:val="el-GR"/>
        </w:rPr>
        <w:t xml:space="preserve"> με εξαίρεση το δεύτερο σενάριο όπου κατατάσσονται 8</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w:t>
      </w:r>
      <w:r w:rsidR="00124C90">
        <w:rPr>
          <w:rFonts w:ascii="Cambria" w:hAnsi="Cambria"/>
          <w:sz w:val="24"/>
          <w:szCs w:val="24"/>
          <w:lang w:val="el-GR"/>
        </w:rPr>
        <w:t xml:space="preserve">, </w:t>
      </w:r>
      <w:r w:rsidR="005B72C1" w:rsidRPr="00AF21B1">
        <w:rPr>
          <w:rFonts w:ascii="Cambria" w:hAnsi="Cambria"/>
          <w:sz w:val="24"/>
          <w:szCs w:val="24"/>
          <w:lang w:val="el-GR"/>
        </w:rPr>
        <w:t xml:space="preserve">για τα </w:t>
      </w:r>
      <w:r w:rsidR="00124C90">
        <w:rPr>
          <w:rFonts w:ascii="Cambria" w:hAnsi="Cambria"/>
          <w:sz w:val="24"/>
          <w:szCs w:val="24"/>
          <w:lang w:val="el-GR"/>
        </w:rPr>
        <w:t xml:space="preserve">όλα </w:t>
      </w:r>
      <w:r w:rsidR="005B72C1" w:rsidRPr="00AF21B1">
        <w:rPr>
          <w:rFonts w:ascii="Cambria" w:hAnsi="Cambria"/>
          <w:sz w:val="24"/>
          <w:szCs w:val="24"/>
          <w:lang w:val="el-GR"/>
        </w:rPr>
        <w:t>υπόλοιπα έρχονται στην 9</w:t>
      </w:r>
      <w:r w:rsidR="005B72C1" w:rsidRPr="00AF21B1">
        <w:rPr>
          <w:rFonts w:ascii="Cambria" w:hAnsi="Cambria"/>
          <w:sz w:val="24"/>
          <w:szCs w:val="24"/>
          <w:vertAlign w:val="superscript"/>
          <w:lang w:val="el-GR"/>
        </w:rPr>
        <w:t>η</w:t>
      </w:r>
      <w:r w:rsidR="005B72C1" w:rsidRPr="00AF21B1">
        <w:rPr>
          <w:rFonts w:ascii="Cambria" w:hAnsi="Cambria"/>
          <w:sz w:val="24"/>
          <w:szCs w:val="24"/>
          <w:lang w:val="el-GR"/>
        </w:rPr>
        <w:t xml:space="preserve"> θέση. Οι ολλανδικές κατατάσσονται 4</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στο 1</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3</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w:t>
      </w:r>
      <w:r w:rsidR="005B72C1" w:rsidRPr="00AF21B1">
        <w:rPr>
          <w:rFonts w:ascii="Cambria" w:hAnsi="Cambria"/>
          <w:sz w:val="24"/>
          <w:szCs w:val="24"/>
          <w:lang w:val="el-GR"/>
        </w:rPr>
        <w:lastRenderedPageBreak/>
        <w:t>σενάριο</w:t>
      </w:r>
      <w:r w:rsidR="00124C90">
        <w:rPr>
          <w:rFonts w:ascii="Cambria" w:hAnsi="Cambria"/>
          <w:sz w:val="24"/>
          <w:szCs w:val="24"/>
          <w:lang w:val="el-GR"/>
        </w:rPr>
        <w:t>,</w:t>
      </w:r>
      <w:r w:rsidR="005B72C1" w:rsidRPr="00AF21B1">
        <w:rPr>
          <w:rFonts w:ascii="Cambria" w:hAnsi="Cambria"/>
          <w:sz w:val="24"/>
          <w:szCs w:val="24"/>
          <w:lang w:val="el-GR"/>
        </w:rPr>
        <w:t xml:space="preserve"> 6</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στο δεύτερο και 5</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στο τέταρτο. Τέλος</w:t>
      </w:r>
      <w:r w:rsidR="00124C90">
        <w:rPr>
          <w:rFonts w:ascii="Cambria" w:hAnsi="Cambria"/>
          <w:sz w:val="24"/>
          <w:szCs w:val="24"/>
          <w:lang w:val="el-GR"/>
        </w:rPr>
        <w:t>,</w:t>
      </w:r>
      <w:r w:rsidR="005B72C1" w:rsidRPr="00AF21B1">
        <w:rPr>
          <w:rFonts w:ascii="Cambria" w:hAnsi="Cambria"/>
          <w:sz w:val="24"/>
          <w:szCs w:val="24"/>
          <w:lang w:val="el-GR"/>
        </w:rPr>
        <w:t xml:space="preserve"> η πορτογαλικές επιχειρήσεις έρχονται 10</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για το 1</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και 3</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σενάριο και 11</w:t>
      </w:r>
      <w:r w:rsidR="005B72C1" w:rsidRPr="00AF21B1">
        <w:rPr>
          <w:rFonts w:ascii="Cambria" w:hAnsi="Cambria"/>
          <w:sz w:val="24"/>
          <w:szCs w:val="24"/>
          <w:vertAlign w:val="superscript"/>
          <w:lang w:val="el-GR"/>
        </w:rPr>
        <w:t>ες</w:t>
      </w:r>
      <w:r w:rsidR="005B72C1" w:rsidRPr="00AF21B1">
        <w:rPr>
          <w:rFonts w:ascii="Cambria" w:hAnsi="Cambria"/>
          <w:sz w:val="24"/>
          <w:szCs w:val="24"/>
          <w:lang w:val="el-GR"/>
        </w:rPr>
        <w:t xml:space="preserve"> για 2</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κα 4</w:t>
      </w:r>
      <w:r w:rsidR="005B72C1" w:rsidRPr="00AF21B1">
        <w:rPr>
          <w:rFonts w:ascii="Cambria" w:hAnsi="Cambria"/>
          <w:sz w:val="24"/>
          <w:szCs w:val="24"/>
          <w:vertAlign w:val="superscript"/>
          <w:lang w:val="el-GR"/>
        </w:rPr>
        <w:t>ο</w:t>
      </w:r>
      <w:r w:rsidR="005B72C1" w:rsidRPr="00AF21B1">
        <w:rPr>
          <w:rFonts w:ascii="Cambria" w:hAnsi="Cambria"/>
          <w:sz w:val="24"/>
          <w:szCs w:val="24"/>
          <w:lang w:val="el-GR"/>
        </w:rPr>
        <w:t xml:space="preserve"> .</w:t>
      </w:r>
    </w:p>
    <w:p w14:paraId="402DB4AC" w14:textId="77777777" w:rsidR="00F73262" w:rsidRPr="00AF21B1" w:rsidRDefault="00F73262" w:rsidP="00C8684E">
      <w:pPr>
        <w:jc w:val="both"/>
        <w:rPr>
          <w:rFonts w:ascii="Cambria" w:hAnsi="Cambria"/>
          <w:sz w:val="24"/>
          <w:szCs w:val="24"/>
          <w:lang w:val="el-GR"/>
        </w:rPr>
      </w:pPr>
    </w:p>
    <w:p w14:paraId="3478EF92" w14:textId="121E0443" w:rsidR="00F73262" w:rsidRPr="00AF21B1" w:rsidRDefault="00F73262" w:rsidP="00AF21B1">
      <w:pPr>
        <w:jc w:val="both"/>
        <w:rPr>
          <w:rFonts w:ascii="Cambria" w:hAnsi="Cambria"/>
          <w:sz w:val="24"/>
          <w:szCs w:val="24"/>
          <w:lang w:val="el-GR"/>
        </w:rPr>
      </w:pPr>
      <w:r w:rsidRPr="00B365F2">
        <w:rPr>
          <w:rFonts w:ascii="Cambria" w:eastAsia="Times New Roman" w:hAnsi="Cambria" w:cs="Times New Roman"/>
          <w:sz w:val="24"/>
          <w:szCs w:val="24"/>
          <w:lang w:val="el-GR" w:eastAsia="el-GR"/>
        </w:rPr>
        <w:t xml:space="preserve">Από </w:t>
      </w:r>
      <w:r w:rsidR="00124C90" w:rsidRPr="00B365F2">
        <w:rPr>
          <w:rFonts w:ascii="Cambria" w:eastAsia="Times New Roman" w:hAnsi="Cambria" w:cs="Times New Roman"/>
          <w:sz w:val="24"/>
          <w:szCs w:val="24"/>
          <w:lang w:val="el-GR" w:eastAsia="el-GR"/>
        </w:rPr>
        <w:t>τ</w:t>
      </w:r>
      <w:r w:rsidR="00124C90">
        <w:rPr>
          <w:rFonts w:ascii="Cambria" w:eastAsia="Times New Roman" w:hAnsi="Cambria" w:cs="Times New Roman"/>
          <w:sz w:val="24"/>
          <w:szCs w:val="24"/>
          <w:lang w:val="el-GR" w:eastAsia="el-GR"/>
        </w:rPr>
        <w:t>ο</w:t>
      </w:r>
      <w:r w:rsidR="00124C90" w:rsidRPr="00B365F2">
        <w:rPr>
          <w:rFonts w:ascii="Cambria" w:eastAsia="Times New Roman" w:hAnsi="Cambria" w:cs="Times New Roman"/>
          <w:sz w:val="24"/>
          <w:szCs w:val="24"/>
          <w:lang w:val="el-GR" w:eastAsia="el-GR"/>
        </w:rPr>
        <w:t xml:space="preserve"> γενικ</w:t>
      </w:r>
      <w:r w:rsidR="00124C90">
        <w:rPr>
          <w:rFonts w:ascii="Cambria" w:eastAsia="Times New Roman" w:hAnsi="Cambria" w:cs="Times New Roman"/>
          <w:sz w:val="24"/>
          <w:szCs w:val="24"/>
          <w:lang w:val="el-GR" w:eastAsia="el-GR"/>
        </w:rPr>
        <w:t>ό</w:t>
      </w:r>
      <w:r w:rsidR="00124C90"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 xml:space="preserve">μέσο όρο των επιδόσεων των επιχειρήσεων, ως προς το </w:t>
      </w:r>
      <w:r w:rsidR="00DA17D3" w:rsidRPr="00B365F2">
        <w:rPr>
          <w:rFonts w:ascii="Cambria" w:eastAsia="Times New Roman" w:hAnsi="Cambria" w:cs="Times New Roman"/>
          <w:sz w:val="24"/>
          <w:szCs w:val="24"/>
          <w:lang w:val="el-GR" w:eastAsia="el-GR"/>
        </w:rPr>
        <w:t>έτος</w:t>
      </w:r>
      <w:r w:rsidRPr="00B365F2">
        <w:rPr>
          <w:rFonts w:ascii="Cambria" w:eastAsia="Times New Roman" w:hAnsi="Cambria" w:cs="Times New Roman"/>
          <w:sz w:val="24"/>
          <w:szCs w:val="24"/>
          <w:lang w:val="el-GR" w:eastAsia="el-GR"/>
        </w:rPr>
        <w:t xml:space="preserve"> </w:t>
      </w:r>
      <w:r w:rsidR="00DA17D3" w:rsidRPr="00B365F2">
        <w:rPr>
          <w:rFonts w:ascii="Cambria" w:eastAsia="Times New Roman" w:hAnsi="Cambria" w:cs="Times New Roman"/>
          <w:sz w:val="24"/>
          <w:szCs w:val="24"/>
          <w:lang w:val="el-GR" w:eastAsia="el-GR"/>
        </w:rPr>
        <w:t>αναφοράς</w:t>
      </w:r>
      <w:r w:rsidR="00124C90">
        <w:rPr>
          <w:rFonts w:ascii="Cambria" w:eastAsia="Times New Roman" w:hAnsi="Cambria" w:cs="Times New Roman"/>
          <w:sz w:val="24"/>
          <w:szCs w:val="24"/>
          <w:lang w:val="el-GR" w:eastAsia="el-GR"/>
        </w:rPr>
        <w:t>,</w:t>
      </w:r>
      <w:r w:rsidRPr="00B365F2">
        <w:rPr>
          <w:rFonts w:ascii="Cambria" w:eastAsia="Times New Roman" w:hAnsi="Cambria" w:cs="Times New Roman"/>
          <w:sz w:val="24"/>
          <w:szCs w:val="24"/>
          <w:lang w:val="el-GR" w:eastAsia="el-GR"/>
        </w:rPr>
        <w:t xml:space="preserve"> όπως </w:t>
      </w:r>
      <w:r w:rsidR="00DA17D3" w:rsidRPr="00B365F2">
        <w:rPr>
          <w:rFonts w:ascii="Cambria" w:eastAsia="Times New Roman" w:hAnsi="Cambria" w:cs="Times New Roman"/>
          <w:sz w:val="24"/>
          <w:szCs w:val="24"/>
          <w:lang w:val="el-GR" w:eastAsia="el-GR"/>
        </w:rPr>
        <w:t>παρουσιάζονται</w:t>
      </w:r>
      <w:r w:rsidRPr="00B365F2">
        <w:rPr>
          <w:rFonts w:ascii="Cambria" w:eastAsia="Times New Roman" w:hAnsi="Cambria" w:cs="Times New Roman"/>
          <w:sz w:val="24"/>
          <w:szCs w:val="24"/>
          <w:lang w:val="el-GR" w:eastAsia="el-GR"/>
        </w:rPr>
        <w:t xml:space="preserve"> στον </w:t>
      </w:r>
      <w:r w:rsidR="00DA17D3" w:rsidRPr="00B365F2">
        <w:rPr>
          <w:rFonts w:ascii="Cambria" w:eastAsia="Times New Roman" w:hAnsi="Cambria" w:cs="Times New Roman"/>
          <w:sz w:val="24"/>
          <w:szCs w:val="24"/>
          <w:lang w:val="el-GR" w:eastAsia="el-GR"/>
        </w:rPr>
        <w:t>πίνακα</w:t>
      </w:r>
      <w:r w:rsidRPr="00B365F2">
        <w:rPr>
          <w:rFonts w:ascii="Cambria" w:eastAsia="Times New Roman" w:hAnsi="Cambria" w:cs="Times New Roman"/>
          <w:sz w:val="24"/>
          <w:szCs w:val="24"/>
          <w:lang w:val="el-GR" w:eastAsia="el-GR"/>
        </w:rPr>
        <w:t xml:space="preserve"> 7 (Μ.Ο. Β) διαμορφώνεται το παρακάτω </w:t>
      </w:r>
      <w:r w:rsidR="00DA17D3" w:rsidRPr="00B365F2">
        <w:rPr>
          <w:rFonts w:ascii="Cambria" w:eastAsia="Times New Roman" w:hAnsi="Cambria" w:cs="Times New Roman"/>
          <w:sz w:val="24"/>
          <w:szCs w:val="24"/>
          <w:lang w:val="el-GR" w:eastAsia="el-GR"/>
        </w:rPr>
        <w:t>γράφημα</w:t>
      </w:r>
      <w:r w:rsidRPr="00B365F2">
        <w:rPr>
          <w:rFonts w:ascii="Cambria" w:eastAsia="Times New Roman" w:hAnsi="Cambria" w:cs="Times New Roman"/>
          <w:sz w:val="24"/>
          <w:szCs w:val="24"/>
          <w:lang w:val="el-GR" w:eastAsia="el-GR"/>
        </w:rPr>
        <w:t xml:space="preserve"> (</w:t>
      </w:r>
      <w:r w:rsidR="00DA17D3" w:rsidRPr="00B365F2">
        <w:rPr>
          <w:rFonts w:ascii="Cambria" w:eastAsia="Times New Roman" w:hAnsi="Cambria" w:cs="Times New Roman"/>
          <w:sz w:val="24"/>
          <w:szCs w:val="24"/>
          <w:lang w:val="el-GR" w:eastAsia="el-GR"/>
        </w:rPr>
        <w:t>γράφημα</w:t>
      </w:r>
      <w:r w:rsidRPr="00B365F2">
        <w:rPr>
          <w:rFonts w:ascii="Cambria" w:eastAsia="Times New Roman" w:hAnsi="Cambria" w:cs="Times New Roman"/>
          <w:sz w:val="24"/>
          <w:szCs w:val="24"/>
          <w:lang w:val="el-GR" w:eastAsia="el-GR"/>
        </w:rPr>
        <w:t xml:space="preserve"> 13) όπου </w:t>
      </w:r>
      <w:r w:rsidR="00DA17D3" w:rsidRPr="00B365F2">
        <w:rPr>
          <w:rFonts w:ascii="Cambria" w:eastAsia="Times New Roman" w:hAnsi="Cambria" w:cs="Times New Roman"/>
          <w:sz w:val="24"/>
          <w:szCs w:val="24"/>
          <w:lang w:val="el-GR" w:eastAsia="el-GR"/>
        </w:rPr>
        <w:t>παρουσιάζε</w:t>
      </w:r>
      <w:r w:rsidRPr="00B365F2">
        <w:rPr>
          <w:rFonts w:ascii="Cambria" w:eastAsia="Times New Roman" w:hAnsi="Cambria" w:cs="Times New Roman"/>
          <w:sz w:val="24"/>
          <w:szCs w:val="24"/>
          <w:lang w:val="el-GR" w:eastAsia="el-GR"/>
        </w:rPr>
        <w:t>ται</w:t>
      </w:r>
      <w:r w:rsidR="00DA17D3" w:rsidRPr="00B365F2">
        <w:rPr>
          <w:rFonts w:ascii="Cambria" w:eastAsia="Times New Roman" w:hAnsi="Cambria" w:cs="Times New Roman"/>
          <w:sz w:val="24"/>
          <w:szCs w:val="24"/>
          <w:lang w:val="el-GR" w:eastAsia="el-GR"/>
        </w:rPr>
        <w:t xml:space="preserve"> η εξέλιξη των επιδόσεων ανά έτος αναφοράς για κάθε σενάριο κατά μέσο όρο</w:t>
      </w:r>
      <w:r w:rsidRPr="00B365F2">
        <w:rPr>
          <w:rFonts w:ascii="Cambria" w:eastAsia="Times New Roman" w:hAnsi="Cambria" w:cs="Times New Roman"/>
          <w:sz w:val="24"/>
          <w:szCs w:val="24"/>
          <w:lang w:val="el-GR" w:eastAsia="el-GR"/>
        </w:rPr>
        <w:t>.</w:t>
      </w:r>
    </w:p>
    <w:p w14:paraId="596367DB" w14:textId="77777777" w:rsidR="00F81AC1" w:rsidRPr="00B365F2" w:rsidRDefault="00F81AC1" w:rsidP="00F81AC1">
      <w:pPr>
        <w:spacing w:after="0" w:line="240" w:lineRule="auto"/>
        <w:rPr>
          <w:rFonts w:ascii="Cambria" w:eastAsia="Times New Roman" w:hAnsi="Cambria" w:cs="Times New Roman"/>
          <w:b/>
          <w:sz w:val="24"/>
          <w:szCs w:val="24"/>
          <w:u w:val="single"/>
          <w:lang w:val="el-GR" w:eastAsia="el-GR"/>
        </w:rPr>
      </w:pPr>
    </w:p>
    <w:p w14:paraId="559428FB" w14:textId="77777777" w:rsidR="00F81AC1" w:rsidRPr="00B365F2" w:rsidRDefault="00F81AC1" w:rsidP="00F81AC1">
      <w:pPr>
        <w:spacing w:after="0" w:line="240" w:lineRule="auto"/>
        <w:ind w:left="-360" w:hanging="360"/>
        <w:rPr>
          <w:rFonts w:ascii="Cambria" w:eastAsia="Times New Roman" w:hAnsi="Cambria" w:cs="Times New Roman"/>
          <w:b/>
          <w:sz w:val="24"/>
          <w:szCs w:val="24"/>
          <w:u w:val="single"/>
          <w:lang w:val="el-GR" w:eastAsia="el-GR"/>
        </w:rPr>
      </w:pPr>
    </w:p>
    <w:p w14:paraId="2FF4F8A8" w14:textId="77777777" w:rsidR="00F81AC1" w:rsidRPr="00B365F2" w:rsidRDefault="00F81AC1" w:rsidP="00AF21B1">
      <w:pPr>
        <w:spacing w:after="0" w:line="240" w:lineRule="auto"/>
        <w:jc w:val="center"/>
        <w:rPr>
          <w:rFonts w:ascii="Cambria" w:eastAsia="Times New Roman" w:hAnsi="Cambria" w:cs="Times New Roman"/>
          <w:b/>
          <w:sz w:val="24"/>
          <w:szCs w:val="24"/>
          <w:u w:val="single"/>
          <w:lang w:eastAsia="el-GR"/>
        </w:rPr>
      </w:pPr>
      <w:r w:rsidRPr="00AF21B1">
        <w:rPr>
          <w:rFonts w:ascii="Cambria" w:hAnsi="Cambria"/>
          <w:noProof/>
          <w:sz w:val="24"/>
          <w:szCs w:val="24"/>
          <w:lang w:val="el-GR" w:eastAsia="el-GR"/>
        </w:rPr>
        <w:drawing>
          <wp:inline distT="0" distB="0" distL="0" distR="0" wp14:anchorId="1828873E" wp14:editId="768EA169">
            <wp:extent cx="5208104" cy="3244132"/>
            <wp:effectExtent l="0" t="0" r="12065" b="1397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63F405D8" w14:textId="77777777" w:rsidR="00F81AC1" w:rsidRPr="00B365F2" w:rsidRDefault="00F81AC1" w:rsidP="00F81AC1">
      <w:pPr>
        <w:spacing w:after="0" w:line="240" w:lineRule="auto"/>
        <w:rPr>
          <w:rFonts w:ascii="Cambria" w:eastAsia="Times New Roman" w:hAnsi="Cambria" w:cs="Times New Roman"/>
          <w:b/>
          <w:sz w:val="24"/>
          <w:szCs w:val="24"/>
          <w:u w:val="single"/>
          <w:lang w:eastAsia="el-GR"/>
        </w:rPr>
      </w:pPr>
    </w:p>
    <w:p w14:paraId="79FEE12A" w14:textId="6FC1D7A8" w:rsidR="00900030" w:rsidRPr="00B365F2" w:rsidRDefault="006F7C2B" w:rsidP="00900030">
      <w:pPr>
        <w:spacing w:after="0"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Γράφημα</w:t>
      </w:r>
      <w:r w:rsidR="00F81AC1" w:rsidRPr="00B365F2">
        <w:rPr>
          <w:rFonts w:ascii="Cambria" w:eastAsia="Times New Roman" w:hAnsi="Cambria" w:cs="Times New Roman"/>
          <w:i/>
          <w:sz w:val="24"/>
          <w:szCs w:val="24"/>
          <w:u w:val="single"/>
          <w:lang w:val="el-GR" w:eastAsia="el-GR"/>
        </w:rPr>
        <w:t xml:space="preserve"> 1</w:t>
      </w:r>
      <w:r w:rsidR="0003282F" w:rsidRPr="00B365F2">
        <w:rPr>
          <w:rFonts w:ascii="Cambria" w:eastAsia="Times New Roman" w:hAnsi="Cambria" w:cs="Times New Roman"/>
          <w:i/>
          <w:sz w:val="24"/>
          <w:szCs w:val="24"/>
          <w:u w:val="single"/>
          <w:lang w:val="el-GR" w:eastAsia="el-GR"/>
        </w:rPr>
        <w:t>3</w:t>
      </w:r>
      <w:r w:rsidR="00F81AC1" w:rsidRPr="00B365F2">
        <w:rPr>
          <w:rFonts w:ascii="Cambria" w:eastAsia="Times New Roman" w:hAnsi="Cambria" w:cs="Times New Roman"/>
          <w:i/>
          <w:sz w:val="24"/>
          <w:szCs w:val="24"/>
          <w:lang w:val="el-GR" w:eastAsia="el-GR"/>
        </w:rPr>
        <w:t xml:space="preserve">: Εξέλιξη επιδόσεων </w:t>
      </w:r>
      <w:r w:rsidR="00B179BF" w:rsidRPr="00B365F2">
        <w:rPr>
          <w:rFonts w:ascii="Cambria" w:eastAsia="Times New Roman" w:hAnsi="Cambria" w:cs="Times New Roman"/>
          <w:i/>
          <w:sz w:val="24"/>
          <w:szCs w:val="24"/>
          <w:lang w:val="el-GR" w:eastAsia="el-GR"/>
        </w:rPr>
        <w:t xml:space="preserve">των επιχειρήσεων </w:t>
      </w:r>
      <w:r w:rsidR="00F81AC1" w:rsidRPr="00B365F2">
        <w:rPr>
          <w:rFonts w:ascii="Cambria" w:eastAsia="Times New Roman" w:hAnsi="Cambria" w:cs="Times New Roman"/>
          <w:i/>
          <w:sz w:val="24"/>
          <w:szCs w:val="24"/>
          <w:lang w:val="el-GR" w:eastAsia="el-GR"/>
        </w:rPr>
        <w:t xml:space="preserve">ανά έτος </w:t>
      </w:r>
      <w:r w:rsidR="00900030" w:rsidRPr="00B365F2">
        <w:rPr>
          <w:rFonts w:ascii="Cambria" w:eastAsia="Times New Roman" w:hAnsi="Cambria" w:cs="Times New Roman"/>
          <w:i/>
          <w:sz w:val="24"/>
          <w:szCs w:val="24"/>
          <w:lang w:val="el-GR" w:eastAsia="el-GR"/>
        </w:rPr>
        <w:t xml:space="preserve">για κάθε </w:t>
      </w:r>
      <w:r w:rsidR="00DA17D3" w:rsidRPr="00B365F2">
        <w:rPr>
          <w:rFonts w:ascii="Cambria" w:eastAsia="Times New Roman" w:hAnsi="Cambria" w:cs="Times New Roman"/>
          <w:i/>
          <w:sz w:val="24"/>
          <w:szCs w:val="24"/>
          <w:lang w:val="el-GR" w:eastAsia="el-GR"/>
        </w:rPr>
        <w:t>σενάριο</w:t>
      </w:r>
      <w:r w:rsidR="00900030" w:rsidRPr="00B365F2">
        <w:rPr>
          <w:rFonts w:ascii="Cambria" w:eastAsia="Times New Roman" w:hAnsi="Cambria" w:cs="Times New Roman"/>
          <w:i/>
          <w:sz w:val="24"/>
          <w:szCs w:val="24"/>
          <w:lang w:val="el-GR" w:eastAsia="el-GR"/>
        </w:rPr>
        <w:t xml:space="preserve"> κατά </w:t>
      </w:r>
      <w:r w:rsidR="00DA17D3" w:rsidRPr="00B365F2">
        <w:rPr>
          <w:rFonts w:ascii="Cambria" w:eastAsia="Times New Roman" w:hAnsi="Cambria" w:cs="Times New Roman"/>
          <w:i/>
          <w:sz w:val="24"/>
          <w:szCs w:val="24"/>
          <w:lang w:val="el-GR" w:eastAsia="el-GR"/>
        </w:rPr>
        <w:t>μέσο</w:t>
      </w:r>
      <w:r w:rsidR="00900030" w:rsidRPr="00B365F2">
        <w:rPr>
          <w:rFonts w:ascii="Cambria" w:eastAsia="Times New Roman" w:hAnsi="Cambria" w:cs="Times New Roman"/>
          <w:i/>
          <w:sz w:val="24"/>
          <w:szCs w:val="24"/>
          <w:lang w:val="el-GR" w:eastAsia="el-GR"/>
        </w:rPr>
        <w:t xml:space="preserve"> </w:t>
      </w:r>
      <w:r w:rsidR="00DA17D3" w:rsidRPr="00B365F2">
        <w:rPr>
          <w:rFonts w:ascii="Cambria" w:eastAsia="Times New Roman" w:hAnsi="Cambria" w:cs="Times New Roman"/>
          <w:i/>
          <w:sz w:val="24"/>
          <w:szCs w:val="24"/>
          <w:lang w:val="el-GR" w:eastAsia="el-GR"/>
        </w:rPr>
        <w:t>όρο</w:t>
      </w:r>
      <w:r w:rsidR="00900030" w:rsidRPr="00B365F2">
        <w:rPr>
          <w:rFonts w:ascii="Cambria" w:eastAsia="Times New Roman" w:hAnsi="Cambria" w:cs="Times New Roman"/>
          <w:i/>
          <w:sz w:val="24"/>
          <w:szCs w:val="24"/>
          <w:lang w:val="el-GR" w:eastAsia="el-GR"/>
        </w:rPr>
        <w:t xml:space="preserve">. </w:t>
      </w:r>
    </w:p>
    <w:p w14:paraId="23910DE1" w14:textId="46CFEB9B" w:rsidR="00F81AC1" w:rsidRPr="00B365F2" w:rsidRDefault="00F81AC1" w:rsidP="00F81AC1">
      <w:pPr>
        <w:spacing w:after="0" w:line="240" w:lineRule="auto"/>
        <w:rPr>
          <w:rFonts w:ascii="Cambria" w:eastAsia="Times New Roman" w:hAnsi="Cambria" w:cs="Times New Roman"/>
          <w:i/>
          <w:sz w:val="24"/>
          <w:szCs w:val="24"/>
          <w:lang w:val="el-GR" w:eastAsia="el-GR"/>
        </w:rPr>
      </w:pPr>
    </w:p>
    <w:p w14:paraId="19CFD0A3" w14:textId="77777777" w:rsidR="00DA17D3" w:rsidRPr="00B365F2" w:rsidRDefault="00DA17D3" w:rsidP="00F81AC1">
      <w:pPr>
        <w:spacing w:after="0" w:line="240" w:lineRule="auto"/>
        <w:rPr>
          <w:rFonts w:ascii="Cambria" w:eastAsia="Times New Roman" w:hAnsi="Cambria" w:cs="Times New Roman"/>
          <w:i/>
          <w:sz w:val="24"/>
          <w:szCs w:val="24"/>
          <w:lang w:val="el-GR" w:eastAsia="el-GR"/>
        </w:rPr>
      </w:pPr>
    </w:p>
    <w:p w14:paraId="15D2C742" w14:textId="3482C840" w:rsidR="00DA17D3" w:rsidRPr="00AF21B1" w:rsidRDefault="00DA17D3" w:rsidP="00DA17D3">
      <w:pPr>
        <w:jc w:val="both"/>
        <w:rPr>
          <w:rFonts w:ascii="Cambria" w:hAnsi="Cambria"/>
          <w:sz w:val="24"/>
          <w:szCs w:val="24"/>
          <w:lang w:val="el-GR"/>
        </w:rPr>
      </w:pPr>
      <w:r w:rsidRPr="00AF21B1">
        <w:rPr>
          <w:rFonts w:ascii="Cambria" w:hAnsi="Cambria"/>
          <w:sz w:val="24"/>
          <w:szCs w:val="24"/>
          <w:lang w:val="el-GR"/>
        </w:rPr>
        <w:t>Παρατηρώντας το γράφημα 1</w:t>
      </w:r>
      <w:r w:rsidR="00CD186E" w:rsidRPr="00AF21B1">
        <w:rPr>
          <w:rFonts w:ascii="Cambria" w:hAnsi="Cambria"/>
          <w:sz w:val="24"/>
          <w:szCs w:val="24"/>
          <w:lang w:val="el-GR"/>
        </w:rPr>
        <w:t xml:space="preserve">3, </w:t>
      </w:r>
      <w:r w:rsidR="009C042D" w:rsidRPr="00AF21B1">
        <w:rPr>
          <w:rFonts w:ascii="Cambria" w:hAnsi="Cambria"/>
          <w:sz w:val="24"/>
          <w:szCs w:val="24"/>
          <w:lang w:val="el-GR"/>
        </w:rPr>
        <w:t>όπου</w:t>
      </w:r>
      <w:r w:rsidR="00CD186E" w:rsidRPr="00AF21B1">
        <w:rPr>
          <w:rFonts w:ascii="Cambria" w:hAnsi="Cambria"/>
          <w:sz w:val="24"/>
          <w:szCs w:val="24"/>
          <w:lang w:val="el-GR"/>
        </w:rPr>
        <w:t xml:space="preserve"> </w:t>
      </w:r>
      <w:r w:rsidRPr="00AF21B1">
        <w:rPr>
          <w:rFonts w:ascii="Cambria" w:hAnsi="Cambria"/>
          <w:sz w:val="24"/>
          <w:szCs w:val="24"/>
          <w:lang w:val="el-GR"/>
        </w:rPr>
        <w:t xml:space="preserve"> </w:t>
      </w:r>
      <w:r w:rsidR="00CD186E" w:rsidRPr="00AF21B1">
        <w:rPr>
          <w:rFonts w:ascii="Cambria" w:hAnsi="Cambria"/>
          <w:sz w:val="24"/>
          <w:szCs w:val="24"/>
          <w:lang w:val="el-GR"/>
        </w:rPr>
        <w:t xml:space="preserve">παρουσιάζεται η εξέλιξη των επιδόσεων που σημειώνουν οι επιχειρήσεις ως προς το έτος από το 2006 έως το 2013, </w:t>
      </w:r>
      <w:r w:rsidRPr="00AF21B1">
        <w:rPr>
          <w:rFonts w:ascii="Cambria" w:hAnsi="Cambria"/>
          <w:sz w:val="24"/>
          <w:szCs w:val="24"/>
          <w:lang w:val="el-GR"/>
        </w:rPr>
        <w:t>υπάρχει μια σχεδόν παράλληλη πορεία ανάμεσα στο πρώτο και το δεύτερο σενάριο</w:t>
      </w:r>
      <w:r w:rsidR="00124C90">
        <w:rPr>
          <w:rFonts w:ascii="Cambria" w:hAnsi="Cambria"/>
          <w:sz w:val="24"/>
          <w:szCs w:val="24"/>
          <w:lang w:val="el-GR"/>
        </w:rPr>
        <w:t>. Δ</w:t>
      </w:r>
      <w:r w:rsidRPr="00AF21B1">
        <w:rPr>
          <w:rFonts w:ascii="Cambria" w:hAnsi="Cambria"/>
          <w:sz w:val="24"/>
          <w:szCs w:val="24"/>
          <w:lang w:val="el-GR"/>
        </w:rPr>
        <w:t xml:space="preserve">ηλαδή όταν η αξιολόγηση πραγματοποιείται στο σύνολο του δείγματος και όταν πραγματοποιείται ανά χώρα. Γι αυτά τα σενάρια παρατηρείται μια άνοδος των επιδόσεων την πρώτη τριετία (2006-2008) την οποία ακολουθεί μια απότομη πτώση το 2009. Από το 2009 μέχρι το 2011 σημειώνεται μια μικρή άνοδος, ενώ μετά επέρχεται πτώση έως το 2013. Για το τρίτο και τέταρτο σενάριο η πορεία είναι επίσης σχεδόν παράλληλη, δηλαδή όταν η αξιολόγηση πραγματοποιείται ανά έτος και ανά χώρα και έτος. Οι επιδόσεις πέφτουν το 2007 σε σχέση με το 2006, </w:t>
      </w:r>
      <w:r w:rsidRPr="00AF21B1">
        <w:rPr>
          <w:rFonts w:ascii="Cambria" w:hAnsi="Cambria"/>
          <w:sz w:val="24"/>
          <w:szCs w:val="24"/>
          <w:lang w:val="el-GR"/>
        </w:rPr>
        <w:lastRenderedPageBreak/>
        <w:t>ενώ στην συνέχεια έχουν μια ανοδική πορεία μέχρι και το 2010. Μια μικρή μείωση επέρχεται μέχρι και το 2012 ενώ το 2013 σημειώνεται μεγάλη αύξηση. Οι επιδόσεις αυξάνονται από σενάριο σε σενάριο</w:t>
      </w:r>
      <w:r w:rsidR="00124C90">
        <w:rPr>
          <w:rFonts w:ascii="Cambria" w:hAnsi="Cambria"/>
          <w:sz w:val="24"/>
          <w:szCs w:val="24"/>
          <w:lang w:val="el-GR"/>
        </w:rPr>
        <w:t>,</w:t>
      </w:r>
      <w:r w:rsidRPr="00AF21B1">
        <w:rPr>
          <w:rFonts w:ascii="Cambria" w:hAnsi="Cambria"/>
          <w:sz w:val="24"/>
          <w:szCs w:val="24"/>
          <w:lang w:val="el-GR"/>
        </w:rPr>
        <w:t xml:space="preserve"> με το πρώτο να κατέχει τις χαμηλότερες βαθμολογίες και το τέταρτο τις υψηλότερες.</w:t>
      </w:r>
    </w:p>
    <w:p w14:paraId="2E469F6A" w14:textId="184904DC" w:rsidR="002919C3" w:rsidRPr="00B365F2" w:rsidRDefault="00863CCD" w:rsidP="00AF21B1">
      <w:pPr>
        <w:jc w:val="both"/>
        <w:rPr>
          <w:rFonts w:ascii="Cambria" w:eastAsia="Times New Roman" w:hAnsi="Cambria" w:cs="Times New Roman"/>
          <w:sz w:val="24"/>
          <w:szCs w:val="24"/>
          <w:lang w:val="el-GR" w:eastAsia="el-GR"/>
        </w:rPr>
      </w:pPr>
      <w:r w:rsidRPr="00AF21B1">
        <w:rPr>
          <w:rFonts w:ascii="Cambria" w:hAnsi="Cambria"/>
          <w:sz w:val="24"/>
          <w:szCs w:val="24"/>
          <w:lang w:val="el-GR"/>
        </w:rPr>
        <w:t>Στη συνέχεια ε</w:t>
      </w:r>
      <w:r w:rsidR="00CD186E" w:rsidRPr="00AF21B1">
        <w:rPr>
          <w:rFonts w:ascii="Cambria" w:hAnsi="Cambria"/>
          <w:sz w:val="24"/>
          <w:szCs w:val="24"/>
          <w:lang w:val="el-GR"/>
        </w:rPr>
        <w:t xml:space="preserve">ξετάζοντας τα αποτελέσματα ως προς τον βιομηχανικό κλάδο,  προκύπτει ο πίνακας 9 που παρουσιάζει τις επιδόσεις κατηγοριοποιημένες ως προς τον κλάδο για κάθε έτος (2006 έως 2013) κατά </w:t>
      </w:r>
      <w:r w:rsidRPr="00AF21B1">
        <w:rPr>
          <w:rFonts w:ascii="Cambria" w:hAnsi="Cambria"/>
          <w:sz w:val="24"/>
          <w:szCs w:val="24"/>
          <w:lang w:val="el-GR"/>
        </w:rPr>
        <w:t>μέσο</w:t>
      </w:r>
      <w:r w:rsidR="00CD186E" w:rsidRPr="00AF21B1">
        <w:rPr>
          <w:rFonts w:ascii="Cambria" w:hAnsi="Cambria"/>
          <w:sz w:val="24"/>
          <w:szCs w:val="24"/>
          <w:lang w:val="el-GR"/>
        </w:rPr>
        <w:t xml:space="preserve"> </w:t>
      </w:r>
      <w:r w:rsidRPr="00AF21B1">
        <w:rPr>
          <w:rFonts w:ascii="Cambria" w:hAnsi="Cambria"/>
          <w:sz w:val="24"/>
          <w:szCs w:val="24"/>
          <w:lang w:val="el-GR"/>
        </w:rPr>
        <w:t>όρο</w:t>
      </w:r>
      <w:r w:rsidR="00CD186E" w:rsidRPr="00AF21B1">
        <w:rPr>
          <w:rFonts w:ascii="Cambria" w:hAnsi="Cambria"/>
          <w:sz w:val="24"/>
          <w:szCs w:val="24"/>
          <w:lang w:val="el-GR"/>
        </w:rPr>
        <w:t xml:space="preserve">. Από αυτές τις </w:t>
      </w:r>
      <w:r w:rsidR="002919C3" w:rsidRPr="00AF21B1">
        <w:rPr>
          <w:rFonts w:ascii="Cambria" w:hAnsi="Cambria"/>
          <w:sz w:val="24"/>
          <w:szCs w:val="24"/>
          <w:lang w:val="el-GR"/>
        </w:rPr>
        <w:t>επιδόσεις</w:t>
      </w:r>
      <w:r w:rsidR="00CD186E" w:rsidRPr="00AF21B1">
        <w:rPr>
          <w:rFonts w:ascii="Cambria" w:hAnsi="Cambria"/>
          <w:sz w:val="24"/>
          <w:szCs w:val="24"/>
          <w:lang w:val="el-GR"/>
        </w:rPr>
        <w:t xml:space="preserve"> </w:t>
      </w:r>
      <w:r w:rsidR="002919C3" w:rsidRPr="00AF21B1">
        <w:rPr>
          <w:rFonts w:ascii="Cambria" w:hAnsi="Cambria"/>
          <w:sz w:val="24"/>
          <w:szCs w:val="24"/>
          <w:lang w:val="el-GR"/>
        </w:rPr>
        <w:t>προκύπτει</w:t>
      </w:r>
      <w:r w:rsidR="00CD186E" w:rsidRPr="00AF21B1">
        <w:rPr>
          <w:rFonts w:ascii="Cambria" w:hAnsi="Cambria"/>
          <w:sz w:val="24"/>
          <w:szCs w:val="24"/>
          <w:lang w:val="el-GR"/>
        </w:rPr>
        <w:t xml:space="preserve"> και </w:t>
      </w:r>
      <w:r w:rsidR="00124C90">
        <w:rPr>
          <w:rFonts w:ascii="Cambria" w:hAnsi="Cambria"/>
          <w:sz w:val="24"/>
          <w:szCs w:val="24"/>
          <w:lang w:val="el-GR"/>
        </w:rPr>
        <w:t>ο</w:t>
      </w:r>
      <w:r w:rsidR="00124C90" w:rsidRPr="00AF21B1">
        <w:rPr>
          <w:rFonts w:ascii="Cambria" w:hAnsi="Cambria"/>
          <w:sz w:val="24"/>
          <w:szCs w:val="24"/>
          <w:lang w:val="el-GR"/>
        </w:rPr>
        <w:t xml:space="preserve"> </w:t>
      </w:r>
      <w:r w:rsidR="002919C3" w:rsidRPr="00AF21B1">
        <w:rPr>
          <w:rFonts w:ascii="Cambria" w:hAnsi="Cambria"/>
          <w:sz w:val="24"/>
          <w:szCs w:val="24"/>
          <w:lang w:val="el-GR"/>
        </w:rPr>
        <w:t>γενικό</w:t>
      </w:r>
      <w:r w:rsidR="00124C90">
        <w:rPr>
          <w:rFonts w:ascii="Cambria" w:hAnsi="Cambria"/>
          <w:sz w:val="24"/>
          <w:szCs w:val="24"/>
          <w:lang w:val="el-GR"/>
        </w:rPr>
        <w:t>ς</w:t>
      </w:r>
      <w:r w:rsidR="00CD186E" w:rsidRPr="00AF21B1">
        <w:rPr>
          <w:rFonts w:ascii="Cambria" w:hAnsi="Cambria"/>
          <w:sz w:val="24"/>
          <w:szCs w:val="24"/>
          <w:lang w:val="el-GR"/>
        </w:rPr>
        <w:t xml:space="preserve"> </w:t>
      </w:r>
      <w:r w:rsidR="002919C3" w:rsidRPr="00AF21B1">
        <w:rPr>
          <w:rFonts w:ascii="Cambria" w:hAnsi="Cambria"/>
          <w:sz w:val="24"/>
          <w:szCs w:val="24"/>
          <w:lang w:val="el-GR"/>
        </w:rPr>
        <w:t>μέσο</w:t>
      </w:r>
      <w:r w:rsidR="00124C90">
        <w:rPr>
          <w:rFonts w:ascii="Cambria" w:hAnsi="Cambria"/>
          <w:sz w:val="24"/>
          <w:szCs w:val="24"/>
          <w:lang w:val="el-GR"/>
        </w:rPr>
        <w:t>ς</w:t>
      </w:r>
      <w:r w:rsidR="00CD186E" w:rsidRPr="00AF21B1">
        <w:rPr>
          <w:rFonts w:ascii="Cambria" w:hAnsi="Cambria"/>
          <w:sz w:val="24"/>
          <w:szCs w:val="24"/>
          <w:lang w:val="el-GR"/>
        </w:rPr>
        <w:t xml:space="preserve"> </w:t>
      </w:r>
      <w:r w:rsidR="002919C3" w:rsidRPr="00AF21B1">
        <w:rPr>
          <w:rFonts w:ascii="Cambria" w:hAnsi="Cambria"/>
          <w:sz w:val="24"/>
          <w:szCs w:val="24"/>
          <w:lang w:val="el-GR"/>
        </w:rPr>
        <w:t>όρο</w:t>
      </w:r>
      <w:r w:rsidR="00124C90">
        <w:rPr>
          <w:rFonts w:ascii="Cambria" w:hAnsi="Cambria"/>
          <w:sz w:val="24"/>
          <w:szCs w:val="24"/>
          <w:lang w:val="el-GR"/>
        </w:rPr>
        <w:t>ς</w:t>
      </w:r>
      <w:r w:rsidR="00CD186E" w:rsidRPr="00AF21B1">
        <w:rPr>
          <w:rFonts w:ascii="Cambria" w:hAnsi="Cambria"/>
          <w:sz w:val="24"/>
          <w:szCs w:val="24"/>
          <w:lang w:val="el-GR"/>
        </w:rPr>
        <w:t xml:space="preserve"> κάθε </w:t>
      </w:r>
      <w:r w:rsidR="002919C3" w:rsidRPr="00AF21B1">
        <w:rPr>
          <w:rFonts w:ascii="Cambria" w:hAnsi="Cambria"/>
          <w:sz w:val="24"/>
          <w:szCs w:val="24"/>
          <w:lang w:val="el-GR"/>
        </w:rPr>
        <w:t>κλάδου</w:t>
      </w:r>
      <w:r w:rsidR="00CD186E" w:rsidRPr="00AF21B1">
        <w:rPr>
          <w:rFonts w:ascii="Cambria" w:hAnsi="Cambria"/>
          <w:sz w:val="24"/>
          <w:szCs w:val="24"/>
          <w:lang w:val="el-GR"/>
        </w:rPr>
        <w:t xml:space="preserve"> </w:t>
      </w:r>
      <w:r w:rsidR="002919C3" w:rsidRPr="00AF21B1">
        <w:rPr>
          <w:rFonts w:ascii="Cambria" w:hAnsi="Cambria"/>
          <w:sz w:val="24"/>
          <w:szCs w:val="24"/>
          <w:lang w:val="el-GR"/>
        </w:rPr>
        <w:t>για κάθε ένα από τα σενάρια της πολυκριτήριας  αξιολόγησης</w:t>
      </w:r>
      <w:r w:rsidR="002919C3" w:rsidRPr="00B365F2">
        <w:rPr>
          <w:rFonts w:ascii="Cambria" w:eastAsia="Times New Roman" w:hAnsi="Cambria" w:cs="Times New Roman"/>
          <w:sz w:val="24"/>
          <w:szCs w:val="24"/>
          <w:lang w:val="el-GR" w:eastAsia="el-GR"/>
        </w:rPr>
        <w:t>.</w:t>
      </w:r>
    </w:p>
    <w:p w14:paraId="25927428" w14:textId="522664AC" w:rsidR="00F32FBA" w:rsidRPr="00B365F2" w:rsidRDefault="00F32FBA" w:rsidP="00AF21B1">
      <w:pPr>
        <w:spacing w:after="0" w:line="240" w:lineRule="auto"/>
        <w:jc w:val="center"/>
        <w:rPr>
          <w:rFonts w:ascii="Cambria" w:eastAsia="Times New Roman" w:hAnsi="Cambria" w:cs="Times New Roman"/>
          <w:sz w:val="24"/>
          <w:szCs w:val="24"/>
          <w:lang w:val="el-GR" w:eastAsia="el-GR"/>
        </w:rPr>
      </w:pPr>
      <w:r w:rsidRPr="00AF21B1">
        <w:rPr>
          <w:rFonts w:ascii="Cambria" w:hAnsi="Cambria"/>
          <w:noProof/>
          <w:sz w:val="24"/>
          <w:lang w:val="el-GR" w:eastAsia="el-GR"/>
        </w:rPr>
        <w:drawing>
          <wp:inline distT="0" distB="0" distL="0" distR="0" wp14:anchorId="4BE09EBD" wp14:editId="185A7FD4">
            <wp:extent cx="4079019" cy="6019138"/>
            <wp:effectExtent l="0" t="0" r="0" b="127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084911" cy="6027833"/>
                    </a:xfrm>
                    <a:prstGeom prst="rect">
                      <a:avLst/>
                    </a:prstGeom>
                    <a:noFill/>
                    <a:ln>
                      <a:noFill/>
                    </a:ln>
                  </pic:spPr>
                </pic:pic>
              </a:graphicData>
            </a:graphic>
          </wp:inline>
        </w:drawing>
      </w:r>
    </w:p>
    <w:p w14:paraId="1FFCAD92" w14:textId="3B9B8DBC" w:rsidR="00923115" w:rsidRPr="00B365F2" w:rsidRDefault="00620774" w:rsidP="00863CCD">
      <w:pPr>
        <w:spacing w:after="0"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Πίνακας</w:t>
      </w:r>
      <w:r w:rsidR="00F81AC1" w:rsidRPr="00B365F2">
        <w:rPr>
          <w:rFonts w:ascii="Cambria" w:eastAsia="Times New Roman" w:hAnsi="Cambria" w:cs="Times New Roman"/>
          <w:i/>
          <w:sz w:val="24"/>
          <w:szCs w:val="24"/>
          <w:u w:val="single"/>
          <w:lang w:val="el-GR" w:eastAsia="el-GR"/>
        </w:rPr>
        <w:t xml:space="preserve"> 9:</w:t>
      </w:r>
      <w:r w:rsidR="00F81AC1" w:rsidRPr="00B365F2">
        <w:rPr>
          <w:rFonts w:ascii="Cambria" w:eastAsia="Times New Roman" w:hAnsi="Cambria" w:cs="Times New Roman"/>
          <w:i/>
          <w:sz w:val="24"/>
          <w:szCs w:val="24"/>
          <w:lang w:val="el-GR" w:eastAsia="el-GR"/>
        </w:rPr>
        <w:t xml:space="preserve"> Επιδόσεις ως προς τον κλάδο ανά έτος.</w:t>
      </w:r>
    </w:p>
    <w:p w14:paraId="7653B168" w14:textId="77777777" w:rsidR="008654A5" w:rsidRPr="00B365F2" w:rsidRDefault="008654A5" w:rsidP="00863CCD">
      <w:pPr>
        <w:spacing w:after="0" w:line="240" w:lineRule="auto"/>
        <w:rPr>
          <w:rFonts w:ascii="Cambria" w:eastAsia="Times New Roman" w:hAnsi="Cambria" w:cs="Times New Roman"/>
          <w:i/>
          <w:sz w:val="24"/>
          <w:szCs w:val="24"/>
          <w:lang w:val="el-GR" w:eastAsia="el-GR"/>
        </w:rPr>
      </w:pPr>
    </w:p>
    <w:p w14:paraId="03C9CB03" w14:textId="77777777" w:rsidR="008654A5" w:rsidRPr="00B365F2" w:rsidRDefault="008654A5" w:rsidP="00863CCD">
      <w:pPr>
        <w:spacing w:after="0" w:line="240" w:lineRule="auto"/>
        <w:rPr>
          <w:rFonts w:ascii="Cambria" w:eastAsia="Times New Roman" w:hAnsi="Cambria" w:cs="Times New Roman"/>
          <w:i/>
          <w:sz w:val="24"/>
          <w:szCs w:val="24"/>
          <w:lang w:val="el-GR" w:eastAsia="el-GR"/>
        </w:rPr>
      </w:pPr>
    </w:p>
    <w:p w14:paraId="1E45A5FE" w14:textId="12EC5B7B" w:rsidR="002919C3" w:rsidRPr="00AF21B1" w:rsidRDefault="002919C3" w:rsidP="00863CCD">
      <w:pPr>
        <w:spacing w:after="0" w:line="240" w:lineRule="auto"/>
        <w:rPr>
          <w:rFonts w:ascii="Cambria" w:hAnsi="Cambria"/>
          <w:sz w:val="24"/>
          <w:szCs w:val="24"/>
          <w:lang w:val="el-GR"/>
        </w:rPr>
      </w:pPr>
      <w:r w:rsidRPr="00AF21B1">
        <w:rPr>
          <w:rFonts w:ascii="Cambria" w:hAnsi="Cambria"/>
          <w:sz w:val="24"/>
          <w:szCs w:val="24"/>
          <w:lang w:val="el-GR"/>
        </w:rPr>
        <w:t xml:space="preserve">Από τον πίνακα αυτό προκύπτει ο παρακάτω πίνακας </w:t>
      </w:r>
      <w:r w:rsidR="00863CCD" w:rsidRPr="00AF21B1">
        <w:rPr>
          <w:rFonts w:ascii="Cambria" w:hAnsi="Cambria"/>
          <w:sz w:val="24"/>
          <w:szCs w:val="24"/>
          <w:lang w:val="el-GR"/>
        </w:rPr>
        <w:t>κατατάξεων</w:t>
      </w:r>
      <w:r w:rsidRPr="00AF21B1">
        <w:rPr>
          <w:rFonts w:ascii="Cambria" w:hAnsi="Cambria"/>
          <w:sz w:val="24"/>
          <w:szCs w:val="24"/>
          <w:lang w:val="el-GR"/>
        </w:rPr>
        <w:t xml:space="preserve"> (</w:t>
      </w:r>
      <w:r w:rsidR="00863CCD" w:rsidRPr="00AF21B1">
        <w:rPr>
          <w:rFonts w:ascii="Cambria" w:hAnsi="Cambria"/>
          <w:sz w:val="24"/>
          <w:szCs w:val="24"/>
          <w:lang w:val="el-GR"/>
        </w:rPr>
        <w:t>πίνακας</w:t>
      </w:r>
      <w:r w:rsidRPr="00AF21B1">
        <w:rPr>
          <w:rFonts w:ascii="Cambria" w:hAnsi="Cambria"/>
          <w:sz w:val="24"/>
          <w:szCs w:val="24"/>
          <w:lang w:val="el-GR"/>
        </w:rPr>
        <w:t xml:space="preserve"> 10) που αφορά τις επιδόσεις κάθε κλάδου στο σύνολο των ετών για τα τέσσερα σενάρια της ανάλυσης</w:t>
      </w:r>
      <w:r w:rsidR="00863CCD" w:rsidRPr="00AF21B1">
        <w:rPr>
          <w:rFonts w:ascii="Cambria" w:hAnsi="Cambria"/>
          <w:sz w:val="24"/>
          <w:szCs w:val="24"/>
          <w:lang w:val="el-GR"/>
        </w:rPr>
        <w:t>.</w:t>
      </w:r>
    </w:p>
    <w:p w14:paraId="6F7DD8AD" w14:textId="77777777" w:rsidR="008654A5" w:rsidRPr="00AF21B1" w:rsidRDefault="008654A5" w:rsidP="00863CCD">
      <w:pPr>
        <w:spacing w:after="0" w:line="240" w:lineRule="auto"/>
        <w:rPr>
          <w:rFonts w:ascii="Cambria" w:hAnsi="Cambria"/>
          <w:sz w:val="24"/>
          <w:szCs w:val="24"/>
          <w:lang w:val="el-GR"/>
        </w:rPr>
      </w:pPr>
    </w:p>
    <w:p w14:paraId="5709B3AD" w14:textId="77777777" w:rsidR="008654A5" w:rsidRPr="00AF21B1" w:rsidRDefault="008654A5" w:rsidP="00863CCD">
      <w:pPr>
        <w:spacing w:after="0" w:line="240" w:lineRule="auto"/>
        <w:rPr>
          <w:rFonts w:ascii="Cambria" w:hAnsi="Cambria"/>
          <w:sz w:val="24"/>
          <w:szCs w:val="24"/>
          <w:lang w:val="el-GR"/>
        </w:rPr>
      </w:pPr>
    </w:p>
    <w:p w14:paraId="2A3EDC4D" w14:textId="77777777" w:rsidR="008654A5" w:rsidRPr="00AF21B1" w:rsidRDefault="008654A5" w:rsidP="00863CCD">
      <w:pPr>
        <w:spacing w:after="0" w:line="240" w:lineRule="auto"/>
        <w:rPr>
          <w:rFonts w:ascii="Cambria" w:hAnsi="Cambria"/>
          <w:sz w:val="24"/>
          <w:szCs w:val="24"/>
          <w:lang w:val="el-GR"/>
        </w:rPr>
      </w:pPr>
    </w:p>
    <w:p w14:paraId="48963164" w14:textId="77777777" w:rsidR="008654A5" w:rsidRPr="00B365F2" w:rsidRDefault="008654A5" w:rsidP="00863CCD">
      <w:pPr>
        <w:spacing w:after="0" w:line="240" w:lineRule="auto"/>
        <w:rPr>
          <w:rFonts w:ascii="Cambria" w:eastAsia="Times New Roman" w:hAnsi="Cambria" w:cs="Times New Roman"/>
          <w:i/>
          <w:sz w:val="24"/>
          <w:szCs w:val="24"/>
          <w:lang w:val="el-GR" w:eastAsia="el-GR"/>
        </w:rPr>
      </w:pPr>
    </w:p>
    <w:p w14:paraId="703F1169" w14:textId="47187651" w:rsidR="00CD186E" w:rsidRPr="00B365F2" w:rsidRDefault="000B1ED3" w:rsidP="00AF21B1">
      <w:pPr>
        <w:spacing w:after="0" w:line="240" w:lineRule="auto"/>
        <w:jc w:val="center"/>
        <w:rPr>
          <w:rFonts w:ascii="Cambria" w:eastAsia="Times New Roman" w:hAnsi="Cambria" w:cs="Times New Roman"/>
          <w:i/>
          <w:sz w:val="24"/>
          <w:szCs w:val="24"/>
          <w:lang w:val="el-GR" w:eastAsia="el-GR"/>
        </w:rPr>
      </w:pPr>
      <w:r w:rsidRPr="00AF21B1">
        <w:rPr>
          <w:rFonts w:ascii="Cambria" w:hAnsi="Cambria"/>
          <w:noProof/>
          <w:sz w:val="24"/>
          <w:szCs w:val="24"/>
          <w:lang w:val="el-GR" w:eastAsia="el-GR"/>
        </w:rPr>
        <w:drawing>
          <wp:inline distT="0" distB="0" distL="0" distR="0" wp14:anchorId="747F2CF4" wp14:editId="2C7DA613">
            <wp:extent cx="5124893" cy="1818167"/>
            <wp:effectExtent l="0" t="0" r="0"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124893" cy="1818167"/>
                    </a:xfrm>
                    <a:prstGeom prst="rect">
                      <a:avLst/>
                    </a:prstGeom>
                    <a:noFill/>
                    <a:ln>
                      <a:noFill/>
                    </a:ln>
                  </pic:spPr>
                </pic:pic>
              </a:graphicData>
            </a:graphic>
          </wp:inline>
        </w:drawing>
      </w:r>
    </w:p>
    <w:p w14:paraId="79E11765" w14:textId="77777777" w:rsidR="000B1ED3" w:rsidRPr="00B365F2" w:rsidRDefault="000B1ED3" w:rsidP="00F81AC1">
      <w:pPr>
        <w:spacing w:after="0" w:line="240" w:lineRule="auto"/>
        <w:rPr>
          <w:rFonts w:ascii="Cambria" w:eastAsia="Times New Roman" w:hAnsi="Cambria" w:cs="Times New Roman"/>
          <w:i/>
          <w:sz w:val="24"/>
          <w:szCs w:val="24"/>
          <w:lang w:val="el-GR" w:eastAsia="el-GR"/>
        </w:rPr>
      </w:pPr>
    </w:p>
    <w:p w14:paraId="437D70DA" w14:textId="710C2CFA" w:rsidR="002919C3" w:rsidRPr="00B365F2" w:rsidRDefault="002919C3" w:rsidP="002919C3">
      <w:pPr>
        <w:spacing w:after="0"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Πίνακας 10</w:t>
      </w:r>
      <w:r w:rsidRPr="00B365F2">
        <w:rPr>
          <w:rFonts w:ascii="Cambria" w:eastAsia="Times New Roman" w:hAnsi="Cambria" w:cs="Times New Roman"/>
          <w:i/>
          <w:sz w:val="24"/>
          <w:szCs w:val="24"/>
          <w:lang w:val="el-GR" w:eastAsia="el-GR"/>
        </w:rPr>
        <w:t xml:space="preserve">:  Κατατάξεις </w:t>
      </w:r>
      <w:r w:rsidR="00863CCD" w:rsidRPr="00B365F2">
        <w:rPr>
          <w:rFonts w:ascii="Cambria" w:eastAsia="Times New Roman" w:hAnsi="Cambria" w:cs="Times New Roman"/>
          <w:i/>
          <w:sz w:val="24"/>
          <w:szCs w:val="24"/>
          <w:lang w:val="el-GR" w:eastAsia="el-GR"/>
        </w:rPr>
        <w:t>επιδόσεων</w:t>
      </w:r>
      <w:r w:rsidRPr="00B365F2">
        <w:rPr>
          <w:rFonts w:ascii="Cambria" w:eastAsia="Times New Roman" w:hAnsi="Cambria" w:cs="Times New Roman"/>
          <w:i/>
          <w:sz w:val="24"/>
          <w:szCs w:val="24"/>
          <w:lang w:val="el-GR" w:eastAsia="el-GR"/>
        </w:rPr>
        <w:t xml:space="preserve"> επιχειρήσεων ως προς τον </w:t>
      </w:r>
      <w:r w:rsidR="00863CCD" w:rsidRPr="00B365F2">
        <w:rPr>
          <w:rFonts w:ascii="Cambria" w:eastAsia="Times New Roman" w:hAnsi="Cambria" w:cs="Times New Roman"/>
          <w:i/>
          <w:sz w:val="24"/>
          <w:szCs w:val="24"/>
          <w:lang w:val="el-GR" w:eastAsia="el-GR"/>
        </w:rPr>
        <w:t>βιομηχανικό</w:t>
      </w:r>
      <w:r w:rsidRPr="00B365F2">
        <w:rPr>
          <w:rFonts w:ascii="Cambria" w:eastAsia="Times New Roman" w:hAnsi="Cambria" w:cs="Times New Roman"/>
          <w:i/>
          <w:sz w:val="24"/>
          <w:szCs w:val="24"/>
          <w:lang w:val="el-GR" w:eastAsia="el-GR"/>
        </w:rPr>
        <w:t xml:space="preserve"> </w:t>
      </w:r>
      <w:r w:rsidR="00863CCD" w:rsidRPr="00B365F2">
        <w:rPr>
          <w:rFonts w:ascii="Cambria" w:eastAsia="Times New Roman" w:hAnsi="Cambria" w:cs="Times New Roman"/>
          <w:i/>
          <w:sz w:val="24"/>
          <w:szCs w:val="24"/>
          <w:lang w:val="el-GR" w:eastAsia="el-GR"/>
        </w:rPr>
        <w:t>κλάδο</w:t>
      </w:r>
      <w:r w:rsidRPr="00B365F2">
        <w:rPr>
          <w:rFonts w:ascii="Cambria" w:eastAsia="Times New Roman" w:hAnsi="Cambria" w:cs="Times New Roman"/>
          <w:i/>
          <w:sz w:val="24"/>
          <w:szCs w:val="24"/>
          <w:lang w:val="el-GR" w:eastAsia="el-GR"/>
        </w:rPr>
        <w:t xml:space="preserve"> για κάθε </w:t>
      </w:r>
      <w:r w:rsidR="00863CCD" w:rsidRPr="00B365F2">
        <w:rPr>
          <w:rFonts w:ascii="Cambria" w:eastAsia="Times New Roman" w:hAnsi="Cambria" w:cs="Times New Roman"/>
          <w:i/>
          <w:sz w:val="24"/>
          <w:szCs w:val="24"/>
          <w:lang w:val="el-GR" w:eastAsia="el-GR"/>
        </w:rPr>
        <w:t>σενάριο</w:t>
      </w:r>
      <w:r w:rsidRPr="00B365F2">
        <w:rPr>
          <w:rFonts w:ascii="Cambria" w:eastAsia="Times New Roman" w:hAnsi="Cambria" w:cs="Times New Roman"/>
          <w:i/>
          <w:sz w:val="24"/>
          <w:szCs w:val="24"/>
          <w:lang w:val="el-GR" w:eastAsia="el-GR"/>
        </w:rPr>
        <w:t xml:space="preserve"> κατά μέσο όρο. </w:t>
      </w:r>
    </w:p>
    <w:p w14:paraId="327C39AC" w14:textId="77777777" w:rsidR="0003282F" w:rsidRPr="00B365F2" w:rsidRDefault="0003282F" w:rsidP="002919C3">
      <w:pPr>
        <w:spacing w:after="0" w:line="240" w:lineRule="auto"/>
        <w:rPr>
          <w:rFonts w:ascii="Cambria" w:eastAsia="Times New Roman" w:hAnsi="Cambria" w:cs="Times New Roman"/>
          <w:i/>
          <w:sz w:val="24"/>
          <w:szCs w:val="24"/>
          <w:lang w:val="el-GR" w:eastAsia="el-GR"/>
        </w:rPr>
      </w:pPr>
    </w:p>
    <w:p w14:paraId="7B267052" w14:textId="77777777" w:rsidR="00863CCD" w:rsidRPr="00B365F2" w:rsidRDefault="00863CCD" w:rsidP="002919C3">
      <w:pPr>
        <w:spacing w:after="0" w:line="240" w:lineRule="auto"/>
        <w:rPr>
          <w:rFonts w:ascii="Cambria" w:eastAsia="Times New Roman" w:hAnsi="Cambria" w:cs="Times New Roman"/>
          <w:i/>
          <w:sz w:val="24"/>
          <w:szCs w:val="24"/>
          <w:lang w:val="el-GR" w:eastAsia="el-GR"/>
        </w:rPr>
      </w:pPr>
    </w:p>
    <w:p w14:paraId="75730991" w14:textId="4DFC3F33" w:rsidR="0003282F" w:rsidRPr="00AF21B1" w:rsidRDefault="0003282F" w:rsidP="00863CCD">
      <w:pPr>
        <w:jc w:val="both"/>
        <w:rPr>
          <w:rFonts w:ascii="Cambria" w:hAnsi="Cambria"/>
          <w:sz w:val="24"/>
          <w:szCs w:val="24"/>
          <w:lang w:val="el-GR"/>
        </w:rPr>
      </w:pPr>
      <w:r w:rsidRPr="00AF21B1">
        <w:rPr>
          <w:rFonts w:ascii="Cambria" w:hAnsi="Cambria"/>
          <w:sz w:val="24"/>
          <w:szCs w:val="24"/>
          <w:lang w:val="el-GR"/>
        </w:rPr>
        <w:t xml:space="preserve">Σύμφωνα με τον </w:t>
      </w:r>
      <w:r w:rsidR="00863CCD" w:rsidRPr="00AF21B1">
        <w:rPr>
          <w:rFonts w:ascii="Cambria" w:hAnsi="Cambria"/>
          <w:sz w:val="24"/>
          <w:szCs w:val="24"/>
          <w:lang w:val="el-GR"/>
        </w:rPr>
        <w:t>πίνακα</w:t>
      </w:r>
      <w:r w:rsidRPr="00AF21B1">
        <w:rPr>
          <w:rFonts w:ascii="Cambria" w:hAnsi="Cambria"/>
          <w:sz w:val="24"/>
          <w:szCs w:val="24"/>
          <w:lang w:val="el-GR"/>
        </w:rPr>
        <w:t xml:space="preserve"> 10 ο τομέας «</w:t>
      </w:r>
      <w:r w:rsidR="00A416D3">
        <w:rPr>
          <w:rFonts w:ascii="Cambria" w:hAnsi="Cambria"/>
          <w:sz w:val="24"/>
          <w:szCs w:val="24"/>
          <w:lang w:val="el-GR"/>
        </w:rPr>
        <w:t>Μεταφορές &amp; Οχήματα</w:t>
      </w:r>
      <w:r w:rsidRPr="00AF21B1">
        <w:rPr>
          <w:rFonts w:ascii="Cambria" w:hAnsi="Cambria"/>
          <w:sz w:val="24"/>
          <w:szCs w:val="24"/>
          <w:lang w:val="el-GR"/>
        </w:rPr>
        <w:t>» (Ε) σημειώνει τις μεγαλύτερες επιδόσεις, όπου έρχεται πρώτος και για τα τέσσερα σενάρια της αξιολόγησης. Στην δεύτερη θέση επίσης για κάθε σενάριο κατατάσσεται ο τομέας «Παροχής Ηλεκτρικού Ρεύματος, Φυσικού Αερίου, Ατμού Και Κλιματισμού». Στην τρίτη θέση τα πράγματα διαφοροποιούνται ανά σενάριο όπου για το 1</w:t>
      </w:r>
      <w:r w:rsidRPr="00AF21B1">
        <w:rPr>
          <w:rFonts w:ascii="Cambria" w:hAnsi="Cambria"/>
          <w:sz w:val="24"/>
          <w:szCs w:val="24"/>
          <w:vertAlign w:val="superscript"/>
          <w:lang w:val="el-GR"/>
        </w:rPr>
        <w:t>ο</w:t>
      </w:r>
      <w:r w:rsidRPr="00AF21B1">
        <w:rPr>
          <w:rFonts w:ascii="Cambria" w:hAnsi="Cambria"/>
          <w:sz w:val="24"/>
          <w:szCs w:val="24"/>
          <w:lang w:val="el-GR"/>
        </w:rPr>
        <w:t xml:space="preserve"> και το 3</w:t>
      </w:r>
      <w:r w:rsidRPr="00AF21B1">
        <w:rPr>
          <w:rFonts w:ascii="Cambria" w:hAnsi="Cambria"/>
          <w:sz w:val="24"/>
          <w:szCs w:val="24"/>
          <w:vertAlign w:val="superscript"/>
          <w:lang w:val="el-GR"/>
        </w:rPr>
        <w:t>ο</w:t>
      </w:r>
      <w:r w:rsidRPr="00AF21B1">
        <w:rPr>
          <w:rFonts w:ascii="Cambria" w:hAnsi="Cambria"/>
          <w:sz w:val="24"/>
          <w:szCs w:val="24"/>
          <w:lang w:val="el-GR"/>
        </w:rPr>
        <w:t xml:space="preserve">  βρίσκεται </w:t>
      </w:r>
      <w:r w:rsidR="00124C90" w:rsidRPr="00514097">
        <w:rPr>
          <w:rFonts w:ascii="Cambria" w:hAnsi="Cambria"/>
          <w:sz w:val="24"/>
          <w:szCs w:val="24"/>
          <w:lang w:val="el-GR"/>
        </w:rPr>
        <w:t>σ’ αυτή την θέση</w:t>
      </w:r>
      <w:r w:rsidR="00124C90" w:rsidRPr="00B365F2">
        <w:rPr>
          <w:rFonts w:ascii="Cambria" w:hAnsi="Cambria"/>
          <w:sz w:val="24"/>
          <w:szCs w:val="24"/>
          <w:lang w:val="el-GR"/>
        </w:rPr>
        <w:t xml:space="preserve"> </w:t>
      </w:r>
      <w:r w:rsidRPr="00AF21B1">
        <w:rPr>
          <w:rFonts w:ascii="Cambria" w:hAnsi="Cambria"/>
          <w:sz w:val="24"/>
          <w:szCs w:val="24"/>
          <w:lang w:val="el-GR"/>
        </w:rPr>
        <w:t>ο τομέας «Βιομηχανίας-Μεταποίησης» (Β) ενώ για το δεύτερο και τρίτο βρίσκεται ο τομέας «Δραστηριότητες Εξυγίανσης και Κατασκευές» (Δ). Στην τέταρτη θέση κατατάσσεται ο τομέας «Υποστηρικτικές Δραστηριότητες» (Ζ) για τα τρία πρώτα σενάρια της αξιολόγησης, ενώ για το τελευταίο στην θέση αυτή βρίσκεται ο τομέας «Βιομηχανίας-Μεταποίησης» (Β). Στην πέμπτη θέση για το 1</w:t>
      </w:r>
      <w:r w:rsidRPr="00AF21B1">
        <w:rPr>
          <w:rFonts w:ascii="Cambria" w:hAnsi="Cambria"/>
          <w:sz w:val="24"/>
          <w:szCs w:val="24"/>
          <w:vertAlign w:val="superscript"/>
          <w:lang w:val="el-GR"/>
        </w:rPr>
        <w:t>ο</w:t>
      </w:r>
      <w:r w:rsidRPr="00AF21B1">
        <w:rPr>
          <w:rFonts w:ascii="Cambria" w:hAnsi="Cambria"/>
          <w:sz w:val="24"/>
          <w:szCs w:val="24"/>
          <w:lang w:val="el-GR"/>
        </w:rPr>
        <w:t xml:space="preserve"> και 3</w:t>
      </w:r>
      <w:r w:rsidRPr="00AF21B1">
        <w:rPr>
          <w:rFonts w:ascii="Cambria" w:hAnsi="Cambria"/>
          <w:sz w:val="24"/>
          <w:szCs w:val="24"/>
          <w:vertAlign w:val="superscript"/>
          <w:lang w:val="el-GR"/>
        </w:rPr>
        <w:t>ο</w:t>
      </w:r>
      <w:r w:rsidRPr="00AF21B1">
        <w:rPr>
          <w:rFonts w:ascii="Cambria" w:hAnsi="Cambria"/>
          <w:sz w:val="24"/>
          <w:szCs w:val="24"/>
          <w:lang w:val="el-GR"/>
        </w:rPr>
        <w:t xml:space="preserve"> σενάριο βρίσκεται ο τομέας «Δραστηριότητες Εξυγίανσης και Κατασκευές» (Δ) για το δεύτερο ο τομέας </w:t>
      </w:r>
      <w:r w:rsidR="00124C90">
        <w:rPr>
          <w:rFonts w:ascii="Cambria" w:hAnsi="Cambria"/>
          <w:sz w:val="24"/>
          <w:szCs w:val="24"/>
          <w:lang w:val="el-GR"/>
        </w:rPr>
        <w:t>«</w:t>
      </w:r>
      <w:r w:rsidRPr="00AF21B1">
        <w:rPr>
          <w:rFonts w:ascii="Cambria" w:hAnsi="Cambria"/>
          <w:sz w:val="24"/>
          <w:szCs w:val="24"/>
          <w:lang w:val="el-GR"/>
        </w:rPr>
        <w:t>Βιομηχανία-Μεταποίηση</w:t>
      </w:r>
      <w:r w:rsidR="00124C90">
        <w:rPr>
          <w:rFonts w:ascii="Cambria" w:hAnsi="Cambria"/>
          <w:sz w:val="24"/>
          <w:szCs w:val="24"/>
          <w:lang w:val="el-GR"/>
        </w:rPr>
        <w:t>»</w:t>
      </w:r>
      <w:r w:rsidRPr="00AF21B1">
        <w:rPr>
          <w:rFonts w:ascii="Cambria" w:hAnsi="Cambria"/>
          <w:sz w:val="24"/>
          <w:szCs w:val="24"/>
          <w:lang w:val="el-GR"/>
        </w:rPr>
        <w:t xml:space="preserve"> (Β) και για το τέταρτο ο τομέας «Υποστηρικτικές Δραστηριότητες» (Ζ). Σταθερά στην έκτη θέση έρχεται για όλα τα σενάρια ο τομέας «Διεργασίες Γεωργία, Δασοκομία, Αλιεία και Ορυχεία, Λατομεία» (Α). Στο παρακάτω γράφημα </w:t>
      </w:r>
      <w:r w:rsidR="00863CCD" w:rsidRPr="00AF21B1">
        <w:rPr>
          <w:rFonts w:ascii="Cambria" w:hAnsi="Cambria"/>
          <w:sz w:val="24"/>
          <w:szCs w:val="24"/>
          <w:lang w:val="el-GR"/>
        </w:rPr>
        <w:t>παρουσιάζονται</w:t>
      </w:r>
      <w:r w:rsidRPr="00AF21B1">
        <w:rPr>
          <w:rFonts w:ascii="Cambria" w:hAnsi="Cambria"/>
          <w:sz w:val="24"/>
          <w:szCs w:val="24"/>
          <w:lang w:val="el-GR"/>
        </w:rPr>
        <w:t xml:space="preserve"> γραφικά οι επιδόσεις αυτές για τους έξι κλάδους σε κάθε σενάριο </w:t>
      </w:r>
      <w:r w:rsidR="00863CCD" w:rsidRPr="00AF21B1">
        <w:rPr>
          <w:rFonts w:ascii="Cambria" w:hAnsi="Cambria"/>
          <w:sz w:val="24"/>
          <w:szCs w:val="24"/>
          <w:lang w:val="el-GR"/>
        </w:rPr>
        <w:t>αξιολόγησης</w:t>
      </w:r>
      <w:r w:rsidRPr="00AF21B1">
        <w:rPr>
          <w:rFonts w:ascii="Cambria" w:hAnsi="Cambria"/>
          <w:sz w:val="24"/>
          <w:szCs w:val="24"/>
          <w:lang w:val="el-GR"/>
        </w:rPr>
        <w:t>.</w:t>
      </w:r>
    </w:p>
    <w:p w14:paraId="4239AF70" w14:textId="77777777" w:rsidR="0003282F" w:rsidRPr="00AF21B1" w:rsidRDefault="0003282F" w:rsidP="0003282F">
      <w:pPr>
        <w:rPr>
          <w:rFonts w:ascii="Cambria" w:hAnsi="Cambria"/>
          <w:sz w:val="24"/>
          <w:szCs w:val="24"/>
          <w:lang w:val="el-GR"/>
        </w:rPr>
      </w:pPr>
    </w:p>
    <w:p w14:paraId="3A0C3BF9" w14:textId="77777777" w:rsidR="0003282F" w:rsidRPr="00AF21B1" w:rsidRDefault="0003282F" w:rsidP="0003282F">
      <w:pPr>
        <w:rPr>
          <w:rFonts w:ascii="Cambria" w:hAnsi="Cambria"/>
          <w:sz w:val="24"/>
          <w:szCs w:val="24"/>
          <w:lang w:val="el-GR"/>
        </w:rPr>
      </w:pPr>
    </w:p>
    <w:p w14:paraId="02658299" w14:textId="77777777" w:rsidR="0003282F" w:rsidRPr="00AF21B1" w:rsidRDefault="0003282F" w:rsidP="0003282F">
      <w:pPr>
        <w:rPr>
          <w:rFonts w:ascii="Cambria" w:hAnsi="Cambria"/>
          <w:sz w:val="24"/>
          <w:szCs w:val="24"/>
          <w:lang w:val="el-GR"/>
        </w:rPr>
      </w:pPr>
    </w:p>
    <w:p w14:paraId="0B4FD178" w14:textId="27187ED1" w:rsidR="0003282F" w:rsidRPr="00AF21B1" w:rsidRDefault="0003282F" w:rsidP="00AF21B1">
      <w:pPr>
        <w:jc w:val="center"/>
        <w:rPr>
          <w:rFonts w:ascii="Cambria" w:hAnsi="Cambria"/>
          <w:sz w:val="24"/>
          <w:szCs w:val="24"/>
          <w:lang w:val="el-GR"/>
        </w:rPr>
      </w:pPr>
      <w:r w:rsidRPr="00AF21B1">
        <w:rPr>
          <w:rFonts w:ascii="Cambria" w:hAnsi="Cambria"/>
          <w:noProof/>
          <w:sz w:val="24"/>
          <w:szCs w:val="24"/>
          <w:lang w:val="el-GR" w:eastAsia="el-GR"/>
        </w:rPr>
        <w:drawing>
          <wp:inline distT="0" distB="0" distL="0" distR="0" wp14:anchorId="71C5D67D" wp14:editId="77ED8F24">
            <wp:extent cx="5348177" cy="2360428"/>
            <wp:effectExtent l="0" t="0" r="24130" b="20955"/>
            <wp:docPr id="57" name="Γράφημα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42520402" w14:textId="486AEFD6" w:rsidR="0003282F" w:rsidRPr="00B365F2" w:rsidRDefault="0003282F" w:rsidP="002919C3">
      <w:pPr>
        <w:spacing w:after="0" w:line="240" w:lineRule="auto"/>
        <w:rPr>
          <w:rFonts w:ascii="Cambria" w:eastAsia="Times New Roman" w:hAnsi="Cambria" w:cs="Times New Roman"/>
          <w:i/>
          <w:sz w:val="24"/>
          <w:szCs w:val="24"/>
          <w:lang w:val="el-GR" w:eastAsia="el-GR"/>
        </w:rPr>
      </w:pPr>
      <w:r w:rsidRPr="00B365F2">
        <w:rPr>
          <w:rFonts w:ascii="Cambria" w:eastAsia="Times New Roman" w:hAnsi="Cambria" w:cs="Times New Roman"/>
          <w:i/>
          <w:sz w:val="24"/>
          <w:szCs w:val="24"/>
          <w:u w:val="single"/>
          <w:lang w:val="el-GR" w:eastAsia="el-GR"/>
        </w:rPr>
        <w:t>Γράφημα 14</w:t>
      </w:r>
      <w:r w:rsidRPr="00B365F2">
        <w:rPr>
          <w:rFonts w:ascii="Cambria" w:eastAsia="Times New Roman" w:hAnsi="Cambria" w:cs="Times New Roman"/>
          <w:i/>
          <w:sz w:val="24"/>
          <w:szCs w:val="24"/>
          <w:lang w:val="el-GR" w:eastAsia="el-GR"/>
        </w:rPr>
        <w:t>: Γραφική απεικόνιση επιδόσεων κάθε κλάδου σε κάθε σενάριο αξιολόγησης.</w:t>
      </w:r>
    </w:p>
    <w:p w14:paraId="15A0A2A9" w14:textId="77777777" w:rsidR="002919C3" w:rsidRPr="00B365F2" w:rsidRDefault="002919C3" w:rsidP="002919C3">
      <w:pPr>
        <w:spacing w:after="0" w:line="240" w:lineRule="auto"/>
        <w:rPr>
          <w:rFonts w:ascii="Cambria" w:eastAsia="Times New Roman" w:hAnsi="Cambria" w:cs="Times New Roman"/>
          <w:i/>
          <w:sz w:val="24"/>
          <w:szCs w:val="24"/>
          <w:lang w:val="el-GR" w:eastAsia="el-GR"/>
        </w:rPr>
      </w:pPr>
    </w:p>
    <w:p w14:paraId="4E8CF3AD" w14:textId="77777777" w:rsidR="002919C3" w:rsidRPr="00B365F2" w:rsidRDefault="002919C3" w:rsidP="002919C3">
      <w:pPr>
        <w:spacing w:after="0" w:line="240" w:lineRule="auto"/>
        <w:rPr>
          <w:rFonts w:ascii="Cambria" w:eastAsia="Times New Roman" w:hAnsi="Cambria" w:cs="Times New Roman"/>
          <w:i/>
          <w:sz w:val="24"/>
          <w:szCs w:val="24"/>
          <w:lang w:val="el-GR" w:eastAsia="el-GR"/>
        </w:rPr>
      </w:pPr>
    </w:p>
    <w:p w14:paraId="106D1C3A" w14:textId="77777777" w:rsidR="002919C3" w:rsidRPr="00B365F2" w:rsidRDefault="002919C3" w:rsidP="002919C3">
      <w:pPr>
        <w:spacing w:after="0" w:line="240" w:lineRule="auto"/>
        <w:rPr>
          <w:rFonts w:ascii="Cambria" w:eastAsia="Times New Roman" w:hAnsi="Cambria" w:cs="Times New Roman"/>
          <w:i/>
          <w:sz w:val="24"/>
          <w:szCs w:val="24"/>
          <w:lang w:val="el-GR" w:eastAsia="el-GR"/>
        </w:rPr>
      </w:pPr>
    </w:p>
    <w:p w14:paraId="44E09185" w14:textId="77777777" w:rsidR="002919C3" w:rsidRPr="00B365F2" w:rsidRDefault="002919C3" w:rsidP="002919C3">
      <w:pPr>
        <w:spacing w:after="0" w:line="240" w:lineRule="auto"/>
        <w:rPr>
          <w:rFonts w:ascii="Cambria" w:eastAsia="Times New Roman" w:hAnsi="Cambria" w:cs="Times New Roman"/>
          <w:i/>
          <w:sz w:val="24"/>
          <w:szCs w:val="24"/>
          <w:lang w:val="el-GR" w:eastAsia="el-GR"/>
        </w:rPr>
      </w:pPr>
    </w:p>
    <w:p w14:paraId="763B7AD9" w14:textId="776CFDA8" w:rsidR="002919C3" w:rsidRPr="00B365F2" w:rsidRDefault="00923115" w:rsidP="002919C3">
      <w:pPr>
        <w:spacing w:after="0" w:line="240" w:lineRule="auto"/>
        <w:rPr>
          <w:rFonts w:ascii="Cambria" w:eastAsia="Times New Roman" w:hAnsi="Cambria" w:cs="Times New Roman"/>
          <w:i/>
          <w:sz w:val="24"/>
          <w:szCs w:val="24"/>
          <w:lang w:val="el-GR" w:eastAsia="el-GR"/>
        </w:rPr>
      </w:pPr>
      <w:r w:rsidRPr="00AF21B1">
        <w:rPr>
          <w:rFonts w:ascii="Cambria" w:eastAsia="Calibri" w:hAnsi="Cambria"/>
          <w:b/>
          <w:i/>
          <w:sz w:val="28"/>
          <w:lang w:val="el-GR"/>
        </w:rPr>
        <w:t>Αποτελέσματα δεύτερου σταδίου ανάλυσης</w:t>
      </w:r>
    </w:p>
    <w:p w14:paraId="1F182CA2" w14:textId="0914D564" w:rsidR="000F76C2" w:rsidRPr="00B365F2" w:rsidRDefault="00A41EC0" w:rsidP="00B448C4">
      <w:pPr>
        <w:spacing w:after="0" w:line="276" w:lineRule="auto"/>
        <w:jc w:val="both"/>
        <w:rPr>
          <w:rFonts w:ascii="Cambria" w:eastAsia="Times New Roman" w:hAnsi="Cambria" w:cs="Times New Roman"/>
          <w:sz w:val="24"/>
          <w:szCs w:val="24"/>
          <w:lang w:val="el-GR" w:eastAsia="el-GR"/>
        </w:rPr>
      </w:pPr>
      <w:r w:rsidRPr="00B365F2">
        <w:rPr>
          <w:rFonts w:ascii="Cambria" w:eastAsia="Times New Roman" w:hAnsi="Cambria" w:cs="Times New Roman"/>
          <w:sz w:val="24"/>
          <w:szCs w:val="24"/>
          <w:lang w:val="el-GR" w:eastAsia="el-GR"/>
        </w:rPr>
        <w:t>Συνεχίζοντας</w:t>
      </w:r>
      <w:r w:rsidR="009B2A20" w:rsidRPr="00B365F2">
        <w:rPr>
          <w:rFonts w:ascii="Cambria" w:eastAsia="Times New Roman" w:hAnsi="Cambria" w:cs="Times New Roman"/>
          <w:sz w:val="24"/>
          <w:szCs w:val="24"/>
          <w:lang w:val="el-GR" w:eastAsia="el-GR"/>
        </w:rPr>
        <w:t xml:space="preserve"> με το </w:t>
      </w:r>
      <w:r w:rsidRPr="00B365F2">
        <w:rPr>
          <w:rFonts w:ascii="Cambria" w:eastAsia="Times New Roman" w:hAnsi="Cambria" w:cs="Times New Roman"/>
          <w:sz w:val="24"/>
          <w:szCs w:val="24"/>
          <w:lang w:val="el-GR" w:eastAsia="el-GR"/>
        </w:rPr>
        <w:t>δεύτερο</w:t>
      </w:r>
      <w:r w:rsidR="009B2A20" w:rsidRPr="00B365F2">
        <w:rPr>
          <w:rFonts w:ascii="Cambria" w:eastAsia="Times New Roman" w:hAnsi="Cambria" w:cs="Times New Roman"/>
          <w:sz w:val="24"/>
          <w:szCs w:val="24"/>
          <w:lang w:val="el-GR" w:eastAsia="el-GR"/>
        </w:rPr>
        <w:t xml:space="preserve"> </w:t>
      </w:r>
      <w:r w:rsidR="00905A30" w:rsidRPr="00B365F2">
        <w:rPr>
          <w:rFonts w:ascii="Cambria" w:eastAsia="Times New Roman" w:hAnsi="Cambria" w:cs="Times New Roman"/>
          <w:sz w:val="24"/>
          <w:szCs w:val="24"/>
          <w:lang w:val="el-GR" w:eastAsia="el-GR"/>
        </w:rPr>
        <w:t>στάδιο</w:t>
      </w:r>
      <w:r w:rsidR="00A337CD" w:rsidRPr="00B365F2">
        <w:rPr>
          <w:rFonts w:ascii="Cambria" w:eastAsia="Times New Roman" w:hAnsi="Cambria" w:cs="Times New Roman"/>
          <w:sz w:val="24"/>
          <w:szCs w:val="24"/>
          <w:lang w:val="el-GR" w:eastAsia="el-GR"/>
        </w:rPr>
        <w:t xml:space="preserve"> </w:t>
      </w:r>
      <w:r w:rsidR="009B2A20" w:rsidRPr="00B365F2">
        <w:rPr>
          <w:rFonts w:ascii="Cambria" w:eastAsia="Times New Roman" w:hAnsi="Cambria" w:cs="Times New Roman"/>
          <w:sz w:val="24"/>
          <w:szCs w:val="24"/>
          <w:lang w:val="el-GR" w:eastAsia="el-GR"/>
        </w:rPr>
        <w:t xml:space="preserve">της </w:t>
      </w:r>
      <w:r w:rsidR="00905A30" w:rsidRPr="00B365F2">
        <w:rPr>
          <w:rFonts w:ascii="Cambria" w:eastAsia="Times New Roman" w:hAnsi="Cambria" w:cs="Times New Roman"/>
          <w:sz w:val="24"/>
          <w:szCs w:val="24"/>
          <w:lang w:val="el-GR" w:eastAsia="el-GR"/>
        </w:rPr>
        <w:t>οικονομετρικής</w:t>
      </w:r>
      <w:r w:rsidR="00A337CD"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ανάλυσης</w:t>
      </w:r>
      <w:r w:rsidR="001C1389" w:rsidRPr="00B365F2">
        <w:rPr>
          <w:rFonts w:ascii="Cambria" w:eastAsia="Times New Roman" w:hAnsi="Cambria" w:cs="Times New Roman"/>
          <w:sz w:val="24"/>
          <w:szCs w:val="24"/>
          <w:lang w:val="el-GR" w:eastAsia="el-GR"/>
        </w:rPr>
        <w:t xml:space="preserve">, </w:t>
      </w:r>
      <w:r w:rsidR="009B2A20" w:rsidRPr="00B365F2">
        <w:rPr>
          <w:rFonts w:ascii="Cambria" w:eastAsia="Times New Roman" w:hAnsi="Cambria" w:cs="Times New Roman"/>
          <w:sz w:val="24"/>
          <w:szCs w:val="24"/>
          <w:lang w:val="el-GR" w:eastAsia="el-GR"/>
        </w:rPr>
        <w:t xml:space="preserve">σε </w:t>
      </w:r>
      <w:r w:rsidRPr="00B365F2">
        <w:rPr>
          <w:rFonts w:ascii="Cambria" w:eastAsia="Times New Roman" w:hAnsi="Cambria" w:cs="Times New Roman"/>
          <w:sz w:val="24"/>
          <w:szCs w:val="24"/>
          <w:lang w:val="el-GR" w:eastAsia="el-GR"/>
        </w:rPr>
        <w:t>περιβάλλ</w:t>
      </w:r>
      <w:r w:rsidR="00C81AA3" w:rsidRPr="00B365F2">
        <w:rPr>
          <w:rFonts w:ascii="Cambria" w:eastAsia="Times New Roman" w:hAnsi="Cambria" w:cs="Times New Roman"/>
          <w:sz w:val="24"/>
          <w:szCs w:val="24"/>
          <w:lang w:val="el-GR" w:eastAsia="el-GR"/>
        </w:rPr>
        <w:t>ο</w:t>
      </w:r>
      <w:r w:rsidRPr="00B365F2">
        <w:rPr>
          <w:rFonts w:ascii="Cambria" w:eastAsia="Times New Roman" w:hAnsi="Cambria" w:cs="Times New Roman"/>
          <w:sz w:val="24"/>
          <w:szCs w:val="24"/>
          <w:lang w:val="el-GR" w:eastAsia="el-GR"/>
        </w:rPr>
        <w:t>ν</w:t>
      </w:r>
      <w:r w:rsidR="009B2A20" w:rsidRPr="00B365F2">
        <w:rPr>
          <w:rFonts w:ascii="Cambria" w:eastAsia="Times New Roman" w:hAnsi="Cambria" w:cs="Times New Roman"/>
          <w:sz w:val="24"/>
          <w:szCs w:val="24"/>
          <w:lang w:val="el-GR" w:eastAsia="el-GR"/>
        </w:rPr>
        <w:t xml:space="preserve"> </w:t>
      </w:r>
      <w:r w:rsidR="009B2A20" w:rsidRPr="00B365F2">
        <w:rPr>
          <w:rFonts w:ascii="Cambria" w:eastAsia="Times New Roman" w:hAnsi="Cambria" w:cs="Times New Roman"/>
          <w:sz w:val="24"/>
          <w:szCs w:val="24"/>
          <w:lang w:eastAsia="el-GR"/>
        </w:rPr>
        <w:t>STATA</w:t>
      </w:r>
      <w:r w:rsidR="00C81AA3" w:rsidRPr="00B365F2">
        <w:rPr>
          <w:rFonts w:ascii="Cambria" w:eastAsia="Times New Roman" w:hAnsi="Cambria" w:cs="Times New Roman"/>
          <w:sz w:val="24"/>
          <w:szCs w:val="24"/>
          <w:lang w:val="el-GR" w:eastAsia="el-GR"/>
        </w:rPr>
        <w:t>,</w:t>
      </w:r>
      <w:r w:rsidR="009B2A20" w:rsidRPr="00B365F2">
        <w:rPr>
          <w:rFonts w:ascii="Cambria" w:eastAsia="Times New Roman" w:hAnsi="Cambria" w:cs="Times New Roman"/>
          <w:sz w:val="24"/>
          <w:szCs w:val="24"/>
          <w:lang w:val="el-GR" w:eastAsia="el-GR"/>
        </w:rPr>
        <w:t xml:space="preserve"> </w:t>
      </w:r>
      <w:r w:rsidR="009B2A20" w:rsidRPr="00B365F2">
        <w:rPr>
          <w:rFonts w:ascii="Cambria" w:hAnsi="Cambria"/>
          <w:sz w:val="24"/>
          <w:szCs w:val="24"/>
          <w:lang w:val="el-GR"/>
        </w:rPr>
        <w:t xml:space="preserve">αναπτυχθήκαν μοντέλα </w:t>
      </w:r>
      <w:r w:rsidR="00D21786" w:rsidRPr="00B365F2">
        <w:rPr>
          <w:rFonts w:ascii="Cambria" w:hAnsi="Cambria"/>
          <w:sz w:val="24"/>
          <w:szCs w:val="24"/>
          <w:lang w:val="el-GR"/>
        </w:rPr>
        <w:t xml:space="preserve">διαστρωματικής ανάλυσης </w:t>
      </w:r>
      <w:r w:rsidR="009B2A20" w:rsidRPr="00B365F2">
        <w:rPr>
          <w:rFonts w:ascii="Cambria" w:hAnsi="Cambria"/>
          <w:sz w:val="24"/>
          <w:szCs w:val="24"/>
          <w:lang w:val="el-GR"/>
        </w:rPr>
        <w:t xml:space="preserve">παλινδρόμησης </w:t>
      </w:r>
      <w:r w:rsidR="00D21786" w:rsidRPr="00B365F2">
        <w:rPr>
          <w:rFonts w:ascii="Cambria" w:hAnsi="Cambria"/>
          <w:sz w:val="24"/>
          <w:szCs w:val="24"/>
          <w:lang w:val="el-GR"/>
        </w:rPr>
        <w:t>χρονολογικών σειρών</w:t>
      </w:r>
      <w:r w:rsidR="00A337CD" w:rsidRPr="00B365F2">
        <w:rPr>
          <w:rFonts w:ascii="Cambria" w:hAnsi="Cambria"/>
          <w:sz w:val="24"/>
          <w:szCs w:val="24"/>
          <w:lang w:val="el-GR"/>
        </w:rPr>
        <w:t>,</w:t>
      </w:r>
      <w:r w:rsidR="00B448C4" w:rsidRPr="00B365F2">
        <w:rPr>
          <w:rFonts w:ascii="Cambria" w:hAnsi="Cambria"/>
          <w:sz w:val="24"/>
          <w:szCs w:val="24"/>
          <w:lang w:val="el-GR"/>
        </w:rPr>
        <w:t xml:space="preserve"> </w:t>
      </w:r>
      <w:r w:rsidR="00905A30" w:rsidRPr="00B365F2">
        <w:rPr>
          <w:rFonts w:ascii="Cambria" w:hAnsi="Cambria"/>
          <w:sz w:val="24"/>
          <w:szCs w:val="24"/>
          <w:lang w:val="el-GR"/>
        </w:rPr>
        <w:t>εκτίμησης</w:t>
      </w:r>
      <w:r w:rsidR="00B448C4" w:rsidRPr="00B365F2">
        <w:rPr>
          <w:rFonts w:ascii="Cambria" w:hAnsi="Cambria"/>
          <w:sz w:val="24"/>
          <w:szCs w:val="24"/>
          <w:lang w:val="el-GR"/>
        </w:rPr>
        <w:t xml:space="preserve"> </w:t>
      </w:r>
      <w:r w:rsidR="00905A30" w:rsidRPr="00B365F2">
        <w:rPr>
          <w:rFonts w:ascii="Cambria" w:hAnsi="Cambria"/>
          <w:sz w:val="24"/>
          <w:szCs w:val="24"/>
          <w:lang w:val="el-GR"/>
        </w:rPr>
        <w:t>τυχαίων</w:t>
      </w:r>
      <w:r w:rsidR="00B448C4" w:rsidRPr="00B365F2">
        <w:rPr>
          <w:rFonts w:ascii="Cambria" w:hAnsi="Cambria"/>
          <w:sz w:val="24"/>
          <w:szCs w:val="24"/>
          <w:lang w:val="el-GR"/>
        </w:rPr>
        <w:t xml:space="preserve"> </w:t>
      </w:r>
      <w:r w:rsidR="00905A30" w:rsidRPr="00B365F2">
        <w:rPr>
          <w:rFonts w:ascii="Cambria" w:hAnsi="Cambria"/>
          <w:sz w:val="24"/>
          <w:szCs w:val="24"/>
          <w:lang w:val="el-GR"/>
        </w:rPr>
        <w:t>επιδράσεων</w:t>
      </w:r>
      <w:r w:rsidR="00B448C4" w:rsidRPr="00B365F2">
        <w:rPr>
          <w:rFonts w:ascii="Cambria" w:hAnsi="Cambria"/>
          <w:sz w:val="24"/>
          <w:szCs w:val="24"/>
          <w:lang w:val="el-GR"/>
        </w:rPr>
        <w:t xml:space="preserve"> (</w:t>
      </w:r>
      <w:r w:rsidR="00B448C4" w:rsidRPr="00B365F2">
        <w:rPr>
          <w:rFonts w:ascii="Cambria" w:hAnsi="Cambria"/>
          <w:sz w:val="24"/>
          <w:szCs w:val="24"/>
        </w:rPr>
        <w:t>GLS</w:t>
      </w:r>
      <w:r w:rsidR="00905A30" w:rsidRPr="00B365F2">
        <w:rPr>
          <w:rFonts w:ascii="Cambria" w:hAnsi="Cambria"/>
          <w:sz w:val="24"/>
          <w:szCs w:val="24"/>
          <w:lang w:val="el-GR"/>
        </w:rPr>
        <w:t>,</w:t>
      </w:r>
      <w:r w:rsidR="00B448C4" w:rsidRPr="00B365F2">
        <w:rPr>
          <w:rFonts w:ascii="Cambria" w:hAnsi="Cambria"/>
          <w:lang w:val="el-GR"/>
        </w:rPr>
        <w:t xml:space="preserve"> </w:t>
      </w:r>
      <w:r w:rsidR="00B448C4" w:rsidRPr="00B365F2">
        <w:rPr>
          <w:rFonts w:ascii="Cambria" w:hAnsi="Cambria"/>
        </w:rPr>
        <w:t>random</w:t>
      </w:r>
      <w:r w:rsidR="00B448C4" w:rsidRPr="00B365F2">
        <w:rPr>
          <w:rFonts w:ascii="Cambria" w:hAnsi="Cambria"/>
          <w:lang w:val="el-GR"/>
        </w:rPr>
        <w:t>-</w:t>
      </w:r>
      <w:r w:rsidR="00B448C4" w:rsidRPr="00B365F2">
        <w:rPr>
          <w:rFonts w:ascii="Cambria" w:hAnsi="Cambria"/>
        </w:rPr>
        <w:t>effects</w:t>
      </w:r>
      <w:r w:rsidR="00B448C4" w:rsidRPr="00B365F2">
        <w:rPr>
          <w:rFonts w:ascii="Cambria" w:hAnsi="Cambria"/>
          <w:lang w:val="el-GR"/>
        </w:rPr>
        <w:t>)</w:t>
      </w:r>
      <w:r w:rsidR="00A337CD" w:rsidRPr="00B365F2">
        <w:rPr>
          <w:rFonts w:ascii="Cambria" w:hAnsi="Cambria"/>
          <w:lang w:val="el-GR"/>
        </w:rPr>
        <w:t>,</w:t>
      </w:r>
      <w:r w:rsidR="00D21786" w:rsidRPr="00B365F2">
        <w:rPr>
          <w:rFonts w:ascii="Cambria" w:hAnsi="Cambria"/>
          <w:sz w:val="24"/>
          <w:szCs w:val="24"/>
          <w:lang w:val="el-GR"/>
        </w:rPr>
        <w:t xml:space="preserve"> </w:t>
      </w:r>
      <w:r w:rsidR="00B448C4" w:rsidRPr="00B365F2">
        <w:rPr>
          <w:rFonts w:ascii="Cambria" w:hAnsi="Cambria"/>
          <w:sz w:val="24"/>
          <w:szCs w:val="24"/>
          <w:lang w:val="el-GR"/>
        </w:rPr>
        <w:t xml:space="preserve">που παράγουν σταθμισμένα </w:t>
      </w:r>
      <w:r w:rsidR="00905A30" w:rsidRPr="00B365F2">
        <w:rPr>
          <w:rFonts w:ascii="Cambria" w:hAnsi="Cambria"/>
          <w:sz w:val="24"/>
          <w:szCs w:val="24"/>
          <w:lang w:val="el-GR"/>
        </w:rPr>
        <w:t>βάρη</w:t>
      </w:r>
      <w:r w:rsidR="00124C90">
        <w:rPr>
          <w:rFonts w:ascii="Cambria" w:hAnsi="Cambria"/>
          <w:sz w:val="24"/>
          <w:szCs w:val="24"/>
          <w:lang w:val="el-GR"/>
        </w:rPr>
        <w:t>,</w:t>
      </w:r>
      <w:r w:rsidR="00B448C4" w:rsidRPr="00B365F2">
        <w:rPr>
          <w:rFonts w:ascii="Cambria" w:hAnsi="Cambria"/>
          <w:sz w:val="24"/>
          <w:szCs w:val="24"/>
          <w:lang w:val="el-GR"/>
        </w:rPr>
        <w:t xml:space="preserve"> κατά μέσο όρο</w:t>
      </w:r>
      <w:r w:rsidR="00124C90">
        <w:rPr>
          <w:rFonts w:ascii="Cambria" w:hAnsi="Cambria"/>
          <w:sz w:val="24"/>
          <w:szCs w:val="24"/>
          <w:lang w:val="el-GR"/>
        </w:rPr>
        <w:t>,</w:t>
      </w:r>
      <w:r w:rsidR="00B448C4" w:rsidRPr="00B365F2">
        <w:rPr>
          <w:rFonts w:ascii="Cambria" w:hAnsi="Cambria"/>
          <w:sz w:val="24"/>
          <w:szCs w:val="24"/>
          <w:lang w:val="el-GR"/>
        </w:rPr>
        <w:t xml:space="preserve"> μεταξύ και εντός των </w:t>
      </w:r>
      <w:r w:rsidR="00905A30" w:rsidRPr="00B365F2">
        <w:rPr>
          <w:rFonts w:ascii="Cambria" w:hAnsi="Cambria"/>
          <w:sz w:val="24"/>
          <w:szCs w:val="24"/>
          <w:lang w:val="el-GR"/>
        </w:rPr>
        <w:t>αποτελεσμάτων</w:t>
      </w:r>
      <w:r w:rsidR="00B448C4" w:rsidRPr="00B365F2">
        <w:rPr>
          <w:rFonts w:ascii="Cambria" w:hAnsi="Cambria"/>
          <w:sz w:val="24"/>
          <w:szCs w:val="24"/>
          <w:lang w:val="el-GR"/>
        </w:rPr>
        <w:t xml:space="preserve">. </w:t>
      </w:r>
      <w:r w:rsidR="009B2A20" w:rsidRPr="00B365F2">
        <w:rPr>
          <w:rFonts w:ascii="Cambria" w:eastAsia="Times New Roman" w:hAnsi="Cambria" w:cs="Times New Roman"/>
          <w:sz w:val="24"/>
          <w:szCs w:val="24"/>
          <w:lang w:val="el-GR" w:eastAsia="el-GR"/>
        </w:rPr>
        <w:t xml:space="preserve">Στον </w:t>
      </w:r>
      <w:r w:rsidRPr="00B365F2">
        <w:rPr>
          <w:rFonts w:ascii="Cambria" w:eastAsia="Times New Roman" w:hAnsi="Cambria" w:cs="Times New Roman"/>
          <w:sz w:val="24"/>
          <w:szCs w:val="24"/>
          <w:lang w:val="el-GR" w:eastAsia="el-GR"/>
        </w:rPr>
        <w:t>πίνακα</w:t>
      </w:r>
      <w:r w:rsidR="009B2A20" w:rsidRPr="00B365F2">
        <w:rPr>
          <w:rFonts w:ascii="Cambria" w:eastAsia="Times New Roman" w:hAnsi="Cambria" w:cs="Times New Roman"/>
          <w:sz w:val="24"/>
          <w:szCs w:val="24"/>
          <w:lang w:val="el-GR" w:eastAsia="el-GR"/>
        </w:rPr>
        <w:t xml:space="preserve"> </w:t>
      </w:r>
      <w:r w:rsidR="004A7E1B" w:rsidRPr="00B365F2">
        <w:rPr>
          <w:rFonts w:ascii="Cambria" w:eastAsia="Times New Roman" w:hAnsi="Cambria" w:cs="Times New Roman"/>
          <w:sz w:val="24"/>
          <w:szCs w:val="24"/>
          <w:lang w:val="el-GR" w:eastAsia="el-GR"/>
        </w:rPr>
        <w:t xml:space="preserve">11 </w:t>
      </w:r>
      <w:r w:rsidR="009B2A20" w:rsidRPr="00B365F2">
        <w:rPr>
          <w:rFonts w:ascii="Cambria" w:eastAsia="Times New Roman" w:hAnsi="Cambria" w:cs="Times New Roman"/>
          <w:sz w:val="24"/>
          <w:szCs w:val="24"/>
          <w:lang w:val="el-GR" w:eastAsia="el-GR"/>
        </w:rPr>
        <w:t>που ακολουθε</w:t>
      </w:r>
      <w:r w:rsidR="00C81AA3" w:rsidRPr="00B365F2">
        <w:rPr>
          <w:rFonts w:ascii="Cambria" w:eastAsia="Times New Roman" w:hAnsi="Cambria" w:cs="Times New Roman"/>
          <w:sz w:val="24"/>
          <w:szCs w:val="24"/>
          <w:lang w:val="el-GR" w:eastAsia="el-GR"/>
        </w:rPr>
        <w:t>ί</w:t>
      </w:r>
      <w:r w:rsidR="009B2A20"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παρουσιάζονται</w:t>
      </w:r>
      <w:r w:rsidR="009B2A20" w:rsidRPr="00B365F2">
        <w:rPr>
          <w:rFonts w:ascii="Cambria" w:eastAsia="Times New Roman" w:hAnsi="Cambria" w:cs="Times New Roman"/>
          <w:sz w:val="24"/>
          <w:szCs w:val="24"/>
          <w:lang w:val="el-GR" w:eastAsia="el-GR"/>
        </w:rPr>
        <w:t xml:space="preserve"> οι </w:t>
      </w:r>
      <w:r w:rsidR="00D21786" w:rsidRPr="00B365F2">
        <w:rPr>
          <w:rFonts w:ascii="Cambria" w:eastAsia="Times New Roman" w:hAnsi="Cambria" w:cs="Times New Roman"/>
          <w:sz w:val="24"/>
          <w:szCs w:val="24"/>
          <w:lang w:val="el-GR" w:eastAsia="el-GR"/>
        </w:rPr>
        <w:t xml:space="preserve">εκτιμήσεις </w:t>
      </w:r>
      <w:r w:rsidR="009B2A20" w:rsidRPr="00B365F2">
        <w:rPr>
          <w:rFonts w:ascii="Cambria" w:eastAsia="Times New Roman" w:hAnsi="Cambria" w:cs="Times New Roman"/>
          <w:sz w:val="24"/>
          <w:szCs w:val="24"/>
          <w:lang w:val="el-GR" w:eastAsia="el-GR"/>
        </w:rPr>
        <w:t>για τ</w:t>
      </w:r>
      <w:r w:rsidR="00905A30" w:rsidRPr="00B365F2">
        <w:rPr>
          <w:rFonts w:ascii="Cambria" w:eastAsia="Times New Roman" w:hAnsi="Cambria" w:cs="Times New Roman"/>
          <w:sz w:val="24"/>
          <w:szCs w:val="24"/>
          <w:lang w:val="el-GR" w:eastAsia="el-GR"/>
        </w:rPr>
        <w:t>α</w:t>
      </w:r>
      <w:r w:rsidR="009B2A20"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τέσσερ</w:t>
      </w:r>
      <w:r w:rsidR="00905A30" w:rsidRPr="00B365F2">
        <w:rPr>
          <w:rFonts w:ascii="Cambria" w:eastAsia="Times New Roman" w:hAnsi="Cambria" w:cs="Times New Roman"/>
          <w:sz w:val="24"/>
          <w:szCs w:val="24"/>
          <w:lang w:val="el-GR" w:eastAsia="el-GR"/>
        </w:rPr>
        <w:t>α</w:t>
      </w:r>
      <w:r w:rsidR="009B2A20" w:rsidRPr="00B365F2">
        <w:rPr>
          <w:rFonts w:ascii="Cambria" w:eastAsia="Times New Roman" w:hAnsi="Cambria" w:cs="Times New Roman"/>
          <w:sz w:val="24"/>
          <w:szCs w:val="24"/>
          <w:lang w:val="el-GR" w:eastAsia="el-GR"/>
        </w:rPr>
        <w:t xml:space="preserve"> </w:t>
      </w:r>
      <w:r w:rsidR="00905A30" w:rsidRPr="00B365F2">
        <w:rPr>
          <w:rFonts w:ascii="Cambria" w:eastAsia="Times New Roman" w:hAnsi="Cambria" w:cs="Times New Roman"/>
          <w:sz w:val="24"/>
          <w:szCs w:val="24"/>
          <w:lang w:val="el-GR" w:eastAsia="el-GR"/>
        </w:rPr>
        <w:t xml:space="preserve">σενάρια </w:t>
      </w:r>
      <w:r w:rsidR="009B2A20" w:rsidRPr="00B365F2">
        <w:rPr>
          <w:rFonts w:ascii="Cambria" w:eastAsia="Times New Roman" w:hAnsi="Cambria" w:cs="Times New Roman"/>
          <w:sz w:val="24"/>
          <w:szCs w:val="24"/>
          <w:lang w:val="el-GR" w:eastAsia="el-GR"/>
        </w:rPr>
        <w:t xml:space="preserve">της </w:t>
      </w:r>
      <w:r w:rsidRPr="00B365F2">
        <w:rPr>
          <w:rFonts w:ascii="Cambria" w:eastAsia="Times New Roman" w:hAnsi="Cambria" w:cs="Times New Roman"/>
          <w:sz w:val="24"/>
          <w:szCs w:val="24"/>
          <w:lang w:val="el-GR" w:eastAsia="el-GR"/>
        </w:rPr>
        <w:t>ανάλυσης</w:t>
      </w:r>
      <w:r w:rsidR="00315379" w:rsidRPr="00B365F2">
        <w:rPr>
          <w:rFonts w:ascii="Cambria" w:eastAsia="Times New Roman" w:hAnsi="Cambria" w:cs="Times New Roman"/>
          <w:sz w:val="24"/>
          <w:szCs w:val="24"/>
          <w:lang w:val="el-GR" w:eastAsia="el-GR"/>
        </w:rPr>
        <w:t xml:space="preserve">. Για κάθε </w:t>
      </w:r>
      <w:r w:rsidR="00905A30" w:rsidRPr="00B365F2">
        <w:rPr>
          <w:rFonts w:ascii="Cambria" w:eastAsia="Times New Roman" w:hAnsi="Cambria" w:cs="Times New Roman"/>
          <w:sz w:val="24"/>
          <w:szCs w:val="24"/>
          <w:lang w:val="el-GR" w:eastAsia="el-GR"/>
        </w:rPr>
        <w:t xml:space="preserve">σενάριο </w:t>
      </w:r>
      <w:r w:rsidR="00315379" w:rsidRPr="00B365F2">
        <w:rPr>
          <w:rFonts w:ascii="Cambria" w:eastAsia="Times New Roman" w:hAnsi="Cambria" w:cs="Times New Roman"/>
          <w:sz w:val="24"/>
          <w:szCs w:val="24"/>
          <w:lang w:val="el-GR" w:eastAsia="el-GR"/>
        </w:rPr>
        <w:t xml:space="preserve">οι </w:t>
      </w:r>
      <w:r w:rsidRPr="00B365F2">
        <w:rPr>
          <w:rFonts w:ascii="Cambria" w:eastAsia="Times New Roman" w:hAnsi="Cambria" w:cs="Times New Roman"/>
          <w:sz w:val="24"/>
          <w:szCs w:val="24"/>
          <w:lang w:val="el-GR" w:eastAsia="el-GR"/>
        </w:rPr>
        <w:t>επιδόσεις</w:t>
      </w:r>
      <w:r w:rsidR="00C81AA3" w:rsidRPr="00B365F2">
        <w:rPr>
          <w:rFonts w:ascii="Cambria" w:eastAsia="Times New Roman" w:hAnsi="Cambria" w:cs="Times New Roman"/>
          <w:sz w:val="24"/>
          <w:szCs w:val="24"/>
          <w:lang w:val="el-GR" w:eastAsia="el-GR"/>
        </w:rPr>
        <w:t xml:space="preserve">, </w:t>
      </w:r>
      <w:r w:rsidR="00315379" w:rsidRPr="00B365F2">
        <w:rPr>
          <w:rFonts w:ascii="Cambria" w:eastAsia="Times New Roman" w:hAnsi="Cambria" w:cs="Times New Roman"/>
          <w:sz w:val="24"/>
          <w:szCs w:val="24"/>
          <w:lang w:val="el-GR" w:eastAsia="el-GR"/>
        </w:rPr>
        <w:t xml:space="preserve">όπως </w:t>
      </w:r>
      <w:r w:rsidRPr="00B365F2">
        <w:rPr>
          <w:rFonts w:ascii="Cambria" w:eastAsia="Times New Roman" w:hAnsi="Cambria" w:cs="Times New Roman"/>
          <w:sz w:val="24"/>
          <w:szCs w:val="24"/>
          <w:lang w:val="el-GR" w:eastAsia="el-GR"/>
        </w:rPr>
        <w:t>προκύπτουν</w:t>
      </w:r>
      <w:r w:rsidR="00315379" w:rsidRPr="00B365F2">
        <w:rPr>
          <w:rFonts w:ascii="Cambria" w:eastAsia="Times New Roman" w:hAnsi="Cambria" w:cs="Times New Roman"/>
          <w:sz w:val="24"/>
          <w:szCs w:val="24"/>
          <w:lang w:val="el-GR" w:eastAsia="el-GR"/>
        </w:rPr>
        <w:t xml:space="preserve"> από το </w:t>
      </w:r>
      <w:r w:rsidRPr="00B365F2">
        <w:rPr>
          <w:rFonts w:ascii="Cambria" w:eastAsia="Times New Roman" w:hAnsi="Cambria" w:cs="Times New Roman"/>
          <w:sz w:val="24"/>
          <w:szCs w:val="24"/>
          <w:lang w:val="el-GR" w:eastAsia="el-GR"/>
        </w:rPr>
        <w:t>πρώτο</w:t>
      </w:r>
      <w:r w:rsidR="00315379" w:rsidRPr="00B365F2">
        <w:rPr>
          <w:rFonts w:ascii="Cambria" w:eastAsia="Times New Roman" w:hAnsi="Cambria" w:cs="Times New Roman"/>
          <w:sz w:val="24"/>
          <w:szCs w:val="24"/>
          <w:lang w:val="el-GR" w:eastAsia="el-GR"/>
        </w:rPr>
        <w:t xml:space="preserve"> </w:t>
      </w:r>
      <w:r w:rsidR="000F76C2" w:rsidRPr="00B365F2">
        <w:rPr>
          <w:rFonts w:ascii="Cambria" w:eastAsia="Times New Roman" w:hAnsi="Cambria" w:cs="Times New Roman"/>
          <w:sz w:val="24"/>
          <w:szCs w:val="24"/>
          <w:lang w:val="el-GR" w:eastAsia="el-GR"/>
        </w:rPr>
        <w:t>στάδιο</w:t>
      </w:r>
      <w:r w:rsidR="00905A30" w:rsidRPr="00B365F2">
        <w:rPr>
          <w:rFonts w:ascii="Cambria" w:eastAsia="Times New Roman" w:hAnsi="Cambria" w:cs="Times New Roman"/>
          <w:sz w:val="24"/>
          <w:szCs w:val="24"/>
          <w:lang w:val="el-GR" w:eastAsia="el-GR"/>
        </w:rPr>
        <w:t xml:space="preserve"> </w:t>
      </w:r>
      <w:r w:rsidR="00922296" w:rsidRPr="00B365F2">
        <w:rPr>
          <w:rFonts w:ascii="Cambria" w:eastAsia="Times New Roman" w:hAnsi="Cambria" w:cs="Times New Roman"/>
          <w:sz w:val="24"/>
          <w:szCs w:val="24"/>
          <w:lang w:val="el-GR" w:eastAsia="el-GR"/>
        </w:rPr>
        <w:t xml:space="preserve">της </w:t>
      </w:r>
      <w:r w:rsidRPr="00B365F2">
        <w:rPr>
          <w:rFonts w:ascii="Cambria" w:eastAsia="Times New Roman" w:hAnsi="Cambria" w:cs="Times New Roman"/>
          <w:sz w:val="24"/>
          <w:szCs w:val="24"/>
          <w:lang w:val="el-GR" w:eastAsia="el-GR"/>
        </w:rPr>
        <w:t>ανάλυσης</w:t>
      </w:r>
      <w:r w:rsidR="00C81AA3" w:rsidRPr="00B365F2">
        <w:rPr>
          <w:rFonts w:ascii="Cambria" w:eastAsia="Times New Roman" w:hAnsi="Cambria" w:cs="Times New Roman"/>
          <w:sz w:val="24"/>
          <w:szCs w:val="24"/>
          <w:lang w:val="el-GR" w:eastAsia="el-GR"/>
        </w:rPr>
        <w:t>,</w:t>
      </w:r>
      <w:r w:rsidR="00315379"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αντιστοιχούν</w:t>
      </w:r>
      <w:r w:rsidR="00315379" w:rsidRPr="00B365F2">
        <w:rPr>
          <w:rFonts w:ascii="Cambria" w:eastAsia="Times New Roman" w:hAnsi="Cambria" w:cs="Times New Roman"/>
          <w:sz w:val="24"/>
          <w:szCs w:val="24"/>
          <w:lang w:val="el-GR" w:eastAsia="el-GR"/>
        </w:rPr>
        <w:t xml:space="preserve"> στις </w:t>
      </w:r>
      <w:r w:rsidRPr="00B365F2">
        <w:rPr>
          <w:rFonts w:ascii="Cambria" w:eastAsia="Times New Roman" w:hAnsi="Cambria" w:cs="Times New Roman"/>
          <w:sz w:val="24"/>
          <w:szCs w:val="24"/>
          <w:lang w:val="el-GR" w:eastAsia="el-GR"/>
        </w:rPr>
        <w:t>εξαρτημένες</w:t>
      </w:r>
      <w:r w:rsidR="00315379"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μεταβλητές</w:t>
      </w:r>
      <w:r w:rsidR="00312B83">
        <w:rPr>
          <w:rFonts w:ascii="Cambria" w:eastAsia="Times New Roman" w:hAnsi="Cambria" w:cs="Times New Roman"/>
          <w:sz w:val="24"/>
          <w:szCs w:val="24"/>
          <w:lang w:val="el-GR" w:eastAsia="el-GR"/>
        </w:rPr>
        <w:t>,</w:t>
      </w:r>
      <w:r w:rsidR="00315379" w:rsidRPr="00B365F2">
        <w:rPr>
          <w:rFonts w:ascii="Cambria" w:eastAsia="Times New Roman" w:hAnsi="Cambria" w:cs="Times New Roman"/>
          <w:sz w:val="24"/>
          <w:szCs w:val="24"/>
          <w:lang w:val="el-GR" w:eastAsia="el-GR"/>
        </w:rPr>
        <w:t xml:space="preserve"> ενώ οι </w:t>
      </w:r>
      <w:r w:rsidRPr="00B365F2">
        <w:rPr>
          <w:rFonts w:ascii="Cambria" w:eastAsia="Times New Roman" w:hAnsi="Cambria" w:cs="Times New Roman"/>
          <w:sz w:val="24"/>
          <w:szCs w:val="24"/>
          <w:lang w:val="el-GR" w:eastAsia="el-GR"/>
        </w:rPr>
        <w:t>υπόλοιπες</w:t>
      </w:r>
      <w:r w:rsidR="00315379"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μεταβλητές</w:t>
      </w:r>
      <w:r w:rsidR="00312B83">
        <w:rPr>
          <w:rFonts w:ascii="Cambria" w:eastAsia="Times New Roman" w:hAnsi="Cambria" w:cs="Times New Roman"/>
          <w:sz w:val="24"/>
          <w:szCs w:val="24"/>
          <w:lang w:val="el-GR" w:eastAsia="el-GR"/>
        </w:rPr>
        <w:t>,</w:t>
      </w:r>
      <w:r w:rsidR="00315379" w:rsidRPr="00B365F2">
        <w:rPr>
          <w:rFonts w:ascii="Cambria" w:eastAsia="Times New Roman" w:hAnsi="Cambria" w:cs="Times New Roman"/>
          <w:sz w:val="24"/>
          <w:szCs w:val="24"/>
          <w:lang w:val="el-GR" w:eastAsia="el-GR"/>
        </w:rPr>
        <w:t xml:space="preserve"> όπως </w:t>
      </w:r>
      <w:r w:rsidRPr="00B365F2">
        <w:rPr>
          <w:rFonts w:ascii="Cambria" w:eastAsia="Times New Roman" w:hAnsi="Cambria" w:cs="Times New Roman"/>
          <w:sz w:val="24"/>
          <w:szCs w:val="24"/>
          <w:lang w:val="el-GR" w:eastAsia="el-GR"/>
        </w:rPr>
        <w:t>παρουσιάζονται</w:t>
      </w:r>
      <w:r w:rsidR="00315379" w:rsidRPr="00B365F2">
        <w:rPr>
          <w:rFonts w:ascii="Cambria" w:eastAsia="Times New Roman" w:hAnsi="Cambria" w:cs="Times New Roman"/>
          <w:sz w:val="24"/>
          <w:szCs w:val="24"/>
          <w:lang w:val="el-GR" w:eastAsia="el-GR"/>
        </w:rPr>
        <w:t xml:space="preserve"> στον </w:t>
      </w:r>
      <w:r w:rsidRPr="00B365F2">
        <w:rPr>
          <w:rFonts w:ascii="Cambria" w:eastAsia="Times New Roman" w:hAnsi="Cambria" w:cs="Times New Roman"/>
          <w:sz w:val="24"/>
          <w:szCs w:val="24"/>
          <w:lang w:val="el-GR" w:eastAsia="el-GR"/>
        </w:rPr>
        <w:t>πίνακα</w:t>
      </w:r>
      <w:r w:rsidR="004A7E1B" w:rsidRPr="00B365F2">
        <w:rPr>
          <w:rFonts w:ascii="Cambria" w:eastAsia="Times New Roman" w:hAnsi="Cambria" w:cs="Times New Roman"/>
          <w:sz w:val="24"/>
          <w:szCs w:val="24"/>
          <w:lang w:val="el-GR" w:eastAsia="el-GR"/>
        </w:rPr>
        <w:t xml:space="preserve"> (πίνακας 11)</w:t>
      </w:r>
      <w:r w:rsidR="00315379"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αποτελούν</w:t>
      </w:r>
      <w:r w:rsidR="00315379" w:rsidRPr="00B365F2">
        <w:rPr>
          <w:rFonts w:ascii="Cambria" w:eastAsia="Times New Roman" w:hAnsi="Cambria" w:cs="Times New Roman"/>
          <w:sz w:val="24"/>
          <w:szCs w:val="24"/>
          <w:lang w:val="el-GR" w:eastAsia="el-GR"/>
        </w:rPr>
        <w:t xml:space="preserve"> τις </w:t>
      </w:r>
      <w:r w:rsidRPr="00B365F2">
        <w:rPr>
          <w:rFonts w:ascii="Cambria" w:eastAsia="Times New Roman" w:hAnsi="Cambria" w:cs="Times New Roman"/>
          <w:sz w:val="24"/>
          <w:szCs w:val="24"/>
          <w:lang w:val="el-GR" w:eastAsia="el-GR"/>
        </w:rPr>
        <w:t>ανεξάρτητες</w:t>
      </w:r>
      <w:r w:rsidR="00315379" w:rsidRPr="00B365F2">
        <w:rPr>
          <w:rFonts w:ascii="Cambria" w:eastAsia="Times New Roman" w:hAnsi="Cambria" w:cs="Times New Roman"/>
          <w:sz w:val="24"/>
          <w:szCs w:val="24"/>
          <w:lang w:val="el-GR" w:eastAsia="el-GR"/>
        </w:rPr>
        <w:t xml:space="preserve">. Η </w:t>
      </w:r>
      <w:r w:rsidRPr="00B365F2">
        <w:rPr>
          <w:rFonts w:ascii="Cambria" w:eastAsia="Times New Roman" w:hAnsi="Cambria" w:cs="Times New Roman"/>
          <w:sz w:val="24"/>
          <w:szCs w:val="24"/>
          <w:lang w:val="el-GR" w:eastAsia="el-GR"/>
        </w:rPr>
        <w:t>στήλη</w:t>
      </w:r>
      <w:r w:rsidR="00315379" w:rsidRPr="00B365F2">
        <w:rPr>
          <w:rFonts w:ascii="Cambria" w:eastAsia="Times New Roman" w:hAnsi="Cambria" w:cs="Times New Roman"/>
          <w:sz w:val="24"/>
          <w:szCs w:val="24"/>
          <w:lang w:val="el-GR" w:eastAsia="el-GR"/>
        </w:rPr>
        <w:t xml:space="preserve"> «Coef.»</w:t>
      </w:r>
      <w:r w:rsidR="00AA1E93" w:rsidRPr="00B365F2">
        <w:rPr>
          <w:rFonts w:ascii="Cambria" w:hAnsi="Cambria"/>
          <w:lang w:val="el-GR"/>
        </w:rPr>
        <w:t xml:space="preserve"> (</w:t>
      </w:r>
      <w:r w:rsidR="00AA1E93" w:rsidRPr="00B365F2">
        <w:rPr>
          <w:rFonts w:ascii="Cambria" w:eastAsia="Times New Roman" w:hAnsi="Cambria" w:cs="Times New Roman"/>
          <w:sz w:val="24"/>
          <w:szCs w:val="24"/>
          <w:lang w:val="el-GR" w:eastAsia="el-GR"/>
        </w:rPr>
        <w:t xml:space="preserve">Coefficients) </w:t>
      </w:r>
      <w:r w:rsidRPr="00B365F2">
        <w:rPr>
          <w:rFonts w:ascii="Cambria" w:eastAsia="Times New Roman" w:hAnsi="Cambria" w:cs="Times New Roman"/>
          <w:sz w:val="24"/>
          <w:szCs w:val="24"/>
          <w:lang w:val="el-GR" w:eastAsia="el-GR"/>
        </w:rPr>
        <w:t>αποτελείται</w:t>
      </w:r>
      <w:r w:rsidR="00AA1E93" w:rsidRPr="00B365F2">
        <w:rPr>
          <w:rFonts w:ascii="Cambria" w:eastAsia="Times New Roman" w:hAnsi="Cambria" w:cs="Times New Roman"/>
          <w:sz w:val="24"/>
          <w:szCs w:val="24"/>
          <w:lang w:val="el-GR" w:eastAsia="el-GR"/>
        </w:rPr>
        <w:t xml:space="preserve"> από τους </w:t>
      </w:r>
      <w:r w:rsidRPr="00B365F2">
        <w:rPr>
          <w:rFonts w:ascii="Cambria" w:eastAsia="Times New Roman" w:hAnsi="Cambria" w:cs="Times New Roman"/>
          <w:sz w:val="24"/>
          <w:szCs w:val="24"/>
          <w:lang w:val="el-GR" w:eastAsia="el-GR"/>
        </w:rPr>
        <w:t>συντελεστές</w:t>
      </w:r>
      <w:r w:rsidR="00AA1E93" w:rsidRPr="00B365F2">
        <w:rPr>
          <w:rFonts w:ascii="Cambria" w:eastAsia="Times New Roman" w:hAnsi="Cambria" w:cs="Times New Roman"/>
          <w:sz w:val="24"/>
          <w:szCs w:val="24"/>
          <w:lang w:val="el-GR" w:eastAsia="el-GR"/>
        </w:rPr>
        <w:t xml:space="preserve"> που </w:t>
      </w:r>
      <w:r w:rsidRPr="00B365F2">
        <w:rPr>
          <w:rFonts w:ascii="Cambria" w:eastAsia="Times New Roman" w:hAnsi="Cambria" w:cs="Times New Roman"/>
          <w:sz w:val="24"/>
          <w:szCs w:val="24"/>
          <w:lang w:val="el-GR" w:eastAsia="el-GR"/>
        </w:rPr>
        <w:t>δίνουν</w:t>
      </w:r>
      <w:r w:rsidR="00AA1E93" w:rsidRPr="00B365F2">
        <w:rPr>
          <w:rFonts w:ascii="Cambria" w:eastAsia="Times New Roman" w:hAnsi="Cambria" w:cs="Times New Roman"/>
          <w:sz w:val="24"/>
          <w:szCs w:val="24"/>
          <w:lang w:val="el-GR" w:eastAsia="el-GR"/>
        </w:rPr>
        <w:t xml:space="preserve"> </w:t>
      </w:r>
      <w:r w:rsidR="00922296" w:rsidRPr="00B365F2">
        <w:rPr>
          <w:rFonts w:ascii="Cambria" w:eastAsia="Times New Roman" w:hAnsi="Cambria" w:cs="Times New Roman"/>
          <w:sz w:val="24"/>
          <w:szCs w:val="24"/>
          <w:lang w:val="el-GR" w:eastAsia="el-GR"/>
        </w:rPr>
        <w:t xml:space="preserve">την </w:t>
      </w:r>
      <w:r w:rsidRPr="00B365F2">
        <w:rPr>
          <w:rFonts w:ascii="Cambria" w:eastAsia="Times New Roman" w:hAnsi="Cambria" w:cs="Times New Roman"/>
          <w:sz w:val="24"/>
          <w:szCs w:val="24"/>
          <w:lang w:val="el-GR" w:eastAsia="el-GR"/>
        </w:rPr>
        <w:t>επίδραση</w:t>
      </w:r>
      <w:r w:rsidR="00AA1E93" w:rsidRPr="00B365F2">
        <w:rPr>
          <w:rFonts w:ascii="Cambria" w:eastAsia="Times New Roman" w:hAnsi="Cambria" w:cs="Times New Roman"/>
          <w:sz w:val="24"/>
          <w:szCs w:val="24"/>
          <w:lang w:val="el-GR" w:eastAsia="el-GR"/>
        </w:rPr>
        <w:t xml:space="preserve"> που </w:t>
      </w:r>
      <w:r w:rsidRPr="00B365F2">
        <w:rPr>
          <w:rFonts w:ascii="Cambria" w:eastAsia="Times New Roman" w:hAnsi="Cambria" w:cs="Times New Roman"/>
          <w:sz w:val="24"/>
          <w:szCs w:val="24"/>
          <w:lang w:val="el-GR" w:eastAsia="el-GR"/>
        </w:rPr>
        <w:t>έχει</w:t>
      </w:r>
      <w:r w:rsidR="00AA1E93" w:rsidRPr="00B365F2">
        <w:rPr>
          <w:rFonts w:ascii="Cambria" w:eastAsia="Times New Roman" w:hAnsi="Cambria" w:cs="Times New Roman"/>
          <w:sz w:val="24"/>
          <w:szCs w:val="24"/>
          <w:lang w:val="el-GR" w:eastAsia="el-GR"/>
        </w:rPr>
        <w:t xml:space="preserve"> κάθε </w:t>
      </w:r>
      <w:r w:rsidRPr="00B365F2">
        <w:rPr>
          <w:rFonts w:ascii="Cambria" w:eastAsia="Times New Roman" w:hAnsi="Cambria" w:cs="Times New Roman"/>
          <w:sz w:val="24"/>
          <w:szCs w:val="24"/>
          <w:lang w:val="el-GR" w:eastAsia="el-GR"/>
        </w:rPr>
        <w:t>ανεξάρτητη</w:t>
      </w:r>
      <w:r w:rsidR="00AA1E93"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μεταβλητή</w:t>
      </w:r>
      <w:r w:rsidR="00AA1E93" w:rsidRPr="00B365F2">
        <w:rPr>
          <w:rFonts w:ascii="Cambria" w:eastAsia="Times New Roman" w:hAnsi="Cambria" w:cs="Times New Roman"/>
          <w:sz w:val="24"/>
          <w:szCs w:val="24"/>
          <w:lang w:val="el-GR" w:eastAsia="el-GR"/>
        </w:rPr>
        <w:t xml:space="preserve"> στην </w:t>
      </w:r>
      <w:r w:rsidRPr="00B365F2">
        <w:rPr>
          <w:rFonts w:ascii="Cambria" w:eastAsia="Times New Roman" w:hAnsi="Cambria" w:cs="Times New Roman"/>
          <w:sz w:val="24"/>
          <w:szCs w:val="24"/>
          <w:lang w:val="el-GR" w:eastAsia="el-GR"/>
        </w:rPr>
        <w:t>εξαρτημένη</w:t>
      </w:r>
      <w:r w:rsidR="00AA1E93"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μεταβλητή</w:t>
      </w:r>
      <w:r w:rsidR="00312B83">
        <w:rPr>
          <w:rFonts w:ascii="Cambria" w:eastAsia="Times New Roman" w:hAnsi="Cambria" w:cs="Times New Roman"/>
          <w:sz w:val="24"/>
          <w:szCs w:val="24"/>
          <w:lang w:val="el-GR" w:eastAsia="el-GR"/>
        </w:rPr>
        <w:t>,</w:t>
      </w:r>
      <w:r w:rsidR="00AA1E93" w:rsidRPr="00B365F2">
        <w:rPr>
          <w:rFonts w:ascii="Cambria" w:eastAsia="Times New Roman" w:hAnsi="Cambria" w:cs="Times New Roman"/>
          <w:sz w:val="24"/>
          <w:szCs w:val="24"/>
          <w:lang w:val="el-GR" w:eastAsia="el-GR"/>
        </w:rPr>
        <w:t xml:space="preserve"> ενώ το </w:t>
      </w:r>
      <w:r w:rsidRPr="00B365F2">
        <w:rPr>
          <w:rFonts w:ascii="Cambria" w:eastAsia="Times New Roman" w:hAnsi="Cambria" w:cs="Times New Roman"/>
          <w:sz w:val="24"/>
          <w:szCs w:val="24"/>
          <w:lang w:val="el-GR" w:eastAsia="el-GR"/>
        </w:rPr>
        <w:t>πρόσημο</w:t>
      </w:r>
      <w:r w:rsidR="00AA1E93" w:rsidRPr="00B365F2">
        <w:rPr>
          <w:rFonts w:ascii="Cambria" w:eastAsia="Times New Roman" w:hAnsi="Cambria" w:cs="Times New Roman"/>
          <w:sz w:val="24"/>
          <w:szCs w:val="24"/>
          <w:lang w:val="el-GR" w:eastAsia="el-GR"/>
        </w:rPr>
        <w:t xml:space="preserve"> του </w:t>
      </w:r>
      <w:r w:rsidRPr="00B365F2">
        <w:rPr>
          <w:rFonts w:ascii="Cambria" w:eastAsia="Times New Roman" w:hAnsi="Cambria" w:cs="Times New Roman"/>
          <w:sz w:val="24"/>
          <w:szCs w:val="24"/>
          <w:lang w:val="el-GR" w:eastAsia="el-GR"/>
        </w:rPr>
        <w:t>συντελεστή</w:t>
      </w:r>
      <w:r w:rsidR="00AA1E93" w:rsidRPr="00B365F2">
        <w:rPr>
          <w:rFonts w:ascii="Cambria" w:eastAsia="Times New Roman" w:hAnsi="Cambria" w:cs="Times New Roman"/>
          <w:sz w:val="24"/>
          <w:szCs w:val="24"/>
          <w:lang w:val="el-GR" w:eastAsia="el-GR"/>
        </w:rPr>
        <w:t xml:space="preserve"> (</w:t>
      </w:r>
      <w:r w:rsidRPr="00B365F2">
        <w:rPr>
          <w:rFonts w:ascii="Cambria" w:eastAsia="Times New Roman" w:hAnsi="Cambria" w:cs="Times New Roman"/>
          <w:sz w:val="24"/>
          <w:szCs w:val="24"/>
          <w:lang w:val="el-GR" w:eastAsia="el-GR"/>
        </w:rPr>
        <w:t>θετικό</w:t>
      </w:r>
      <w:r w:rsidR="00AA1E93" w:rsidRPr="00B365F2">
        <w:rPr>
          <w:rFonts w:ascii="Cambria" w:eastAsia="Times New Roman" w:hAnsi="Cambria" w:cs="Times New Roman"/>
          <w:sz w:val="24"/>
          <w:szCs w:val="24"/>
          <w:lang w:val="el-GR" w:eastAsia="el-GR"/>
        </w:rPr>
        <w:t xml:space="preserve"> η </w:t>
      </w:r>
      <w:r w:rsidRPr="00B365F2">
        <w:rPr>
          <w:rFonts w:ascii="Cambria" w:eastAsia="Times New Roman" w:hAnsi="Cambria" w:cs="Times New Roman"/>
          <w:sz w:val="24"/>
          <w:szCs w:val="24"/>
          <w:lang w:val="el-GR" w:eastAsia="el-GR"/>
        </w:rPr>
        <w:t>αρνητικό</w:t>
      </w:r>
      <w:r w:rsidR="00AA1E93" w:rsidRPr="00B365F2">
        <w:rPr>
          <w:rFonts w:ascii="Cambria" w:eastAsia="Times New Roman" w:hAnsi="Cambria" w:cs="Times New Roman"/>
          <w:sz w:val="24"/>
          <w:szCs w:val="24"/>
          <w:lang w:val="el-GR" w:eastAsia="el-GR"/>
        </w:rPr>
        <w:t>)</w:t>
      </w:r>
      <w:r w:rsidR="00AA1E93" w:rsidRPr="00B365F2">
        <w:rPr>
          <w:rFonts w:ascii="Cambria" w:hAnsi="Cambria"/>
          <w:lang w:val="el-GR"/>
        </w:rPr>
        <w:t xml:space="preserve"> </w:t>
      </w:r>
      <w:r w:rsidR="00AA1E93" w:rsidRPr="00B365F2">
        <w:rPr>
          <w:rFonts w:ascii="Cambria" w:eastAsia="Times New Roman" w:hAnsi="Cambria" w:cs="Times New Roman"/>
          <w:sz w:val="24"/>
          <w:szCs w:val="24"/>
          <w:lang w:val="el-GR" w:eastAsia="el-GR"/>
        </w:rPr>
        <w:t xml:space="preserve">δίνει την κατεύθυνση της επίδρασης. </w:t>
      </w:r>
    </w:p>
    <w:p w14:paraId="0F1FD7E4" w14:textId="77777777" w:rsidR="000F76C2" w:rsidRPr="00B365F2" w:rsidRDefault="000F76C2" w:rsidP="00B448C4">
      <w:pPr>
        <w:spacing w:after="0" w:line="276" w:lineRule="auto"/>
        <w:jc w:val="both"/>
        <w:rPr>
          <w:rFonts w:ascii="Cambria" w:eastAsia="Times New Roman" w:hAnsi="Cambria" w:cs="Times New Roman"/>
          <w:sz w:val="24"/>
          <w:szCs w:val="24"/>
          <w:lang w:val="el-GR" w:eastAsia="el-GR"/>
        </w:rPr>
      </w:pPr>
    </w:p>
    <w:p w14:paraId="036EE4D0" w14:textId="42C17BF0" w:rsidR="009B2A20" w:rsidRPr="00B365F2" w:rsidRDefault="00C937D2" w:rsidP="00B448C4">
      <w:pPr>
        <w:spacing w:after="0" w:line="276" w:lineRule="auto"/>
        <w:jc w:val="both"/>
        <w:rPr>
          <w:rFonts w:ascii="Cambria" w:hAnsi="Cambria"/>
          <w:sz w:val="24"/>
          <w:szCs w:val="24"/>
          <w:lang w:val="el-GR"/>
        </w:rPr>
      </w:pPr>
      <w:r w:rsidRPr="00B365F2">
        <w:rPr>
          <w:rFonts w:ascii="Cambria" w:eastAsia="Times New Roman" w:hAnsi="Cambria" w:cs="Times New Roman"/>
          <w:sz w:val="24"/>
          <w:szCs w:val="24"/>
          <w:lang w:val="el-GR" w:eastAsia="el-GR"/>
        </w:rPr>
        <w:t xml:space="preserve">Η </w:t>
      </w:r>
      <w:r w:rsidR="00A41EC0" w:rsidRPr="00B365F2">
        <w:rPr>
          <w:rFonts w:ascii="Cambria" w:eastAsia="Times New Roman" w:hAnsi="Cambria" w:cs="Times New Roman"/>
          <w:sz w:val="24"/>
          <w:szCs w:val="24"/>
          <w:lang w:val="el-GR" w:eastAsia="el-GR"/>
        </w:rPr>
        <w:t>στατιστική</w:t>
      </w:r>
      <w:r w:rsidRPr="00B365F2">
        <w:rPr>
          <w:rFonts w:ascii="Cambria" w:eastAsia="Times New Roman" w:hAnsi="Cambria" w:cs="Times New Roman"/>
          <w:sz w:val="24"/>
          <w:szCs w:val="24"/>
          <w:lang w:val="el-GR" w:eastAsia="el-GR"/>
        </w:rPr>
        <w:t xml:space="preserve"> </w:t>
      </w:r>
      <w:r w:rsidR="00A41EC0" w:rsidRPr="00B365F2">
        <w:rPr>
          <w:rFonts w:ascii="Cambria" w:eastAsia="Times New Roman" w:hAnsi="Cambria" w:cs="Times New Roman"/>
          <w:sz w:val="24"/>
          <w:szCs w:val="24"/>
          <w:lang w:val="el-GR" w:eastAsia="el-GR"/>
        </w:rPr>
        <w:t>σημαντικότητα</w:t>
      </w:r>
      <w:r w:rsidRPr="00B365F2">
        <w:rPr>
          <w:rFonts w:ascii="Cambria" w:eastAsia="Times New Roman" w:hAnsi="Cambria" w:cs="Times New Roman"/>
          <w:sz w:val="24"/>
          <w:szCs w:val="24"/>
          <w:lang w:val="el-GR" w:eastAsia="el-GR"/>
        </w:rPr>
        <w:t xml:space="preserve"> των </w:t>
      </w:r>
      <w:r w:rsidR="00A41EC0" w:rsidRPr="00B365F2">
        <w:rPr>
          <w:rFonts w:ascii="Cambria" w:eastAsia="Times New Roman" w:hAnsi="Cambria" w:cs="Times New Roman"/>
          <w:sz w:val="24"/>
          <w:szCs w:val="24"/>
          <w:lang w:val="el-GR" w:eastAsia="el-GR"/>
        </w:rPr>
        <w:t>εκτιμήσεων</w:t>
      </w:r>
      <w:r w:rsidRPr="00B365F2">
        <w:rPr>
          <w:rFonts w:ascii="Cambria" w:eastAsia="Times New Roman" w:hAnsi="Cambria" w:cs="Times New Roman"/>
          <w:sz w:val="24"/>
          <w:szCs w:val="24"/>
          <w:lang w:val="el-GR" w:eastAsia="el-GR"/>
        </w:rPr>
        <w:t xml:space="preserve"> των </w:t>
      </w:r>
      <w:r w:rsidR="00A41EC0" w:rsidRPr="00B365F2">
        <w:rPr>
          <w:rFonts w:ascii="Cambria" w:eastAsia="Times New Roman" w:hAnsi="Cambria" w:cs="Times New Roman"/>
          <w:sz w:val="24"/>
          <w:szCs w:val="24"/>
          <w:lang w:val="el-GR" w:eastAsia="el-GR"/>
        </w:rPr>
        <w:t>συντελεστών</w:t>
      </w:r>
      <w:r w:rsidRPr="00B365F2">
        <w:rPr>
          <w:rFonts w:ascii="Cambria" w:eastAsia="Times New Roman" w:hAnsi="Cambria" w:cs="Times New Roman"/>
          <w:sz w:val="24"/>
          <w:szCs w:val="24"/>
          <w:lang w:val="el-GR" w:eastAsia="el-GR"/>
        </w:rPr>
        <w:t xml:space="preserve"> </w:t>
      </w:r>
      <w:r w:rsidR="00A41EC0" w:rsidRPr="00B365F2">
        <w:rPr>
          <w:rFonts w:ascii="Cambria" w:eastAsia="Times New Roman" w:hAnsi="Cambria" w:cs="Times New Roman"/>
          <w:sz w:val="24"/>
          <w:szCs w:val="24"/>
          <w:lang w:val="el-GR" w:eastAsia="el-GR"/>
        </w:rPr>
        <w:t>υποδηλώνεται</w:t>
      </w:r>
      <w:r w:rsidRPr="00B365F2">
        <w:rPr>
          <w:rFonts w:ascii="Cambria" w:eastAsia="Times New Roman" w:hAnsi="Cambria" w:cs="Times New Roman"/>
          <w:sz w:val="24"/>
          <w:szCs w:val="24"/>
          <w:lang w:val="el-GR" w:eastAsia="el-GR"/>
        </w:rPr>
        <w:t xml:space="preserve"> </w:t>
      </w:r>
      <w:r w:rsidR="00A41EC0" w:rsidRPr="00B365F2">
        <w:rPr>
          <w:rFonts w:ascii="Cambria" w:eastAsia="Times New Roman" w:hAnsi="Cambria" w:cs="Times New Roman"/>
          <w:sz w:val="24"/>
          <w:szCs w:val="24"/>
          <w:lang w:val="el-GR" w:eastAsia="el-GR"/>
        </w:rPr>
        <w:t>μέσω</w:t>
      </w:r>
      <w:r w:rsidRPr="00B365F2">
        <w:rPr>
          <w:rFonts w:ascii="Cambria" w:eastAsia="Times New Roman" w:hAnsi="Cambria" w:cs="Times New Roman"/>
          <w:sz w:val="24"/>
          <w:szCs w:val="24"/>
          <w:lang w:val="el-GR" w:eastAsia="el-GR"/>
        </w:rPr>
        <w:t xml:space="preserve"> τις </w:t>
      </w:r>
      <w:r w:rsidR="00A41EC0" w:rsidRPr="00B365F2">
        <w:rPr>
          <w:rFonts w:ascii="Cambria" w:eastAsia="Times New Roman" w:hAnsi="Cambria" w:cs="Times New Roman"/>
          <w:sz w:val="24"/>
          <w:szCs w:val="24"/>
          <w:lang w:val="el-GR" w:eastAsia="el-GR"/>
        </w:rPr>
        <w:t>αξίας</w:t>
      </w:r>
      <w:r w:rsidRPr="00B365F2">
        <w:rPr>
          <w:rFonts w:ascii="Cambria" w:eastAsia="Times New Roman" w:hAnsi="Cambria" w:cs="Times New Roman"/>
          <w:sz w:val="24"/>
          <w:szCs w:val="24"/>
          <w:lang w:val="el-GR" w:eastAsia="el-GR"/>
        </w:rPr>
        <w:t xml:space="preserve"> p</w:t>
      </w:r>
      <w:r w:rsidR="006025A5" w:rsidRPr="00B365F2">
        <w:rPr>
          <w:rFonts w:ascii="Cambria" w:eastAsia="Times New Roman" w:hAnsi="Cambria" w:cs="Times New Roman"/>
          <w:sz w:val="24"/>
          <w:szCs w:val="24"/>
          <w:lang w:val="el-GR" w:eastAsia="el-GR"/>
        </w:rPr>
        <w:t xml:space="preserve"> </w:t>
      </w:r>
      <w:r w:rsidR="006025A5" w:rsidRPr="00AF21B1">
        <w:rPr>
          <w:rFonts w:ascii="Cambria" w:eastAsia="Times New Roman" w:hAnsi="Cambria" w:cs="Times New Roman"/>
          <w:bCs/>
          <w:sz w:val="24"/>
          <w:szCs w:val="24"/>
          <w:lang w:val="el-GR" w:eastAsia="el-GR"/>
        </w:rPr>
        <w:t>(</w:t>
      </w:r>
      <w:r w:rsidR="006025A5" w:rsidRPr="00AF21B1">
        <w:rPr>
          <w:rFonts w:ascii="Cambria" w:eastAsia="Times New Roman" w:hAnsi="Cambria" w:cs="Times New Roman"/>
          <w:bCs/>
          <w:sz w:val="24"/>
          <w:szCs w:val="24"/>
          <w:lang w:eastAsia="el-GR"/>
        </w:rPr>
        <w:t>p</w:t>
      </w:r>
      <w:r w:rsidR="006025A5" w:rsidRPr="00AF21B1">
        <w:rPr>
          <w:rFonts w:ascii="Cambria" w:eastAsia="Times New Roman" w:hAnsi="Cambria" w:cs="Times New Roman"/>
          <w:bCs/>
          <w:sz w:val="24"/>
          <w:szCs w:val="24"/>
          <w:lang w:val="el-GR" w:eastAsia="el-GR"/>
        </w:rPr>
        <w:t>-</w:t>
      </w:r>
      <w:r w:rsidR="006025A5" w:rsidRPr="00AF21B1">
        <w:rPr>
          <w:rFonts w:ascii="Cambria" w:eastAsia="Times New Roman" w:hAnsi="Cambria" w:cs="Times New Roman"/>
          <w:bCs/>
          <w:sz w:val="24"/>
          <w:szCs w:val="24"/>
          <w:lang w:eastAsia="el-GR"/>
        </w:rPr>
        <w:t>value</w:t>
      </w:r>
      <w:r w:rsidR="006025A5" w:rsidRPr="00AF21B1">
        <w:rPr>
          <w:rFonts w:ascii="Cambria" w:eastAsia="Times New Roman" w:hAnsi="Cambria" w:cs="Times New Roman"/>
          <w:bCs/>
          <w:sz w:val="24"/>
          <w:szCs w:val="24"/>
          <w:lang w:val="el-GR" w:eastAsia="el-GR"/>
        </w:rPr>
        <w:t>)</w:t>
      </w:r>
      <w:r w:rsidR="006025A5" w:rsidRPr="00B365F2">
        <w:rPr>
          <w:rFonts w:ascii="Cambria" w:eastAsia="Times New Roman" w:hAnsi="Cambria" w:cs="Times New Roman"/>
          <w:sz w:val="24"/>
          <w:szCs w:val="24"/>
          <w:lang w:val="el-GR" w:eastAsia="el-GR"/>
        </w:rPr>
        <w:t xml:space="preserve"> </w:t>
      </w:r>
      <w:r w:rsidR="006025A5" w:rsidRPr="00AF21B1">
        <w:rPr>
          <w:rFonts w:ascii="Cambria" w:eastAsia="Times New Roman" w:hAnsi="Cambria" w:cs="Times New Roman"/>
          <w:bCs/>
          <w:sz w:val="24"/>
          <w:szCs w:val="24"/>
          <w:lang w:val="el-GR" w:eastAsia="el-GR"/>
        </w:rPr>
        <w:t xml:space="preserve">θεωρώντας  τρία επίπεδα στατιστικής σημαντικότητας </w:t>
      </w:r>
      <w:r w:rsidR="006025A5" w:rsidRPr="00B365F2">
        <w:rPr>
          <w:rFonts w:ascii="Cambria" w:eastAsia="Times New Roman" w:hAnsi="Cambria" w:cs="Times New Roman"/>
          <w:sz w:val="24"/>
          <w:szCs w:val="24"/>
          <w:lang w:val="el-GR" w:eastAsia="el-GR"/>
        </w:rPr>
        <w:t>(P&gt;|z|)</w:t>
      </w:r>
      <w:r w:rsidR="006025A5" w:rsidRPr="00AF21B1">
        <w:rPr>
          <w:rFonts w:ascii="Cambria" w:eastAsia="Times New Roman" w:hAnsi="Cambria" w:cs="Times New Roman"/>
          <w:bCs/>
          <w:sz w:val="24"/>
          <w:szCs w:val="24"/>
          <w:lang w:val="el-GR" w:eastAsia="el-GR"/>
        </w:rPr>
        <w:t xml:space="preserve">, τα όποια είναι: 0.1, 0.05, 0.01 δηλαδή σε επίπεδο 90%, 95% και 99% αντίστοιχα. </w:t>
      </w:r>
      <w:r w:rsidRPr="00B365F2">
        <w:rPr>
          <w:rFonts w:ascii="Cambria" w:eastAsia="Times New Roman" w:hAnsi="Cambria" w:cs="Times New Roman"/>
          <w:sz w:val="24"/>
          <w:szCs w:val="24"/>
          <w:lang w:val="el-GR" w:eastAsia="el-GR"/>
        </w:rPr>
        <w:t xml:space="preserve"> </w:t>
      </w:r>
      <w:r w:rsidR="00B522CF" w:rsidRPr="00B365F2">
        <w:rPr>
          <w:rFonts w:ascii="Cambria" w:eastAsia="Times New Roman" w:hAnsi="Cambria" w:cs="Times New Roman"/>
          <w:sz w:val="24"/>
          <w:szCs w:val="24"/>
          <w:lang w:val="el-GR" w:eastAsia="el-GR"/>
        </w:rPr>
        <w:t xml:space="preserve">Στον </w:t>
      </w:r>
      <w:r w:rsidR="00A41EC0" w:rsidRPr="00B365F2">
        <w:rPr>
          <w:rFonts w:ascii="Cambria" w:eastAsia="Times New Roman" w:hAnsi="Cambria" w:cs="Times New Roman"/>
          <w:sz w:val="24"/>
          <w:szCs w:val="24"/>
          <w:lang w:val="el-GR" w:eastAsia="el-GR"/>
        </w:rPr>
        <w:t>πίνακα</w:t>
      </w:r>
      <w:r w:rsidR="00B522CF" w:rsidRPr="00B365F2">
        <w:rPr>
          <w:rFonts w:ascii="Cambria" w:eastAsia="Times New Roman" w:hAnsi="Cambria" w:cs="Times New Roman"/>
          <w:sz w:val="24"/>
          <w:szCs w:val="24"/>
          <w:lang w:val="el-GR" w:eastAsia="el-GR"/>
        </w:rPr>
        <w:t xml:space="preserve"> </w:t>
      </w:r>
      <w:r w:rsidR="00A41EC0" w:rsidRPr="00B365F2">
        <w:rPr>
          <w:rFonts w:ascii="Cambria" w:eastAsia="Times New Roman" w:hAnsi="Cambria" w:cs="Times New Roman"/>
          <w:sz w:val="24"/>
          <w:szCs w:val="24"/>
          <w:lang w:val="el-GR" w:eastAsia="el-GR"/>
        </w:rPr>
        <w:t>επίσης</w:t>
      </w:r>
      <w:r w:rsidR="00B522CF" w:rsidRPr="00B365F2">
        <w:rPr>
          <w:rFonts w:ascii="Cambria" w:eastAsia="Times New Roman" w:hAnsi="Cambria" w:cs="Times New Roman"/>
          <w:sz w:val="24"/>
          <w:szCs w:val="24"/>
          <w:lang w:val="el-GR" w:eastAsia="el-GR"/>
        </w:rPr>
        <w:t xml:space="preserve"> </w:t>
      </w:r>
      <w:r w:rsidR="00A41EC0" w:rsidRPr="00B365F2">
        <w:rPr>
          <w:rFonts w:ascii="Cambria" w:eastAsia="Times New Roman" w:hAnsi="Cambria" w:cs="Times New Roman"/>
          <w:sz w:val="24"/>
          <w:szCs w:val="24"/>
          <w:lang w:val="el-GR" w:eastAsia="el-GR"/>
        </w:rPr>
        <w:t>παρουσιάζονται</w:t>
      </w:r>
      <w:r w:rsidR="00B522CF" w:rsidRPr="00B365F2">
        <w:rPr>
          <w:rFonts w:ascii="Cambria" w:eastAsia="Times New Roman" w:hAnsi="Cambria" w:cs="Times New Roman"/>
          <w:sz w:val="24"/>
          <w:szCs w:val="24"/>
          <w:lang w:val="el-GR" w:eastAsia="el-GR"/>
        </w:rPr>
        <w:t xml:space="preserve"> τα </w:t>
      </w:r>
      <w:r w:rsidR="00A41EC0" w:rsidRPr="00B365F2">
        <w:rPr>
          <w:rFonts w:ascii="Cambria" w:eastAsia="Times New Roman" w:hAnsi="Cambria" w:cs="Times New Roman"/>
          <w:sz w:val="24"/>
          <w:szCs w:val="24"/>
          <w:lang w:val="el-GR" w:eastAsia="el-GR"/>
        </w:rPr>
        <w:t>ακόλουθα</w:t>
      </w:r>
      <w:r w:rsidR="00120D6D" w:rsidRPr="00B365F2">
        <w:rPr>
          <w:rFonts w:ascii="Cambria" w:eastAsia="Times New Roman" w:hAnsi="Cambria" w:cs="Times New Roman"/>
          <w:sz w:val="24"/>
          <w:szCs w:val="24"/>
          <w:lang w:val="el-GR" w:eastAsia="el-GR"/>
        </w:rPr>
        <w:t>: «cons» (</w:t>
      </w:r>
      <w:r w:rsidR="00B522CF" w:rsidRPr="00B365F2">
        <w:rPr>
          <w:rFonts w:ascii="Cambria" w:eastAsia="Times New Roman" w:hAnsi="Cambria" w:cs="Times New Roman"/>
          <w:sz w:val="24"/>
          <w:szCs w:val="24"/>
          <w:lang w:val="el-GR" w:eastAsia="el-GR"/>
        </w:rPr>
        <w:t>Constant</w:t>
      </w:r>
      <w:r w:rsidR="00120D6D" w:rsidRPr="00B365F2">
        <w:rPr>
          <w:rFonts w:ascii="Cambria" w:eastAsia="Times New Roman" w:hAnsi="Cambria" w:cs="Times New Roman"/>
          <w:sz w:val="24"/>
          <w:szCs w:val="24"/>
          <w:lang w:val="el-GR" w:eastAsia="el-GR"/>
        </w:rPr>
        <w:t>)</w:t>
      </w:r>
      <w:r w:rsidR="00B522CF" w:rsidRPr="00B365F2">
        <w:rPr>
          <w:rFonts w:ascii="Cambria" w:eastAsia="Times New Roman" w:hAnsi="Cambria" w:cs="Times New Roman"/>
          <w:sz w:val="24"/>
          <w:szCs w:val="24"/>
          <w:lang w:val="el-GR" w:eastAsia="el-GR"/>
        </w:rPr>
        <w:t xml:space="preserve"> </w:t>
      </w:r>
      <w:r w:rsidR="00922296" w:rsidRPr="00B365F2">
        <w:rPr>
          <w:rFonts w:ascii="Cambria" w:eastAsia="Times New Roman" w:hAnsi="Cambria" w:cs="Times New Roman"/>
          <w:sz w:val="24"/>
          <w:szCs w:val="24"/>
          <w:lang w:val="el-GR" w:eastAsia="el-GR"/>
        </w:rPr>
        <w:t xml:space="preserve">ο σταθερός όρων των μοντέλων </w:t>
      </w:r>
      <w:r w:rsidR="00923575" w:rsidRPr="00B365F2">
        <w:rPr>
          <w:rFonts w:ascii="Cambria" w:eastAsia="Times New Roman" w:hAnsi="Cambria" w:cs="Times New Roman"/>
          <w:sz w:val="24"/>
          <w:szCs w:val="24"/>
          <w:lang w:val="el-GR" w:eastAsia="el-GR"/>
        </w:rPr>
        <w:t>και</w:t>
      </w:r>
      <w:r w:rsidR="00B67BE9" w:rsidRPr="00B365F2">
        <w:rPr>
          <w:rFonts w:ascii="Cambria" w:eastAsia="Times New Roman" w:hAnsi="Cambria" w:cs="Times New Roman"/>
          <w:sz w:val="24"/>
          <w:szCs w:val="24"/>
          <w:lang w:val="el-GR" w:eastAsia="el-GR"/>
        </w:rPr>
        <w:t xml:space="preserve"> ο</w:t>
      </w:r>
      <w:r w:rsidR="00923575" w:rsidRPr="00B365F2">
        <w:rPr>
          <w:rFonts w:ascii="Cambria" w:eastAsia="Times New Roman" w:hAnsi="Cambria" w:cs="Times New Roman"/>
          <w:sz w:val="24"/>
          <w:szCs w:val="24"/>
          <w:lang w:val="el-GR" w:eastAsia="el-GR"/>
        </w:rPr>
        <w:t>ι</w:t>
      </w:r>
      <w:r w:rsidR="00B67BE9" w:rsidRPr="00B365F2">
        <w:rPr>
          <w:rFonts w:ascii="Cambria" w:eastAsia="Times New Roman" w:hAnsi="Cambria" w:cs="Times New Roman"/>
          <w:sz w:val="24"/>
          <w:szCs w:val="24"/>
          <w:lang w:val="el-GR" w:eastAsia="el-GR"/>
        </w:rPr>
        <w:t xml:space="preserve"> </w:t>
      </w:r>
      <w:r w:rsidR="00923575" w:rsidRPr="00B365F2">
        <w:rPr>
          <w:rFonts w:ascii="Cambria" w:eastAsia="Times New Roman" w:hAnsi="Cambria" w:cs="Times New Roman"/>
          <w:sz w:val="24"/>
          <w:szCs w:val="24"/>
          <w:lang w:val="el-GR" w:eastAsia="el-GR"/>
        </w:rPr>
        <w:t>παράγοντε</w:t>
      </w:r>
      <w:r w:rsidR="00C77289" w:rsidRPr="00B365F2">
        <w:rPr>
          <w:rFonts w:ascii="Cambria" w:eastAsia="Times New Roman" w:hAnsi="Cambria" w:cs="Times New Roman"/>
          <w:sz w:val="24"/>
          <w:szCs w:val="24"/>
          <w:lang w:val="el-GR" w:eastAsia="el-GR"/>
        </w:rPr>
        <w:t>ς</w:t>
      </w:r>
      <w:r w:rsidR="00B67BE9" w:rsidRPr="00B365F2">
        <w:rPr>
          <w:rFonts w:ascii="Cambria" w:eastAsia="Times New Roman" w:hAnsi="Cambria" w:cs="Times New Roman"/>
          <w:sz w:val="24"/>
          <w:szCs w:val="24"/>
          <w:lang w:val="el-GR" w:eastAsia="el-GR"/>
        </w:rPr>
        <w:t xml:space="preserve"> του </w:t>
      </w:r>
      <w:r w:rsidR="00C77289" w:rsidRPr="00B365F2">
        <w:rPr>
          <w:rFonts w:ascii="Cambria" w:eastAsia="Times New Roman" w:hAnsi="Cambria" w:cs="Times New Roman"/>
          <w:sz w:val="24"/>
          <w:szCs w:val="24"/>
          <w:lang w:val="el-GR" w:eastAsia="el-GR"/>
        </w:rPr>
        <w:t xml:space="preserve">τυπικού σφάλματος </w:t>
      </w:r>
      <w:r w:rsidR="00B67BE9" w:rsidRPr="00B365F2">
        <w:rPr>
          <w:rFonts w:ascii="Cambria" w:eastAsia="Times New Roman" w:hAnsi="Cambria" w:cs="Times New Roman"/>
          <w:sz w:val="24"/>
          <w:szCs w:val="24"/>
          <w:lang w:val="el-GR" w:eastAsia="el-GR"/>
        </w:rPr>
        <w:t>«sigma_u, sigma_e»</w:t>
      </w:r>
      <w:r w:rsidR="00637B44" w:rsidRPr="00B365F2">
        <w:rPr>
          <w:rFonts w:ascii="Cambria" w:eastAsia="Times New Roman" w:hAnsi="Cambria" w:cs="Times New Roman"/>
          <w:sz w:val="24"/>
          <w:szCs w:val="24"/>
          <w:lang w:val="el-GR" w:eastAsia="el-GR"/>
        </w:rPr>
        <w:t xml:space="preserve"> </w:t>
      </w:r>
      <w:r w:rsidR="00C77289" w:rsidRPr="00B365F2">
        <w:rPr>
          <w:rFonts w:ascii="Cambria" w:eastAsia="Times New Roman" w:hAnsi="Cambria" w:cs="Times New Roman"/>
          <w:sz w:val="24"/>
          <w:szCs w:val="24"/>
          <w:lang w:val="el-GR" w:eastAsia="el-GR"/>
        </w:rPr>
        <w:t>μεταξύ</w:t>
      </w:r>
      <w:r w:rsidR="00637B44" w:rsidRPr="00B365F2">
        <w:rPr>
          <w:rFonts w:ascii="Cambria" w:eastAsia="Times New Roman" w:hAnsi="Cambria" w:cs="Times New Roman"/>
          <w:sz w:val="24"/>
          <w:szCs w:val="24"/>
          <w:lang w:val="el-GR" w:eastAsia="el-GR"/>
        </w:rPr>
        <w:t xml:space="preserve"> των </w:t>
      </w:r>
      <w:r w:rsidR="00C77289" w:rsidRPr="00B365F2">
        <w:rPr>
          <w:rFonts w:ascii="Cambria" w:eastAsia="Times New Roman" w:hAnsi="Cambria" w:cs="Times New Roman"/>
          <w:sz w:val="24"/>
          <w:szCs w:val="24"/>
          <w:lang w:val="el-GR" w:eastAsia="el-GR"/>
        </w:rPr>
        <w:t>επιπέδων</w:t>
      </w:r>
      <w:r w:rsidR="00B67BE9" w:rsidRPr="00B365F2">
        <w:rPr>
          <w:rFonts w:ascii="Cambria" w:eastAsia="Times New Roman" w:hAnsi="Cambria" w:cs="Times New Roman"/>
          <w:sz w:val="24"/>
          <w:szCs w:val="24"/>
          <w:lang w:val="el-GR" w:eastAsia="el-GR"/>
        </w:rPr>
        <w:t xml:space="preserve"> και </w:t>
      </w:r>
      <w:r w:rsidR="00C77289" w:rsidRPr="00B365F2">
        <w:rPr>
          <w:rFonts w:ascii="Cambria" w:eastAsia="Times New Roman" w:hAnsi="Cambria" w:cs="Times New Roman"/>
          <w:sz w:val="24"/>
          <w:szCs w:val="24"/>
          <w:lang w:val="el-GR" w:eastAsia="el-GR"/>
        </w:rPr>
        <w:t>μέσα</w:t>
      </w:r>
      <w:r w:rsidR="00B67BE9" w:rsidRPr="00B365F2">
        <w:rPr>
          <w:rFonts w:ascii="Cambria" w:eastAsia="Times New Roman" w:hAnsi="Cambria" w:cs="Times New Roman"/>
          <w:sz w:val="24"/>
          <w:szCs w:val="24"/>
          <w:lang w:val="el-GR" w:eastAsia="el-GR"/>
        </w:rPr>
        <w:t xml:space="preserve"> σε </w:t>
      </w:r>
      <w:r w:rsidR="00C77289" w:rsidRPr="00B365F2">
        <w:rPr>
          <w:rFonts w:ascii="Cambria" w:eastAsia="Times New Roman" w:hAnsi="Cambria" w:cs="Times New Roman"/>
          <w:sz w:val="24"/>
          <w:szCs w:val="24"/>
          <w:lang w:val="el-GR" w:eastAsia="el-GR"/>
        </w:rPr>
        <w:t>αυτά</w:t>
      </w:r>
      <w:r w:rsidR="00C81AA3" w:rsidRPr="00B365F2">
        <w:rPr>
          <w:rFonts w:ascii="Cambria" w:eastAsia="Times New Roman" w:hAnsi="Cambria" w:cs="Times New Roman"/>
          <w:sz w:val="24"/>
          <w:szCs w:val="24"/>
          <w:lang w:val="el-GR" w:eastAsia="el-GR"/>
        </w:rPr>
        <w:t>,</w:t>
      </w:r>
      <w:r w:rsidR="00B67BE9" w:rsidRPr="00B365F2">
        <w:rPr>
          <w:rFonts w:ascii="Cambria" w:eastAsia="Times New Roman" w:hAnsi="Cambria" w:cs="Times New Roman"/>
          <w:sz w:val="24"/>
          <w:szCs w:val="24"/>
          <w:lang w:val="el-GR" w:eastAsia="el-GR"/>
        </w:rPr>
        <w:t xml:space="preserve"> </w:t>
      </w:r>
      <w:r w:rsidR="00C77289" w:rsidRPr="00B365F2">
        <w:rPr>
          <w:rFonts w:ascii="Cambria" w:eastAsia="Times New Roman" w:hAnsi="Cambria" w:cs="Times New Roman"/>
          <w:sz w:val="24"/>
          <w:szCs w:val="24"/>
          <w:lang w:val="el-GR" w:eastAsia="el-GR"/>
        </w:rPr>
        <w:t>αντίστοιχα</w:t>
      </w:r>
      <w:r w:rsidR="00637B44" w:rsidRPr="00B365F2">
        <w:rPr>
          <w:rFonts w:ascii="Cambria" w:eastAsia="Times New Roman" w:hAnsi="Cambria" w:cs="Times New Roman"/>
          <w:sz w:val="24"/>
          <w:szCs w:val="24"/>
          <w:lang w:val="el-GR" w:eastAsia="el-GR"/>
        </w:rPr>
        <w:t>. Ενώ</w:t>
      </w:r>
      <w:r w:rsidR="004A7E1B" w:rsidRPr="00B365F2">
        <w:rPr>
          <w:rFonts w:ascii="Cambria" w:eastAsia="Times New Roman" w:hAnsi="Cambria" w:cs="Times New Roman"/>
          <w:sz w:val="24"/>
          <w:szCs w:val="24"/>
          <w:lang w:val="el-GR" w:eastAsia="el-GR"/>
        </w:rPr>
        <w:t xml:space="preserve"> το</w:t>
      </w:r>
      <w:r w:rsidR="00637B44" w:rsidRPr="00B365F2">
        <w:rPr>
          <w:rFonts w:ascii="Cambria" w:eastAsia="Times New Roman" w:hAnsi="Cambria" w:cs="Times New Roman"/>
          <w:sz w:val="24"/>
          <w:szCs w:val="24"/>
          <w:lang w:val="el-GR" w:eastAsia="el-GR"/>
        </w:rPr>
        <w:t xml:space="preserve"> </w:t>
      </w:r>
      <w:r w:rsidR="00C81AA3" w:rsidRPr="00B365F2">
        <w:rPr>
          <w:rFonts w:ascii="Cambria" w:eastAsia="Times New Roman" w:hAnsi="Cambria" w:cs="Times New Roman"/>
          <w:sz w:val="24"/>
          <w:szCs w:val="24"/>
          <w:lang w:eastAsia="el-GR"/>
        </w:rPr>
        <w:t>r</w:t>
      </w:r>
      <w:r w:rsidR="00B67BE9" w:rsidRPr="00B365F2">
        <w:rPr>
          <w:rFonts w:ascii="Cambria" w:eastAsia="Times New Roman" w:hAnsi="Cambria" w:cs="Times New Roman"/>
          <w:sz w:val="24"/>
          <w:szCs w:val="24"/>
          <w:lang w:val="el-GR" w:eastAsia="el-GR"/>
        </w:rPr>
        <w:t xml:space="preserve">ho μπορεί να </w:t>
      </w:r>
      <w:r w:rsidR="00B67BE9" w:rsidRPr="00B365F2">
        <w:rPr>
          <w:rFonts w:ascii="Cambria" w:eastAsia="Times New Roman" w:hAnsi="Cambria" w:cs="Times New Roman"/>
          <w:sz w:val="24"/>
          <w:szCs w:val="24"/>
          <w:lang w:val="el-GR" w:eastAsia="el-GR"/>
        </w:rPr>
        <w:lastRenderedPageBreak/>
        <w:t>εκτιμηθεί ως το ποσοστό της συνολικής διακύμανσης</w:t>
      </w:r>
      <w:r w:rsidR="00637B44" w:rsidRPr="00B365F2">
        <w:rPr>
          <w:rFonts w:ascii="Cambria" w:eastAsia="Times New Roman" w:hAnsi="Cambria" w:cs="Times New Roman"/>
          <w:sz w:val="24"/>
          <w:szCs w:val="24"/>
          <w:lang w:val="el-GR" w:eastAsia="el-GR"/>
        </w:rPr>
        <w:t xml:space="preserve"> που </w:t>
      </w:r>
      <w:r w:rsidR="00C77289" w:rsidRPr="00B365F2">
        <w:rPr>
          <w:rFonts w:ascii="Cambria" w:eastAsia="Times New Roman" w:hAnsi="Cambria" w:cs="Times New Roman"/>
          <w:sz w:val="24"/>
          <w:szCs w:val="24"/>
          <w:lang w:val="el-GR" w:eastAsia="el-GR"/>
        </w:rPr>
        <w:t>διαμορφώνεται</w:t>
      </w:r>
      <w:r w:rsidR="00637B44" w:rsidRPr="00B365F2">
        <w:rPr>
          <w:rFonts w:ascii="Cambria" w:eastAsia="Times New Roman" w:hAnsi="Cambria" w:cs="Times New Roman"/>
          <w:sz w:val="24"/>
          <w:szCs w:val="24"/>
          <w:lang w:val="el-GR" w:eastAsia="el-GR"/>
        </w:rPr>
        <w:t xml:space="preserve"> από το κάθε </w:t>
      </w:r>
      <w:r w:rsidR="00C77289" w:rsidRPr="00B365F2">
        <w:rPr>
          <w:rFonts w:ascii="Cambria" w:eastAsia="Times New Roman" w:hAnsi="Cambria" w:cs="Times New Roman"/>
          <w:sz w:val="24"/>
          <w:szCs w:val="24"/>
          <w:lang w:val="el-GR" w:eastAsia="el-GR"/>
        </w:rPr>
        <w:t xml:space="preserve">επίπεδο </w:t>
      </w:r>
      <w:r w:rsidR="00637B44" w:rsidRPr="00B365F2">
        <w:rPr>
          <w:rFonts w:ascii="Cambria" w:eastAsia="Times New Roman" w:hAnsi="Cambria" w:cs="Times New Roman"/>
          <w:sz w:val="24"/>
          <w:szCs w:val="24"/>
          <w:lang w:val="el-GR" w:eastAsia="el-GR"/>
        </w:rPr>
        <w:t>(</w:t>
      </w:r>
      <w:r w:rsidR="00C77289" w:rsidRPr="00B365F2">
        <w:rPr>
          <w:rFonts w:ascii="Cambria" w:eastAsia="Times New Roman" w:hAnsi="Cambria" w:cs="Times New Roman"/>
          <w:sz w:val="24"/>
          <w:szCs w:val="24"/>
          <w:lang w:val="el-GR" w:eastAsia="el-GR"/>
        </w:rPr>
        <w:t>θέμα</w:t>
      </w:r>
      <w:r w:rsidR="00637B44" w:rsidRPr="00B365F2">
        <w:rPr>
          <w:rFonts w:ascii="Cambria" w:eastAsia="Times New Roman" w:hAnsi="Cambria" w:cs="Times New Roman"/>
          <w:sz w:val="24"/>
          <w:szCs w:val="24"/>
          <w:lang w:val="el-GR" w:eastAsia="el-GR"/>
        </w:rPr>
        <w:t xml:space="preserve">) του </w:t>
      </w:r>
      <w:r w:rsidR="00103272" w:rsidRPr="00B365F2">
        <w:rPr>
          <w:rFonts w:ascii="Cambria" w:eastAsia="Times New Roman" w:hAnsi="Cambria" w:cs="Times New Roman"/>
          <w:sz w:val="24"/>
          <w:szCs w:val="24"/>
          <w:lang w:val="el-GR" w:eastAsia="el-GR"/>
        </w:rPr>
        <w:t>πάνελ:</w:t>
      </w:r>
      <w:r w:rsidR="00637B44" w:rsidRPr="00B365F2">
        <w:rPr>
          <w:rFonts w:ascii="Cambria" w:eastAsia="Times New Roman" w:hAnsi="Cambria" w:cs="Times New Roman"/>
          <w:sz w:val="24"/>
          <w:szCs w:val="24"/>
          <w:lang w:val="el-GR" w:eastAsia="el-GR"/>
        </w:rPr>
        <w:t xml:space="preserve"> </w:t>
      </w:r>
    </w:p>
    <w:p w14:paraId="504CBEA7" w14:textId="77777777" w:rsidR="00637B44" w:rsidRPr="00B365F2" w:rsidRDefault="00637B44" w:rsidP="00F81AC1">
      <w:pPr>
        <w:spacing w:after="0" w:line="240" w:lineRule="auto"/>
        <w:rPr>
          <w:rStyle w:val="hps"/>
          <w:rFonts w:ascii="Cambria" w:hAnsi="Cambria"/>
          <w:lang w:val="el-GR"/>
        </w:rPr>
      </w:pPr>
    </w:p>
    <w:p w14:paraId="2B3AE443" w14:textId="77777777" w:rsidR="00E706BB" w:rsidRPr="00B365F2" w:rsidRDefault="00E706BB" w:rsidP="00F81AC1">
      <w:pPr>
        <w:spacing w:after="0" w:line="240" w:lineRule="auto"/>
        <w:rPr>
          <w:rFonts w:ascii="Cambria" w:eastAsiaTheme="minorEastAsia" w:hAnsi="Cambria"/>
          <w:sz w:val="24"/>
          <w:szCs w:val="24"/>
          <w:lang w:val="el-GR" w:eastAsia="el-GR"/>
        </w:rPr>
      </w:pPr>
    </w:p>
    <w:p w14:paraId="0D539EC8" w14:textId="77777777" w:rsidR="00637B44" w:rsidRPr="00B365F2" w:rsidRDefault="00103272" w:rsidP="00F81AC1">
      <w:pPr>
        <w:spacing w:after="0" w:line="240" w:lineRule="auto"/>
        <w:rPr>
          <w:rFonts w:ascii="Cambria" w:eastAsia="Times New Roman" w:hAnsi="Cambria" w:cs="Times New Roman"/>
          <w:sz w:val="24"/>
          <w:szCs w:val="24"/>
          <w:lang w:eastAsia="el-GR"/>
        </w:rPr>
      </w:pPr>
      <m:oMathPara>
        <m:oMath>
          <m:r>
            <w:rPr>
              <w:rFonts w:ascii="Cambria Math" w:eastAsia="Times New Roman" w:hAnsi="Cambria Math" w:cs="Times New Roman"/>
              <w:sz w:val="24"/>
              <w:szCs w:val="24"/>
              <w:lang w:eastAsia="el-GR"/>
            </w:rPr>
            <m:t>rho</m:t>
          </m:r>
          <m:r>
            <w:rPr>
              <w:rFonts w:ascii="Cambria Math" w:eastAsia="Times New Roman" w:hAnsi="Cambria Math" w:cs="Times New Roman"/>
              <w:sz w:val="24"/>
              <w:szCs w:val="24"/>
              <w:lang w:val="el-GR" w:eastAsia="el-GR"/>
            </w:rPr>
            <m:t>=</m:t>
          </m:r>
          <m:f>
            <m:fPr>
              <m:ctrlPr>
                <w:rPr>
                  <w:rFonts w:ascii="Cambria Math" w:eastAsia="Times New Roman" w:hAnsi="Cambria Math" w:cs="Times New Roman"/>
                  <w:i/>
                  <w:sz w:val="24"/>
                  <w:szCs w:val="24"/>
                  <w:lang w:val="el-GR" w:eastAsia="el-GR"/>
                </w:rPr>
              </m:ctrlPr>
            </m:fPr>
            <m:num>
              <m:r>
                <w:rPr>
                  <w:rFonts w:ascii="Cambria Math" w:eastAsia="Times New Roman" w:hAnsi="Cambria Math" w:cs="Times New Roman"/>
                  <w:sz w:val="24"/>
                  <w:szCs w:val="24"/>
                  <w:lang w:val="el-GR" w:eastAsia="el-GR"/>
                </w:rPr>
                <m:t xml:space="preserve"> sigma_u</m:t>
              </m:r>
            </m:num>
            <m:den>
              <m:r>
                <w:rPr>
                  <w:rFonts w:ascii="Cambria Math" w:eastAsia="Times New Roman" w:hAnsi="Cambria Math" w:cs="Times New Roman"/>
                  <w:sz w:val="24"/>
                  <w:szCs w:val="24"/>
                  <w:lang w:val="el-GR" w:eastAsia="el-GR"/>
                </w:rPr>
                <m:t>(sigma_u + sigma_e)</m:t>
              </m:r>
            </m:den>
          </m:f>
        </m:oMath>
      </m:oMathPara>
    </w:p>
    <w:p w14:paraId="5BFF1A39" w14:textId="77777777" w:rsidR="009B2A20" w:rsidRPr="00B365F2" w:rsidRDefault="009B2A20" w:rsidP="00F81AC1">
      <w:pPr>
        <w:spacing w:after="0" w:line="240" w:lineRule="auto"/>
        <w:rPr>
          <w:rFonts w:ascii="Cambria" w:eastAsia="Times New Roman" w:hAnsi="Cambria" w:cs="Times New Roman"/>
          <w:sz w:val="24"/>
          <w:szCs w:val="24"/>
          <w:lang w:val="el-GR" w:eastAsia="el-GR"/>
        </w:rPr>
      </w:pPr>
    </w:p>
    <w:p w14:paraId="59AD8D13" w14:textId="77777777" w:rsidR="00C931A2" w:rsidRPr="00B365F2" w:rsidRDefault="00C931A2" w:rsidP="00F81AC1">
      <w:pPr>
        <w:spacing w:after="0" w:line="240" w:lineRule="auto"/>
        <w:rPr>
          <w:rFonts w:ascii="Cambria" w:eastAsia="Times New Roman" w:hAnsi="Cambria" w:cs="Times New Roman"/>
          <w:sz w:val="24"/>
          <w:szCs w:val="24"/>
          <w:lang w:val="el-GR" w:eastAsia="el-GR"/>
        </w:rPr>
      </w:pPr>
    </w:p>
    <w:p w14:paraId="72BAB3F6" w14:textId="77777777" w:rsidR="00C931A2" w:rsidRPr="00B365F2" w:rsidRDefault="00C931A2" w:rsidP="00F81AC1">
      <w:pPr>
        <w:spacing w:after="0" w:line="240" w:lineRule="auto"/>
        <w:rPr>
          <w:rFonts w:ascii="Cambria" w:eastAsia="Times New Roman" w:hAnsi="Cambria" w:cs="Times New Roman"/>
          <w:sz w:val="24"/>
          <w:szCs w:val="24"/>
          <w:lang w:val="el-GR" w:eastAsia="el-GR"/>
        </w:rPr>
      </w:pP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063"/>
        <w:gridCol w:w="749"/>
        <w:gridCol w:w="1063"/>
        <w:gridCol w:w="749"/>
        <w:gridCol w:w="1063"/>
        <w:gridCol w:w="749"/>
        <w:gridCol w:w="1063"/>
        <w:gridCol w:w="749"/>
      </w:tblGrid>
      <w:tr w:rsidR="00C931A2" w:rsidRPr="00B365F2" w14:paraId="778D3EE4" w14:textId="77777777" w:rsidTr="00AF21B1">
        <w:trPr>
          <w:trHeight w:val="641"/>
          <w:jc w:val="center"/>
        </w:trPr>
        <w:tc>
          <w:tcPr>
            <w:tcW w:w="1657" w:type="dxa"/>
            <w:shd w:val="clear" w:color="000000" w:fill="BFBFBF"/>
            <w:noWrap/>
            <w:vAlign w:val="bottom"/>
            <w:hideMark/>
          </w:tcPr>
          <w:p w14:paraId="7F1ED8F3" w14:textId="77777777" w:rsidR="00C931A2" w:rsidRPr="00AF21B1" w:rsidRDefault="00C931A2" w:rsidP="00C931A2">
            <w:pPr>
              <w:spacing w:after="0" w:line="240" w:lineRule="auto"/>
              <w:rPr>
                <w:rFonts w:ascii="Cambria" w:eastAsia="Times New Roman" w:hAnsi="Cambria" w:cs="Times New Roman"/>
                <w:b/>
                <w:bCs/>
                <w:color w:val="000000"/>
                <w:lang w:val="el-GR" w:eastAsia="el-GR"/>
              </w:rPr>
            </w:pPr>
          </w:p>
        </w:tc>
        <w:tc>
          <w:tcPr>
            <w:tcW w:w="1812" w:type="dxa"/>
            <w:gridSpan w:val="2"/>
            <w:shd w:val="clear" w:color="000000" w:fill="BFBFBF"/>
            <w:vAlign w:val="center"/>
            <w:hideMark/>
          </w:tcPr>
          <w:p w14:paraId="5D75DB49"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ΣΥΝΟΛΟ  ΔΕΙΓΜΑΤΟΣ</w:t>
            </w:r>
          </w:p>
        </w:tc>
        <w:tc>
          <w:tcPr>
            <w:tcW w:w="1812" w:type="dxa"/>
            <w:gridSpan w:val="2"/>
            <w:shd w:val="clear" w:color="000000" w:fill="BFBFBF"/>
            <w:noWrap/>
            <w:vAlign w:val="center"/>
            <w:hideMark/>
          </w:tcPr>
          <w:p w14:paraId="0D6A66D9"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ΑΝΑ ΧΩΡΑ</w:t>
            </w:r>
          </w:p>
        </w:tc>
        <w:tc>
          <w:tcPr>
            <w:tcW w:w="1812" w:type="dxa"/>
            <w:gridSpan w:val="2"/>
            <w:shd w:val="clear" w:color="000000" w:fill="BFBFBF"/>
            <w:noWrap/>
            <w:vAlign w:val="center"/>
            <w:hideMark/>
          </w:tcPr>
          <w:p w14:paraId="45F858D1"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ΑΝΑ ΕΤΗ</w:t>
            </w:r>
          </w:p>
        </w:tc>
        <w:tc>
          <w:tcPr>
            <w:tcW w:w="1812" w:type="dxa"/>
            <w:gridSpan w:val="2"/>
            <w:shd w:val="clear" w:color="000000" w:fill="BFBFBF"/>
            <w:vAlign w:val="center"/>
            <w:hideMark/>
          </w:tcPr>
          <w:p w14:paraId="6374166D"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ΑΝΑ ΧΩΡΑ ΚΑΙ ΕΤΟΣ</w:t>
            </w:r>
          </w:p>
        </w:tc>
      </w:tr>
      <w:tr w:rsidR="00AF21B1" w:rsidRPr="00B365F2" w14:paraId="47B1BD60" w14:textId="77777777" w:rsidTr="00AF21B1">
        <w:trPr>
          <w:trHeight w:val="355"/>
          <w:jc w:val="center"/>
        </w:trPr>
        <w:tc>
          <w:tcPr>
            <w:tcW w:w="1657" w:type="dxa"/>
            <w:shd w:val="clear" w:color="000000" w:fill="BFBFBF"/>
            <w:noWrap/>
            <w:vAlign w:val="bottom"/>
            <w:hideMark/>
          </w:tcPr>
          <w:p w14:paraId="00B2B53B" w14:textId="77777777" w:rsidR="00C931A2" w:rsidRPr="00AF21B1" w:rsidRDefault="00C931A2" w:rsidP="00C931A2">
            <w:pPr>
              <w:spacing w:after="0" w:line="240" w:lineRule="auto"/>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ΜΕΤΑΒΛΗΤΕΣ</w:t>
            </w:r>
          </w:p>
        </w:tc>
        <w:tc>
          <w:tcPr>
            <w:tcW w:w="1063" w:type="dxa"/>
            <w:shd w:val="clear" w:color="000000" w:fill="BFBFBF"/>
            <w:noWrap/>
            <w:vAlign w:val="center"/>
            <w:hideMark/>
          </w:tcPr>
          <w:p w14:paraId="62DF4A69"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Coef.</w:t>
            </w:r>
          </w:p>
        </w:tc>
        <w:tc>
          <w:tcPr>
            <w:tcW w:w="749" w:type="dxa"/>
            <w:shd w:val="clear" w:color="000000" w:fill="BFBFBF"/>
            <w:noWrap/>
            <w:vAlign w:val="center"/>
            <w:hideMark/>
          </w:tcPr>
          <w:p w14:paraId="2B367DE8"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P&gt;z</w:t>
            </w:r>
          </w:p>
        </w:tc>
        <w:tc>
          <w:tcPr>
            <w:tcW w:w="1063" w:type="dxa"/>
            <w:shd w:val="clear" w:color="000000" w:fill="BFBFBF"/>
            <w:noWrap/>
            <w:vAlign w:val="center"/>
            <w:hideMark/>
          </w:tcPr>
          <w:p w14:paraId="6488F177"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Coef.</w:t>
            </w:r>
          </w:p>
        </w:tc>
        <w:tc>
          <w:tcPr>
            <w:tcW w:w="749" w:type="dxa"/>
            <w:shd w:val="clear" w:color="000000" w:fill="BFBFBF"/>
            <w:noWrap/>
            <w:vAlign w:val="center"/>
            <w:hideMark/>
          </w:tcPr>
          <w:p w14:paraId="74A4474E"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P&gt;z</w:t>
            </w:r>
          </w:p>
        </w:tc>
        <w:tc>
          <w:tcPr>
            <w:tcW w:w="1063" w:type="dxa"/>
            <w:shd w:val="clear" w:color="000000" w:fill="BFBFBF"/>
            <w:noWrap/>
            <w:vAlign w:val="center"/>
            <w:hideMark/>
          </w:tcPr>
          <w:p w14:paraId="5D507CD0"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Coef.</w:t>
            </w:r>
          </w:p>
        </w:tc>
        <w:tc>
          <w:tcPr>
            <w:tcW w:w="749" w:type="dxa"/>
            <w:shd w:val="clear" w:color="000000" w:fill="BFBFBF"/>
            <w:noWrap/>
            <w:vAlign w:val="center"/>
            <w:hideMark/>
          </w:tcPr>
          <w:p w14:paraId="73D10C9A"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P&gt;z</w:t>
            </w:r>
          </w:p>
        </w:tc>
        <w:tc>
          <w:tcPr>
            <w:tcW w:w="1063" w:type="dxa"/>
            <w:shd w:val="clear" w:color="000000" w:fill="BFBFBF"/>
            <w:noWrap/>
            <w:vAlign w:val="center"/>
            <w:hideMark/>
          </w:tcPr>
          <w:p w14:paraId="35DD765E"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Coef.</w:t>
            </w:r>
          </w:p>
        </w:tc>
        <w:tc>
          <w:tcPr>
            <w:tcW w:w="749" w:type="dxa"/>
            <w:shd w:val="clear" w:color="000000" w:fill="BFBFBF"/>
            <w:noWrap/>
            <w:vAlign w:val="center"/>
            <w:hideMark/>
          </w:tcPr>
          <w:p w14:paraId="0C12C8E5"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P&gt;z</w:t>
            </w:r>
          </w:p>
        </w:tc>
      </w:tr>
      <w:tr w:rsidR="00C931A2" w:rsidRPr="00B365F2" w14:paraId="53ABF658" w14:textId="77777777" w:rsidTr="00AF21B1">
        <w:trPr>
          <w:trHeight w:val="355"/>
          <w:jc w:val="center"/>
        </w:trPr>
        <w:tc>
          <w:tcPr>
            <w:tcW w:w="1657" w:type="dxa"/>
            <w:shd w:val="clear" w:color="auto" w:fill="auto"/>
            <w:noWrap/>
            <w:vAlign w:val="bottom"/>
            <w:hideMark/>
          </w:tcPr>
          <w:p w14:paraId="08BAF0F5"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ROA</w:t>
            </w:r>
          </w:p>
        </w:tc>
        <w:tc>
          <w:tcPr>
            <w:tcW w:w="1063" w:type="dxa"/>
            <w:shd w:val="clear" w:color="auto" w:fill="auto"/>
            <w:noWrap/>
            <w:vAlign w:val="center"/>
            <w:hideMark/>
          </w:tcPr>
          <w:p w14:paraId="06BA9BC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0,0009</w:t>
            </w:r>
          </w:p>
        </w:tc>
        <w:tc>
          <w:tcPr>
            <w:tcW w:w="749" w:type="dxa"/>
            <w:shd w:val="clear" w:color="auto" w:fill="auto"/>
            <w:noWrap/>
            <w:vAlign w:val="center"/>
            <w:hideMark/>
          </w:tcPr>
          <w:p w14:paraId="3FF6102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5DD6AE9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0,0009</w:t>
            </w:r>
          </w:p>
        </w:tc>
        <w:tc>
          <w:tcPr>
            <w:tcW w:w="749" w:type="dxa"/>
            <w:shd w:val="clear" w:color="auto" w:fill="auto"/>
            <w:noWrap/>
            <w:vAlign w:val="center"/>
            <w:hideMark/>
          </w:tcPr>
          <w:p w14:paraId="0FF4AB7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862376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0,0009</w:t>
            </w:r>
          </w:p>
        </w:tc>
        <w:tc>
          <w:tcPr>
            <w:tcW w:w="749" w:type="dxa"/>
            <w:shd w:val="clear" w:color="auto" w:fill="auto"/>
            <w:noWrap/>
            <w:vAlign w:val="center"/>
            <w:hideMark/>
          </w:tcPr>
          <w:p w14:paraId="2AF3BE4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63D7D0E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0,0009</w:t>
            </w:r>
          </w:p>
        </w:tc>
        <w:tc>
          <w:tcPr>
            <w:tcW w:w="749" w:type="dxa"/>
            <w:shd w:val="clear" w:color="auto" w:fill="auto"/>
            <w:noWrap/>
            <w:vAlign w:val="center"/>
            <w:hideMark/>
          </w:tcPr>
          <w:p w14:paraId="69754A3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578141BC" w14:textId="77777777" w:rsidTr="00AF21B1">
        <w:trPr>
          <w:trHeight w:val="355"/>
          <w:jc w:val="center"/>
        </w:trPr>
        <w:tc>
          <w:tcPr>
            <w:tcW w:w="1657" w:type="dxa"/>
            <w:shd w:val="clear" w:color="auto" w:fill="auto"/>
            <w:noWrap/>
            <w:vAlign w:val="bottom"/>
            <w:hideMark/>
          </w:tcPr>
          <w:p w14:paraId="07165ED2"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NATR</w:t>
            </w:r>
          </w:p>
        </w:tc>
        <w:tc>
          <w:tcPr>
            <w:tcW w:w="1063" w:type="dxa"/>
            <w:shd w:val="clear" w:color="auto" w:fill="auto"/>
            <w:noWrap/>
            <w:vAlign w:val="center"/>
            <w:hideMark/>
          </w:tcPr>
          <w:p w14:paraId="0040516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0,0119</w:t>
            </w:r>
          </w:p>
        </w:tc>
        <w:tc>
          <w:tcPr>
            <w:tcW w:w="749" w:type="dxa"/>
            <w:shd w:val="clear" w:color="auto" w:fill="auto"/>
            <w:noWrap/>
            <w:vAlign w:val="center"/>
            <w:hideMark/>
          </w:tcPr>
          <w:p w14:paraId="3E7F3E8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28E625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0,0147</w:t>
            </w:r>
          </w:p>
        </w:tc>
        <w:tc>
          <w:tcPr>
            <w:tcW w:w="749" w:type="dxa"/>
            <w:shd w:val="clear" w:color="auto" w:fill="auto"/>
            <w:noWrap/>
            <w:vAlign w:val="center"/>
            <w:hideMark/>
          </w:tcPr>
          <w:p w14:paraId="1B5E71C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11409E0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0,0140</w:t>
            </w:r>
          </w:p>
        </w:tc>
        <w:tc>
          <w:tcPr>
            <w:tcW w:w="749" w:type="dxa"/>
            <w:shd w:val="clear" w:color="auto" w:fill="auto"/>
            <w:noWrap/>
            <w:vAlign w:val="center"/>
            <w:hideMark/>
          </w:tcPr>
          <w:p w14:paraId="76FBB3E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132AA8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0,0173</w:t>
            </w:r>
          </w:p>
        </w:tc>
        <w:tc>
          <w:tcPr>
            <w:tcW w:w="749" w:type="dxa"/>
            <w:shd w:val="clear" w:color="auto" w:fill="auto"/>
            <w:noWrap/>
            <w:vAlign w:val="center"/>
            <w:hideMark/>
          </w:tcPr>
          <w:p w14:paraId="7FC584B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1A431108" w14:textId="77777777" w:rsidTr="00AF21B1">
        <w:trPr>
          <w:trHeight w:val="355"/>
          <w:jc w:val="center"/>
        </w:trPr>
        <w:tc>
          <w:tcPr>
            <w:tcW w:w="1657" w:type="dxa"/>
            <w:shd w:val="clear" w:color="auto" w:fill="auto"/>
            <w:noWrap/>
            <w:vAlign w:val="bottom"/>
            <w:hideMark/>
          </w:tcPr>
          <w:p w14:paraId="14C3C0CF"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CLP</w:t>
            </w:r>
          </w:p>
        </w:tc>
        <w:tc>
          <w:tcPr>
            <w:tcW w:w="1063" w:type="dxa"/>
            <w:shd w:val="clear" w:color="auto" w:fill="auto"/>
            <w:noWrap/>
            <w:vAlign w:val="center"/>
            <w:hideMark/>
          </w:tcPr>
          <w:p w14:paraId="34C8942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-0,0002</w:t>
            </w:r>
          </w:p>
        </w:tc>
        <w:tc>
          <w:tcPr>
            <w:tcW w:w="749" w:type="dxa"/>
            <w:shd w:val="clear" w:color="auto" w:fill="auto"/>
            <w:noWrap/>
            <w:vAlign w:val="center"/>
            <w:hideMark/>
          </w:tcPr>
          <w:p w14:paraId="0DE9470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4957D39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-0,0002</w:t>
            </w:r>
          </w:p>
        </w:tc>
        <w:tc>
          <w:tcPr>
            <w:tcW w:w="749" w:type="dxa"/>
            <w:shd w:val="clear" w:color="auto" w:fill="auto"/>
            <w:noWrap/>
            <w:vAlign w:val="center"/>
            <w:hideMark/>
          </w:tcPr>
          <w:p w14:paraId="495CB96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05412F5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-0,0002</w:t>
            </w:r>
          </w:p>
        </w:tc>
        <w:tc>
          <w:tcPr>
            <w:tcW w:w="749" w:type="dxa"/>
            <w:shd w:val="clear" w:color="auto" w:fill="auto"/>
            <w:noWrap/>
            <w:vAlign w:val="center"/>
            <w:hideMark/>
          </w:tcPr>
          <w:p w14:paraId="30C2A3D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613D9D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-0,0003</w:t>
            </w:r>
          </w:p>
        </w:tc>
        <w:tc>
          <w:tcPr>
            <w:tcW w:w="749" w:type="dxa"/>
            <w:shd w:val="clear" w:color="auto" w:fill="auto"/>
            <w:noWrap/>
            <w:vAlign w:val="center"/>
            <w:hideMark/>
          </w:tcPr>
          <w:p w14:paraId="32985D6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2CE9BDC9" w14:textId="77777777" w:rsidTr="00AF21B1">
        <w:trPr>
          <w:trHeight w:val="355"/>
          <w:jc w:val="center"/>
        </w:trPr>
        <w:tc>
          <w:tcPr>
            <w:tcW w:w="1657" w:type="dxa"/>
            <w:shd w:val="clear" w:color="auto" w:fill="auto"/>
            <w:noWrap/>
            <w:vAlign w:val="bottom"/>
            <w:hideMark/>
          </w:tcPr>
          <w:p w14:paraId="19F11BA0"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CRP</w:t>
            </w:r>
          </w:p>
        </w:tc>
        <w:tc>
          <w:tcPr>
            <w:tcW w:w="1063" w:type="dxa"/>
            <w:shd w:val="clear" w:color="auto" w:fill="auto"/>
            <w:noWrap/>
            <w:vAlign w:val="center"/>
            <w:hideMark/>
          </w:tcPr>
          <w:p w14:paraId="51BD9A0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71CB9EC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2B97A2D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734E1A7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16595E2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7D7EF1B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0A0CB02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23CDE57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580FD122" w14:textId="77777777" w:rsidTr="00AF21B1">
        <w:trPr>
          <w:trHeight w:val="355"/>
          <w:jc w:val="center"/>
        </w:trPr>
        <w:tc>
          <w:tcPr>
            <w:tcW w:w="1657" w:type="dxa"/>
            <w:shd w:val="clear" w:color="auto" w:fill="auto"/>
            <w:noWrap/>
            <w:vAlign w:val="bottom"/>
            <w:hideMark/>
          </w:tcPr>
          <w:p w14:paraId="1E22858A"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LR</w:t>
            </w:r>
          </w:p>
        </w:tc>
        <w:tc>
          <w:tcPr>
            <w:tcW w:w="1063" w:type="dxa"/>
            <w:shd w:val="clear" w:color="auto" w:fill="auto"/>
            <w:noWrap/>
            <w:vAlign w:val="center"/>
            <w:hideMark/>
          </w:tcPr>
          <w:p w14:paraId="2D69B77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0,0211</w:t>
            </w:r>
          </w:p>
        </w:tc>
        <w:tc>
          <w:tcPr>
            <w:tcW w:w="749" w:type="dxa"/>
            <w:shd w:val="clear" w:color="auto" w:fill="auto"/>
            <w:noWrap/>
            <w:vAlign w:val="center"/>
            <w:hideMark/>
          </w:tcPr>
          <w:p w14:paraId="4BB0B3F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54F3D84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0,0219</w:t>
            </w:r>
          </w:p>
        </w:tc>
        <w:tc>
          <w:tcPr>
            <w:tcW w:w="749" w:type="dxa"/>
            <w:shd w:val="clear" w:color="auto" w:fill="auto"/>
            <w:noWrap/>
            <w:vAlign w:val="center"/>
            <w:hideMark/>
          </w:tcPr>
          <w:p w14:paraId="29BBF5D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2AD2930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0,0224</w:t>
            </w:r>
          </w:p>
        </w:tc>
        <w:tc>
          <w:tcPr>
            <w:tcW w:w="749" w:type="dxa"/>
            <w:shd w:val="clear" w:color="auto" w:fill="auto"/>
            <w:noWrap/>
            <w:vAlign w:val="center"/>
            <w:hideMark/>
          </w:tcPr>
          <w:p w14:paraId="6B5FDC5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5795038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0,0227</w:t>
            </w:r>
          </w:p>
        </w:tc>
        <w:tc>
          <w:tcPr>
            <w:tcW w:w="749" w:type="dxa"/>
            <w:shd w:val="clear" w:color="auto" w:fill="auto"/>
            <w:noWrap/>
            <w:vAlign w:val="center"/>
            <w:hideMark/>
          </w:tcPr>
          <w:p w14:paraId="0AB4E05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18867894" w14:textId="77777777" w:rsidTr="00AF21B1">
        <w:trPr>
          <w:trHeight w:val="355"/>
          <w:jc w:val="center"/>
        </w:trPr>
        <w:tc>
          <w:tcPr>
            <w:tcW w:w="1657" w:type="dxa"/>
            <w:shd w:val="clear" w:color="auto" w:fill="auto"/>
            <w:noWrap/>
            <w:vAlign w:val="bottom"/>
            <w:hideMark/>
          </w:tcPr>
          <w:p w14:paraId="71D6E987"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SOLV</w:t>
            </w:r>
          </w:p>
        </w:tc>
        <w:tc>
          <w:tcPr>
            <w:tcW w:w="1063" w:type="dxa"/>
            <w:shd w:val="clear" w:color="auto" w:fill="auto"/>
            <w:noWrap/>
            <w:vAlign w:val="center"/>
            <w:hideMark/>
          </w:tcPr>
          <w:p w14:paraId="5CC9DAA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0,0010</w:t>
            </w:r>
          </w:p>
        </w:tc>
        <w:tc>
          <w:tcPr>
            <w:tcW w:w="749" w:type="dxa"/>
            <w:shd w:val="clear" w:color="auto" w:fill="auto"/>
            <w:noWrap/>
            <w:vAlign w:val="center"/>
            <w:hideMark/>
          </w:tcPr>
          <w:p w14:paraId="46D50C4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76441B8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0,0011</w:t>
            </w:r>
          </w:p>
        </w:tc>
        <w:tc>
          <w:tcPr>
            <w:tcW w:w="749" w:type="dxa"/>
            <w:shd w:val="clear" w:color="auto" w:fill="auto"/>
            <w:noWrap/>
            <w:vAlign w:val="center"/>
            <w:hideMark/>
          </w:tcPr>
          <w:p w14:paraId="2DE155A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89EA28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0,0011</w:t>
            </w:r>
          </w:p>
        </w:tc>
        <w:tc>
          <w:tcPr>
            <w:tcW w:w="749" w:type="dxa"/>
            <w:shd w:val="clear" w:color="auto" w:fill="auto"/>
            <w:noWrap/>
            <w:vAlign w:val="center"/>
            <w:hideMark/>
          </w:tcPr>
          <w:p w14:paraId="38CE193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55AA3CB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0,0012</w:t>
            </w:r>
          </w:p>
        </w:tc>
        <w:tc>
          <w:tcPr>
            <w:tcW w:w="749" w:type="dxa"/>
            <w:shd w:val="clear" w:color="auto" w:fill="auto"/>
            <w:noWrap/>
            <w:vAlign w:val="center"/>
            <w:hideMark/>
          </w:tcPr>
          <w:p w14:paraId="7EE7AA8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31650B43" w14:textId="77777777" w:rsidTr="00AF21B1">
        <w:trPr>
          <w:trHeight w:val="355"/>
          <w:jc w:val="center"/>
        </w:trPr>
        <w:tc>
          <w:tcPr>
            <w:tcW w:w="1657" w:type="dxa"/>
            <w:shd w:val="clear" w:color="auto" w:fill="auto"/>
            <w:noWrap/>
            <w:vAlign w:val="bottom"/>
            <w:hideMark/>
          </w:tcPr>
          <w:p w14:paraId="79CC96C3"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INFL</w:t>
            </w:r>
          </w:p>
        </w:tc>
        <w:tc>
          <w:tcPr>
            <w:tcW w:w="1063" w:type="dxa"/>
            <w:shd w:val="clear" w:color="auto" w:fill="auto"/>
            <w:noWrap/>
            <w:vAlign w:val="center"/>
            <w:hideMark/>
          </w:tcPr>
          <w:p w14:paraId="38C09E3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50837D7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0.017</w:t>
            </w:r>
          </w:p>
        </w:tc>
        <w:tc>
          <w:tcPr>
            <w:tcW w:w="1063" w:type="dxa"/>
            <w:shd w:val="clear" w:color="auto" w:fill="auto"/>
            <w:noWrap/>
            <w:vAlign w:val="center"/>
            <w:hideMark/>
          </w:tcPr>
          <w:p w14:paraId="5F7179B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1F56B3B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0.017</w:t>
            </w:r>
          </w:p>
        </w:tc>
        <w:tc>
          <w:tcPr>
            <w:tcW w:w="1063" w:type="dxa"/>
            <w:shd w:val="clear" w:color="auto" w:fill="auto"/>
            <w:noWrap/>
            <w:vAlign w:val="center"/>
            <w:hideMark/>
          </w:tcPr>
          <w:p w14:paraId="5C38B48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0672FC2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0.033</w:t>
            </w:r>
          </w:p>
        </w:tc>
        <w:tc>
          <w:tcPr>
            <w:tcW w:w="1063" w:type="dxa"/>
            <w:shd w:val="clear" w:color="auto" w:fill="auto"/>
            <w:noWrap/>
            <w:vAlign w:val="center"/>
            <w:hideMark/>
          </w:tcPr>
          <w:p w14:paraId="0440653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-0,0005</w:t>
            </w:r>
          </w:p>
        </w:tc>
        <w:tc>
          <w:tcPr>
            <w:tcW w:w="749" w:type="dxa"/>
            <w:shd w:val="clear" w:color="auto" w:fill="auto"/>
            <w:noWrap/>
            <w:vAlign w:val="center"/>
            <w:hideMark/>
          </w:tcPr>
          <w:p w14:paraId="357700C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0.017</w:t>
            </w:r>
          </w:p>
        </w:tc>
      </w:tr>
      <w:tr w:rsidR="00C931A2" w:rsidRPr="00B365F2" w14:paraId="5B5C72C0" w14:textId="77777777" w:rsidTr="00AF21B1">
        <w:trPr>
          <w:trHeight w:val="355"/>
          <w:jc w:val="center"/>
        </w:trPr>
        <w:tc>
          <w:tcPr>
            <w:tcW w:w="1657" w:type="dxa"/>
            <w:shd w:val="clear" w:color="auto" w:fill="auto"/>
            <w:noWrap/>
            <w:vAlign w:val="bottom"/>
            <w:hideMark/>
          </w:tcPr>
          <w:p w14:paraId="0C6DDBB1"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GDPG</w:t>
            </w:r>
          </w:p>
        </w:tc>
        <w:tc>
          <w:tcPr>
            <w:tcW w:w="1063" w:type="dxa"/>
            <w:shd w:val="clear" w:color="auto" w:fill="auto"/>
            <w:noWrap/>
            <w:vAlign w:val="center"/>
            <w:hideMark/>
          </w:tcPr>
          <w:p w14:paraId="6D91BA5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0AA584E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0.390</w:t>
            </w:r>
          </w:p>
        </w:tc>
        <w:tc>
          <w:tcPr>
            <w:tcW w:w="1063" w:type="dxa"/>
            <w:shd w:val="clear" w:color="auto" w:fill="auto"/>
            <w:noWrap/>
            <w:vAlign w:val="center"/>
            <w:hideMark/>
          </w:tcPr>
          <w:p w14:paraId="0AE9474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0,0008</w:t>
            </w:r>
          </w:p>
        </w:tc>
        <w:tc>
          <w:tcPr>
            <w:tcW w:w="749" w:type="dxa"/>
            <w:shd w:val="clear" w:color="auto" w:fill="auto"/>
            <w:noWrap/>
            <w:vAlign w:val="center"/>
            <w:hideMark/>
          </w:tcPr>
          <w:p w14:paraId="3261083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0.089</w:t>
            </w:r>
          </w:p>
        </w:tc>
        <w:tc>
          <w:tcPr>
            <w:tcW w:w="1063" w:type="dxa"/>
            <w:shd w:val="clear" w:color="auto" w:fill="auto"/>
            <w:noWrap/>
            <w:vAlign w:val="center"/>
            <w:hideMark/>
          </w:tcPr>
          <w:p w14:paraId="4F8555D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0,0003</w:t>
            </w:r>
          </w:p>
        </w:tc>
        <w:tc>
          <w:tcPr>
            <w:tcW w:w="749" w:type="dxa"/>
            <w:shd w:val="clear" w:color="auto" w:fill="auto"/>
            <w:noWrap/>
            <w:vAlign w:val="center"/>
            <w:hideMark/>
          </w:tcPr>
          <w:p w14:paraId="493AD87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0.488</w:t>
            </w:r>
          </w:p>
        </w:tc>
        <w:tc>
          <w:tcPr>
            <w:tcW w:w="1063" w:type="dxa"/>
            <w:shd w:val="clear" w:color="auto" w:fill="auto"/>
            <w:noWrap/>
            <w:vAlign w:val="center"/>
            <w:hideMark/>
          </w:tcPr>
          <w:p w14:paraId="71904D3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-0,0009</w:t>
            </w:r>
          </w:p>
        </w:tc>
        <w:tc>
          <w:tcPr>
            <w:tcW w:w="749" w:type="dxa"/>
            <w:shd w:val="clear" w:color="auto" w:fill="auto"/>
            <w:noWrap/>
            <w:vAlign w:val="center"/>
            <w:hideMark/>
          </w:tcPr>
          <w:p w14:paraId="47EFF37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0.119</w:t>
            </w:r>
          </w:p>
        </w:tc>
      </w:tr>
      <w:tr w:rsidR="00C931A2" w:rsidRPr="00B365F2" w14:paraId="6660D870" w14:textId="77777777" w:rsidTr="00AF21B1">
        <w:trPr>
          <w:trHeight w:val="355"/>
          <w:jc w:val="center"/>
        </w:trPr>
        <w:tc>
          <w:tcPr>
            <w:tcW w:w="1657" w:type="dxa"/>
            <w:shd w:val="clear" w:color="auto" w:fill="auto"/>
            <w:noWrap/>
            <w:vAlign w:val="bottom"/>
            <w:hideMark/>
          </w:tcPr>
          <w:p w14:paraId="04AB0B04"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ΕΙΝΤ</w:t>
            </w:r>
          </w:p>
        </w:tc>
        <w:tc>
          <w:tcPr>
            <w:tcW w:w="1063" w:type="dxa"/>
            <w:shd w:val="clear" w:color="auto" w:fill="auto"/>
            <w:noWrap/>
            <w:vAlign w:val="center"/>
            <w:hideMark/>
          </w:tcPr>
          <w:p w14:paraId="30D2551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10166B5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0.219</w:t>
            </w:r>
          </w:p>
        </w:tc>
        <w:tc>
          <w:tcPr>
            <w:tcW w:w="1063" w:type="dxa"/>
            <w:shd w:val="clear" w:color="auto" w:fill="auto"/>
            <w:noWrap/>
            <w:vAlign w:val="center"/>
            <w:hideMark/>
          </w:tcPr>
          <w:p w14:paraId="4721576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-0,0004</w:t>
            </w:r>
          </w:p>
        </w:tc>
        <w:tc>
          <w:tcPr>
            <w:tcW w:w="749" w:type="dxa"/>
            <w:shd w:val="clear" w:color="auto" w:fill="auto"/>
            <w:noWrap/>
            <w:vAlign w:val="center"/>
            <w:hideMark/>
          </w:tcPr>
          <w:p w14:paraId="6522DFF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0.183</w:t>
            </w:r>
          </w:p>
        </w:tc>
        <w:tc>
          <w:tcPr>
            <w:tcW w:w="1063" w:type="dxa"/>
            <w:shd w:val="clear" w:color="auto" w:fill="auto"/>
            <w:noWrap/>
            <w:vAlign w:val="center"/>
            <w:hideMark/>
          </w:tcPr>
          <w:p w14:paraId="05F7B10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-0,0003</w:t>
            </w:r>
          </w:p>
        </w:tc>
        <w:tc>
          <w:tcPr>
            <w:tcW w:w="749" w:type="dxa"/>
            <w:shd w:val="clear" w:color="auto" w:fill="auto"/>
            <w:noWrap/>
            <w:vAlign w:val="center"/>
            <w:hideMark/>
          </w:tcPr>
          <w:p w14:paraId="0A4EEAE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0.421</w:t>
            </w:r>
          </w:p>
        </w:tc>
        <w:tc>
          <w:tcPr>
            <w:tcW w:w="1063" w:type="dxa"/>
            <w:shd w:val="clear" w:color="auto" w:fill="auto"/>
            <w:noWrap/>
            <w:vAlign w:val="center"/>
            <w:hideMark/>
          </w:tcPr>
          <w:p w14:paraId="1097655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-0,0009</w:t>
            </w:r>
          </w:p>
        </w:tc>
        <w:tc>
          <w:tcPr>
            <w:tcW w:w="749" w:type="dxa"/>
            <w:shd w:val="clear" w:color="auto" w:fill="auto"/>
            <w:noWrap/>
            <w:vAlign w:val="center"/>
            <w:hideMark/>
          </w:tcPr>
          <w:p w14:paraId="1B17428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0.012</w:t>
            </w:r>
          </w:p>
        </w:tc>
      </w:tr>
      <w:tr w:rsidR="00C931A2" w:rsidRPr="00B365F2" w14:paraId="59337E41" w14:textId="77777777" w:rsidTr="00AF21B1">
        <w:trPr>
          <w:trHeight w:val="355"/>
          <w:jc w:val="center"/>
        </w:trPr>
        <w:tc>
          <w:tcPr>
            <w:tcW w:w="1657" w:type="dxa"/>
            <w:shd w:val="clear" w:color="auto" w:fill="auto"/>
            <w:noWrap/>
            <w:vAlign w:val="bottom"/>
            <w:hideMark/>
          </w:tcPr>
          <w:p w14:paraId="2C5C29E3"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ΕIMP</w:t>
            </w:r>
          </w:p>
        </w:tc>
        <w:tc>
          <w:tcPr>
            <w:tcW w:w="1063" w:type="dxa"/>
            <w:shd w:val="clear" w:color="auto" w:fill="auto"/>
            <w:noWrap/>
            <w:vAlign w:val="center"/>
            <w:hideMark/>
          </w:tcPr>
          <w:p w14:paraId="66BFC43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-0,0013</w:t>
            </w:r>
          </w:p>
        </w:tc>
        <w:tc>
          <w:tcPr>
            <w:tcW w:w="749" w:type="dxa"/>
            <w:shd w:val="clear" w:color="auto" w:fill="auto"/>
            <w:noWrap/>
            <w:vAlign w:val="center"/>
            <w:hideMark/>
          </w:tcPr>
          <w:p w14:paraId="65D6D77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0.043</w:t>
            </w:r>
          </w:p>
        </w:tc>
        <w:tc>
          <w:tcPr>
            <w:tcW w:w="1063" w:type="dxa"/>
            <w:shd w:val="clear" w:color="auto" w:fill="auto"/>
            <w:noWrap/>
            <w:vAlign w:val="center"/>
            <w:hideMark/>
          </w:tcPr>
          <w:p w14:paraId="7E1471C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-0,0014</w:t>
            </w:r>
          </w:p>
        </w:tc>
        <w:tc>
          <w:tcPr>
            <w:tcW w:w="749" w:type="dxa"/>
            <w:shd w:val="clear" w:color="auto" w:fill="auto"/>
            <w:noWrap/>
            <w:vAlign w:val="center"/>
            <w:hideMark/>
          </w:tcPr>
          <w:p w14:paraId="715EBE8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0.037</w:t>
            </w:r>
          </w:p>
        </w:tc>
        <w:tc>
          <w:tcPr>
            <w:tcW w:w="1063" w:type="dxa"/>
            <w:shd w:val="clear" w:color="auto" w:fill="auto"/>
            <w:noWrap/>
            <w:vAlign w:val="center"/>
            <w:hideMark/>
          </w:tcPr>
          <w:p w14:paraId="5AC13BC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-0,0012</w:t>
            </w:r>
          </w:p>
        </w:tc>
        <w:tc>
          <w:tcPr>
            <w:tcW w:w="749" w:type="dxa"/>
            <w:shd w:val="clear" w:color="auto" w:fill="auto"/>
            <w:noWrap/>
            <w:vAlign w:val="center"/>
            <w:hideMark/>
          </w:tcPr>
          <w:p w14:paraId="42202F2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0.065</w:t>
            </w:r>
          </w:p>
        </w:tc>
        <w:tc>
          <w:tcPr>
            <w:tcW w:w="1063" w:type="dxa"/>
            <w:shd w:val="clear" w:color="auto" w:fill="auto"/>
            <w:noWrap/>
            <w:vAlign w:val="center"/>
            <w:hideMark/>
          </w:tcPr>
          <w:p w14:paraId="67BE5C9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0,0011</w:t>
            </w:r>
          </w:p>
        </w:tc>
        <w:tc>
          <w:tcPr>
            <w:tcW w:w="749" w:type="dxa"/>
            <w:shd w:val="clear" w:color="auto" w:fill="auto"/>
            <w:noWrap/>
            <w:vAlign w:val="center"/>
            <w:hideMark/>
          </w:tcPr>
          <w:p w14:paraId="0CF2C9C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0.144</w:t>
            </w:r>
          </w:p>
        </w:tc>
      </w:tr>
      <w:tr w:rsidR="00C931A2" w:rsidRPr="00B365F2" w14:paraId="04F9249E" w14:textId="77777777" w:rsidTr="00AF21B1">
        <w:trPr>
          <w:trHeight w:val="355"/>
          <w:jc w:val="center"/>
        </w:trPr>
        <w:tc>
          <w:tcPr>
            <w:tcW w:w="1657" w:type="dxa"/>
            <w:shd w:val="clear" w:color="auto" w:fill="auto"/>
            <w:noWrap/>
            <w:vAlign w:val="bottom"/>
            <w:hideMark/>
          </w:tcPr>
          <w:p w14:paraId="277F6ED6"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ΕΧCEM</w:t>
            </w:r>
          </w:p>
        </w:tc>
        <w:tc>
          <w:tcPr>
            <w:tcW w:w="1063" w:type="dxa"/>
            <w:shd w:val="clear" w:color="auto" w:fill="auto"/>
            <w:noWrap/>
            <w:vAlign w:val="center"/>
            <w:hideMark/>
          </w:tcPr>
          <w:p w14:paraId="5ECBDEC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0,0144</w:t>
            </w:r>
          </w:p>
        </w:tc>
        <w:tc>
          <w:tcPr>
            <w:tcW w:w="749" w:type="dxa"/>
            <w:shd w:val="clear" w:color="auto" w:fill="auto"/>
            <w:noWrap/>
            <w:vAlign w:val="center"/>
            <w:hideMark/>
          </w:tcPr>
          <w:p w14:paraId="4E2F879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10715DE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0,0166</w:t>
            </w:r>
          </w:p>
        </w:tc>
        <w:tc>
          <w:tcPr>
            <w:tcW w:w="749" w:type="dxa"/>
            <w:shd w:val="clear" w:color="auto" w:fill="auto"/>
            <w:noWrap/>
            <w:vAlign w:val="center"/>
            <w:hideMark/>
          </w:tcPr>
          <w:p w14:paraId="682C740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0C6B4BB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0,0170</w:t>
            </w:r>
          </w:p>
        </w:tc>
        <w:tc>
          <w:tcPr>
            <w:tcW w:w="749" w:type="dxa"/>
            <w:shd w:val="clear" w:color="auto" w:fill="auto"/>
            <w:noWrap/>
            <w:vAlign w:val="center"/>
            <w:hideMark/>
          </w:tcPr>
          <w:p w14:paraId="0B438C6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96E5A1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0,0208</w:t>
            </w:r>
          </w:p>
        </w:tc>
        <w:tc>
          <w:tcPr>
            <w:tcW w:w="749" w:type="dxa"/>
            <w:shd w:val="clear" w:color="auto" w:fill="auto"/>
            <w:noWrap/>
            <w:vAlign w:val="center"/>
            <w:hideMark/>
          </w:tcPr>
          <w:p w14:paraId="5982AB7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27A57851" w14:textId="77777777" w:rsidTr="00AF21B1">
        <w:trPr>
          <w:trHeight w:val="355"/>
          <w:jc w:val="center"/>
        </w:trPr>
        <w:tc>
          <w:tcPr>
            <w:tcW w:w="1657" w:type="dxa"/>
            <w:shd w:val="clear" w:color="auto" w:fill="auto"/>
            <w:noWrap/>
            <w:vAlign w:val="bottom"/>
            <w:hideMark/>
          </w:tcPr>
          <w:p w14:paraId="64FE64D6"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SIZE</w:t>
            </w:r>
          </w:p>
        </w:tc>
        <w:tc>
          <w:tcPr>
            <w:tcW w:w="1063" w:type="dxa"/>
            <w:shd w:val="clear" w:color="auto" w:fill="auto"/>
            <w:noWrap/>
            <w:vAlign w:val="center"/>
            <w:hideMark/>
          </w:tcPr>
          <w:p w14:paraId="0E6F62B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0,0210</w:t>
            </w:r>
          </w:p>
        </w:tc>
        <w:tc>
          <w:tcPr>
            <w:tcW w:w="749" w:type="dxa"/>
            <w:shd w:val="clear" w:color="auto" w:fill="auto"/>
            <w:noWrap/>
            <w:vAlign w:val="center"/>
            <w:hideMark/>
          </w:tcPr>
          <w:p w14:paraId="622B2C2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2D49789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0,0221</w:t>
            </w:r>
          </w:p>
        </w:tc>
        <w:tc>
          <w:tcPr>
            <w:tcW w:w="749" w:type="dxa"/>
            <w:shd w:val="clear" w:color="auto" w:fill="auto"/>
            <w:noWrap/>
            <w:vAlign w:val="center"/>
            <w:hideMark/>
          </w:tcPr>
          <w:p w14:paraId="76A3D09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0586BA6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0,0216</w:t>
            </w:r>
          </w:p>
        </w:tc>
        <w:tc>
          <w:tcPr>
            <w:tcW w:w="749" w:type="dxa"/>
            <w:shd w:val="clear" w:color="auto" w:fill="auto"/>
            <w:noWrap/>
            <w:vAlign w:val="center"/>
            <w:hideMark/>
          </w:tcPr>
          <w:p w14:paraId="1CA9D11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39C6563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0,0292</w:t>
            </w:r>
          </w:p>
        </w:tc>
        <w:tc>
          <w:tcPr>
            <w:tcW w:w="749" w:type="dxa"/>
            <w:shd w:val="clear" w:color="auto" w:fill="auto"/>
            <w:noWrap/>
            <w:vAlign w:val="center"/>
            <w:hideMark/>
          </w:tcPr>
          <w:p w14:paraId="08E72C9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53F123EE" w14:textId="77777777" w:rsidTr="00AF21B1">
        <w:trPr>
          <w:trHeight w:val="355"/>
          <w:jc w:val="center"/>
        </w:trPr>
        <w:tc>
          <w:tcPr>
            <w:tcW w:w="1657" w:type="dxa"/>
            <w:shd w:val="clear" w:color="auto" w:fill="auto"/>
            <w:noWrap/>
            <w:vAlign w:val="bottom"/>
            <w:hideMark/>
          </w:tcPr>
          <w:p w14:paraId="12057366"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 xml:space="preserve">ΕΧCEM×SIZE </w:t>
            </w:r>
          </w:p>
        </w:tc>
        <w:tc>
          <w:tcPr>
            <w:tcW w:w="1063" w:type="dxa"/>
            <w:shd w:val="clear" w:color="auto" w:fill="auto"/>
            <w:noWrap/>
            <w:vAlign w:val="center"/>
            <w:hideMark/>
          </w:tcPr>
          <w:p w14:paraId="7628DDD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-0,0144</w:t>
            </w:r>
          </w:p>
        </w:tc>
        <w:tc>
          <w:tcPr>
            <w:tcW w:w="749" w:type="dxa"/>
            <w:shd w:val="clear" w:color="auto" w:fill="auto"/>
            <w:noWrap/>
            <w:vAlign w:val="center"/>
            <w:hideMark/>
          </w:tcPr>
          <w:p w14:paraId="18D2FCB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w:t>
            </w:r>
          </w:p>
        </w:tc>
        <w:tc>
          <w:tcPr>
            <w:tcW w:w="1063" w:type="dxa"/>
            <w:shd w:val="clear" w:color="auto" w:fill="auto"/>
            <w:noWrap/>
            <w:vAlign w:val="center"/>
            <w:hideMark/>
          </w:tcPr>
          <w:p w14:paraId="7134AA5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-0,0155</w:t>
            </w:r>
          </w:p>
        </w:tc>
        <w:tc>
          <w:tcPr>
            <w:tcW w:w="749" w:type="dxa"/>
            <w:shd w:val="clear" w:color="auto" w:fill="auto"/>
            <w:noWrap/>
            <w:vAlign w:val="center"/>
            <w:hideMark/>
          </w:tcPr>
          <w:p w14:paraId="0C78244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w:t>
            </w:r>
          </w:p>
        </w:tc>
        <w:tc>
          <w:tcPr>
            <w:tcW w:w="1063" w:type="dxa"/>
            <w:shd w:val="clear" w:color="auto" w:fill="auto"/>
            <w:noWrap/>
            <w:vAlign w:val="center"/>
            <w:hideMark/>
          </w:tcPr>
          <w:p w14:paraId="78155D22"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-0,0159</w:t>
            </w:r>
          </w:p>
        </w:tc>
        <w:tc>
          <w:tcPr>
            <w:tcW w:w="749" w:type="dxa"/>
            <w:shd w:val="clear" w:color="auto" w:fill="auto"/>
            <w:noWrap/>
            <w:vAlign w:val="center"/>
            <w:hideMark/>
          </w:tcPr>
          <w:p w14:paraId="66A2E64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0.001</w:t>
            </w:r>
          </w:p>
        </w:tc>
        <w:tc>
          <w:tcPr>
            <w:tcW w:w="1063" w:type="dxa"/>
            <w:shd w:val="clear" w:color="auto" w:fill="auto"/>
            <w:noWrap/>
            <w:vAlign w:val="center"/>
            <w:hideMark/>
          </w:tcPr>
          <w:p w14:paraId="1268EE4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-0,0192</w:t>
            </w:r>
          </w:p>
        </w:tc>
        <w:tc>
          <w:tcPr>
            <w:tcW w:w="749" w:type="dxa"/>
            <w:shd w:val="clear" w:color="auto" w:fill="auto"/>
            <w:noWrap/>
            <w:vAlign w:val="center"/>
            <w:hideMark/>
          </w:tcPr>
          <w:p w14:paraId="5E894A3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C931A2" w:rsidRPr="00B365F2" w14:paraId="65953112" w14:textId="77777777" w:rsidTr="00AF21B1">
        <w:trPr>
          <w:trHeight w:val="355"/>
          <w:jc w:val="center"/>
        </w:trPr>
        <w:tc>
          <w:tcPr>
            <w:tcW w:w="1657" w:type="dxa"/>
            <w:shd w:val="clear" w:color="auto" w:fill="auto"/>
            <w:noWrap/>
            <w:vAlign w:val="bottom"/>
            <w:hideMark/>
          </w:tcPr>
          <w:p w14:paraId="64FC3647"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CINT</w:t>
            </w:r>
          </w:p>
        </w:tc>
        <w:tc>
          <w:tcPr>
            <w:tcW w:w="1063" w:type="dxa"/>
            <w:shd w:val="clear" w:color="auto" w:fill="auto"/>
            <w:noWrap/>
            <w:vAlign w:val="center"/>
            <w:hideMark/>
          </w:tcPr>
          <w:p w14:paraId="3ABB334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-0,0039</w:t>
            </w:r>
          </w:p>
        </w:tc>
        <w:tc>
          <w:tcPr>
            <w:tcW w:w="749" w:type="dxa"/>
            <w:shd w:val="clear" w:color="auto" w:fill="auto"/>
            <w:noWrap/>
            <w:vAlign w:val="center"/>
            <w:hideMark/>
          </w:tcPr>
          <w:p w14:paraId="3AAC3EA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0.091</w:t>
            </w:r>
          </w:p>
        </w:tc>
        <w:tc>
          <w:tcPr>
            <w:tcW w:w="1063" w:type="dxa"/>
            <w:shd w:val="clear" w:color="auto" w:fill="auto"/>
            <w:noWrap/>
            <w:vAlign w:val="center"/>
            <w:hideMark/>
          </w:tcPr>
          <w:p w14:paraId="7CEC8E8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-0,0047</w:t>
            </w:r>
          </w:p>
        </w:tc>
        <w:tc>
          <w:tcPr>
            <w:tcW w:w="749" w:type="dxa"/>
            <w:shd w:val="clear" w:color="auto" w:fill="auto"/>
            <w:noWrap/>
            <w:vAlign w:val="center"/>
            <w:hideMark/>
          </w:tcPr>
          <w:p w14:paraId="1A2455D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0.054</w:t>
            </w:r>
          </w:p>
        </w:tc>
        <w:tc>
          <w:tcPr>
            <w:tcW w:w="1063" w:type="dxa"/>
            <w:shd w:val="clear" w:color="auto" w:fill="auto"/>
            <w:noWrap/>
            <w:vAlign w:val="center"/>
            <w:hideMark/>
          </w:tcPr>
          <w:p w14:paraId="7EFDE48E"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-0,0038</w:t>
            </w:r>
          </w:p>
        </w:tc>
        <w:tc>
          <w:tcPr>
            <w:tcW w:w="749" w:type="dxa"/>
            <w:shd w:val="clear" w:color="auto" w:fill="auto"/>
            <w:noWrap/>
            <w:vAlign w:val="center"/>
            <w:hideMark/>
          </w:tcPr>
          <w:p w14:paraId="6D36186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0.110</w:t>
            </w:r>
          </w:p>
        </w:tc>
        <w:tc>
          <w:tcPr>
            <w:tcW w:w="1063" w:type="dxa"/>
            <w:shd w:val="clear" w:color="auto" w:fill="auto"/>
            <w:noWrap/>
            <w:vAlign w:val="center"/>
            <w:hideMark/>
          </w:tcPr>
          <w:p w14:paraId="4F538C0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-0,0049</w:t>
            </w:r>
          </w:p>
        </w:tc>
        <w:tc>
          <w:tcPr>
            <w:tcW w:w="749" w:type="dxa"/>
            <w:shd w:val="clear" w:color="auto" w:fill="auto"/>
            <w:noWrap/>
            <w:vAlign w:val="center"/>
            <w:hideMark/>
          </w:tcPr>
          <w:p w14:paraId="532FA33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0.067</w:t>
            </w:r>
          </w:p>
        </w:tc>
      </w:tr>
      <w:tr w:rsidR="00C931A2" w:rsidRPr="00B365F2" w14:paraId="60C0ED88" w14:textId="77777777" w:rsidTr="00AF21B1">
        <w:trPr>
          <w:trHeight w:val="355"/>
          <w:jc w:val="center"/>
        </w:trPr>
        <w:tc>
          <w:tcPr>
            <w:tcW w:w="1657" w:type="dxa"/>
            <w:shd w:val="clear" w:color="auto" w:fill="auto"/>
            <w:noWrap/>
            <w:vAlign w:val="bottom"/>
            <w:hideMark/>
          </w:tcPr>
          <w:p w14:paraId="2788734E"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_cons</w:t>
            </w:r>
          </w:p>
        </w:tc>
        <w:tc>
          <w:tcPr>
            <w:tcW w:w="1063" w:type="dxa"/>
            <w:shd w:val="clear" w:color="auto" w:fill="auto"/>
            <w:noWrap/>
            <w:vAlign w:val="center"/>
            <w:hideMark/>
          </w:tcPr>
          <w:p w14:paraId="38BC432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0,8454</w:t>
            </w:r>
          </w:p>
        </w:tc>
        <w:tc>
          <w:tcPr>
            <w:tcW w:w="749" w:type="dxa"/>
            <w:shd w:val="clear" w:color="auto" w:fill="auto"/>
            <w:noWrap/>
            <w:vAlign w:val="center"/>
            <w:hideMark/>
          </w:tcPr>
          <w:p w14:paraId="2969753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4DC228A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0,8897</w:t>
            </w:r>
          </w:p>
        </w:tc>
        <w:tc>
          <w:tcPr>
            <w:tcW w:w="749" w:type="dxa"/>
            <w:shd w:val="clear" w:color="auto" w:fill="auto"/>
            <w:noWrap/>
            <w:vAlign w:val="center"/>
            <w:hideMark/>
          </w:tcPr>
          <w:p w14:paraId="2C9E639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535E5D6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0,8254</w:t>
            </w:r>
          </w:p>
        </w:tc>
        <w:tc>
          <w:tcPr>
            <w:tcW w:w="749" w:type="dxa"/>
            <w:shd w:val="clear" w:color="auto" w:fill="auto"/>
            <w:noWrap/>
            <w:vAlign w:val="center"/>
            <w:hideMark/>
          </w:tcPr>
          <w:p w14:paraId="66334829"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c>
          <w:tcPr>
            <w:tcW w:w="1063" w:type="dxa"/>
            <w:shd w:val="clear" w:color="auto" w:fill="auto"/>
            <w:noWrap/>
            <w:vAlign w:val="center"/>
            <w:hideMark/>
          </w:tcPr>
          <w:p w14:paraId="586428C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0,7712</w:t>
            </w:r>
          </w:p>
        </w:tc>
        <w:tc>
          <w:tcPr>
            <w:tcW w:w="749" w:type="dxa"/>
            <w:shd w:val="clear" w:color="auto" w:fill="auto"/>
            <w:noWrap/>
            <w:vAlign w:val="center"/>
            <w:hideMark/>
          </w:tcPr>
          <w:p w14:paraId="157C687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0.000</w:t>
            </w:r>
          </w:p>
        </w:tc>
      </w:tr>
      <w:tr w:rsidR="00AF21B1" w:rsidRPr="00B365F2" w14:paraId="6566E5ED" w14:textId="77777777" w:rsidTr="00AF21B1">
        <w:trPr>
          <w:trHeight w:val="355"/>
          <w:jc w:val="center"/>
        </w:trPr>
        <w:tc>
          <w:tcPr>
            <w:tcW w:w="1657" w:type="dxa"/>
            <w:shd w:val="clear" w:color="000000" w:fill="BFBFBF"/>
            <w:noWrap/>
            <w:vAlign w:val="bottom"/>
            <w:hideMark/>
          </w:tcPr>
          <w:p w14:paraId="646552BF"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sigma_u</w:t>
            </w:r>
          </w:p>
        </w:tc>
        <w:tc>
          <w:tcPr>
            <w:tcW w:w="1063" w:type="dxa"/>
            <w:shd w:val="clear" w:color="000000" w:fill="BFBFBF"/>
            <w:noWrap/>
            <w:vAlign w:val="center"/>
            <w:hideMark/>
          </w:tcPr>
          <w:p w14:paraId="1E24492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0,0212</w:t>
            </w:r>
          </w:p>
        </w:tc>
        <w:tc>
          <w:tcPr>
            <w:tcW w:w="749" w:type="dxa"/>
            <w:shd w:val="clear" w:color="000000" w:fill="BFBFBF"/>
            <w:noWrap/>
            <w:vAlign w:val="center"/>
            <w:hideMark/>
          </w:tcPr>
          <w:p w14:paraId="7116EF86"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17EFD4C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0,0236</w:t>
            </w:r>
          </w:p>
        </w:tc>
        <w:tc>
          <w:tcPr>
            <w:tcW w:w="749" w:type="dxa"/>
            <w:shd w:val="clear" w:color="000000" w:fill="BFBFBF"/>
            <w:noWrap/>
            <w:vAlign w:val="center"/>
            <w:hideMark/>
          </w:tcPr>
          <w:p w14:paraId="66C29BC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52DDFD33"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0,0215</w:t>
            </w:r>
          </w:p>
        </w:tc>
        <w:tc>
          <w:tcPr>
            <w:tcW w:w="749" w:type="dxa"/>
            <w:shd w:val="clear" w:color="000000" w:fill="BFBFBF"/>
            <w:noWrap/>
            <w:vAlign w:val="center"/>
            <w:hideMark/>
          </w:tcPr>
          <w:p w14:paraId="29476F4F"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3486051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0,0239</w:t>
            </w:r>
          </w:p>
        </w:tc>
        <w:tc>
          <w:tcPr>
            <w:tcW w:w="749" w:type="dxa"/>
            <w:shd w:val="clear" w:color="000000" w:fill="BFBFBF"/>
            <w:noWrap/>
            <w:vAlign w:val="center"/>
            <w:hideMark/>
          </w:tcPr>
          <w:p w14:paraId="147EF41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r>
      <w:tr w:rsidR="00AF21B1" w:rsidRPr="00B365F2" w14:paraId="79570D64" w14:textId="77777777" w:rsidTr="00AF21B1">
        <w:trPr>
          <w:trHeight w:val="355"/>
          <w:jc w:val="center"/>
        </w:trPr>
        <w:tc>
          <w:tcPr>
            <w:tcW w:w="1657" w:type="dxa"/>
            <w:shd w:val="clear" w:color="000000" w:fill="BFBFBF"/>
            <w:noWrap/>
            <w:vAlign w:val="bottom"/>
            <w:hideMark/>
          </w:tcPr>
          <w:p w14:paraId="378FB18E"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sigma_e</w:t>
            </w:r>
          </w:p>
        </w:tc>
        <w:tc>
          <w:tcPr>
            <w:tcW w:w="1063" w:type="dxa"/>
            <w:shd w:val="clear" w:color="000000" w:fill="BFBFBF"/>
            <w:noWrap/>
            <w:vAlign w:val="center"/>
            <w:hideMark/>
          </w:tcPr>
          <w:p w14:paraId="1E9B631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0,0438</w:t>
            </w:r>
          </w:p>
        </w:tc>
        <w:tc>
          <w:tcPr>
            <w:tcW w:w="749" w:type="dxa"/>
            <w:shd w:val="clear" w:color="000000" w:fill="BFBFBF"/>
            <w:noWrap/>
            <w:vAlign w:val="center"/>
            <w:hideMark/>
          </w:tcPr>
          <w:p w14:paraId="4A3610C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172F43F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0,0466</w:t>
            </w:r>
          </w:p>
        </w:tc>
        <w:tc>
          <w:tcPr>
            <w:tcW w:w="749" w:type="dxa"/>
            <w:shd w:val="clear" w:color="000000" w:fill="BFBFBF"/>
            <w:noWrap/>
            <w:vAlign w:val="center"/>
            <w:hideMark/>
          </w:tcPr>
          <w:p w14:paraId="0B4F3D1D"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79E847F7"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0,0460</w:t>
            </w:r>
          </w:p>
        </w:tc>
        <w:tc>
          <w:tcPr>
            <w:tcW w:w="749" w:type="dxa"/>
            <w:shd w:val="clear" w:color="000000" w:fill="BFBFBF"/>
            <w:noWrap/>
            <w:vAlign w:val="center"/>
            <w:hideMark/>
          </w:tcPr>
          <w:p w14:paraId="5F1DC50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141D09A5"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0,0530</w:t>
            </w:r>
          </w:p>
        </w:tc>
        <w:tc>
          <w:tcPr>
            <w:tcW w:w="749" w:type="dxa"/>
            <w:shd w:val="clear" w:color="000000" w:fill="BFBFBF"/>
            <w:noWrap/>
            <w:vAlign w:val="center"/>
            <w:hideMark/>
          </w:tcPr>
          <w:p w14:paraId="3907BFD4"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r>
      <w:tr w:rsidR="00AF21B1" w:rsidRPr="00B365F2" w14:paraId="3C67BC97" w14:textId="77777777" w:rsidTr="00AF21B1">
        <w:trPr>
          <w:trHeight w:val="355"/>
          <w:jc w:val="center"/>
        </w:trPr>
        <w:tc>
          <w:tcPr>
            <w:tcW w:w="1657" w:type="dxa"/>
            <w:shd w:val="clear" w:color="000000" w:fill="BFBFBF"/>
            <w:noWrap/>
            <w:vAlign w:val="bottom"/>
            <w:hideMark/>
          </w:tcPr>
          <w:p w14:paraId="1BA9AC51" w14:textId="77777777" w:rsidR="00C931A2" w:rsidRPr="00AF21B1" w:rsidRDefault="00C931A2" w:rsidP="00C931A2">
            <w:pPr>
              <w:spacing w:after="0" w:line="240" w:lineRule="auto"/>
              <w:jc w:val="center"/>
              <w:rPr>
                <w:rFonts w:ascii="Cambria" w:eastAsia="Times New Roman" w:hAnsi="Cambria" w:cs="Times New Roman"/>
                <w:b/>
                <w:bCs/>
                <w:color w:val="000000"/>
                <w:lang w:val="el-GR" w:eastAsia="el-GR"/>
              </w:rPr>
            </w:pPr>
            <w:r w:rsidRPr="00AF21B1">
              <w:rPr>
                <w:rFonts w:ascii="Cambria" w:eastAsia="Times New Roman" w:hAnsi="Cambria" w:cs="Times New Roman"/>
                <w:b/>
                <w:bCs/>
                <w:color w:val="000000"/>
                <w:lang w:val="el-GR" w:eastAsia="el-GR"/>
              </w:rPr>
              <w:t>rho</w:t>
            </w:r>
          </w:p>
        </w:tc>
        <w:tc>
          <w:tcPr>
            <w:tcW w:w="1063" w:type="dxa"/>
            <w:shd w:val="clear" w:color="000000" w:fill="BFBFBF"/>
            <w:noWrap/>
            <w:vAlign w:val="center"/>
            <w:hideMark/>
          </w:tcPr>
          <w:p w14:paraId="574463F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0,1900</w:t>
            </w:r>
          </w:p>
        </w:tc>
        <w:tc>
          <w:tcPr>
            <w:tcW w:w="749" w:type="dxa"/>
            <w:shd w:val="clear" w:color="000000" w:fill="BFBFBF"/>
            <w:noWrap/>
            <w:vAlign w:val="center"/>
            <w:hideMark/>
          </w:tcPr>
          <w:p w14:paraId="75BC9C1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5FBD7E51"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0,2043</w:t>
            </w:r>
          </w:p>
        </w:tc>
        <w:tc>
          <w:tcPr>
            <w:tcW w:w="749" w:type="dxa"/>
            <w:shd w:val="clear" w:color="000000" w:fill="BFBFBF"/>
            <w:noWrap/>
            <w:vAlign w:val="center"/>
            <w:hideMark/>
          </w:tcPr>
          <w:p w14:paraId="03A3C06C"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3C199E4A"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0,1799</w:t>
            </w:r>
          </w:p>
        </w:tc>
        <w:tc>
          <w:tcPr>
            <w:tcW w:w="749" w:type="dxa"/>
            <w:shd w:val="clear" w:color="000000" w:fill="BFBFBF"/>
            <w:noWrap/>
            <w:vAlign w:val="center"/>
            <w:hideMark/>
          </w:tcPr>
          <w:p w14:paraId="3DDA596B"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c>
          <w:tcPr>
            <w:tcW w:w="1063" w:type="dxa"/>
            <w:shd w:val="clear" w:color="000000" w:fill="BFBFBF"/>
            <w:noWrap/>
            <w:vAlign w:val="center"/>
            <w:hideMark/>
          </w:tcPr>
          <w:p w14:paraId="7CA54438"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0,1686</w:t>
            </w:r>
          </w:p>
        </w:tc>
        <w:tc>
          <w:tcPr>
            <w:tcW w:w="749" w:type="dxa"/>
            <w:shd w:val="clear" w:color="000000" w:fill="BFBFBF"/>
            <w:noWrap/>
            <w:vAlign w:val="center"/>
            <w:hideMark/>
          </w:tcPr>
          <w:p w14:paraId="6B371D30" w14:textId="77777777" w:rsidR="00C931A2" w:rsidRPr="00AF21B1" w:rsidRDefault="00C931A2" w:rsidP="00C931A2">
            <w:pPr>
              <w:spacing w:after="0" w:line="240" w:lineRule="auto"/>
              <w:jc w:val="center"/>
              <w:rPr>
                <w:rFonts w:ascii="Cambria" w:eastAsia="Times New Roman" w:hAnsi="Cambria" w:cs="Times New Roman"/>
                <w:color w:val="000000"/>
                <w:lang w:val="el-GR" w:eastAsia="el-GR"/>
              </w:rPr>
            </w:pPr>
            <w:r w:rsidRPr="00AF21B1">
              <w:rPr>
                <w:rFonts w:ascii="Cambria" w:eastAsia="Times New Roman" w:hAnsi="Cambria" w:cs="Times New Roman"/>
                <w:color w:val="000000"/>
                <w:lang w:val="el-GR" w:eastAsia="el-GR"/>
              </w:rPr>
              <w:t> </w:t>
            </w:r>
          </w:p>
        </w:tc>
      </w:tr>
    </w:tbl>
    <w:p w14:paraId="6579E657" w14:textId="77777777" w:rsidR="00C931A2" w:rsidRPr="00B365F2" w:rsidRDefault="00C931A2" w:rsidP="00F81AC1">
      <w:pPr>
        <w:spacing w:after="0" w:line="240" w:lineRule="auto"/>
        <w:rPr>
          <w:rFonts w:ascii="Cambria" w:hAnsi="Cambria" w:cs="Times-Roman"/>
          <w:i/>
          <w:sz w:val="24"/>
          <w:szCs w:val="24"/>
          <w:u w:val="single"/>
          <w:lang w:val="el-GR"/>
        </w:rPr>
      </w:pPr>
    </w:p>
    <w:p w14:paraId="7209F9AD" w14:textId="19A295F1" w:rsidR="00C931A2" w:rsidRPr="00B365F2" w:rsidRDefault="00C931A2" w:rsidP="00F81AC1">
      <w:pPr>
        <w:spacing w:after="0" w:line="240" w:lineRule="auto"/>
        <w:rPr>
          <w:rFonts w:ascii="Cambria" w:eastAsia="Times New Roman" w:hAnsi="Cambria" w:cs="Times New Roman"/>
          <w:sz w:val="24"/>
          <w:szCs w:val="24"/>
          <w:lang w:val="el-GR" w:eastAsia="el-GR"/>
        </w:rPr>
      </w:pPr>
      <w:r w:rsidRPr="00B365F2">
        <w:rPr>
          <w:rFonts w:ascii="Cambria" w:hAnsi="Cambria" w:cs="Times-Roman"/>
          <w:i/>
          <w:sz w:val="24"/>
          <w:szCs w:val="24"/>
          <w:u w:val="single"/>
          <w:lang w:val="el-GR"/>
        </w:rPr>
        <w:t>Πίνακας 11</w:t>
      </w:r>
      <w:r w:rsidRPr="00B365F2">
        <w:rPr>
          <w:rFonts w:ascii="Cambria" w:hAnsi="Cambria" w:cs="Times-Roman"/>
          <w:i/>
          <w:sz w:val="24"/>
          <w:szCs w:val="24"/>
          <w:lang w:val="el-GR"/>
        </w:rPr>
        <w:t xml:space="preserve"> : Αποτελέσματα  </w:t>
      </w:r>
      <w:r w:rsidRPr="00B365F2">
        <w:rPr>
          <w:rFonts w:ascii="Cambria" w:eastAsia="Times New Roman" w:hAnsi="Cambria" w:cs="Times New Roman"/>
          <w:sz w:val="24"/>
          <w:szCs w:val="24"/>
          <w:lang w:val="el-GR" w:eastAsia="el-GR"/>
        </w:rPr>
        <w:t>οικονομετρικής ανάλυσης</w:t>
      </w:r>
      <w:r w:rsidRPr="00B365F2">
        <w:rPr>
          <w:rFonts w:ascii="Cambria" w:hAnsi="Cambria" w:cs="Times-Roman"/>
          <w:i/>
          <w:sz w:val="24"/>
          <w:szCs w:val="24"/>
          <w:lang w:val="el-GR"/>
        </w:rPr>
        <w:t xml:space="preserve"> (</w:t>
      </w:r>
      <w:r w:rsidRPr="00B365F2">
        <w:rPr>
          <w:rFonts w:ascii="Cambria" w:hAnsi="Cambria" w:cs="Times-Roman"/>
          <w:i/>
          <w:sz w:val="24"/>
          <w:szCs w:val="24"/>
        </w:rPr>
        <w:t>STATA</w:t>
      </w:r>
      <w:r w:rsidRPr="00B365F2">
        <w:rPr>
          <w:rFonts w:ascii="Cambria" w:hAnsi="Cambria" w:cs="Times-Roman"/>
          <w:i/>
          <w:sz w:val="24"/>
          <w:szCs w:val="24"/>
          <w:lang w:val="el-GR"/>
        </w:rPr>
        <w:t>).</w:t>
      </w:r>
    </w:p>
    <w:p w14:paraId="108695F0" w14:textId="77777777" w:rsidR="00C931A2" w:rsidRPr="00B365F2" w:rsidRDefault="00C931A2" w:rsidP="00F81AC1">
      <w:pPr>
        <w:spacing w:before="100" w:beforeAutospacing="1" w:after="100" w:afterAutospacing="1" w:line="240" w:lineRule="auto"/>
        <w:rPr>
          <w:rFonts w:ascii="Cambria" w:hAnsi="Cambria" w:cs="Times-Roman"/>
          <w:i/>
          <w:sz w:val="24"/>
          <w:szCs w:val="24"/>
          <w:lang w:val="el-GR"/>
        </w:rPr>
      </w:pPr>
    </w:p>
    <w:p w14:paraId="2D9E2467" w14:textId="7B018FB4" w:rsidR="006025A5" w:rsidRPr="00B365F2" w:rsidRDefault="004A7E1B" w:rsidP="00AF21B1">
      <w:pPr>
        <w:spacing w:before="100" w:beforeAutospacing="1" w:after="100" w:afterAutospacing="1" w:line="240" w:lineRule="auto"/>
        <w:jc w:val="both"/>
        <w:rPr>
          <w:rFonts w:ascii="Cambria" w:hAnsi="Cambria" w:cs="Times-Roman"/>
          <w:i/>
          <w:sz w:val="24"/>
          <w:szCs w:val="24"/>
          <w:lang w:val="el-GR"/>
        </w:rPr>
      </w:pPr>
      <w:r w:rsidRPr="00AF21B1">
        <w:rPr>
          <w:rFonts w:ascii="Cambria" w:eastAsia="Times New Roman" w:hAnsi="Cambria" w:cs="Times New Roman"/>
          <w:bCs/>
          <w:sz w:val="24"/>
          <w:szCs w:val="24"/>
          <w:lang w:val="el-GR" w:eastAsia="el-GR"/>
        </w:rPr>
        <w:t xml:space="preserve">Στον </w:t>
      </w:r>
      <w:r w:rsidR="00552D30" w:rsidRPr="00AF21B1">
        <w:rPr>
          <w:rFonts w:ascii="Cambria" w:eastAsia="Times New Roman" w:hAnsi="Cambria" w:cs="Times New Roman"/>
          <w:bCs/>
          <w:sz w:val="24"/>
          <w:szCs w:val="24"/>
          <w:lang w:val="el-GR" w:eastAsia="el-GR"/>
        </w:rPr>
        <w:t>παραπάνω</w:t>
      </w:r>
      <w:r w:rsidRPr="00AF21B1">
        <w:rPr>
          <w:rFonts w:ascii="Cambria" w:eastAsia="Times New Roman" w:hAnsi="Cambria" w:cs="Times New Roman"/>
          <w:bCs/>
          <w:sz w:val="24"/>
          <w:szCs w:val="24"/>
          <w:lang w:val="el-GR" w:eastAsia="el-GR"/>
        </w:rPr>
        <w:t xml:space="preserve"> </w:t>
      </w:r>
      <w:r w:rsidR="00552D30" w:rsidRPr="00AF21B1">
        <w:rPr>
          <w:rFonts w:ascii="Cambria" w:eastAsia="Times New Roman" w:hAnsi="Cambria" w:cs="Times New Roman"/>
          <w:bCs/>
          <w:sz w:val="24"/>
          <w:szCs w:val="24"/>
          <w:lang w:val="el-GR" w:eastAsia="el-GR"/>
        </w:rPr>
        <w:t>πίνακα</w:t>
      </w:r>
      <w:r w:rsidRPr="00AF21B1">
        <w:rPr>
          <w:rFonts w:ascii="Cambria" w:eastAsia="Times New Roman" w:hAnsi="Cambria" w:cs="Times New Roman"/>
          <w:bCs/>
          <w:sz w:val="24"/>
          <w:szCs w:val="24"/>
          <w:lang w:val="el-GR" w:eastAsia="el-GR"/>
        </w:rPr>
        <w:t xml:space="preserve"> παρουσιάζονται οι </w:t>
      </w:r>
      <w:r w:rsidR="00552D30" w:rsidRPr="00AF21B1">
        <w:rPr>
          <w:rFonts w:ascii="Cambria" w:eastAsia="Times New Roman" w:hAnsi="Cambria" w:cs="Times New Roman"/>
          <w:bCs/>
          <w:sz w:val="24"/>
          <w:szCs w:val="24"/>
          <w:lang w:val="el-GR" w:eastAsia="el-GR"/>
        </w:rPr>
        <w:t xml:space="preserve">εκτιμήσεις για κάθε </w:t>
      </w:r>
      <w:r w:rsidR="00F20CAD" w:rsidRPr="00AF21B1">
        <w:rPr>
          <w:rFonts w:ascii="Cambria" w:eastAsia="Times New Roman" w:hAnsi="Cambria" w:cs="Times New Roman"/>
          <w:bCs/>
          <w:sz w:val="24"/>
          <w:szCs w:val="24"/>
          <w:lang w:val="el-GR" w:eastAsia="el-GR"/>
        </w:rPr>
        <w:t>μεταβλητή</w:t>
      </w:r>
      <w:r w:rsidRPr="00AF21B1">
        <w:rPr>
          <w:rFonts w:ascii="Cambria" w:eastAsia="Times New Roman" w:hAnsi="Cambria" w:cs="Times New Roman"/>
          <w:bCs/>
          <w:sz w:val="24"/>
          <w:szCs w:val="24"/>
          <w:lang w:val="el-GR" w:eastAsia="el-GR"/>
        </w:rPr>
        <w:t xml:space="preserve"> που συμμετείχ</w:t>
      </w:r>
      <w:r w:rsidR="00552D30" w:rsidRPr="00AF21B1">
        <w:rPr>
          <w:rFonts w:ascii="Cambria" w:eastAsia="Times New Roman" w:hAnsi="Cambria" w:cs="Times New Roman"/>
          <w:bCs/>
          <w:sz w:val="24"/>
          <w:szCs w:val="24"/>
          <w:lang w:val="el-GR" w:eastAsia="el-GR"/>
        </w:rPr>
        <w:t>ε</w:t>
      </w:r>
      <w:r w:rsidRPr="00AF21B1">
        <w:rPr>
          <w:rFonts w:ascii="Cambria" w:eastAsia="Times New Roman" w:hAnsi="Cambria" w:cs="Times New Roman"/>
          <w:bCs/>
          <w:sz w:val="24"/>
          <w:szCs w:val="24"/>
          <w:lang w:val="el-GR" w:eastAsia="el-GR"/>
        </w:rPr>
        <w:t xml:space="preserve"> στην ανάλυση</w:t>
      </w:r>
      <w:r w:rsidR="00312B83">
        <w:rPr>
          <w:rFonts w:ascii="Cambria" w:eastAsia="Times New Roman" w:hAnsi="Cambria" w:cs="Times New Roman"/>
          <w:bCs/>
          <w:sz w:val="24"/>
          <w:szCs w:val="24"/>
          <w:lang w:val="el-GR" w:eastAsia="el-GR"/>
        </w:rPr>
        <w:t>,</w:t>
      </w:r>
      <w:r w:rsidR="00552D30" w:rsidRPr="00AF21B1">
        <w:rPr>
          <w:rFonts w:ascii="Cambria" w:eastAsia="Times New Roman" w:hAnsi="Cambria" w:cs="Times New Roman"/>
          <w:bCs/>
          <w:sz w:val="24"/>
          <w:szCs w:val="24"/>
          <w:lang w:val="el-GR" w:eastAsia="el-GR"/>
        </w:rPr>
        <w:t xml:space="preserve"> </w:t>
      </w:r>
      <w:r w:rsidR="003F0161" w:rsidRPr="00AF21B1">
        <w:rPr>
          <w:rFonts w:ascii="Cambria" w:eastAsia="Times New Roman" w:hAnsi="Cambria" w:cs="Times New Roman"/>
          <w:bCs/>
          <w:sz w:val="24"/>
          <w:szCs w:val="24"/>
          <w:lang w:val="el-GR" w:eastAsia="el-GR"/>
        </w:rPr>
        <w:t>σύμφωνα</w:t>
      </w:r>
      <w:r w:rsidR="00552D30" w:rsidRPr="00AF21B1">
        <w:rPr>
          <w:rFonts w:ascii="Cambria" w:eastAsia="Times New Roman" w:hAnsi="Cambria" w:cs="Times New Roman"/>
          <w:bCs/>
          <w:sz w:val="24"/>
          <w:szCs w:val="24"/>
          <w:lang w:val="el-GR" w:eastAsia="el-GR"/>
        </w:rPr>
        <w:t xml:space="preserve"> με κάθε ένα από τα </w:t>
      </w:r>
      <w:r w:rsidR="003F0161" w:rsidRPr="00AF21B1">
        <w:rPr>
          <w:rFonts w:ascii="Cambria" w:eastAsia="Times New Roman" w:hAnsi="Cambria" w:cs="Times New Roman"/>
          <w:bCs/>
          <w:sz w:val="24"/>
          <w:szCs w:val="24"/>
          <w:lang w:val="el-GR" w:eastAsia="el-GR"/>
        </w:rPr>
        <w:t>τέσσερα</w:t>
      </w:r>
      <w:r w:rsidR="00552D30" w:rsidRPr="00AF21B1">
        <w:rPr>
          <w:rFonts w:ascii="Cambria" w:eastAsia="Times New Roman" w:hAnsi="Cambria" w:cs="Times New Roman"/>
          <w:bCs/>
          <w:sz w:val="24"/>
          <w:szCs w:val="24"/>
          <w:lang w:val="el-GR" w:eastAsia="el-GR"/>
        </w:rPr>
        <w:t xml:space="preserve"> </w:t>
      </w:r>
      <w:r w:rsidR="003F0161" w:rsidRPr="00AF21B1">
        <w:rPr>
          <w:rFonts w:ascii="Cambria" w:eastAsia="Times New Roman" w:hAnsi="Cambria" w:cs="Times New Roman"/>
          <w:bCs/>
          <w:sz w:val="24"/>
          <w:szCs w:val="24"/>
          <w:lang w:val="el-GR" w:eastAsia="el-GR"/>
        </w:rPr>
        <w:t>σενάρια</w:t>
      </w:r>
      <w:r w:rsidR="00552D30" w:rsidRPr="00AF21B1">
        <w:rPr>
          <w:rFonts w:ascii="Cambria" w:eastAsia="Times New Roman" w:hAnsi="Cambria" w:cs="Times New Roman"/>
          <w:bCs/>
          <w:sz w:val="24"/>
          <w:szCs w:val="24"/>
          <w:lang w:val="el-GR" w:eastAsia="el-GR"/>
        </w:rPr>
        <w:t xml:space="preserve"> </w:t>
      </w:r>
      <w:r w:rsidR="003F0161" w:rsidRPr="00AF21B1">
        <w:rPr>
          <w:rFonts w:ascii="Cambria" w:eastAsia="Times New Roman" w:hAnsi="Cambria" w:cs="Times New Roman"/>
          <w:bCs/>
          <w:sz w:val="24"/>
          <w:szCs w:val="24"/>
          <w:lang w:val="el-GR" w:eastAsia="el-GR"/>
        </w:rPr>
        <w:t>αξιολόγησης</w:t>
      </w:r>
      <w:r w:rsidR="00552D30" w:rsidRPr="00AF21B1">
        <w:rPr>
          <w:rFonts w:ascii="Cambria" w:eastAsia="Times New Roman" w:hAnsi="Cambria" w:cs="Times New Roman"/>
          <w:bCs/>
          <w:sz w:val="24"/>
          <w:szCs w:val="24"/>
          <w:lang w:val="el-GR" w:eastAsia="el-GR"/>
        </w:rPr>
        <w:t>.</w:t>
      </w:r>
      <w:r w:rsidRPr="00AF21B1">
        <w:rPr>
          <w:rFonts w:ascii="Cambria" w:eastAsia="Times New Roman" w:hAnsi="Cambria" w:cs="Times New Roman"/>
          <w:bCs/>
          <w:sz w:val="24"/>
          <w:szCs w:val="24"/>
          <w:lang w:val="el-GR" w:eastAsia="el-GR"/>
        </w:rPr>
        <w:t xml:space="preserve"> </w:t>
      </w:r>
      <w:r w:rsidR="006025A5" w:rsidRPr="00AF21B1">
        <w:rPr>
          <w:rFonts w:ascii="Cambria" w:eastAsia="Times New Roman" w:hAnsi="Cambria" w:cs="Times New Roman"/>
          <w:bCs/>
          <w:sz w:val="24"/>
          <w:szCs w:val="24"/>
          <w:lang w:val="el-GR" w:eastAsia="el-GR"/>
        </w:rPr>
        <w:t xml:space="preserve">Όπως προκύπτει </w:t>
      </w:r>
      <w:r w:rsidRPr="00AF21B1">
        <w:rPr>
          <w:rFonts w:ascii="Cambria" w:eastAsia="Times New Roman" w:hAnsi="Cambria" w:cs="Times New Roman"/>
          <w:bCs/>
          <w:sz w:val="24"/>
          <w:szCs w:val="24"/>
          <w:lang w:val="el-GR" w:eastAsia="el-GR"/>
        </w:rPr>
        <w:t xml:space="preserve">από τον </w:t>
      </w:r>
      <w:r w:rsidR="00F20CAD" w:rsidRPr="00AF21B1">
        <w:rPr>
          <w:rFonts w:ascii="Cambria" w:eastAsia="Times New Roman" w:hAnsi="Cambria" w:cs="Times New Roman"/>
          <w:bCs/>
          <w:sz w:val="24"/>
          <w:szCs w:val="24"/>
          <w:lang w:val="el-GR" w:eastAsia="el-GR"/>
        </w:rPr>
        <w:t>πίνακα</w:t>
      </w:r>
      <w:r w:rsidRPr="00AF21B1">
        <w:rPr>
          <w:rFonts w:ascii="Cambria" w:eastAsia="Times New Roman" w:hAnsi="Cambria" w:cs="Times New Roman"/>
          <w:bCs/>
          <w:sz w:val="24"/>
          <w:szCs w:val="24"/>
          <w:lang w:val="el-GR" w:eastAsia="el-GR"/>
        </w:rPr>
        <w:t xml:space="preserve"> </w:t>
      </w:r>
      <w:r w:rsidR="006025A5" w:rsidRPr="00AF21B1">
        <w:rPr>
          <w:rFonts w:ascii="Cambria" w:eastAsia="Times New Roman" w:hAnsi="Cambria" w:cs="Times New Roman"/>
          <w:bCs/>
          <w:sz w:val="24"/>
          <w:szCs w:val="24"/>
          <w:lang w:val="el-GR" w:eastAsia="el-GR"/>
        </w:rPr>
        <w:t xml:space="preserve"> αποτελεσμάτων</w:t>
      </w:r>
      <w:r w:rsidRPr="00B365F2">
        <w:rPr>
          <w:rFonts w:ascii="Cambria" w:eastAsia="Times New Roman" w:hAnsi="Cambria" w:cs="Times New Roman"/>
          <w:sz w:val="24"/>
          <w:szCs w:val="24"/>
          <w:lang w:val="el-GR" w:eastAsia="el-GR"/>
        </w:rPr>
        <w:t xml:space="preserve"> της οικονομετρικής ανάλυσης</w:t>
      </w:r>
      <w:r w:rsidR="006025A5" w:rsidRPr="00AF21B1">
        <w:rPr>
          <w:rFonts w:ascii="Cambria" w:eastAsia="Times New Roman" w:hAnsi="Cambria" w:cs="Times New Roman"/>
          <w:bCs/>
          <w:sz w:val="24"/>
          <w:szCs w:val="24"/>
          <w:lang w:val="el-GR" w:eastAsia="el-GR"/>
        </w:rPr>
        <w:t>,</w:t>
      </w:r>
      <w:r w:rsidR="00075244" w:rsidRPr="00AF21B1">
        <w:rPr>
          <w:rFonts w:ascii="Cambria" w:eastAsia="Times New Roman" w:hAnsi="Cambria" w:cs="Times New Roman"/>
          <w:bCs/>
          <w:sz w:val="24"/>
          <w:szCs w:val="24"/>
          <w:lang w:val="el-GR" w:eastAsia="el-GR"/>
        </w:rPr>
        <w:t xml:space="preserve"> </w:t>
      </w:r>
      <w:r w:rsidR="00F20CAD" w:rsidRPr="00AF21B1">
        <w:rPr>
          <w:rFonts w:ascii="Cambria" w:eastAsia="Times New Roman" w:hAnsi="Cambria" w:cs="Times New Roman"/>
          <w:bCs/>
          <w:sz w:val="24"/>
          <w:szCs w:val="24"/>
          <w:lang w:val="el-GR" w:eastAsia="el-GR"/>
        </w:rPr>
        <w:t>υπάρχουν</w:t>
      </w:r>
      <w:r w:rsidR="006025A5" w:rsidRPr="00AF21B1">
        <w:rPr>
          <w:rFonts w:ascii="Cambria" w:eastAsia="Times New Roman" w:hAnsi="Cambria" w:cs="Times New Roman"/>
          <w:bCs/>
          <w:sz w:val="24"/>
          <w:szCs w:val="24"/>
          <w:lang w:val="el-GR" w:eastAsia="el-GR"/>
        </w:rPr>
        <w:t xml:space="preserve"> </w:t>
      </w:r>
      <w:r w:rsidR="00F20CAD" w:rsidRPr="00AF21B1">
        <w:rPr>
          <w:rFonts w:ascii="Cambria" w:eastAsia="Times New Roman" w:hAnsi="Cambria" w:cs="Times New Roman"/>
          <w:bCs/>
          <w:sz w:val="24"/>
          <w:szCs w:val="24"/>
          <w:lang w:val="el-GR" w:eastAsia="el-GR"/>
        </w:rPr>
        <w:t>επιδράσεις</w:t>
      </w:r>
      <w:r w:rsidR="00075244" w:rsidRPr="00AF21B1">
        <w:rPr>
          <w:rFonts w:ascii="Cambria" w:eastAsia="Times New Roman" w:hAnsi="Cambria" w:cs="Times New Roman"/>
          <w:bCs/>
          <w:sz w:val="24"/>
          <w:szCs w:val="24"/>
          <w:lang w:val="el-GR" w:eastAsia="el-GR"/>
        </w:rPr>
        <w:t xml:space="preserve"> </w:t>
      </w:r>
      <w:r w:rsidR="006025A5" w:rsidRPr="00AF21B1">
        <w:rPr>
          <w:rFonts w:ascii="Cambria" w:eastAsia="Times New Roman" w:hAnsi="Cambria" w:cs="Times New Roman"/>
          <w:bCs/>
          <w:sz w:val="24"/>
          <w:szCs w:val="24"/>
          <w:lang w:val="el-GR" w:eastAsia="el-GR"/>
        </w:rPr>
        <w:t>μεταξύ των μεταβλητών που χρησιμοποιήθηκαν</w:t>
      </w:r>
      <w:r w:rsidR="00312B83">
        <w:rPr>
          <w:rFonts w:ascii="Cambria" w:eastAsia="Times New Roman" w:hAnsi="Cambria" w:cs="Times New Roman"/>
          <w:bCs/>
          <w:sz w:val="24"/>
          <w:szCs w:val="24"/>
          <w:lang w:val="el-GR" w:eastAsia="el-GR"/>
        </w:rPr>
        <w:t>,</w:t>
      </w:r>
      <w:r w:rsidR="006025A5" w:rsidRPr="00AF21B1">
        <w:rPr>
          <w:rFonts w:ascii="Cambria" w:eastAsia="Times New Roman" w:hAnsi="Cambria" w:cs="Times New Roman"/>
          <w:bCs/>
          <w:sz w:val="24"/>
          <w:szCs w:val="24"/>
          <w:lang w:val="el-GR" w:eastAsia="el-GR"/>
        </w:rPr>
        <w:t xml:space="preserve"> </w:t>
      </w:r>
      <w:r w:rsidR="006025A5" w:rsidRPr="00AF21B1">
        <w:rPr>
          <w:rFonts w:ascii="Cambria" w:eastAsia="Times New Roman" w:hAnsi="Cambria" w:cs="Times New Roman"/>
          <w:bCs/>
          <w:sz w:val="24"/>
          <w:szCs w:val="24"/>
          <w:lang w:val="el-GR" w:eastAsia="el-GR"/>
        </w:rPr>
        <w:lastRenderedPageBreak/>
        <w:t xml:space="preserve">ενώ ποικίλουν σε βαθμό επίδρασης, στατιστική σημαντικότητα και κατεύθυνση επίδρασης (θετική ή αρνητική). </w:t>
      </w:r>
      <w:r w:rsidR="004C2A10" w:rsidRPr="00AF21B1">
        <w:rPr>
          <w:rFonts w:ascii="Cambria" w:hAnsi="Cambria"/>
          <w:sz w:val="24"/>
          <w:szCs w:val="24"/>
          <w:lang w:val="el-GR"/>
        </w:rPr>
        <w:t>Ξεκινώντας</w:t>
      </w:r>
      <w:r w:rsidR="005A0A6D" w:rsidRPr="00AF21B1">
        <w:rPr>
          <w:rFonts w:ascii="Cambria" w:hAnsi="Cambria"/>
          <w:sz w:val="24"/>
          <w:szCs w:val="24"/>
          <w:lang w:val="el-GR"/>
        </w:rPr>
        <w:t xml:space="preserve"> από </w:t>
      </w:r>
      <w:r w:rsidR="00075244" w:rsidRPr="00AF21B1">
        <w:rPr>
          <w:rFonts w:ascii="Cambria" w:hAnsi="Cambria"/>
          <w:sz w:val="24"/>
          <w:szCs w:val="24"/>
          <w:lang w:val="el-GR"/>
        </w:rPr>
        <w:t>τι</w:t>
      </w:r>
      <w:r w:rsidR="005A0A6D" w:rsidRPr="00AF21B1">
        <w:rPr>
          <w:rFonts w:ascii="Cambria" w:hAnsi="Cambria"/>
          <w:sz w:val="24"/>
          <w:szCs w:val="24"/>
          <w:lang w:val="el-GR"/>
        </w:rPr>
        <w:t xml:space="preserve">ς </w:t>
      </w:r>
      <w:r w:rsidR="004C2A10" w:rsidRPr="00AF21B1">
        <w:rPr>
          <w:rFonts w:ascii="Cambria" w:hAnsi="Cambria"/>
          <w:sz w:val="24"/>
          <w:szCs w:val="24"/>
          <w:lang w:val="el-GR"/>
        </w:rPr>
        <w:t>χρηματοοικονομικές</w:t>
      </w:r>
      <w:r w:rsidR="005A0A6D" w:rsidRPr="00AF21B1">
        <w:rPr>
          <w:rFonts w:ascii="Cambria" w:hAnsi="Cambria"/>
          <w:sz w:val="24"/>
          <w:szCs w:val="24"/>
          <w:lang w:val="el-GR"/>
        </w:rPr>
        <w:t xml:space="preserve"> </w:t>
      </w:r>
      <w:r w:rsidR="004C2A10" w:rsidRPr="00AF21B1">
        <w:rPr>
          <w:rFonts w:ascii="Cambria" w:hAnsi="Cambria"/>
          <w:sz w:val="24"/>
          <w:szCs w:val="24"/>
          <w:lang w:val="el-GR"/>
        </w:rPr>
        <w:t>μεταβλητές</w:t>
      </w:r>
      <w:r w:rsidR="00321F71" w:rsidRPr="00AF21B1">
        <w:rPr>
          <w:rFonts w:ascii="Cambria" w:hAnsi="Cambria"/>
          <w:sz w:val="24"/>
          <w:szCs w:val="24"/>
          <w:lang w:val="el-GR"/>
        </w:rPr>
        <w:t xml:space="preserve"> </w:t>
      </w:r>
      <w:r w:rsidR="00455D80" w:rsidRPr="00AF21B1">
        <w:rPr>
          <w:rFonts w:ascii="Cambria" w:hAnsi="Cambria"/>
          <w:sz w:val="24"/>
          <w:szCs w:val="24"/>
          <w:lang w:val="el-GR"/>
        </w:rPr>
        <w:t>παρατηρούνται</w:t>
      </w:r>
      <w:r w:rsidR="00E62A42" w:rsidRPr="00AF21B1">
        <w:rPr>
          <w:rFonts w:ascii="Cambria" w:hAnsi="Cambria"/>
          <w:sz w:val="24"/>
          <w:szCs w:val="24"/>
          <w:lang w:val="el-GR"/>
        </w:rPr>
        <w:t xml:space="preserve"> </w:t>
      </w:r>
      <w:r w:rsidR="004C2A10" w:rsidRPr="00AF21B1">
        <w:rPr>
          <w:rFonts w:ascii="Cambria" w:hAnsi="Cambria"/>
          <w:sz w:val="24"/>
          <w:szCs w:val="24"/>
          <w:lang w:val="el-GR"/>
        </w:rPr>
        <w:t>στατιστικά</w:t>
      </w:r>
      <w:r w:rsidR="00E62A42" w:rsidRPr="00AF21B1">
        <w:rPr>
          <w:rFonts w:ascii="Cambria" w:hAnsi="Cambria"/>
          <w:sz w:val="24"/>
          <w:szCs w:val="24"/>
          <w:lang w:val="el-GR"/>
        </w:rPr>
        <w:t xml:space="preserve"> </w:t>
      </w:r>
      <w:r w:rsidR="004C2A10" w:rsidRPr="00AF21B1">
        <w:rPr>
          <w:rFonts w:ascii="Cambria" w:hAnsi="Cambria"/>
          <w:sz w:val="24"/>
          <w:szCs w:val="24"/>
          <w:lang w:val="el-GR"/>
        </w:rPr>
        <w:t>σημαντικές</w:t>
      </w:r>
      <w:r w:rsidR="00E62A42" w:rsidRPr="00AF21B1">
        <w:rPr>
          <w:rFonts w:ascii="Cambria" w:hAnsi="Cambria"/>
          <w:sz w:val="24"/>
          <w:szCs w:val="24"/>
          <w:lang w:val="el-GR"/>
        </w:rPr>
        <w:t xml:space="preserve"> </w:t>
      </w:r>
      <w:r w:rsidR="004C2A10" w:rsidRPr="00AF21B1">
        <w:rPr>
          <w:rFonts w:ascii="Cambria" w:hAnsi="Cambria"/>
          <w:sz w:val="24"/>
          <w:szCs w:val="24"/>
          <w:lang w:val="el-GR"/>
        </w:rPr>
        <w:t>εκτιμήσεις</w:t>
      </w:r>
      <w:r w:rsidR="00E62A42" w:rsidRPr="00AF21B1">
        <w:rPr>
          <w:rFonts w:ascii="Cambria" w:hAnsi="Cambria"/>
          <w:sz w:val="24"/>
          <w:szCs w:val="24"/>
          <w:lang w:val="el-GR"/>
        </w:rPr>
        <w:t xml:space="preserve"> για τις </w:t>
      </w:r>
      <w:r w:rsidR="004C2A10" w:rsidRPr="00AF21B1">
        <w:rPr>
          <w:rFonts w:ascii="Cambria" w:hAnsi="Cambria"/>
          <w:sz w:val="24"/>
          <w:szCs w:val="24"/>
          <w:lang w:val="el-GR"/>
        </w:rPr>
        <w:t>επιδράσεις</w:t>
      </w:r>
      <w:r w:rsidR="00E62A42" w:rsidRPr="00AF21B1">
        <w:rPr>
          <w:rFonts w:ascii="Cambria" w:hAnsi="Cambria"/>
          <w:sz w:val="24"/>
          <w:szCs w:val="24"/>
          <w:lang w:val="el-GR"/>
        </w:rPr>
        <w:t xml:space="preserve"> τους σε </w:t>
      </w:r>
      <w:r w:rsidR="004C2A10" w:rsidRPr="00AF21B1">
        <w:rPr>
          <w:rFonts w:ascii="Cambria" w:hAnsi="Cambria"/>
          <w:sz w:val="24"/>
          <w:szCs w:val="24"/>
          <w:lang w:val="el-GR"/>
        </w:rPr>
        <w:t>επίπεδο</w:t>
      </w:r>
      <w:r w:rsidR="00E62A42" w:rsidRPr="00AF21B1">
        <w:rPr>
          <w:rFonts w:ascii="Cambria" w:hAnsi="Cambria"/>
          <w:sz w:val="24"/>
          <w:szCs w:val="24"/>
          <w:lang w:val="el-GR"/>
        </w:rPr>
        <w:t xml:space="preserve"> 99%</w:t>
      </w:r>
      <w:r w:rsidR="00E62A42" w:rsidRPr="00AF21B1">
        <w:rPr>
          <w:rFonts w:ascii="Cambria" w:eastAsia="Times New Roman" w:hAnsi="Cambria" w:cs="Times New Roman"/>
          <w:bCs/>
          <w:sz w:val="24"/>
          <w:szCs w:val="24"/>
          <w:lang w:val="el-GR" w:eastAsia="el-GR"/>
        </w:rPr>
        <w:t xml:space="preserve"> (</w:t>
      </w:r>
      <w:r w:rsidR="00E62A42" w:rsidRPr="00AF21B1">
        <w:rPr>
          <w:rFonts w:ascii="Cambria" w:eastAsia="Times New Roman" w:hAnsi="Cambria" w:cs="Times New Roman"/>
          <w:bCs/>
          <w:sz w:val="24"/>
          <w:szCs w:val="24"/>
          <w:lang w:eastAsia="el-GR"/>
        </w:rPr>
        <w:t>p</w:t>
      </w:r>
      <w:r w:rsidR="00E62A42" w:rsidRPr="00AF21B1">
        <w:rPr>
          <w:rFonts w:ascii="Cambria" w:eastAsia="Times New Roman" w:hAnsi="Cambria" w:cs="Times New Roman"/>
          <w:bCs/>
          <w:sz w:val="24"/>
          <w:szCs w:val="24"/>
          <w:lang w:val="el-GR" w:eastAsia="el-GR"/>
        </w:rPr>
        <w:t>-</w:t>
      </w:r>
      <w:r w:rsidR="00E62A42" w:rsidRPr="00AF21B1">
        <w:rPr>
          <w:rFonts w:ascii="Cambria" w:eastAsia="Times New Roman" w:hAnsi="Cambria" w:cs="Times New Roman"/>
          <w:bCs/>
          <w:sz w:val="24"/>
          <w:szCs w:val="24"/>
          <w:lang w:eastAsia="el-GR"/>
        </w:rPr>
        <w:t>value</w:t>
      </w:r>
      <w:r w:rsidR="00E62A42" w:rsidRPr="00AF21B1">
        <w:rPr>
          <w:rFonts w:ascii="Cambria" w:eastAsia="Times New Roman" w:hAnsi="Cambria" w:cs="Times New Roman"/>
          <w:bCs/>
          <w:sz w:val="24"/>
          <w:szCs w:val="24"/>
          <w:lang w:val="el-GR" w:eastAsia="el-GR"/>
        </w:rPr>
        <w:t>&lt;0.01)</w:t>
      </w:r>
      <w:r w:rsidR="00312B83">
        <w:rPr>
          <w:rFonts w:ascii="Cambria" w:eastAsia="Times New Roman" w:hAnsi="Cambria" w:cs="Times New Roman"/>
          <w:bCs/>
          <w:sz w:val="24"/>
          <w:szCs w:val="24"/>
          <w:lang w:val="el-GR" w:eastAsia="el-GR"/>
        </w:rPr>
        <w:t xml:space="preserve"> </w:t>
      </w:r>
      <w:r w:rsidR="00E62A42" w:rsidRPr="00AF21B1">
        <w:rPr>
          <w:rFonts w:ascii="Cambria" w:eastAsia="Times New Roman" w:hAnsi="Cambria" w:cs="Times New Roman"/>
          <w:bCs/>
          <w:sz w:val="24"/>
          <w:szCs w:val="24"/>
          <w:lang w:val="el-GR" w:eastAsia="el-GR"/>
        </w:rPr>
        <w:t xml:space="preserve">για </w:t>
      </w:r>
      <w:r w:rsidR="004C2A10" w:rsidRPr="00AF21B1">
        <w:rPr>
          <w:rFonts w:ascii="Cambria" w:eastAsia="Times New Roman" w:hAnsi="Cambria" w:cs="Times New Roman"/>
          <w:bCs/>
          <w:sz w:val="24"/>
          <w:szCs w:val="24"/>
          <w:lang w:val="el-GR" w:eastAsia="el-GR"/>
        </w:rPr>
        <w:t>όλες</w:t>
      </w:r>
      <w:r w:rsidR="00E62A42" w:rsidRPr="00AF21B1">
        <w:rPr>
          <w:rFonts w:ascii="Cambria" w:eastAsia="Times New Roman" w:hAnsi="Cambria" w:cs="Times New Roman"/>
          <w:bCs/>
          <w:sz w:val="24"/>
          <w:szCs w:val="24"/>
          <w:lang w:val="el-GR" w:eastAsia="el-GR"/>
        </w:rPr>
        <w:t xml:space="preserve"> τις </w:t>
      </w:r>
      <w:r w:rsidR="004C2A10" w:rsidRPr="00AF21B1">
        <w:rPr>
          <w:rFonts w:ascii="Cambria" w:eastAsia="Times New Roman" w:hAnsi="Cambria" w:cs="Times New Roman"/>
          <w:bCs/>
          <w:sz w:val="24"/>
          <w:szCs w:val="24"/>
          <w:lang w:val="el-GR" w:eastAsia="el-GR"/>
        </w:rPr>
        <w:t>μεταβλητές</w:t>
      </w:r>
      <w:r w:rsidR="00E62A42"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Όπου</w:t>
      </w:r>
      <w:r w:rsidR="00552D30" w:rsidRPr="00AF21B1">
        <w:rPr>
          <w:rFonts w:ascii="Cambria" w:eastAsia="Times New Roman" w:hAnsi="Cambria" w:cs="Times New Roman"/>
          <w:bCs/>
          <w:sz w:val="24"/>
          <w:szCs w:val="24"/>
          <w:lang w:val="el-GR" w:eastAsia="el-GR"/>
        </w:rPr>
        <w:t xml:space="preserve"> </w:t>
      </w:r>
      <w:r w:rsidR="00E62A42" w:rsidRPr="00AF21B1">
        <w:rPr>
          <w:rFonts w:ascii="Cambria" w:eastAsia="Times New Roman" w:hAnsi="Cambria" w:cs="Times New Roman"/>
          <w:bCs/>
          <w:sz w:val="24"/>
          <w:szCs w:val="24"/>
          <w:lang w:val="el-GR" w:eastAsia="el-GR"/>
        </w:rPr>
        <w:t xml:space="preserve">οι </w:t>
      </w:r>
      <w:r w:rsidR="004C2A10" w:rsidRPr="00AF21B1">
        <w:rPr>
          <w:rFonts w:ascii="Cambria" w:eastAsia="Times New Roman" w:hAnsi="Cambria" w:cs="Times New Roman"/>
          <w:bCs/>
          <w:sz w:val="24"/>
          <w:szCs w:val="24"/>
          <w:lang w:val="el-GR" w:eastAsia="el-GR"/>
        </w:rPr>
        <w:t xml:space="preserve">επιδράσεις </w:t>
      </w:r>
      <w:r w:rsidR="00E62A42" w:rsidRPr="00AF21B1">
        <w:rPr>
          <w:rFonts w:ascii="Cambria" w:eastAsia="Times New Roman" w:hAnsi="Cambria" w:cs="Times New Roman"/>
          <w:bCs/>
          <w:sz w:val="24"/>
          <w:szCs w:val="24"/>
          <w:lang w:val="el-GR" w:eastAsia="el-GR"/>
        </w:rPr>
        <w:t xml:space="preserve">των </w:t>
      </w:r>
      <w:r w:rsidR="004C2A10" w:rsidRPr="00AF21B1">
        <w:rPr>
          <w:rFonts w:ascii="Cambria" w:eastAsia="Times New Roman" w:hAnsi="Cambria" w:cs="Times New Roman"/>
          <w:bCs/>
          <w:sz w:val="24"/>
          <w:szCs w:val="24"/>
          <w:lang w:val="el-GR" w:eastAsia="el-GR"/>
        </w:rPr>
        <w:t>μεταβλητών</w:t>
      </w:r>
      <w:r w:rsidR="00312B83">
        <w:rPr>
          <w:rFonts w:ascii="Cambria" w:eastAsia="Times New Roman" w:hAnsi="Cambria" w:cs="Times New Roman"/>
          <w:bCs/>
          <w:sz w:val="24"/>
          <w:szCs w:val="24"/>
          <w:lang w:val="el-GR" w:eastAsia="el-GR"/>
        </w:rPr>
        <w:t xml:space="preserve">: </w:t>
      </w:r>
      <w:r w:rsidR="00552D30" w:rsidRPr="00AF21B1">
        <w:rPr>
          <w:rFonts w:ascii="Cambria" w:hAnsi="Cambria"/>
          <w:sz w:val="24"/>
          <w:szCs w:val="24"/>
          <w:lang w:val="el-GR"/>
        </w:rPr>
        <w:t xml:space="preserve">αποδοτικότητα ενεργητικού </w:t>
      </w:r>
      <w:r w:rsidR="00D44F4C" w:rsidRPr="00AF21B1">
        <w:rPr>
          <w:rFonts w:ascii="Cambria" w:hAnsi="Cambria"/>
          <w:sz w:val="24"/>
          <w:szCs w:val="24"/>
          <w:lang w:val="el-GR"/>
        </w:rPr>
        <w:t>(</w:t>
      </w:r>
      <w:r w:rsidR="004C2A10" w:rsidRPr="00AF21B1">
        <w:rPr>
          <w:rFonts w:ascii="Cambria" w:hAnsi="Cambria"/>
          <w:sz w:val="24"/>
          <w:szCs w:val="24"/>
          <w:lang w:val="el-GR"/>
        </w:rPr>
        <w:t>ROA</w:t>
      </w:r>
      <w:r w:rsidR="00D44F4C" w:rsidRPr="00AF21B1">
        <w:rPr>
          <w:rFonts w:ascii="Cambria" w:hAnsi="Cambria"/>
          <w:sz w:val="24"/>
          <w:szCs w:val="24"/>
          <w:lang w:val="el-GR"/>
        </w:rPr>
        <w:t>)</w:t>
      </w:r>
      <w:r w:rsidR="004C2A10" w:rsidRPr="00AF21B1">
        <w:rPr>
          <w:rFonts w:ascii="Cambria" w:hAnsi="Cambria"/>
          <w:sz w:val="24"/>
          <w:szCs w:val="24"/>
          <w:lang w:val="el-GR"/>
        </w:rPr>
        <w:t xml:space="preserve">, </w:t>
      </w:r>
      <w:r w:rsidR="00552D30" w:rsidRPr="00AF21B1">
        <w:rPr>
          <w:rFonts w:ascii="Cambria" w:hAnsi="Cambria"/>
          <w:sz w:val="24"/>
          <w:szCs w:val="24"/>
          <w:lang w:val="el-GR"/>
        </w:rPr>
        <w:t xml:space="preserve">ανακύκλωση ενεργητικού </w:t>
      </w:r>
      <w:r w:rsidR="00D44F4C" w:rsidRPr="00AF21B1">
        <w:rPr>
          <w:rFonts w:ascii="Cambria" w:hAnsi="Cambria"/>
          <w:sz w:val="24"/>
          <w:szCs w:val="24"/>
          <w:lang w:val="el-GR"/>
        </w:rPr>
        <w:t>(</w:t>
      </w:r>
      <w:r w:rsidR="004C2A10" w:rsidRPr="00AF21B1">
        <w:rPr>
          <w:rFonts w:ascii="Cambria" w:hAnsi="Cambria"/>
          <w:sz w:val="24"/>
          <w:szCs w:val="24"/>
          <w:lang w:val="el-GR"/>
        </w:rPr>
        <w:t>NATR</w:t>
      </w:r>
      <w:r w:rsidR="00D44F4C" w:rsidRPr="00AF21B1">
        <w:rPr>
          <w:rFonts w:ascii="Cambria" w:hAnsi="Cambria"/>
          <w:sz w:val="24"/>
          <w:szCs w:val="24"/>
          <w:lang w:val="el-GR"/>
        </w:rPr>
        <w:t>)</w:t>
      </w:r>
      <w:r w:rsidR="004C2A10" w:rsidRPr="00AF21B1">
        <w:rPr>
          <w:rFonts w:ascii="Cambria" w:hAnsi="Cambria"/>
          <w:sz w:val="24"/>
          <w:szCs w:val="24"/>
          <w:lang w:val="el-GR"/>
        </w:rPr>
        <w:t>,</w:t>
      </w:r>
      <w:r w:rsidR="00552D30" w:rsidRPr="00AF21B1">
        <w:rPr>
          <w:rFonts w:ascii="Cambria" w:hAnsi="Cambria"/>
          <w:sz w:val="24"/>
          <w:szCs w:val="24"/>
          <w:lang w:val="el-GR"/>
        </w:rPr>
        <w:t xml:space="preserve"> </w:t>
      </w:r>
      <w:r w:rsidR="00D44F4C" w:rsidRPr="00AF21B1">
        <w:rPr>
          <w:rFonts w:ascii="Cambria" w:hAnsi="Cambria"/>
          <w:sz w:val="24"/>
          <w:szCs w:val="24"/>
          <w:lang w:val="el-GR"/>
        </w:rPr>
        <w:t>άμεση ρευστότητα για την επιχείρηση (LR) και δείκτης φερεγγυότητας (</w:t>
      </w:r>
      <w:r w:rsidR="004C2A10" w:rsidRPr="00AF21B1">
        <w:rPr>
          <w:rFonts w:ascii="Cambria" w:hAnsi="Cambria"/>
          <w:sz w:val="24"/>
          <w:szCs w:val="24"/>
          <w:lang w:val="el-GR"/>
        </w:rPr>
        <w:t>SOLV</w:t>
      </w:r>
      <w:r w:rsidR="00D44F4C" w:rsidRPr="00AF21B1">
        <w:rPr>
          <w:rFonts w:ascii="Cambria" w:hAnsi="Cambria"/>
          <w:sz w:val="24"/>
          <w:szCs w:val="24"/>
          <w:lang w:val="el-GR"/>
        </w:rPr>
        <w:t>)</w:t>
      </w:r>
      <w:r w:rsidR="004C2A10" w:rsidRPr="00AF21B1" w:rsidDel="005E7B9D">
        <w:rPr>
          <w:rFonts w:ascii="Cambria" w:hAnsi="Cambria"/>
          <w:sz w:val="24"/>
          <w:szCs w:val="24"/>
          <w:lang w:val="el-GR"/>
        </w:rPr>
        <w:t xml:space="preserve"> </w:t>
      </w:r>
      <w:r w:rsidR="004C2A10" w:rsidRPr="00AF21B1">
        <w:rPr>
          <w:rFonts w:ascii="Cambria" w:hAnsi="Cambria"/>
          <w:sz w:val="24"/>
          <w:szCs w:val="24"/>
          <w:lang w:val="el-GR"/>
        </w:rPr>
        <w:t>είναι θετικές</w:t>
      </w:r>
      <w:r w:rsidR="00312B83">
        <w:rPr>
          <w:rFonts w:ascii="Cambria" w:hAnsi="Cambria"/>
          <w:sz w:val="24"/>
          <w:szCs w:val="24"/>
          <w:lang w:val="el-GR"/>
        </w:rPr>
        <w:t>,</w:t>
      </w:r>
      <w:r w:rsidR="00D44F4C" w:rsidRPr="00AF21B1">
        <w:rPr>
          <w:rFonts w:ascii="Cambria" w:hAnsi="Cambria"/>
          <w:sz w:val="24"/>
          <w:szCs w:val="24"/>
          <w:lang w:val="el-GR"/>
        </w:rPr>
        <w:t xml:space="preserve"> ενώ οι μεταβλητές</w:t>
      </w:r>
      <w:r w:rsidR="00312B83">
        <w:rPr>
          <w:rFonts w:ascii="Cambria" w:hAnsi="Cambria"/>
          <w:sz w:val="24"/>
          <w:szCs w:val="24"/>
          <w:lang w:val="el-GR"/>
        </w:rPr>
        <w:t>:</w:t>
      </w:r>
      <w:r w:rsidR="004C2A10" w:rsidRPr="00AF21B1">
        <w:rPr>
          <w:rFonts w:ascii="Cambria" w:hAnsi="Cambria"/>
          <w:sz w:val="24"/>
          <w:szCs w:val="24"/>
          <w:lang w:val="el-GR"/>
        </w:rPr>
        <w:t xml:space="preserve"> </w:t>
      </w:r>
      <w:r w:rsidR="00D44F4C" w:rsidRPr="00AF21B1">
        <w:rPr>
          <w:rFonts w:ascii="Cambria" w:hAnsi="Cambria"/>
          <w:sz w:val="24"/>
          <w:szCs w:val="24"/>
          <w:lang w:val="el-GR"/>
        </w:rPr>
        <w:t>περίοδος είσπραξης απαιτήσεων (CLP) καθώς και περίοδος αποπληρωμής υποχρεώσεων (</w:t>
      </w:r>
      <w:r w:rsidR="004C2A10" w:rsidRPr="00AF21B1">
        <w:rPr>
          <w:rFonts w:ascii="Cambria" w:hAnsi="Cambria"/>
          <w:sz w:val="24"/>
          <w:szCs w:val="24"/>
          <w:lang w:val="el-GR"/>
        </w:rPr>
        <w:t>CRP</w:t>
      </w:r>
      <w:r w:rsidR="00D44F4C" w:rsidRPr="00AF21B1">
        <w:rPr>
          <w:rFonts w:ascii="Cambria" w:hAnsi="Cambria"/>
          <w:sz w:val="24"/>
          <w:szCs w:val="24"/>
          <w:lang w:val="el-GR"/>
        </w:rPr>
        <w:t xml:space="preserve">) </w:t>
      </w:r>
      <w:r w:rsidR="00312B83">
        <w:rPr>
          <w:rFonts w:ascii="Cambria" w:hAnsi="Cambria"/>
          <w:sz w:val="24"/>
          <w:szCs w:val="24"/>
          <w:lang w:val="el-GR"/>
        </w:rPr>
        <w:t xml:space="preserve">είναι </w:t>
      </w:r>
      <w:r w:rsidR="004C2A10" w:rsidRPr="00AF21B1">
        <w:rPr>
          <w:rFonts w:ascii="Cambria" w:hAnsi="Cambria"/>
          <w:sz w:val="24"/>
          <w:szCs w:val="24"/>
          <w:lang w:val="el-GR"/>
        </w:rPr>
        <w:t>αρνητικές .</w:t>
      </w:r>
    </w:p>
    <w:p w14:paraId="6BEC346F" w14:textId="6BBB3508" w:rsidR="00C61C90" w:rsidRPr="00AF21B1" w:rsidRDefault="00455D80" w:rsidP="00AF21B1">
      <w:pPr>
        <w:jc w:val="both"/>
        <w:rPr>
          <w:rFonts w:ascii="Cambria" w:hAnsi="Cambria"/>
          <w:sz w:val="24"/>
          <w:szCs w:val="24"/>
          <w:lang w:val="el-GR"/>
        </w:rPr>
      </w:pPr>
      <w:r w:rsidRPr="00B365F2">
        <w:rPr>
          <w:rFonts w:ascii="Cambria" w:hAnsi="Cambria" w:cs="Times-Roman"/>
          <w:sz w:val="24"/>
          <w:szCs w:val="24"/>
          <w:lang w:val="el-GR"/>
        </w:rPr>
        <w:t xml:space="preserve">Συνεχίζοντας με τις μεταβλητές </w:t>
      </w:r>
      <w:r w:rsidR="00662650" w:rsidRPr="00B365F2">
        <w:rPr>
          <w:rFonts w:ascii="Cambria" w:hAnsi="Cambria" w:cs="Times-Roman"/>
          <w:sz w:val="24"/>
          <w:szCs w:val="24"/>
          <w:lang w:val="el-GR"/>
        </w:rPr>
        <w:t xml:space="preserve">που </w:t>
      </w:r>
      <w:r w:rsidR="00D44F4C" w:rsidRPr="00B365F2">
        <w:rPr>
          <w:rFonts w:ascii="Cambria" w:hAnsi="Cambria" w:cs="Times-Roman"/>
          <w:sz w:val="24"/>
          <w:szCs w:val="24"/>
          <w:lang w:val="el-GR"/>
        </w:rPr>
        <w:t>σχετίζονται</w:t>
      </w:r>
      <w:r w:rsidR="00662650" w:rsidRPr="00B365F2">
        <w:rPr>
          <w:rFonts w:ascii="Cambria" w:hAnsi="Cambria" w:cs="Times-Roman"/>
          <w:sz w:val="24"/>
          <w:szCs w:val="24"/>
          <w:lang w:val="el-GR"/>
        </w:rPr>
        <w:t xml:space="preserve"> με την ενεργειακή</w:t>
      </w:r>
      <w:r w:rsidRPr="00B365F2">
        <w:rPr>
          <w:rFonts w:ascii="Cambria" w:hAnsi="Cambria" w:cs="Times-Roman"/>
          <w:i/>
          <w:sz w:val="24"/>
          <w:szCs w:val="24"/>
          <w:lang w:val="el-GR"/>
        </w:rPr>
        <w:t xml:space="preserve"> </w:t>
      </w:r>
      <w:r w:rsidR="00D44F4C" w:rsidRPr="00AF21B1">
        <w:rPr>
          <w:rFonts w:ascii="Cambria" w:hAnsi="Cambria"/>
          <w:sz w:val="24"/>
          <w:szCs w:val="24"/>
          <w:lang w:val="el-GR"/>
        </w:rPr>
        <w:t>εξάρτηση</w:t>
      </w:r>
      <w:r w:rsidRPr="00AF21B1">
        <w:rPr>
          <w:rFonts w:ascii="Cambria" w:hAnsi="Cambria"/>
          <w:sz w:val="24"/>
          <w:szCs w:val="24"/>
          <w:lang w:val="el-GR"/>
        </w:rPr>
        <w:t xml:space="preserve"> (INFL, GDPG, ΕΙΝΤ, ΕIMP) </w:t>
      </w:r>
      <w:r w:rsidR="00D44F4C" w:rsidRPr="00AF21B1">
        <w:rPr>
          <w:rFonts w:ascii="Cambria" w:hAnsi="Cambria"/>
          <w:sz w:val="24"/>
          <w:szCs w:val="24"/>
          <w:lang w:val="el-GR"/>
        </w:rPr>
        <w:t>παρατηρείται</w:t>
      </w:r>
      <w:r w:rsidRPr="00AF21B1">
        <w:rPr>
          <w:rFonts w:ascii="Cambria" w:hAnsi="Cambria"/>
          <w:sz w:val="24"/>
          <w:szCs w:val="24"/>
          <w:lang w:val="el-GR"/>
        </w:rPr>
        <w:t xml:space="preserve"> </w:t>
      </w:r>
      <w:r w:rsidR="00781F4F" w:rsidRPr="00AF21B1">
        <w:rPr>
          <w:rFonts w:ascii="Cambria" w:hAnsi="Cambria"/>
          <w:sz w:val="24"/>
          <w:szCs w:val="24"/>
          <w:lang w:val="el-GR"/>
        </w:rPr>
        <w:t xml:space="preserve">πως και αυτές </w:t>
      </w:r>
      <w:r w:rsidR="00D44F4C" w:rsidRPr="00AF21B1">
        <w:rPr>
          <w:rFonts w:ascii="Cambria" w:hAnsi="Cambria"/>
          <w:sz w:val="24"/>
          <w:szCs w:val="24"/>
          <w:lang w:val="el-GR"/>
        </w:rPr>
        <w:t>επιδρούν</w:t>
      </w:r>
      <w:r w:rsidR="00781F4F" w:rsidRPr="00AF21B1">
        <w:rPr>
          <w:rFonts w:ascii="Cambria" w:hAnsi="Cambria"/>
          <w:sz w:val="24"/>
          <w:szCs w:val="24"/>
          <w:lang w:val="el-GR"/>
        </w:rPr>
        <w:t xml:space="preserve"> στις </w:t>
      </w:r>
      <w:r w:rsidR="00D44F4C" w:rsidRPr="00AF21B1">
        <w:rPr>
          <w:rFonts w:ascii="Cambria" w:hAnsi="Cambria"/>
          <w:sz w:val="24"/>
          <w:szCs w:val="24"/>
          <w:lang w:val="el-GR"/>
        </w:rPr>
        <w:t>επιδόσεις</w:t>
      </w:r>
      <w:r w:rsidR="00781F4F" w:rsidRPr="00AF21B1">
        <w:rPr>
          <w:rFonts w:ascii="Cambria" w:hAnsi="Cambria"/>
          <w:sz w:val="24"/>
          <w:szCs w:val="24"/>
          <w:lang w:val="el-GR"/>
        </w:rPr>
        <w:t xml:space="preserve"> των </w:t>
      </w:r>
      <w:r w:rsidR="00D44F4C" w:rsidRPr="00AF21B1">
        <w:rPr>
          <w:rFonts w:ascii="Cambria" w:hAnsi="Cambria"/>
          <w:sz w:val="24"/>
          <w:szCs w:val="24"/>
          <w:lang w:val="el-GR"/>
        </w:rPr>
        <w:t>επιχειρήσεων</w:t>
      </w:r>
      <w:r w:rsidR="00781F4F" w:rsidRPr="00AF21B1">
        <w:rPr>
          <w:rFonts w:ascii="Cambria" w:hAnsi="Cambria"/>
          <w:sz w:val="24"/>
          <w:szCs w:val="24"/>
          <w:lang w:val="el-GR"/>
        </w:rPr>
        <w:t xml:space="preserve">, σε </w:t>
      </w:r>
      <w:r w:rsidR="00D44F4C" w:rsidRPr="00AF21B1">
        <w:rPr>
          <w:rFonts w:ascii="Cambria" w:hAnsi="Cambria"/>
          <w:sz w:val="24"/>
          <w:szCs w:val="24"/>
          <w:lang w:val="el-GR"/>
        </w:rPr>
        <w:t>γενικά</w:t>
      </w:r>
      <w:r w:rsidR="00781F4F" w:rsidRPr="00AF21B1">
        <w:rPr>
          <w:rFonts w:ascii="Cambria" w:hAnsi="Cambria"/>
          <w:sz w:val="24"/>
          <w:szCs w:val="24"/>
          <w:lang w:val="el-GR"/>
        </w:rPr>
        <w:t xml:space="preserve"> </w:t>
      </w:r>
      <w:r w:rsidR="00D44F4C" w:rsidRPr="00AF21B1">
        <w:rPr>
          <w:rFonts w:ascii="Cambria" w:hAnsi="Cambria"/>
          <w:sz w:val="24"/>
          <w:szCs w:val="24"/>
          <w:lang w:val="el-GR"/>
        </w:rPr>
        <w:t>μικρότερο</w:t>
      </w:r>
      <w:r w:rsidR="00781F4F" w:rsidRPr="00AF21B1">
        <w:rPr>
          <w:rFonts w:ascii="Cambria" w:hAnsi="Cambria"/>
          <w:sz w:val="24"/>
          <w:szCs w:val="24"/>
          <w:lang w:val="el-GR"/>
        </w:rPr>
        <w:t xml:space="preserve"> </w:t>
      </w:r>
      <w:r w:rsidR="00D44F4C" w:rsidRPr="00AF21B1">
        <w:rPr>
          <w:rFonts w:ascii="Cambria" w:hAnsi="Cambria"/>
          <w:sz w:val="24"/>
          <w:szCs w:val="24"/>
          <w:lang w:val="el-GR"/>
        </w:rPr>
        <w:t>βαθμό</w:t>
      </w:r>
      <w:r w:rsidR="00D743B5" w:rsidRPr="00AF21B1">
        <w:rPr>
          <w:rFonts w:ascii="Cambria" w:hAnsi="Cambria"/>
          <w:sz w:val="24"/>
          <w:szCs w:val="24"/>
          <w:lang w:val="el-GR"/>
        </w:rPr>
        <w:t xml:space="preserve">. </w:t>
      </w:r>
      <w:r w:rsidR="00D743B5" w:rsidRPr="00AF21B1">
        <w:rPr>
          <w:rFonts w:ascii="Cambria" w:eastAsia="Times New Roman" w:hAnsi="Cambria" w:cs="Times New Roman"/>
          <w:bCs/>
          <w:sz w:val="24"/>
          <w:szCs w:val="24"/>
          <w:lang w:val="el-GR" w:eastAsia="el-GR"/>
        </w:rPr>
        <w:t>Ο πληθωρισμός για τις τιμές ενέργειας (</w:t>
      </w:r>
      <w:r w:rsidR="00D743B5" w:rsidRPr="00AF21B1">
        <w:rPr>
          <w:rFonts w:ascii="Cambria" w:hAnsi="Cambria"/>
          <w:sz w:val="24"/>
          <w:szCs w:val="24"/>
          <w:lang w:val="el-GR"/>
        </w:rPr>
        <w:t>INFL</w:t>
      </w:r>
      <w:r w:rsidR="00D743B5" w:rsidRPr="00AF21B1">
        <w:rPr>
          <w:rFonts w:ascii="Cambria" w:eastAsia="Times New Roman" w:hAnsi="Cambria" w:cs="Times New Roman"/>
          <w:bCs/>
          <w:sz w:val="24"/>
          <w:szCs w:val="24"/>
          <w:lang w:val="el-GR" w:eastAsia="el-GR"/>
        </w:rPr>
        <w:t xml:space="preserve">) </w:t>
      </w:r>
      <w:r w:rsidR="00781F4F" w:rsidRPr="00AF21B1">
        <w:rPr>
          <w:rFonts w:ascii="Cambria" w:hAnsi="Cambria"/>
          <w:sz w:val="24"/>
          <w:szCs w:val="24"/>
          <w:lang w:val="el-GR"/>
        </w:rPr>
        <w:t xml:space="preserve">είναι </w:t>
      </w:r>
      <w:r w:rsidR="00D44F4C" w:rsidRPr="00AF21B1">
        <w:rPr>
          <w:rFonts w:ascii="Cambria" w:hAnsi="Cambria"/>
          <w:sz w:val="24"/>
          <w:szCs w:val="24"/>
          <w:lang w:val="el-GR"/>
        </w:rPr>
        <w:t>αυτός</w:t>
      </w:r>
      <w:r w:rsidR="00781F4F" w:rsidRPr="00AF21B1">
        <w:rPr>
          <w:rFonts w:ascii="Cambria" w:hAnsi="Cambria"/>
          <w:sz w:val="24"/>
          <w:szCs w:val="24"/>
          <w:lang w:val="el-GR"/>
        </w:rPr>
        <w:t xml:space="preserve"> που </w:t>
      </w:r>
      <w:r w:rsidR="00D44F4C" w:rsidRPr="00AF21B1">
        <w:rPr>
          <w:rFonts w:ascii="Cambria" w:hAnsi="Cambria"/>
          <w:sz w:val="24"/>
          <w:szCs w:val="24"/>
          <w:lang w:val="el-GR"/>
        </w:rPr>
        <w:t>ξεχωρίζει</w:t>
      </w:r>
      <w:r w:rsidR="00781F4F" w:rsidRPr="00AF21B1">
        <w:rPr>
          <w:rFonts w:ascii="Cambria" w:hAnsi="Cambria"/>
          <w:sz w:val="24"/>
          <w:szCs w:val="24"/>
          <w:lang w:val="el-GR"/>
        </w:rPr>
        <w:t xml:space="preserve"> </w:t>
      </w:r>
      <w:r w:rsidR="00D44F4C" w:rsidRPr="00AF21B1">
        <w:rPr>
          <w:rFonts w:ascii="Cambria" w:hAnsi="Cambria"/>
          <w:sz w:val="24"/>
          <w:szCs w:val="24"/>
          <w:lang w:val="el-GR"/>
        </w:rPr>
        <w:t xml:space="preserve">ανάμεσα σε αυτές, </w:t>
      </w:r>
      <w:r w:rsidR="00781F4F" w:rsidRPr="00AF21B1">
        <w:rPr>
          <w:rFonts w:ascii="Cambria" w:hAnsi="Cambria"/>
          <w:sz w:val="24"/>
          <w:szCs w:val="24"/>
          <w:lang w:val="el-GR"/>
        </w:rPr>
        <w:t xml:space="preserve">σε </w:t>
      </w:r>
      <w:r w:rsidR="00D44F4C" w:rsidRPr="00AF21B1">
        <w:rPr>
          <w:rFonts w:ascii="Cambria" w:hAnsi="Cambria"/>
          <w:sz w:val="24"/>
          <w:szCs w:val="24"/>
          <w:lang w:val="el-GR"/>
        </w:rPr>
        <w:t>επίπεδο</w:t>
      </w:r>
      <w:r w:rsidR="00781F4F" w:rsidRPr="00AF21B1">
        <w:rPr>
          <w:rFonts w:ascii="Cambria" w:hAnsi="Cambria"/>
          <w:sz w:val="24"/>
          <w:szCs w:val="24"/>
          <w:lang w:val="el-GR"/>
        </w:rPr>
        <w:t xml:space="preserve"> </w:t>
      </w:r>
      <w:r w:rsidR="00D44F4C" w:rsidRPr="00AF21B1">
        <w:rPr>
          <w:rFonts w:ascii="Cambria" w:hAnsi="Cambria"/>
          <w:sz w:val="24"/>
          <w:szCs w:val="24"/>
          <w:lang w:val="el-GR"/>
        </w:rPr>
        <w:t>σημαντικότητας</w:t>
      </w:r>
      <w:r w:rsidR="00781F4F" w:rsidRPr="00AF21B1">
        <w:rPr>
          <w:rFonts w:ascii="Cambria" w:hAnsi="Cambria"/>
          <w:sz w:val="24"/>
          <w:szCs w:val="24"/>
          <w:lang w:val="el-GR"/>
        </w:rPr>
        <w:t xml:space="preserve"> 95%(</w:t>
      </w:r>
      <w:r w:rsidR="00781F4F" w:rsidRPr="00AF21B1">
        <w:rPr>
          <w:rFonts w:ascii="Cambria" w:eastAsia="Times New Roman" w:hAnsi="Cambria" w:cs="Times New Roman"/>
          <w:bCs/>
          <w:sz w:val="24"/>
          <w:szCs w:val="24"/>
          <w:lang w:val="el-GR" w:eastAsia="el-GR"/>
        </w:rPr>
        <w:t xml:space="preserve"> </w:t>
      </w:r>
      <w:r w:rsidR="00781F4F" w:rsidRPr="00AF21B1">
        <w:rPr>
          <w:rFonts w:ascii="Cambria" w:eastAsia="Times New Roman" w:hAnsi="Cambria" w:cs="Times New Roman"/>
          <w:bCs/>
          <w:sz w:val="24"/>
          <w:szCs w:val="24"/>
          <w:lang w:eastAsia="el-GR"/>
        </w:rPr>
        <w:t>p</w:t>
      </w:r>
      <w:r w:rsidR="00781F4F" w:rsidRPr="00AF21B1">
        <w:rPr>
          <w:rFonts w:ascii="Cambria" w:eastAsia="Times New Roman" w:hAnsi="Cambria" w:cs="Times New Roman"/>
          <w:bCs/>
          <w:sz w:val="24"/>
          <w:szCs w:val="24"/>
          <w:lang w:val="el-GR" w:eastAsia="el-GR"/>
        </w:rPr>
        <w:t>-</w:t>
      </w:r>
      <w:r w:rsidR="00781F4F" w:rsidRPr="00AF21B1">
        <w:rPr>
          <w:rFonts w:ascii="Cambria" w:eastAsia="Times New Roman" w:hAnsi="Cambria" w:cs="Times New Roman"/>
          <w:bCs/>
          <w:sz w:val="24"/>
          <w:szCs w:val="24"/>
          <w:lang w:eastAsia="el-GR"/>
        </w:rPr>
        <w:t>value</w:t>
      </w:r>
      <w:r w:rsidR="00781F4F" w:rsidRPr="00AF21B1">
        <w:rPr>
          <w:rFonts w:ascii="Cambria" w:eastAsia="Times New Roman" w:hAnsi="Cambria" w:cs="Times New Roman"/>
          <w:bCs/>
          <w:sz w:val="24"/>
          <w:szCs w:val="24"/>
          <w:lang w:val="el-GR" w:eastAsia="el-GR"/>
        </w:rPr>
        <w:t>&lt;0.05</w:t>
      </w:r>
      <w:r w:rsidR="00781F4F" w:rsidRPr="00AF21B1">
        <w:rPr>
          <w:rFonts w:ascii="Cambria" w:hAnsi="Cambria"/>
          <w:sz w:val="24"/>
          <w:szCs w:val="24"/>
          <w:lang w:val="el-GR"/>
        </w:rPr>
        <w:t>)</w:t>
      </w:r>
      <w:r w:rsidR="00D743B5" w:rsidRPr="00AF21B1">
        <w:rPr>
          <w:rFonts w:ascii="Cambria" w:hAnsi="Cambria"/>
          <w:sz w:val="24"/>
          <w:szCs w:val="24"/>
          <w:lang w:val="el-GR"/>
        </w:rPr>
        <w:t xml:space="preserve"> και για τα </w:t>
      </w:r>
      <w:r w:rsidR="00D44F4C" w:rsidRPr="00AF21B1">
        <w:rPr>
          <w:rFonts w:ascii="Cambria" w:hAnsi="Cambria"/>
          <w:sz w:val="24"/>
          <w:szCs w:val="24"/>
          <w:lang w:val="el-GR"/>
        </w:rPr>
        <w:t>τέσσερα</w:t>
      </w:r>
      <w:r w:rsidR="00D743B5" w:rsidRPr="00AF21B1">
        <w:rPr>
          <w:rFonts w:ascii="Cambria" w:hAnsi="Cambria"/>
          <w:sz w:val="24"/>
          <w:szCs w:val="24"/>
          <w:lang w:val="el-GR"/>
        </w:rPr>
        <w:t xml:space="preserve"> </w:t>
      </w:r>
      <w:r w:rsidR="00D44F4C" w:rsidRPr="00AF21B1">
        <w:rPr>
          <w:rFonts w:ascii="Cambria" w:hAnsi="Cambria"/>
          <w:sz w:val="24"/>
          <w:szCs w:val="24"/>
          <w:lang w:val="el-GR"/>
        </w:rPr>
        <w:t>σενάρια</w:t>
      </w:r>
      <w:r w:rsidR="00312B83">
        <w:rPr>
          <w:rFonts w:ascii="Cambria" w:hAnsi="Cambria"/>
          <w:sz w:val="24"/>
          <w:szCs w:val="24"/>
          <w:lang w:val="el-GR"/>
        </w:rPr>
        <w:t>,</w:t>
      </w:r>
      <w:r w:rsidR="00D743B5" w:rsidRPr="00AF21B1">
        <w:rPr>
          <w:rFonts w:ascii="Cambria" w:hAnsi="Cambria"/>
          <w:sz w:val="24"/>
          <w:szCs w:val="24"/>
          <w:lang w:val="el-GR"/>
        </w:rPr>
        <w:t xml:space="preserve"> ενώ η κατεύθυνση τις επίδρασης είναι αρνητική.</w:t>
      </w:r>
      <w:r w:rsidR="00F063B3" w:rsidRPr="00AF21B1">
        <w:rPr>
          <w:rFonts w:ascii="Cambria" w:hAnsi="Cambria"/>
          <w:sz w:val="24"/>
          <w:szCs w:val="24"/>
          <w:lang w:val="el-GR"/>
        </w:rPr>
        <w:t xml:space="preserve"> </w:t>
      </w:r>
      <w:r w:rsidR="00F063B3" w:rsidRPr="00AF21B1">
        <w:rPr>
          <w:rFonts w:ascii="Cambria" w:eastAsia="Times New Roman" w:hAnsi="Cambria" w:cs="Times New Roman"/>
          <w:bCs/>
          <w:sz w:val="24"/>
          <w:szCs w:val="24"/>
          <w:lang w:val="el-GR" w:eastAsia="el-GR"/>
        </w:rPr>
        <w:t>Η</w:t>
      </w:r>
      <w:r w:rsidR="00662650"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εκτίμηση</w:t>
      </w:r>
      <w:r w:rsidR="00662650" w:rsidRPr="00AF21B1">
        <w:rPr>
          <w:rFonts w:ascii="Cambria" w:eastAsia="Times New Roman" w:hAnsi="Cambria" w:cs="Times New Roman"/>
          <w:bCs/>
          <w:sz w:val="24"/>
          <w:szCs w:val="24"/>
          <w:lang w:val="el-GR" w:eastAsia="el-GR"/>
        </w:rPr>
        <w:t xml:space="preserve"> της επίδρασης της μεταβολής ΑΕΠ (</w:t>
      </w:r>
      <w:r w:rsidR="00662650" w:rsidRPr="00AF21B1">
        <w:rPr>
          <w:rFonts w:ascii="Cambria" w:eastAsia="Times New Roman" w:hAnsi="Cambria" w:cs="Times New Roman"/>
          <w:color w:val="000000"/>
          <w:lang w:eastAsia="el-GR"/>
        </w:rPr>
        <w:t>GDPG</w:t>
      </w:r>
      <w:r w:rsidR="00662650" w:rsidRPr="00AF21B1">
        <w:rPr>
          <w:rFonts w:ascii="Cambria" w:eastAsia="Times New Roman" w:hAnsi="Cambria" w:cs="Times New Roman"/>
          <w:bCs/>
          <w:sz w:val="24"/>
          <w:szCs w:val="24"/>
          <w:lang w:val="el-GR" w:eastAsia="el-GR"/>
        </w:rPr>
        <w:t>)</w:t>
      </w:r>
      <w:r w:rsidR="00F063B3" w:rsidRPr="00AF21B1">
        <w:rPr>
          <w:rFonts w:ascii="Cambria" w:eastAsia="Times New Roman" w:hAnsi="Cambria" w:cs="Times New Roman"/>
          <w:bCs/>
          <w:sz w:val="24"/>
          <w:szCs w:val="24"/>
          <w:lang w:val="el-GR" w:eastAsia="el-GR"/>
        </w:rPr>
        <w:t xml:space="preserve"> για τα </w:t>
      </w:r>
      <w:r w:rsidR="00D44F4C" w:rsidRPr="00AF21B1">
        <w:rPr>
          <w:rFonts w:ascii="Cambria" w:eastAsia="Times New Roman" w:hAnsi="Cambria" w:cs="Times New Roman"/>
          <w:bCs/>
          <w:sz w:val="24"/>
          <w:szCs w:val="24"/>
          <w:lang w:val="el-GR" w:eastAsia="el-GR"/>
        </w:rPr>
        <w:t>τρία</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πρώτα</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σενάρια</w:t>
      </w:r>
      <w:r w:rsidR="00F063B3" w:rsidRPr="00AF21B1">
        <w:rPr>
          <w:rFonts w:ascii="Cambria" w:eastAsia="Times New Roman" w:hAnsi="Cambria" w:cs="Times New Roman"/>
          <w:bCs/>
          <w:sz w:val="24"/>
          <w:szCs w:val="24"/>
          <w:lang w:val="el-GR" w:eastAsia="el-GR"/>
        </w:rPr>
        <w:t xml:space="preserve"> είναι </w:t>
      </w:r>
      <w:r w:rsidR="00D44F4C" w:rsidRPr="00AF21B1">
        <w:rPr>
          <w:rFonts w:ascii="Cambria" w:eastAsia="Times New Roman" w:hAnsi="Cambria" w:cs="Times New Roman"/>
          <w:bCs/>
          <w:sz w:val="24"/>
          <w:szCs w:val="24"/>
          <w:lang w:val="el-GR" w:eastAsia="el-GR"/>
        </w:rPr>
        <w:t>θετικά</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σημαντική</w:t>
      </w:r>
      <w:r w:rsidR="00F063B3" w:rsidRPr="00AF21B1">
        <w:rPr>
          <w:rFonts w:ascii="Cambria" w:eastAsia="Times New Roman" w:hAnsi="Cambria" w:cs="Times New Roman"/>
          <w:bCs/>
          <w:sz w:val="24"/>
          <w:szCs w:val="24"/>
          <w:lang w:val="el-GR" w:eastAsia="el-GR"/>
        </w:rPr>
        <w:t xml:space="preserve">, ενώ στο </w:t>
      </w:r>
      <w:r w:rsidR="00D44F4C" w:rsidRPr="00AF21B1">
        <w:rPr>
          <w:rFonts w:ascii="Cambria" w:eastAsia="Times New Roman" w:hAnsi="Cambria" w:cs="Times New Roman"/>
          <w:bCs/>
          <w:sz w:val="24"/>
          <w:szCs w:val="24"/>
          <w:lang w:val="el-GR" w:eastAsia="el-GR"/>
        </w:rPr>
        <w:t>τέταρτο</w:t>
      </w:r>
      <w:r w:rsidR="00F063B3" w:rsidRPr="00AF21B1">
        <w:rPr>
          <w:rFonts w:ascii="Cambria" w:eastAsia="Times New Roman" w:hAnsi="Cambria" w:cs="Times New Roman"/>
          <w:bCs/>
          <w:sz w:val="24"/>
          <w:szCs w:val="24"/>
          <w:lang w:val="el-GR" w:eastAsia="el-GR"/>
        </w:rPr>
        <w:t xml:space="preserve"> είναι </w:t>
      </w:r>
      <w:r w:rsidR="00D44F4C" w:rsidRPr="00AF21B1">
        <w:rPr>
          <w:rFonts w:ascii="Cambria" w:eastAsia="Times New Roman" w:hAnsi="Cambria" w:cs="Times New Roman"/>
          <w:bCs/>
          <w:sz w:val="24"/>
          <w:szCs w:val="24"/>
          <w:lang w:val="el-GR" w:eastAsia="el-GR"/>
        </w:rPr>
        <w:t>αρνητικά</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σημαντική</w:t>
      </w:r>
      <w:r w:rsidR="00F063B3" w:rsidRPr="00AF21B1">
        <w:rPr>
          <w:rFonts w:ascii="Cambria" w:eastAsia="Times New Roman" w:hAnsi="Cambria" w:cs="Times New Roman"/>
          <w:bCs/>
          <w:sz w:val="24"/>
          <w:szCs w:val="24"/>
          <w:lang w:val="el-GR" w:eastAsia="el-GR"/>
        </w:rPr>
        <w:t xml:space="preserve"> με τη </w:t>
      </w:r>
      <w:r w:rsidR="00D44F4C" w:rsidRPr="00AF21B1">
        <w:rPr>
          <w:rFonts w:ascii="Cambria" w:eastAsia="Times New Roman" w:hAnsi="Cambria" w:cs="Times New Roman"/>
          <w:bCs/>
          <w:sz w:val="24"/>
          <w:szCs w:val="24"/>
          <w:lang w:val="el-GR" w:eastAsia="el-GR"/>
        </w:rPr>
        <w:t>μεγαλύτερη</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στατιστική</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σημασία</w:t>
      </w:r>
      <w:r w:rsidR="00F063B3" w:rsidRPr="00AF21B1">
        <w:rPr>
          <w:rFonts w:ascii="Cambria" w:eastAsia="Times New Roman" w:hAnsi="Cambria" w:cs="Times New Roman"/>
          <w:bCs/>
          <w:sz w:val="24"/>
          <w:szCs w:val="24"/>
          <w:lang w:val="el-GR" w:eastAsia="el-GR"/>
        </w:rPr>
        <w:t xml:space="preserve"> στο </w:t>
      </w:r>
      <w:r w:rsidR="00D44F4C" w:rsidRPr="00AF21B1">
        <w:rPr>
          <w:rFonts w:ascii="Cambria" w:eastAsia="Times New Roman" w:hAnsi="Cambria" w:cs="Times New Roman"/>
          <w:bCs/>
          <w:sz w:val="24"/>
          <w:szCs w:val="24"/>
          <w:lang w:val="el-GR" w:eastAsia="el-GR"/>
        </w:rPr>
        <w:t>δεύτερο</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σενάριο</w:t>
      </w:r>
      <w:r w:rsidR="00312B83">
        <w:rPr>
          <w:rFonts w:ascii="Cambria" w:eastAsia="Times New Roman" w:hAnsi="Cambria" w:cs="Times New Roman"/>
          <w:bCs/>
          <w:sz w:val="24"/>
          <w:szCs w:val="24"/>
          <w:lang w:val="el-GR" w:eastAsia="el-GR"/>
        </w:rPr>
        <w:t>,</w:t>
      </w:r>
      <w:r w:rsidR="00F063B3" w:rsidRPr="00AF21B1">
        <w:rPr>
          <w:rFonts w:ascii="Cambria" w:eastAsia="Times New Roman" w:hAnsi="Cambria" w:cs="Times New Roman"/>
          <w:bCs/>
          <w:sz w:val="24"/>
          <w:szCs w:val="24"/>
          <w:lang w:val="el-GR" w:eastAsia="el-GR"/>
        </w:rPr>
        <w:t xml:space="preserve"> σε </w:t>
      </w:r>
      <w:r w:rsidR="00D44F4C" w:rsidRPr="00AF21B1">
        <w:rPr>
          <w:rFonts w:ascii="Cambria" w:eastAsia="Times New Roman" w:hAnsi="Cambria" w:cs="Times New Roman"/>
          <w:bCs/>
          <w:sz w:val="24"/>
          <w:szCs w:val="24"/>
          <w:lang w:val="el-GR" w:eastAsia="el-GR"/>
        </w:rPr>
        <w:t>επίπεδο</w:t>
      </w:r>
      <w:r w:rsidR="00F063B3" w:rsidRPr="00AF21B1">
        <w:rPr>
          <w:rFonts w:ascii="Cambria" w:eastAsia="Times New Roman" w:hAnsi="Cambria" w:cs="Times New Roman"/>
          <w:bCs/>
          <w:sz w:val="24"/>
          <w:szCs w:val="24"/>
          <w:lang w:val="el-GR" w:eastAsia="el-GR"/>
        </w:rPr>
        <w:t xml:space="preserve"> 90% </w:t>
      </w:r>
      <w:r w:rsidR="00F063B3" w:rsidRPr="00AF21B1">
        <w:rPr>
          <w:rFonts w:ascii="Cambria" w:hAnsi="Cambria"/>
          <w:sz w:val="24"/>
          <w:szCs w:val="24"/>
          <w:lang w:val="el-GR"/>
        </w:rPr>
        <w:t>(</w:t>
      </w:r>
      <w:r w:rsidR="00F063B3" w:rsidRPr="00AF21B1">
        <w:rPr>
          <w:rFonts w:ascii="Cambria" w:eastAsia="Times New Roman" w:hAnsi="Cambria" w:cs="Times New Roman"/>
          <w:bCs/>
          <w:sz w:val="24"/>
          <w:szCs w:val="24"/>
          <w:lang w:val="el-GR" w:eastAsia="el-GR"/>
        </w:rPr>
        <w:t xml:space="preserve"> </w:t>
      </w:r>
      <w:r w:rsidR="00F063B3" w:rsidRPr="00AF21B1">
        <w:rPr>
          <w:rFonts w:ascii="Cambria" w:eastAsia="Times New Roman" w:hAnsi="Cambria" w:cs="Times New Roman"/>
          <w:bCs/>
          <w:sz w:val="24"/>
          <w:szCs w:val="24"/>
          <w:lang w:eastAsia="el-GR"/>
        </w:rPr>
        <w:t>p</w:t>
      </w:r>
      <w:r w:rsidR="00F063B3" w:rsidRPr="00AF21B1">
        <w:rPr>
          <w:rFonts w:ascii="Cambria" w:eastAsia="Times New Roman" w:hAnsi="Cambria" w:cs="Times New Roman"/>
          <w:bCs/>
          <w:sz w:val="24"/>
          <w:szCs w:val="24"/>
          <w:lang w:val="el-GR" w:eastAsia="el-GR"/>
        </w:rPr>
        <w:t>-</w:t>
      </w:r>
      <w:r w:rsidR="00F063B3" w:rsidRPr="00AF21B1">
        <w:rPr>
          <w:rFonts w:ascii="Cambria" w:eastAsia="Times New Roman" w:hAnsi="Cambria" w:cs="Times New Roman"/>
          <w:bCs/>
          <w:sz w:val="24"/>
          <w:szCs w:val="24"/>
          <w:lang w:eastAsia="el-GR"/>
        </w:rPr>
        <w:t>value</w:t>
      </w:r>
      <w:r w:rsidR="00F063B3" w:rsidRPr="00AF21B1">
        <w:rPr>
          <w:rFonts w:ascii="Cambria" w:eastAsia="Times New Roman" w:hAnsi="Cambria" w:cs="Times New Roman"/>
          <w:bCs/>
          <w:sz w:val="24"/>
          <w:szCs w:val="24"/>
          <w:lang w:val="el-GR" w:eastAsia="el-GR"/>
        </w:rPr>
        <w:t>&lt;0.1</w:t>
      </w:r>
      <w:r w:rsidR="00F063B3" w:rsidRPr="00AF21B1">
        <w:rPr>
          <w:rFonts w:ascii="Cambria" w:hAnsi="Cambria"/>
          <w:sz w:val="24"/>
          <w:szCs w:val="24"/>
          <w:lang w:val="el-GR"/>
        </w:rPr>
        <w:t>).</w:t>
      </w:r>
      <w:r w:rsidR="00F063B3" w:rsidRPr="00AF21B1">
        <w:rPr>
          <w:rFonts w:ascii="Cambria" w:eastAsia="Times New Roman" w:hAnsi="Cambria" w:cs="Times New Roman"/>
          <w:bCs/>
          <w:sz w:val="24"/>
          <w:szCs w:val="24"/>
          <w:lang w:val="el-GR" w:eastAsia="el-GR"/>
        </w:rPr>
        <w:t xml:space="preserve"> Η </w:t>
      </w:r>
      <w:r w:rsidR="00F13E3E"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μεταβλητή</w:t>
      </w:r>
      <w:r w:rsidR="00F13E3E" w:rsidRPr="00AF21B1">
        <w:rPr>
          <w:rFonts w:ascii="Cambria" w:eastAsia="Times New Roman" w:hAnsi="Cambria" w:cs="Times New Roman"/>
          <w:bCs/>
          <w:sz w:val="24"/>
          <w:szCs w:val="24"/>
          <w:lang w:val="el-GR" w:eastAsia="el-GR"/>
        </w:rPr>
        <w:t xml:space="preserve"> της </w:t>
      </w:r>
      <w:r w:rsidR="00F063B3" w:rsidRPr="00AF21B1">
        <w:rPr>
          <w:rFonts w:ascii="Cambria" w:eastAsia="Times New Roman" w:hAnsi="Cambria" w:cs="Times New Roman"/>
          <w:bCs/>
          <w:sz w:val="24"/>
          <w:szCs w:val="24"/>
          <w:lang w:val="el-GR" w:eastAsia="el-GR"/>
        </w:rPr>
        <w:t>ενεργειακή</w:t>
      </w:r>
      <w:r w:rsidR="00F13E3E" w:rsidRPr="00AF21B1">
        <w:rPr>
          <w:rFonts w:ascii="Cambria" w:eastAsia="Times New Roman" w:hAnsi="Cambria" w:cs="Times New Roman"/>
          <w:bCs/>
          <w:sz w:val="24"/>
          <w:szCs w:val="24"/>
          <w:lang w:val="el-GR" w:eastAsia="el-GR"/>
        </w:rPr>
        <w:t>ς</w:t>
      </w:r>
      <w:r w:rsidR="00F063B3" w:rsidRPr="00AF21B1">
        <w:rPr>
          <w:rFonts w:ascii="Cambria" w:eastAsia="Times New Roman" w:hAnsi="Cambria" w:cs="Times New Roman"/>
          <w:bCs/>
          <w:sz w:val="24"/>
          <w:szCs w:val="24"/>
          <w:lang w:val="el-GR" w:eastAsia="el-GR"/>
        </w:rPr>
        <w:t xml:space="preserve"> ένταση</w:t>
      </w:r>
      <w:r w:rsidR="00F13E3E" w:rsidRPr="00AF21B1">
        <w:rPr>
          <w:rFonts w:ascii="Cambria" w:eastAsia="Times New Roman" w:hAnsi="Cambria" w:cs="Times New Roman"/>
          <w:bCs/>
          <w:sz w:val="24"/>
          <w:szCs w:val="24"/>
          <w:lang w:val="el-GR" w:eastAsia="el-GR"/>
        </w:rPr>
        <w:t>ς</w:t>
      </w:r>
      <w:r w:rsidR="00F063B3" w:rsidRPr="00AF21B1">
        <w:rPr>
          <w:rFonts w:ascii="Cambria" w:eastAsia="Times New Roman" w:hAnsi="Cambria" w:cs="Times New Roman"/>
          <w:bCs/>
          <w:sz w:val="24"/>
          <w:szCs w:val="24"/>
          <w:lang w:val="el-GR" w:eastAsia="el-GR"/>
        </w:rPr>
        <w:t xml:space="preserve"> (ΕΙΝΤ)</w:t>
      </w:r>
      <w:r w:rsidR="00D44F4C" w:rsidRPr="00AF21B1">
        <w:rPr>
          <w:rFonts w:ascii="Cambria" w:eastAsia="Times New Roman" w:hAnsi="Cambria" w:cs="Times New Roman"/>
          <w:bCs/>
          <w:sz w:val="24"/>
          <w:szCs w:val="24"/>
          <w:lang w:val="el-GR" w:eastAsia="el-GR"/>
        </w:rPr>
        <w:t xml:space="preserve"> εκτιμάται αρνητική</w:t>
      </w:r>
      <w:r w:rsidR="00F063B3" w:rsidRPr="00AF21B1">
        <w:rPr>
          <w:rFonts w:ascii="Cambria" w:eastAsia="Times New Roman" w:hAnsi="Cambria" w:cs="Times New Roman"/>
          <w:bCs/>
          <w:sz w:val="24"/>
          <w:szCs w:val="24"/>
          <w:lang w:val="el-GR" w:eastAsia="el-GR"/>
        </w:rPr>
        <w:t xml:space="preserve"> και </w:t>
      </w:r>
      <w:r w:rsidR="00D44F4C" w:rsidRPr="00AF21B1">
        <w:rPr>
          <w:rFonts w:ascii="Cambria" w:eastAsia="Times New Roman" w:hAnsi="Cambria" w:cs="Times New Roman"/>
          <w:bCs/>
          <w:sz w:val="24"/>
          <w:szCs w:val="24"/>
          <w:lang w:val="el-GR" w:eastAsia="el-GR"/>
        </w:rPr>
        <w:t>στατιστικά</w:t>
      </w:r>
      <w:r w:rsidR="00F063B3"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σημαντική</w:t>
      </w:r>
      <w:r w:rsidR="00312B83">
        <w:rPr>
          <w:rFonts w:ascii="Cambria" w:eastAsia="Times New Roman" w:hAnsi="Cambria" w:cs="Times New Roman"/>
          <w:bCs/>
          <w:sz w:val="24"/>
          <w:szCs w:val="24"/>
          <w:lang w:val="el-GR" w:eastAsia="el-GR"/>
        </w:rPr>
        <w:t>,</w:t>
      </w:r>
      <w:r w:rsidR="00F13E3E" w:rsidRPr="00AF21B1">
        <w:rPr>
          <w:rFonts w:ascii="Cambria" w:eastAsia="Times New Roman" w:hAnsi="Cambria" w:cs="Times New Roman"/>
          <w:bCs/>
          <w:sz w:val="24"/>
          <w:szCs w:val="24"/>
          <w:lang w:val="el-GR" w:eastAsia="el-GR"/>
        </w:rPr>
        <w:t xml:space="preserve"> ενώ στο </w:t>
      </w:r>
      <w:r w:rsidR="00D44F4C" w:rsidRPr="00AF21B1">
        <w:rPr>
          <w:rFonts w:ascii="Cambria" w:eastAsia="Times New Roman" w:hAnsi="Cambria" w:cs="Times New Roman"/>
          <w:bCs/>
          <w:sz w:val="24"/>
          <w:szCs w:val="24"/>
          <w:lang w:val="el-GR" w:eastAsia="el-GR"/>
        </w:rPr>
        <w:t>τέταρτο</w:t>
      </w:r>
      <w:r w:rsidR="00F13E3E"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σενάριο</w:t>
      </w:r>
      <w:r w:rsidR="00F13E3E"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έχει</w:t>
      </w:r>
      <w:r w:rsidR="00F13E3E" w:rsidRPr="00AF21B1">
        <w:rPr>
          <w:rFonts w:ascii="Cambria" w:eastAsia="Times New Roman" w:hAnsi="Cambria" w:cs="Times New Roman"/>
          <w:bCs/>
          <w:sz w:val="24"/>
          <w:szCs w:val="24"/>
          <w:lang w:val="el-GR" w:eastAsia="el-GR"/>
        </w:rPr>
        <w:t xml:space="preserve"> την </w:t>
      </w:r>
      <w:r w:rsidR="00D44F4C" w:rsidRPr="00AF21B1">
        <w:rPr>
          <w:rFonts w:ascii="Cambria" w:eastAsia="Times New Roman" w:hAnsi="Cambria" w:cs="Times New Roman"/>
          <w:bCs/>
          <w:sz w:val="24"/>
          <w:szCs w:val="24"/>
          <w:lang w:val="el-GR" w:eastAsia="el-GR"/>
        </w:rPr>
        <w:t>μεγαλύτερη</w:t>
      </w:r>
      <w:r w:rsidR="00F13E3E"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στατιστική</w:t>
      </w:r>
      <w:r w:rsidR="00F13E3E"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σημασία</w:t>
      </w:r>
      <w:r w:rsidR="00F13E3E" w:rsidRPr="00AF21B1">
        <w:rPr>
          <w:rFonts w:ascii="Cambria" w:eastAsia="Times New Roman" w:hAnsi="Cambria" w:cs="Times New Roman"/>
          <w:bCs/>
          <w:sz w:val="24"/>
          <w:szCs w:val="24"/>
          <w:lang w:val="el-GR" w:eastAsia="el-GR"/>
        </w:rPr>
        <w:t xml:space="preserve"> σε </w:t>
      </w:r>
      <w:r w:rsidR="00D44F4C" w:rsidRPr="00AF21B1">
        <w:rPr>
          <w:rFonts w:ascii="Cambria" w:eastAsia="Times New Roman" w:hAnsi="Cambria" w:cs="Times New Roman"/>
          <w:bCs/>
          <w:sz w:val="24"/>
          <w:szCs w:val="24"/>
          <w:lang w:val="el-GR" w:eastAsia="el-GR"/>
        </w:rPr>
        <w:t>επίπεδο</w:t>
      </w:r>
      <w:r w:rsidR="00F063B3" w:rsidRPr="00AF21B1">
        <w:rPr>
          <w:rFonts w:ascii="Cambria" w:eastAsia="Times New Roman" w:hAnsi="Cambria" w:cs="Times New Roman"/>
          <w:bCs/>
          <w:sz w:val="24"/>
          <w:szCs w:val="24"/>
          <w:lang w:val="el-GR" w:eastAsia="el-GR"/>
        </w:rPr>
        <w:t xml:space="preserve"> </w:t>
      </w:r>
      <w:r w:rsidR="00F13E3E" w:rsidRPr="00AF21B1">
        <w:rPr>
          <w:rFonts w:ascii="Cambria" w:hAnsi="Cambria"/>
          <w:sz w:val="24"/>
          <w:szCs w:val="24"/>
          <w:lang w:val="el-GR"/>
        </w:rPr>
        <w:t>95%(</w:t>
      </w:r>
      <w:r w:rsidR="00F13E3E" w:rsidRPr="00AF21B1">
        <w:rPr>
          <w:rFonts w:ascii="Cambria" w:eastAsia="Times New Roman" w:hAnsi="Cambria" w:cs="Times New Roman"/>
          <w:bCs/>
          <w:sz w:val="24"/>
          <w:szCs w:val="24"/>
          <w:lang w:val="el-GR" w:eastAsia="el-GR"/>
        </w:rPr>
        <w:t xml:space="preserve"> </w:t>
      </w:r>
      <w:r w:rsidR="00F13E3E" w:rsidRPr="00AF21B1">
        <w:rPr>
          <w:rFonts w:ascii="Cambria" w:eastAsia="Times New Roman" w:hAnsi="Cambria" w:cs="Times New Roman"/>
          <w:bCs/>
          <w:sz w:val="24"/>
          <w:szCs w:val="24"/>
          <w:lang w:eastAsia="el-GR"/>
        </w:rPr>
        <w:t>p</w:t>
      </w:r>
      <w:r w:rsidR="00F13E3E" w:rsidRPr="00AF21B1">
        <w:rPr>
          <w:rFonts w:ascii="Cambria" w:eastAsia="Times New Roman" w:hAnsi="Cambria" w:cs="Times New Roman"/>
          <w:bCs/>
          <w:sz w:val="24"/>
          <w:szCs w:val="24"/>
          <w:lang w:val="el-GR" w:eastAsia="el-GR"/>
        </w:rPr>
        <w:t>-</w:t>
      </w:r>
      <w:r w:rsidR="00F13E3E" w:rsidRPr="00AF21B1">
        <w:rPr>
          <w:rFonts w:ascii="Cambria" w:eastAsia="Times New Roman" w:hAnsi="Cambria" w:cs="Times New Roman"/>
          <w:bCs/>
          <w:sz w:val="24"/>
          <w:szCs w:val="24"/>
          <w:lang w:eastAsia="el-GR"/>
        </w:rPr>
        <w:t>value</w:t>
      </w:r>
      <w:r w:rsidR="00F13E3E" w:rsidRPr="00AF21B1">
        <w:rPr>
          <w:rFonts w:ascii="Cambria" w:eastAsia="Times New Roman" w:hAnsi="Cambria" w:cs="Times New Roman"/>
          <w:bCs/>
          <w:sz w:val="24"/>
          <w:szCs w:val="24"/>
          <w:lang w:val="el-GR" w:eastAsia="el-GR"/>
        </w:rPr>
        <w:t>&lt;0.05</w:t>
      </w:r>
      <w:r w:rsidR="00F13E3E" w:rsidRPr="00AF21B1">
        <w:rPr>
          <w:rFonts w:ascii="Cambria" w:hAnsi="Cambria"/>
          <w:sz w:val="24"/>
          <w:szCs w:val="24"/>
          <w:lang w:val="el-GR"/>
        </w:rPr>
        <w:t>)</w:t>
      </w:r>
      <w:r w:rsidR="00536B3E" w:rsidRPr="00AF21B1">
        <w:rPr>
          <w:rFonts w:ascii="Cambria" w:hAnsi="Cambria"/>
          <w:sz w:val="24"/>
          <w:szCs w:val="24"/>
          <w:lang w:val="el-GR"/>
        </w:rPr>
        <w:t xml:space="preserve">. Οι εκτιμήσεις για τη </w:t>
      </w:r>
      <w:r w:rsidR="00D44F4C" w:rsidRPr="00AF21B1">
        <w:rPr>
          <w:rFonts w:ascii="Cambria" w:hAnsi="Cambria"/>
          <w:sz w:val="24"/>
          <w:szCs w:val="24"/>
          <w:lang w:val="el-GR"/>
        </w:rPr>
        <w:t>μεταβλητή</w:t>
      </w:r>
      <w:r w:rsidR="00536B3E" w:rsidRPr="00AF21B1">
        <w:rPr>
          <w:rFonts w:ascii="Cambria" w:hAnsi="Cambria"/>
          <w:sz w:val="24"/>
          <w:szCs w:val="24"/>
          <w:lang w:val="el-GR"/>
        </w:rPr>
        <w:t xml:space="preserve"> </w:t>
      </w:r>
      <w:r w:rsidR="00F13E3E" w:rsidRPr="00AF21B1">
        <w:rPr>
          <w:rFonts w:ascii="Cambria" w:eastAsia="Times New Roman" w:hAnsi="Cambria" w:cs="Times New Roman"/>
          <w:bCs/>
          <w:sz w:val="24"/>
          <w:szCs w:val="24"/>
          <w:lang w:val="el-GR" w:eastAsia="el-GR"/>
        </w:rPr>
        <w:t>εξάρτησης από εισαγωγές ενέργειας (ΕIMP)</w:t>
      </w:r>
      <w:r w:rsidR="00536B3E" w:rsidRPr="00AF21B1">
        <w:rPr>
          <w:rFonts w:ascii="Cambria" w:eastAsia="Times New Roman" w:hAnsi="Cambria" w:cs="Times New Roman"/>
          <w:bCs/>
          <w:sz w:val="24"/>
          <w:szCs w:val="24"/>
          <w:lang w:val="el-GR" w:eastAsia="el-GR"/>
        </w:rPr>
        <w:t xml:space="preserve"> είναι </w:t>
      </w:r>
      <w:r w:rsidR="00D44F4C" w:rsidRPr="00AF21B1">
        <w:rPr>
          <w:rFonts w:ascii="Cambria" w:eastAsia="Times New Roman" w:hAnsi="Cambria" w:cs="Times New Roman"/>
          <w:bCs/>
          <w:sz w:val="24"/>
          <w:szCs w:val="24"/>
          <w:lang w:val="el-GR" w:eastAsia="el-GR"/>
        </w:rPr>
        <w:t>αρνητική</w:t>
      </w:r>
      <w:r w:rsidR="00536B3E" w:rsidRPr="00AF21B1">
        <w:rPr>
          <w:rFonts w:ascii="Cambria" w:eastAsia="Times New Roman" w:hAnsi="Cambria" w:cs="Times New Roman"/>
          <w:bCs/>
          <w:sz w:val="24"/>
          <w:szCs w:val="24"/>
          <w:lang w:val="el-GR" w:eastAsia="el-GR"/>
        </w:rPr>
        <w:t xml:space="preserve"> και </w:t>
      </w:r>
      <w:r w:rsidR="00D44F4C" w:rsidRPr="00AF21B1">
        <w:rPr>
          <w:rFonts w:ascii="Cambria" w:eastAsia="Times New Roman" w:hAnsi="Cambria" w:cs="Times New Roman"/>
          <w:bCs/>
          <w:sz w:val="24"/>
          <w:szCs w:val="24"/>
          <w:lang w:val="el-GR" w:eastAsia="el-GR"/>
        </w:rPr>
        <w:t>στατιστικά</w:t>
      </w:r>
      <w:r w:rsidR="00536B3E" w:rsidRPr="00AF21B1">
        <w:rPr>
          <w:rFonts w:ascii="Cambria" w:eastAsia="Times New Roman" w:hAnsi="Cambria" w:cs="Times New Roman"/>
          <w:bCs/>
          <w:sz w:val="24"/>
          <w:szCs w:val="24"/>
          <w:lang w:val="el-GR" w:eastAsia="el-GR"/>
        </w:rPr>
        <w:t xml:space="preserve"> </w:t>
      </w:r>
      <w:r w:rsidR="00D44F4C" w:rsidRPr="00AF21B1">
        <w:rPr>
          <w:rFonts w:ascii="Cambria" w:eastAsia="Times New Roman" w:hAnsi="Cambria" w:cs="Times New Roman"/>
          <w:bCs/>
          <w:sz w:val="24"/>
          <w:szCs w:val="24"/>
          <w:lang w:val="el-GR" w:eastAsia="el-GR"/>
        </w:rPr>
        <w:t>σημαντική</w:t>
      </w:r>
      <w:r w:rsidR="00536B3E" w:rsidRPr="00AF21B1">
        <w:rPr>
          <w:rFonts w:ascii="Cambria" w:eastAsia="Times New Roman" w:hAnsi="Cambria" w:cs="Times New Roman"/>
          <w:bCs/>
          <w:sz w:val="24"/>
          <w:szCs w:val="24"/>
          <w:lang w:val="el-GR" w:eastAsia="el-GR"/>
        </w:rPr>
        <w:t xml:space="preserve"> σε </w:t>
      </w:r>
      <w:r w:rsidR="00D44F4C" w:rsidRPr="00AF21B1">
        <w:rPr>
          <w:rFonts w:ascii="Cambria" w:eastAsia="Times New Roman" w:hAnsi="Cambria" w:cs="Times New Roman"/>
          <w:bCs/>
          <w:sz w:val="24"/>
          <w:szCs w:val="24"/>
          <w:lang w:val="el-GR" w:eastAsia="el-GR"/>
        </w:rPr>
        <w:t>επίπεδο</w:t>
      </w:r>
      <w:r w:rsidR="00536B3E" w:rsidRPr="00AF21B1">
        <w:rPr>
          <w:rFonts w:ascii="Cambria" w:eastAsia="Times New Roman" w:hAnsi="Cambria" w:cs="Times New Roman"/>
          <w:bCs/>
          <w:sz w:val="24"/>
          <w:szCs w:val="24"/>
          <w:lang w:val="el-GR" w:eastAsia="el-GR"/>
        </w:rPr>
        <w:t xml:space="preserve"> </w:t>
      </w:r>
      <w:r w:rsidR="00536B3E" w:rsidRPr="00AF21B1">
        <w:rPr>
          <w:rFonts w:ascii="Cambria" w:hAnsi="Cambria"/>
          <w:sz w:val="24"/>
          <w:szCs w:val="24"/>
          <w:lang w:val="el-GR"/>
        </w:rPr>
        <w:t>95%(</w:t>
      </w:r>
      <w:r w:rsidR="00536B3E" w:rsidRPr="00AF21B1">
        <w:rPr>
          <w:rFonts w:ascii="Cambria" w:eastAsia="Times New Roman" w:hAnsi="Cambria" w:cs="Times New Roman"/>
          <w:bCs/>
          <w:sz w:val="24"/>
          <w:szCs w:val="24"/>
          <w:lang w:val="el-GR" w:eastAsia="el-GR"/>
        </w:rPr>
        <w:t xml:space="preserve"> </w:t>
      </w:r>
      <w:r w:rsidR="00536B3E" w:rsidRPr="00AF21B1">
        <w:rPr>
          <w:rFonts w:ascii="Cambria" w:eastAsia="Times New Roman" w:hAnsi="Cambria" w:cs="Times New Roman"/>
          <w:bCs/>
          <w:sz w:val="24"/>
          <w:szCs w:val="24"/>
          <w:lang w:eastAsia="el-GR"/>
        </w:rPr>
        <w:t>p</w:t>
      </w:r>
      <w:r w:rsidR="00536B3E" w:rsidRPr="00AF21B1">
        <w:rPr>
          <w:rFonts w:ascii="Cambria" w:eastAsia="Times New Roman" w:hAnsi="Cambria" w:cs="Times New Roman"/>
          <w:bCs/>
          <w:sz w:val="24"/>
          <w:szCs w:val="24"/>
          <w:lang w:val="el-GR" w:eastAsia="el-GR"/>
        </w:rPr>
        <w:t>-</w:t>
      </w:r>
      <w:r w:rsidR="00536B3E" w:rsidRPr="00AF21B1">
        <w:rPr>
          <w:rFonts w:ascii="Cambria" w:eastAsia="Times New Roman" w:hAnsi="Cambria" w:cs="Times New Roman"/>
          <w:bCs/>
          <w:sz w:val="24"/>
          <w:szCs w:val="24"/>
          <w:lang w:eastAsia="el-GR"/>
        </w:rPr>
        <w:t>value</w:t>
      </w:r>
      <w:r w:rsidR="00536B3E" w:rsidRPr="00AF21B1">
        <w:rPr>
          <w:rFonts w:ascii="Cambria" w:eastAsia="Times New Roman" w:hAnsi="Cambria" w:cs="Times New Roman"/>
          <w:bCs/>
          <w:sz w:val="24"/>
          <w:szCs w:val="24"/>
          <w:lang w:val="el-GR" w:eastAsia="el-GR"/>
        </w:rPr>
        <w:t>&lt;0.05</w:t>
      </w:r>
      <w:r w:rsidR="00536B3E" w:rsidRPr="00AF21B1">
        <w:rPr>
          <w:rFonts w:ascii="Cambria" w:hAnsi="Cambria"/>
          <w:sz w:val="24"/>
          <w:szCs w:val="24"/>
          <w:lang w:val="el-GR"/>
        </w:rPr>
        <w:t xml:space="preserve">) για τα δυο </w:t>
      </w:r>
      <w:r w:rsidR="00D44F4C" w:rsidRPr="00AF21B1">
        <w:rPr>
          <w:rFonts w:ascii="Cambria" w:hAnsi="Cambria"/>
          <w:sz w:val="24"/>
          <w:szCs w:val="24"/>
          <w:lang w:val="el-GR"/>
        </w:rPr>
        <w:t>πρώτα</w:t>
      </w:r>
      <w:r w:rsidR="00536B3E" w:rsidRPr="00AF21B1">
        <w:rPr>
          <w:rFonts w:ascii="Cambria" w:hAnsi="Cambria"/>
          <w:sz w:val="24"/>
          <w:szCs w:val="24"/>
          <w:lang w:val="el-GR"/>
        </w:rPr>
        <w:t xml:space="preserve"> </w:t>
      </w:r>
      <w:r w:rsidR="00D44F4C" w:rsidRPr="00AF21B1">
        <w:rPr>
          <w:rFonts w:ascii="Cambria" w:hAnsi="Cambria"/>
          <w:sz w:val="24"/>
          <w:szCs w:val="24"/>
          <w:lang w:val="el-GR"/>
        </w:rPr>
        <w:t>σενάρια</w:t>
      </w:r>
      <w:r w:rsidR="00536B3E" w:rsidRPr="00AF21B1">
        <w:rPr>
          <w:rFonts w:ascii="Cambria" w:hAnsi="Cambria"/>
          <w:sz w:val="24"/>
          <w:szCs w:val="24"/>
          <w:lang w:val="el-GR"/>
        </w:rPr>
        <w:t xml:space="preserve"> και </w:t>
      </w:r>
      <w:r w:rsidR="00536B3E" w:rsidRPr="00AF21B1">
        <w:rPr>
          <w:rFonts w:ascii="Cambria" w:eastAsia="Times New Roman" w:hAnsi="Cambria" w:cs="Times New Roman"/>
          <w:bCs/>
          <w:sz w:val="24"/>
          <w:szCs w:val="24"/>
          <w:lang w:val="el-GR" w:eastAsia="el-GR"/>
        </w:rPr>
        <w:t xml:space="preserve">90% </w:t>
      </w:r>
      <w:r w:rsidR="00536B3E" w:rsidRPr="00AF21B1">
        <w:rPr>
          <w:rFonts w:ascii="Cambria" w:hAnsi="Cambria"/>
          <w:sz w:val="24"/>
          <w:szCs w:val="24"/>
          <w:lang w:val="el-GR"/>
        </w:rPr>
        <w:t>(</w:t>
      </w:r>
      <w:r w:rsidR="00536B3E" w:rsidRPr="00AF21B1">
        <w:rPr>
          <w:rFonts w:ascii="Cambria" w:eastAsia="Times New Roman" w:hAnsi="Cambria" w:cs="Times New Roman"/>
          <w:bCs/>
          <w:sz w:val="24"/>
          <w:szCs w:val="24"/>
          <w:lang w:val="el-GR" w:eastAsia="el-GR"/>
        </w:rPr>
        <w:t xml:space="preserve"> </w:t>
      </w:r>
      <w:r w:rsidR="00536B3E" w:rsidRPr="00AF21B1">
        <w:rPr>
          <w:rFonts w:ascii="Cambria" w:eastAsia="Times New Roman" w:hAnsi="Cambria" w:cs="Times New Roman"/>
          <w:bCs/>
          <w:sz w:val="24"/>
          <w:szCs w:val="24"/>
          <w:lang w:eastAsia="el-GR"/>
        </w:rPr>
        <w:t>p</w:t>
      </w:r>
      <w:r w:rsidR="00536B3E" w:rsidRPr="00AF21B1">
        <w:rPr>
          <w:rFonts w:ascii="Cambria" w:eastAsia="Times New Roman" w:hAnsi="Cambria" w:cs="Times New Roman"/>
          <w:bCs/>
          <w:sz w:val="24"/>
          <w:szCs w:val="24"/>
          <w:lang w:val="el-GR" w:eastAsia="el-GR"/>
        </w:rPr>
        <w:t>-</w:t>
      </w:r>
      <w:r w:rsidR="00536B3E" w:rsidRPr="00AF21B1">
        <w:rPr>
          <w:rFonts w:ascii="Cambria" w:eastAsia="Times New Roman" w:hAnsi="Cambria" w:cs="Times New Roman"/>
          <w:bCs/>
          <w:sz w:val="24"/>
          <w:szCs w:val="24"/>
          <w:lang w:eastAsia="el-GR"/>
        </w:rPr>
        <w:t>value</w:t>
      </w:r>
      <w:r w:rsidR="00536B3E" w:rsidRPr="00AF21B1">
        <w:rPr>
          <w:rFonts w:ascii="Cambria" w:eastAsia="Times New Roman" w:hAnsi="Cambria" w:cs="Times New Roman"/>
          <w:bCs/>
          <w:sz w:val="24"/>
          <w:szCs w:val="24"/>
          <w:lang w:val="el-GR" w:eastAsia="el-GR"/>
        </w:rPr>
        <w:t>&lt;0.1</w:t>
      </w:r>
      <w:r w:rsidR="00536B3E" w:rsidRPr="00AF21B1">
        <w:rPr>
          <w:rFonts w:ascii="Cambria" w:hAnsi="Cambria"/>
          <w:sz w:val="24"/>
          <w:szCs w:val="24"/>
          <w:lang w:val="el-GR"/>
        </w:rPr>
        <w:t xml:space="preserve">) για το </w:t>
      </w:r>
      <w:r w:rsidR="00D44F4C" w:rsidRPr="00AF21B1">
        <w:rPr>
          <w:rFonts w:ascii="Cambria" w:hAnsi="Cambria"/>
          <w:sz w:val="24"/>
          <w:szCs w:val="24"/>
          <w:lang w:val="el-GR"/>
        </w:rPr>
        <w:t>τρίτο</w:t>
      </w:r>
      <w:r w:rsidR="00312B83">
        <w:rPr>
          <w:rFonts w:ascii="Cambria" w:hAnsi="Cambria"/>
          <w:sz w:val="24"/>
          <w:szCs w:val="24"/>
          <w:lang w:val="el-GR"/>
        </w:rPr>
        <w:t>,</w:t>
      </w:r>
      <w:r w:rsidR="00536B3E" w:rsidRPr="00AF21B1">
        <w:rPr>
          <w:rFonts w:ascii="Cambria" w:hAnsi="Cambria"/>
          <w:sz w:val="24"/>
          <w:szCs w:val="24"/>
          <w:lang w:val="el-GR"/>
        </w:rPr>
        <w:t xml:space="preserve"> ενώ για το </w:t>
      </w:r>
      <w:r w:rsidR="00D44F4C" w:rsidRPr="00AF21B1">
        <w:rPr>
          <w:rFonts w:ascii="Cambria" w:hAnsi="Cambria"/>
          <w:sz w:val="24"/>
          <w:szCs w:val="24"/>
          <w:lang w:val="el-GR"/>
        </w:rPr>
        <w:t>τέταρτο</w:t>
      </w:r>
      <w:r w:rsidR="00536B3E" w:rsidRPr="00AF21B1">
        <w:rPr>
          <w:rFonts w:ascii="Cambria" w:hAnsi="Cambria"/>
          <w:sz w:val="24"/>
          <w:szCs w:val="24"/>
          <w:lang w:val="el-GR"/>
        </w:rPr>
        <w:t xml:space="preserve"> </w:t>
      </w:r>
      <w:r w:rsidR="00D44F4C" w:rsidRPr="00AF21B1">
        <w:rPr>
          <w:rFonts w:ascii="Cambria" w:hAnsi="Cambria"/>
          <w:sz w:val="24"/>
          <w:szCs w:val="24"/>
          <w:lang w:val="el-GR"/>
        </w:rPr>
        <w:t>εκτιμάται</w:t>
      </w:r>
      <w:r w:rsidR="00536B3E" w:rsidRPr="00AF21B1">
        <w:rPr>
          <w:rFonts w:ascii="Cambria" w:hAnsi="Cambria"/>
          <w:sz w:val="24"/>
          <w:szCs w:val="24"/>
          <w:lang w:val="el-GR"/>
        </w:rPr>
        <w:t xml:space="preserve"> </w:t>
      </w:r>
      <w:r w:rsidR="00D44F4C" w:rsidRPr="00AF21B1">
        <w:rPr>
          <w:rFonts w:ascii="Cambria" w:hAnsi="Cambria"/>
          <w:sz w:val="24"/>
          <w:szCs w:val="24"/>
          <w:lang w:val="el-GR"/>
        </w:rPr>
        <w:t>θετική</w:t>
      </w:r>
      <w:r w:rsidR="00E270C4" w:rsidRPr="00AF21B1">
        <w:rPr>
          <w:rFonts w:ascii="Cambria" w:hAnsi="Cambria"/>
          <w:sz w:val="24"/>
          <w:szCs w:val="24"/>
          <w:lang w:val="el-GR"/>
        </w:rPr>
        <w:t xml:space="preserve"> και </w:t>
      </w:r>
      <w:r w:rsidR="00D44F4C" w:rsidRPr="00AF21B1">
        <w:rPr>
          <w:rFonts w:ascii="Cambria" w:hAnsi="Cambria"/>
          <w:sz w:val="24"/>
          <w:szCs w:val="24"/>
          <w:lang w:val="el-GR"/>
        </w:rPr>
        <w:t>στατιστικά</w:t>
      </w:r>
      <w:r w:rsidR="00E270C4" w:rsidRPr="00AF21B1">
        <w:rPr>
          <w:rFonts w:ascii="Cambria" w:hAnsi="Cambria"/>
          <w:sz w:val="24"/>
          <w:szCs w:val="24"/>
          <w:lang w:val="el-GR"/>
        </w:rPr>
        <w:t xml:space="preserve"> </w:t>
      </w:r>
      <w:r w:rsidR="00D44F4C" w:rsidRPr="00AF21B1">
        <w:rPr>
          <w:rFonts w:ascii="Cambria" w:hAnsi="Cambria"/>
          <w:sz w:val="24"/>
          <w:szCs w:val="24"/>
          <w:lang w:val="el-GR"/>
        </w:rPr>
        <w:t>λιγότερο</w:t>
      </w:r>
      <w:r w:rsidR="00E270C4" w:rsidRPr="00AF21B1">
        <w:rPr>
          <w:rFonts w:ascii="Cambria" w:hAnsi="Cambria"/>
          <w:sz w:val="24"/>
          <w:szCs w:val="24"/>
          <w:lang w:val="el-GR"/>
        </w:rPr>
        <w:t xml:space="preserve"> </w:t>
      </w:r>
      <w:r w:rsidR="00D44F4C" w:rsidRPr="00AF21B1">
        <w:rPr>
          <w:rFonts w:ascii="Cambria" w:hAnsi="Cambria"/>
          <w:sz w:val="24"/>
          <w:szCs w:val="24"/>
          <w:lang w:val="el-GR"/>
        </w:rPr>
        <w:t>σημαντική</w:t>
      </w:r>
      <w:r w:rsidR="00E270C4" w:rsidRPr="00AF21B1">
        <w:rPr>
          <w:rFonts w:ascii="Cambria" w:hAnsi="Cambria"/>
          <w:sz w:val="24"/>
          <w:szCs w:val="24"/>
          <w:lang w:val="el-GR"/>
        </w:rPr>
        <w:t xml:space="preserve"> </w:t>
      </w:r>
      <w:r w:rsidR="00D44F4C" w:rsidRPr="00AF21B1">
        <w:rPr>
          <w:rFonts w:ascii="Cambria" w:hAnsi="Cambria"/>
          <w:sz w:val="24"/>
          <w:szCs w:val="24"/>
          <w:lang w:val="el-GR"/>
        </w:rPr>
        <w:t>κάτω</w:t>
      </w:r>
      <w:r w:rsidR="00E270C4" w:rsidRPr="00AF21B1">
        <w:rPr>
          <w:rFonts w:ascii="Cambria" w:hAnsi="Cambria"/>
          <w:sz w:val="24"/>
          <w:szCs w:val="24"/>
          <w:lang w:val="el-GR"/>
        </w:rPr>
        <w:t xml:space="preserve"> του 90%.</w:t>
      </w:r>
      <w:r w:rsidR="00C61C90" w:rsidRPr="00AF21B1">
        <w:rPr>
          <w:rFonts w:ascii="Cambria" w:hAnsi="Cambria"/>
          <w:sz w:val="24"/>
          <w:szCs w:val="24"/>
          <w:lang w:val="el-GR"/>
        </w:rPr>
        <w:t xml:space="preserve"> </w:t>
      </w:r>
      <w:r w:rsidR="00D44F4C" w:rsidRPr="00AF21B1">
        <w:rPr>
          <w:rFonts w:ascii="Cambria" w:hAnsi="Cambria"/>
          <w:sz w:val="24"/>
          <w:szCs w:val="24"/>
          <w:lang w:val="el-GR"/>
        </w:rPr>
        <w:t>Ολοκληρώνοντας</w:t>
      </w:r>
      <w:r w:rsidR="00C61C90" w:rsidRPr="00AF21B1">
        <w:rPr>
          <w:rFonts w:ascii="Cambria" w:hAnsi="Cambria"/>
          <w:sz w:val="24"/>
          <w:szCs w:val="24"/>
          <w:lang w:val="el-GR"/>
        </w:rPr>
        <w:t xml:space="preserve"> με τις ψευδομεταβλητ</w:t>
      </w:r>
      <w:r w:rsidR="00312B83">
        <w:rPr>
          <w:rFonts w:ascii="Cambria" w:hAnsi="Cambria"/>
          <w:sz w:val="24"/>
          <w:szCs w:val="24"/>
          <w:lang w:val="el-GR"/>
        </w:rPr>
        <w:t>έ</w:t>
      </w:r>
      <w:r w:rsidR="00C61C90" w:rsidRPr="00AF21B1">
        <w:rPr>
          <w:rFonts w:ascii="Cambria" w:hAnsi="Cambria"/>
          <w:sz w:val="24"/>
          <w:szCs w:val="24"/>
          <w:lang w:val="el-GR"/>
        </w:rPr>
        <w:t xml:space="preserve">ς οι ΕΧCEM και SIZE είναι </w:t>
      </w:r>
      <w:r w:rsidR="00F20CAD" w:rsidRPr="00AF21B1">
        <w:rPr>
          <w:rFonts w:ascii="Cambria" w:hAnsi="Cambria"/>
          <w:sz w:val="24"/>
          <w:szCs w:val="24"/>
          <w:lang w:val="el-GR"/>
        </w:rPr>
        <w:t>θετικές</w:t>
      </w:r>
      <w:r w:rsidR="00C61C90" w:rsidRPr="00AF21B1">
        <w:rPr>
          <w:rFonts w:ascii="Cambria" w:hAnsi="Cambria"/>
          <w:sz w:val="24"/>
          <w:szCs w:val="24"/>
          <w:lang w:val="el-GR"/>
        </w:rPr>
        <w:t xml:space="preserve"> και </w:t>
      </w:r>
      <w:r w:rsidR="00F20CAD" w:rsidRPr="00AF21B1">
        <w:rPr>
          <w:rFonts w:ascii="Cambria" w:hAnsi="Cambria"/>
          <w:sz w:val="24"/>
          <w:szCs w:val="24"/>
          <w:lang w:val="el-GR"/>
        </w:rPr>
        <w:t>στατιστικά</w:t>
      </w:r>
      <w:r w:rsidR="00C61C90" w:rsidRPr="00AF21B1">
        <w:rPr>
          <w:rFonts w:ascii="Cambria" w:hAnsi="Cambria"/>
          <w:sz w:val="24"/>
          <w:szCs w:val="24"/>
          <w:lang w:val="el-GR"/>
        </w:rPr>
        <w:t xml:space="preserve"> </w:t>
      </w:r>
      <w:r w:rsidR="00F20CAD" w:rsidRPr="00AF21B1">
        <w:rPr>
          <w:rFonts w:ascii="Cambria" w:hAnsi="Cambria"/>
          <w:sz w:val="24"/>
          <w:szCs w:val="24"/>
          <w:lang w:val="el-GR"/>
        </w:rPr>
        <w:t>σημαντικές</w:t>
      </w:r>
      <w:r w:rsidR="00C61C90" w:rsidRPr="00AF21B1">
        <w:rPr>
          <w:rFonts w:ascii="Cambria" w:hAnsi="Cambria"/>
          <w:sz w:val="24"/>
          <w:szCs w:val="24"/>
          <w:lang w:val="el-GR"/>
        </w:rPr>
        <w:t xml:space="preserve"> σε </w:t>
      </w:r>
      <w:r w:rsidR="00F20CAD" w:rsidRPr="00AF21B1">
        <w:rPr>
          <w:rFonts w:ascii="Cambria" w:hAnsi="Cambria"/>
          <w:sz w:val="24"/>
          <w:szCs w:val="24"/>
          <w:lang w:val="el-GR"/>
        </w:rPr>
        <w:t>επίπεδο</w:t>
      </w:r>
      <w:r w:rsidR="00C61C90" w:rsidRPr="00AF21B1">
        <w:rPr>
          <w:rFonts w:ascii="Cambria" w:hAnsi="Cambria"/>
          <w:sz w:val="24"/>
          <w:szCs w:val="24"/>
          <w:lang w:val="el-GR"/>
        </w:rPr>
        <w:t xml:space="preserve"> 99%</w:t>
      </w:r>
      <w:r w:rsidR="00C61C90" w:rsidRPr="00AF21B1">
        <w:rPr>
          <w:rFonts w:ascii="Cambria" w:eastAsia="Times New Roman" w:hAnsi="Cambria" w:cs="Times New Roman"/>
          <w:bCs/>
          <w:sz w:val="24"/>
          <w:szCs w:val="24"/>
          <w:lang w:val="el-GR" w:eastAsia="el-GR"/>
        </w:rPr>
        <w:t>(</w:t>
      </w:r>
      <w:r w:rsidR="00C61C90" w:rsidRPr="00AF21B1">
        <w:rPr>
          <w:rFonts w:ascii="Cambria" w:eastAsia="Times New Roman" w:hAnsi="Cambria" w:cs="Times New Roman"/>
          <w:bCs/>
          <w:sz w:val="24"/>
          <w:szCs w:val="24"/>
          <w:lang w:eastAsia="el-GR"/>
        </w:rPr>
        <w:t>p</w:t>
      </w:r>
      <w:r w:rsidR="00C61C90" w:rsidRPr="00AF21B1">
        <w:rPr>
          <w:rFonts w:ascii="Cambria" w:eastAsia="Times New Roman" w:hAnsi="Cambria" w:cs="Times New Roman"/>
          <w:bCs/>
          <w:sz w:val="24"/>
          <w:szCs w:val="24"/>
          <w:lang w:val="el-GR" w:eastAsia="el-GR"/>
        </w:rPr>
        <w:t>-</w:t>
      </w:r>
      <w:r w:rsidR="00C61C90" w:rsidRPr="00AF21B1">
        <w:rPr>
          <w:rFonts w:ascii="Cambria" w:eastAsia="Times New Roman" w:hAnsi="Cambria" w:cs="Times New Roman"/>
          <w:bCs/>
          <w:sz w:val="24"/>
          <w:szCs w:val="24"/>
          <w:lang w:eastAsia="el-GR"/>
        </w:rPr>
        <w:t>value</w:t>
      </w:r>
      <w:r w:rsidR="00C61C90" w:rsidRPr="00AF21B1">
        <w:rPr>
          <w:rFonts w:ascii="Cambria" w:eastAsia="Times New Roman" w:hAnsi="Cambria" w:cs="Times New Roman"/>
          <w:bCs/>
          <w:sz w:val="24"/>
          <w:szCs w:val="24"/>
          <w:lang w:val="el-GR" w:eastAsia="el-GR"/>
        </w:rPr>
        <w:t>&lt;0.01)</w:t>
      </w:r>
      <w:r w:rsidR="00C61C90" w:rsidRPr="00AF21B1">
        <w:rPr>
          <w:rFonts w:ascii="Cambria" w:hAnsi="Cambria"/>
          <w:sz w:val="24"/>
          <w:szCs w:val="24"/>
          <w:lang w:val="el-GR"/>
        </w:rPr>
        <w:t>, ενώ η ψευδομεταβλητ</w:t>
      </w:r>
      <w:r w:rsidR="00F20CAD" w:rsidRPr="00AF21B1">
        <w:rPr>
          <w:rFonts w:ascii="Cambria" w:hAnsi="Cambria"/>
          <w:sz w:val="24"/>
          <w:szCs w:val="24"/>
          <w:lang w:val="el-GR"/>
        </w:rPr>
        <w:t>ή</w:t>
      </w:r>
      <w:r w:rsidR="00C61C90" w:rsidRPr="00AF21B1">
        <w:rPr>
          <w:rFonts w:ascii="Cambria" w:hAnsi="Cambria"/>
          <w:sz w:val="24"/>
          <w:szCs w:val="24"/>
          <w:lang w:val="el-GR"/>
        </w:rPr>
        <w:t xml:space="preserve"> ΕΧCEM×SIZE</w:t>
      </w:r>
      <w:r w:rsidR="00552D30" w:rsidRPr="00AF21B1">
        <w:rPr>
          <w:rFonts w:ascii="Cambria" w:hAnsi="Cambria"/>
          <w:sz w:val="24"/>
          <w:szCs w:val="24"/>
          <w:lang w:val="el-GR"/>
        </w:rPr>
        <w:t xml:space="preserve"> είναι </w:t>
      </w:r>
      <w:r w:rsidR="00697DA0" w:rsidRPr="00AF21B1">
        <w:rPr>
          <w:rFonts w:ascii="Cambria" w:hAnsi="Cambria"/>
          <w:sz w:val="24"/>
          <w:szCs w:val="24"/>
          <w:lang w:val="el-GR"/>
        </w:rPr>
        <w:t>αρνητική</w:t>
      </w:r>
      <w:r w:rsidR="00552D30" w:rsidRPr="00AF21B1">
        <w:rPr>
          <w:rFonts w:ascii="Cambria" w:hAnsi="Cambria"/>
          <w:sz w:val="24"/>
          <w:szCs w:val="24"/>
          <w:lang w:val="el-GR"/>
        </w:rPr>
        <w:t xml:space="preserve"> και </w:t>
      </w:r>
      <w:r w:rsidR="00697DA0" w:rsidRPr="00AF21B1">
        <w:rPr>
          <w:rFonts w:ascii="Cambria" w:hAnsi="Cambria"/>
          <w:sz w:val="24"/>
          <w:szCs w:val="24"/>
          <w:lang w:val="el-GR"/>
        </w:rPr>
        <w:t>εξίσου</w:t>
      </w:r>
      <w:r w:rsidR="00552D30" w:rsidRPr="00AF21B1">
        <w:rPr>
          <w:rFonts w:ascii="Cambria" w:hAnsi="Cambria"/>
          <w:sz w:val="24"/>
          <w:szCs w:val="24"/>
          <w:lang w:val="el-GR"/>
        </w:rPr>
        <w:t xml:space="preserve"> </w:t>
      </w:r>
      <w:r w:rsidR="00697DA0" w:rsidRPr="00AF21B1">
        <w:rPr>
          <w:rFonts w:ascii="Cambria" w:hAnsi="Cambria"/>
          <w:sz w:val="24"/>
          <w:szCs w:val="24"/>
          <w:lang w:val="el-GR"/>
        </w:rPr>
        <w:t>στατιστικά</w:t>
      </w:r>
      <w:r w:rsidR="00552D30" w:rsidRPr="00AF21B1">
        <w:rPr>
          <w:rFonts w:ascii="Cambria" w:hAnsi="Cambria"/>
          <w:sz w:val="24"/>
          <w:szCs w:val="24"/>
          <w:lang w:val="el-GR"/>
        </w:rPr>
        <w:t xml:space="preserve"> </w:t>
      </w:r>
      <w:r w:rsidR="00697DA0" w:rsidRPr="00AF21B1">
        <w:rPr>
          <w:rFonts w:ascii="Cambria" w:hAnsi="Cambria"/>
          <w:sz w:val="24"/>
          <w:szCs w:val="24"/>
          <w:lang w:val="el-GR"/>
        </w:rPr>
        <w:t>σημαντική</w:t>
      </w:r>
      <w:r w:rsidR="00552D30" w:rsidRPr="00AF21B1">
        <w:rPr>
          <w:rFonts w:ascii="Cambria" w:hAnsi="Cambria"/>
          <w:sz w:val="24"/>
          <w:szCs w:val="24"/>
          <w:lang w:val="el-GR"/>
        </w:rPr>
        <w:t xml:space="preserve"> με τις </w:t>
      </w:r>
      <w:r w:rsidR="00697DA0" w:rsidRPr="00AF21B1">
        <w:rPr>
          <w:rFonts w:ascii="Cambria" w:hAnsi="Cambria"/>
          <w:sz w:val="24"/>
          <w:szCs w:val="24"/>
          <w:lang w:val="el-GR"/>
        </w:rPr>
        <w:t>προηγούμενες</w:t>
      </w:r>
      <w:r w:rsidR="00552D30" w:rsidRPr="00AF21B1">
        <w:rPr>
          <w:rFonts w:ascii="Cambria" w:hAnsi="Cambria"/>
          <w:sz w:val="24"/>
          <w:szCs w:val="24"/>
          <w:lang w:val="el-GR"/>
        </w:rPr>
        <w:t xml:space="preserve">. </w:t>
      </w:r>
      <w:r w:rsidR="00697DA0" w:rsidRPr="00AF21B1">
        <w:rPr>
          <w:rFonts w:ascii="Cambria" w:hAnsi="Cambria"/>
          <w:sz w:val="24"/>
          <w:szCs w:val="24"/>
          <w:lang w:val="el-GR"/>
        </w:rPr>
        <w:t>Τέλος</w:t>
      </w:r>
      <w:r w:rsidR="00552D30" w:rsidRPr="00AF21B1">
        <w:rPr>
          <w:rFonts w:ascii="Cambria" w:hAnsi="Cambria"/>
          <w:sz w:val="24"/>
          <w:szCs w:val="24"/>
          <w:lang w:val="el-GR"/>
        </w:rPr>
        <w:t xml:space="preserve"> η</w:t>
      </w:r>
      <w:r w:rsidR="00C61C90" w:rsidRPr="00AF21B1">
        <w:rPr>
          <w:rFonts w:ascii="Cambria" w:hAnsi="Cambria"/>
          <w:sz w:val="24"/>
          <w:szCs w:val="24"/>
          <w:lang w:val="el-GR"/>
        </w:rPr>
        <w:t xml:space="preserve"> </w:t>
      </w:r>
      <w:r w:rsidR="00552D30" w:rsidRPr="00AF21B1">
        <w:rPr>
          <w:rFonts w:ascii="Cambria" w:hAnsi="Cambria"/>
          <w:sz w:val="24"/>
          <w:szCs w:val="24"/>
          <w:lang w:val="el-GR"/>
        </w:rPr>
        <w:t>ψευδομεταβλητ</w:t>
      </w:r>
      <w:r w:rsidR="00F20CAD" w:rsidRPr="00AF21B1">
        <w:rPr>
          <w:rFonts w:ascii="Cambria" w:hAnsi="Cambria"/>
          <w:sz w:val="24"/>
          <w:szCs w:val="24"/>
          <w:lang w:val="el-GR"/>
        </w:rPr>
        <w:t>ή</w:t>
      </w:r>
      <w:r w:rsidR="00C61C90" w:rsidRPr="00AF21B1">
        <w:rPr>
          <w:rFonts w:ascii="Cambria" w:hAnsi="Cambria"/>
          <w:sz w:val="24"/>
          <w:szCs w:val="24"/>
          <w:lang w:val="el-GR"/>
        </w:rPr>
        <w:t xml:space="preserve"> CINT</w:t>
      </w:r>
      <w:r w:rsidR="00552D30" w:rsidRPr="00AF21B1">
        <w:rPr>
          <w:rFonts w:ascii="Cambria" w:hAnsi="Cambria"/>
          <w:sz w:val="24"/>
          <w:szCs w:val="24"/>
          <w:lang w:val="el-GR"/>
        </w:rPr>
        <w:t xml:space="preserve"> </w:t>
      </w:r>
      <w:r w:rsidR="00697DA0" w:rsidRPr="00AF21B1">
        <w:rPr>
          <w:rFonts w:ascii="Cambria" w:hAnsi="Cambria"/>
          <w:sz w:val="24"/>
          <w:szCs w:val="24"/>
          <w:lang w:val="el-GR"/>
        </w:rPr>
        <w:t>είναι αρνητική</w:t>
      </w:r>
      <w:r w:rsidR="00552D30" w:rsidRPr="00AF21B1">
        <w:rPr>
          <w:rFonts w:ascii="Cambria" w:hAnsi="Cambria"/>
          <w:sz w:val="24"/>
          <w:szCs w:val="24"/>
          <w:lang w:val="el-GR"/>
        </w:rPr>
        <w:t xml:space="preserve"> και </w:t>
      </w:r>
      <w:r w:rsidR="00697DA0" w:rsidRPr="00AF21B1">
        <w:rPr>
          <w:rFonts w:ascii="Cambria" w:hAnsi="Cambria"/>
          <w:sz w:val="24"/>
          <w:szCs w:val="24"/>
          <w:lang w:val="el-GR"/>
        </w:rPr>
        <w:t>στατιστικά</w:t>
      </w:r>
      <w:r w:rsidR="00552D30" w:rsidRPr="00AF21B1">
        <w:rPr>
          <w:rFonts w:ascii="Cambria" w:hAnsi="Cambria"/>
          <w:sz w:val="24"/>
          <w:szCs w:val="24"/>
          <w:lang w:val="el-GR"/>
        </w:rPr>
        <w:t xml:space="preserve"> </w:t>
      </w:r>
      <w:r w:rsidR="00697DA0" w:rsidRPr="00AF21B1">
        <w:rPr>
          <w:rFonts w:ascii="Cambria" w:hAnsi="Cambria"/>
          <w:sz w:val="24"/>
          <w:szCs w:val="24"/>
          <w:lang w:val="el-GR"/>
        </w:rPr>
        <w:t>σημαντική</w:t>
      </w:r>
      <w:r w:rsidR="00552D30" w:rsidRPr="00AF21B1">
        <w:rPr>
          <w:rFonts w:ascii="Cambria" w:hAnsi="Cambria"/>
          <w:sz w:val="24"/>
          <w:szCs w:val="24"/>
          <w:lang w:val="el-GR"/>
        </w:rPr>
        <w:t xml:space="preserve"> σε </w:t>
      </w:r>
      <w:r w:rsidR="00697DA0" w:rsidRPr="00AF21B1">
        <w:rPr>
          <w:rFonts w:ascii="Cambria" w:hAnsi="Cambria"/>
          <w:sz w:val="24"/>
          <w:szCs w:val="24"/>
          <w:lang w:val="el-GR"/>
        </w:rPr>
        <w:t>επίπεδο</w:t>
      </w:r>
      <w:r w:rsidR="00552D30" w:rsidRPr="00AF21B1">
        <w:rPr>
          <w:rFonts w:ascii="Cambria" w:hAnsi="Cambria"/>
          <w:sz w:val="24"/>
          <w:szCs w:val="24"/>
          <w:lang w:val="el-GR"/>
        </w:rPr>
        <w:t xml:space="preserve"> </w:t>
      </w:r>
      <w:r w:rsidR="00552D30" w:rsidRPr="00AF21B1">
        <w:rPr>
          <w:rFonts w:ascii="Cambria" w:eastAsia="Times New Roman" w:hAnsi="Cambria" w:cs="Times New Roman"/>
          <w:bCs/>
          <w:sz w:val="24"/>
          <w:szCs w:val="24"/>
          <w:lang w:val="el-GR" w:eastAsia="el-GR"/>
        </w:rPr>
        <w:t xml:space="preserve">90% </w:t>
      </w:r>
      <w:r w:rsidR="00552D30" w:rsidRPr="00AF21B1">
        <w:rPr>
          <w:rFonts w:ascii="Cambria" w:hAnsi="Cambria"/>
          <w:sz w:val="24"/>
          <w:szCs w:val="24"/>
          <w:lang w:val="el-GR"/>
        </w:rPr>
        <w:t>(</w:t>
      </w:r>
      <w:r w:rsidR="00552D30" w:rsidRPr="00AF21B1">
        <w:rPr>
          <w:rFonts w:ascii="Cambria" w:eastAsia="Times New Roman" w:hAnsi="Cambria" w:cs="Times New Roman"/>
          <w:bCs/>
          <w:sz w:val="24"/>
          <w:szCs w:val="24"/>
          <w:lang w:val="el-GR" w:eastAsia="el-GR"/>
        </w:rPr>
        <w:t xml:space="preserve"> </w:t>
      </w:r>
      <w:r w:rsidR="00552D30" w:rsidRPr="00AF21B1">
        <w:rPr>
          <w:rFonts w:ascii="Cambria" w:eastAsia="Times New Roman" w:hAnsi="Cambria" w:cs="Times New Roman"/>
          <w:bCs/>
          <w:sz w:val="24"/>
          <w:szCs w:val="24"/>
          <w:lang w:eastAsia="el-GR"/>
        </w:rPr>
        <w:t>p</w:t>
      </w:r>
      <w:r w:rsidR="00552D30" w:rsidRPr="00AF21B1">
        <w:rPr>
          <w:rFonts w:ascii="Cambria" w:eastAsia="Times New Roman" w:hAnsi="Cambria" w:cs="Times New Roman"/>
          <w:bCs/>
          <w:sz w:val="24"/>
          <w:szCs w:val="24"/>
          <w:lang w:val="el-GR" w:eastAsia="el-GR"/>
        </w:rPr>
        <w:t>-</w:t>
      </w:r>
      <w:r w:rsidR="00552D30" w:rsidRPr="00AF21B1">
        <w:rPr>
          <w:rFonts w:ascii="Cambria" w:eastAsia="Times New Roman" w:hAnsi="Cambria" w:cs="Times New Roman"/>
          <w:bCs/>
          <w:sz w:val="24"/>
          <w:szCs w:val="24"/>
          <w:lang w:eastAsia="el-GR"/>
        </w:rPr>
        <w:t>value</w:t>
      </w:r>
      <w:r w:rsidR="00552D30" w:rsidRPr="00AF21B1">
        <w:rPr>
          <w:rFonts w:ascii="Cambria" w:eastAsia="Times New Roman" w:hAnsi="Cambria" w:cs="Times New Roman"/>
          <w:bCs/>
          <w:sz w:val="24"/>
          <w:szCs w:val="24"/>
          <w:lang w:val="el-GR" w:eastAsia="el-GR"/>
        </w:rPr>
        <w:t>&lt;0.1</w:t>
      </w:r>
      <w:r w:rsidR="00552D30" w:rsidRPr="00AF21B1">
        <w:rPr>
          <w:rFonts w:ascii="Cambria" w:hAnsi="Cambria"/>
          <w:sz w:val="24"/>
          <w:szCs w:val="24"/>
          <w:lang w:val="el-GR"/>
        </w:rPr>
        <w:t>).</w:t>
      </w:r>
    </w:p>
    <w:p w14:paraId="4375EF7E" w14:textId="77777777" w:rsidR="006025A5" w:rsidRPr="00B365F2" w:rsidRDefault="006025A5" w:rsidP="00F81AC1">
      <w:pPr>
        <w:spacing w:before="100" w:beforeAutospacing="1" w:after="100" w:afterAutospacing="1" w:line="240" w:lineRule="auto"/>
        <w:rPr>
          <w:rFonts w:ascii="Cambria" w:hAnsi="Cambria" w:cs="Times-Roman"/>
          <w:i/>
          <w:sz w:val="24"/>
          <w:szCs w:val="24"/>
          <w:lang w:val="el-GR"/>
        </w:rPr>
      </w:pPr>
    </w:p>
    <w:p w14:paraId="2A0AD843" w14:textId="77777777" w:rsidR="00F20CAD" w:rsidRPr="00B365F2" w:rsidRDefault="00F20CAD" w:rsidP="00F81AC1">
      <w:pPr>
        <w:spacing w:before="100" w:beforeAutospacing="1" w:after="100" w:afterAutospacing="1" w:line="240" w:lineRule="auto"/>
        <w:rPr>
          <w:rFonts w:ascii="Cambria" w:hAnsi="Cambria" w:cs="Times-Roman"/>
          <w:i/>
          <w:sz w:val="24"/>
          <w:szCs w:val="24"/>
          <w:lang w:val="el-GR"/>
        </w:rPr>
      </w:pPr>
    </w:p>
    <w:p w14:paraId="7D174E63" w14:textId="77777777" w:rsidR="00F20CAD" w:rsidRPr="00B365F2" w:rsidRDefault="00F20CAD" w:rsidP="00F81AC1">
      <w:pPr>
        <w:spacing w:before="100" w:beforeAutospacing="1" w:after="100" w:afterAutospacing="1" w:line="240" w:lineRule="auto"/>
        <w:rPr>
          <w:rFonts w:ascii="Cambria" w:hAnsi="Cambria" w:cs="Times-Roman"/>
          <w:i/>
          <w:sz w:val="24"/>
          <w:szCs w:val="24"/>
          <w:lang w:val="el-GR"/>
        </w:rPr>
      </w:pPr>
    </w:p>
    <w:p w14:paraId="02273A2F" w14:textId="77777777" w:rsidR="00F20CAD" w:rsidRPr="00B365F2" w:rsidRDefault="00F20CAD" w:rsidP="00F81AC1">
      <w:pPr>
        <w:spacing w:before="100" w:beforeAutospacing="1" w:after="100" w:afterAutospacing="1" w:line="240" w:lineRule="auto"/>
        <w:rPr>
          <w:rFonts w:ascii="Cambria" w:hAnsi="Cambria" w:cs="Times-Roman"/>
          <w:i/>
          <w:sz w:val="24"/>
          <w:szCs w:val="24"/>
          <w:lang w:val="el-GR"/>
        </w:rPr>
      </w:pPr>
    </w:p>
    <w:p w14:paraId="35EFC743" w14:textId="77777777" w:rsidR="00F20CAD" w:rsidRPr="00B365F2" w:rsidRDefault="00F20CAD" w:rsidP="00F81AC1">
      <w:pPr>
        <w:spacing w:before="100" w:beforeAutospacing="1" w:after="100" w:afterAutospacing="1" w:line="240" w:lineRule="auto"/>
        <w:rPr>
          <w:rFonts w:ascii="Cambria" w:hAnsi="Cambria" w:cs="Times-Roman"/>
          <w:i/>
          <w:sz w:val="24"/>
          <w:szCs w:val="24"/>
          <w:lang w:val="el-GR"/>
        </w:rPr>
      </w:pPr>
    </w:p>
    <w:p w14:paraId="76F6610D" w14:textId="77777777" w:rsidR="00AF21B1" w:rsidRDefault="00AF21B1">
      <w:pPr>
        <w:rPr>
          <w:rFonts w:ascii="Cambria" w:eastAsia="Times New Roman" w:hAnsi="Cambria" w:cs="Times New Roman"/>
          <w:b/>
          <w:bCs/>
          <w:sz w:val="36"/>
          <w:szCs w:val="28"/>
          <w:lang w:val="el-GR"/>
        </w:rPr>
      </w:pPr>
      <w:r w:rsidRPr="00DA745D">
        <w:rPr>
          <w:sz w:val="36"/>
          <w:lang w:val="el-GR"/>
        </w:rPr>
        <w:br w:type="page"/>
      </w:r>
    </w:p>
    <w:p w14:paraId="63BD6375" w14:textId="5EE68653" w:rsidR="00AF21B1" w:rsidRPr="00AF21B1" w:rsidRDefault="00AF21B1" w:rsidP="00AF21B1">
      <w:pPr>
        <w:pStyle w:val="1"/>
        <w:jc w:val="center"/>
        <w:rPr>
          <w:b w:val="0"/>
          <w:i/>
          <w:sz w:val="32"/>
          <w:szCs w:val="32"/>
        </w:rPr>
      </w:pPr>
      <w:bookmarkStart w:id="35" w:name="_Toc417281173"/>
      <w:r w:rsidRPr="00B365F2">
        <w:rPr>
          <w:color w:val="auto"/>
          <w:sz w:val="36"/>
        </w:rPr>
        <w:lastRenderedPageBreak/>
        <w:t xml:space="preserve">Κεφάλαιο  </w:t>
      </w:r>
      <w:r w:rsidRPr="00AF21B1">
        <w:rPr>
          <w:color w:val="auto"/>
          <w:sz w:val="36"/>
        </w:rPr>
        <w:t>6</w:t>
      </w:r>
      <w:r w:rsidRPr="00B365F2">
        <w:rPr>
          <w:color w:val="auto"/>
          <w:sz w:val="36"/>
        </w:rPr>
        <w:t xml:space="preserve">ο: </w:t>
      </w:r>
      <w:r>
        <w:rPr>
          <w:color w:val="auto"/>
          <w:sz w:val="36"/>
        </w:rPr>
        <w:t>Συμπεράσματα</w:t>
      </w:r>
      <w:bookmarkEnd w:id="35"/>
    </w:p>
    <w:p w14:paraId="4ABC12EF" w14:textId="77777777" w:rsidR="00F20CAD" w:rsidRPr="00B365F2" w:rsidRDefault="00F20CAD" w:rsidP="00F81AC1">
      <w:pPr>
        <w:spacing w:before="100" w:beforeAutospacing="1" w:after="100" w:afterAutospacing="1" w:line="240" w:lineRule="auto"/>
        <w:rPr>
          <w:rFonts w:ascii="Cambria" w:hAnsi="Cambria" w:cs="Times-Roman"/>
          <w:i/>
          <w:sz w:val="24"/>
          <w:szCs w:val="24"/>
          <w:lang w:val="el-GR"/>
        </w:rPr>
      </w:pPr>
    </w:p>
    <w:p w14:paraId="41D4AF3F" w14:textId="4CBBF4B2" w:rsidR="004E1C42" w:rsidRPr="00B365F2" w:rsidRDefault="004E1C42" w:rsidP="00AF21B1">
      <w:pPr>
        <w:pStyle w:val="1"/>
        <w:rPr>
          <w:rFonts w:eastAsia="Calibri"/>
          <w:bCs w:val="0"/>
          <w:i/>
          <w:color w:val="auto"/>
          <w:szCs w:val="26"/>
        </w:rPr>
      </w:pPr>
    </w:p>
    <w:p w14:paraId="13E7CD52" w14:textId="77777777" w:rsidR="00DA4EBE" w:rsidRPr="00B365F2" w:rsidRDefault="00DA4EBE" w:rsidP="00DA4EBE">
      <w:pPr>
        <w:jc w:val="both"/>
        <w:rPr>
          <w:rFonts w:ascii="Cambria" w:hAnsi="Cambria"/>
          <w:sz w:val="24"/>
          <w:szCs w:val="24"/>
          <w:lang w:val="el-GR"/>
        </w:rPr>
      </w:pPr>
      <w:r w:rsidRPr="00B365F2">
        <w:rPr>
          <w:rFonts w:ascii="Cambria" w:hAnsi="Cambria"/>
          <w:sz w:val="24"/>
          <w:szCs w:val="24"/>
          <w:lang w:val="el-GR"/>
        </w:rPr>
        <w:t xml:space="preserve">Το Ευρωπαϊκό σύστημα εμπορίας δικαιωμάτων εκπομπών (ΣΕΔΕ) από το ξεκίνημα του, το 2005, μέχρι και σήμερα διαγράφει μια πορεία 10 ετών με συνολικά 31 συμμετέχουσες χώρες,  προκειμένου να μειωθούν με οικονομικά αποδοτικό τρόπο οι εκπομπές </w:t>
      </w:r>
      <w:r w:rsidRPr="00B365F2">
        <w:rPr>
          <w:rFonts w:ascii="Cambria" w:hAnsi="Cambria"/>
          <w:sz w:val="24"/>
          <w:szCs w:val="24"/>
        </w:rPr>
        <w:t>CO</w:t>
      </w:r>
      <w:r w:rsidRPr="00B365F2">
        <w:rPr>
          <w:rFonts w:ascii="Cambria" w:hAnsi="Cambria"/>
          <w:sz w:val="24"/>
          <w:szCs w:val="24"/>
          <w:lang w:val="el-GR"/>
        </w:rPr>
        <w:t xml:space="preserve">2 μεταξύ των κρατών–μελών. Η πορεία αυτή καταγράφεται, ελέγχεται, μελετάται και αξιολογείται τόσο από την ίδια την Ευρωπαϊκή Ένωση, όσο και από την ακαδημαϊκή κοινότητα. Η υπάρχουσα βιβλιογραφία αναδεικνύει τα δυνατά και αδύνατα σημεία του, και υποδεικνύει μεθόδους και μοντέλα που βοηθούν στην εξάλειψη πολλών προβλημάτων. Το σύστημα συνεχώς εξελίσσεται και βελτιώνεται στα έτη που έχουν προηγηθεί, δεν μπορεί όμως να απομονωθεί από εξωγενείς παράγοντες, όπως η οικονομική κρίση. </w:t>
      </w:r>
    </w:p>
    <w:p w14:paraId="3EBC7E5C" w14:textId="549F8122" w:rsidR="00DA4EBE" w:rsidRPr="00B365F2" w:rsidRDefault="00DA4EBE" w:rsidP="00DA4EBE">
      <w:pPr>
        <w:jc w:val="both"/>
        <w:rPr>
          <w:rFonts w:ascii="Cambria" w:eastAsia="Times New Roman" w:hAnsi="Cambria" w:cs="Times New Roman"/>
          <w:sz w:val="24"/>
          <w:szCs w:val="24"/>
          <w:lang w:val="el-GR" w:eastAsia="el-GR"/>
        </w:rPr>
      </w:pPr>
      <w:r w:rsidRPr="00B365F2">
        <w:rPr>
          <w:rFonts w:ascii="Cambria" w:hAnsi="Cambria"/>
          <w:sz w:val="24"/>
          <w:szCs w:val="24"/>
          <w:lang w:val="el-GR"/>
        </w:rPr>
        <w:t>Αναμφισβήτητα οι βιομηχανικά ανεπτυγμένες χώρες φέρουν το μεγαλύτερο μερίδιο εκπομπών, με ορισμένους βιομηχανικούς κλάδους να ξεχωρίζουν, όπως αυτός της ηλεκτρικής παράγωγης. Συνολικά η ευρωπαϊκή ένωση κινείται μέσα στα όρια δικαιωμάτων εκπομπών που έχουν τεθεί</w:t>
      </w:r>
      <w:r w:rsidR="00312B83">
        <w:rPr>
          <w:rFonts w:ascii="Cambria" w:hAnsi="Cambria"/>
          <w:sz w:val="24"/>
          <w:szCs w:val="24"/>
          <w:lang w:val="el-GR"/>
        </w:rPr>
        <w:t>,</w:t>
      </w:r>
      <w:r w:rsidRPr="00B365F2">
        <w:rPr>
          <w:rFonts w:ascii="Cambria" w:hAnsi="Cambria"/>
          <w:sz w:val="24"/>
          <w:szCs w:val="24"/>
          <w:lang w:val="el-GR"/>
        </w:rPr>
        <w:t xml:space="preserve"> με τις</w:t>
      </w:r>
      <w:r w:rsidRPr="00B365F2">
        <w:rPr>
          <w:rFonts w:ascii="Cambria" w:eastAsia="Times New Roman" w:hAnsi="Cambria" w:cs="Times New Roman"/>
          <w:sz w:val="24"/>
          <w:szCs w:val="24"/>
          <w:lang w:val="el-GR" w:eastAsia="el-GR"/>
        </w:rPr>
        <w:t xml:space="preserve"> εκπομπές διοξειδίου του άνθρακα να έχουν μειωθεί το 2012 σε σχέση με το 1990.  </w:t>
      </w:r>
      <w:r w:rsidRPr="00B365F2">
        <w:rPr>
          <w:rFonts w:ascii="Cambria" w:hAnsi="Cambria"/>
          <w:sz w:val="24"/>
          <w:szCs w:val="24"/>
          <w:lang w:val="el-GR"/>
        </w:rPr>
        <w:t xml:space="preserve">Αξίζει όμως να σημειωθεί πως στην πρώτη φάση εφαρμογής (2005-2007) του συστήματος η συνολική κατανομή των δικαιωμάτων της ΕΕ ΣΕΔΕ υπερέβη την απαίτηση σε αρκετά μεγάλο βαθμό και το 2007 η τιμή των επιδομάτων της πρώτης φάσης μειώθηκε στο μηδέν, ενώ σχεδόν όλα τα δικαιώματα δόθηκαν στις επιχειρήσεις δωρεάν. Στην δεύτερη φάση εφαρμογής (2008-2012) προκύπτει  η οικονομική κρίση που άρχισε στα τέλη του 2008 </w:t>
      </w:r>
      <w:r w:rsidR="00312B83">
        <w:rPr>
          <w:rFonts w:ascii="Cambria" w:hAnsi="Cambria"/>
          <w:sz w:val="24"/>
          <w:szCs w:val="24"/>
          <w:lang w:val="el-GR"/>
        </w:rPr>
        <w:t>και</w:t>
      </w:r>
      <w:r w:rsidR="00312B83" w:rsidRPr="00B365F2">
        <w:rPr>
          <w:rFonts w:ascii="Cambria" w:hAnsi="Cambria"/>
          <w:sz w:val="24"/>
          <w:szCs w:val="24"/>
          <w:lang w:val="el-GR"/>
        </w:rPr>
        <w:t xml:space="preserve"> </w:t>
      </w:r>
      <w:r w:rsidRPr="00B365F2">
        <w:rPr>
          <w:rFonts w:ascii="Cambria" w:hAnsi="Cambria"/>
          <w:sz w:val="24"/>
          <w:szCs w:val="24"/>
          <w:lang w:val="el-GR"/>
        </w:rPr>
        <w:t>μείωσε τις εκπομπές, και έτσι την απαίτηση για δικαιώματα, δημιουργώντας ένα ακόμα μεγαλύτερο περιθώριο. Αυτό οδήγησε σε ένα μεγάλο και αυξανόμενο πλεόνασμα των αχρησιμοποίητων δικαιωμάτων και των πιστώσεων που επιβάρυναν την τιμή άνθρακα καθ' όλη τη διάρκεια της δεύτερης περιόδου εμπορικών συναλλαγών</w:t>
      </w:r>
      <w:r w:rsidR="00312B83">
        <w:rPr>
          <w:rFonts w:ascii="Cambria" w:hAnsi="Cambria"/>
          <w:sz w:val="24"/>
          <w:szCs w:val="24"/>
          <w:lang w:val="el-GR"/>
        </w:rPr>
        <w:t>. Τ</w:t>
      </w:r>
      <w:r w:rsidRPr="00B365F2">
        <w:rPr>
          <w:rFonts w:ascii="Cambria" w:hAnsi="Cambria"/>
          <w:sz w:val="24"/>
          <w:szCs w:val="24"/>
          <w:lang w:val="el-GR"/>
        </w:rPr>
        <w:t>ο ποσοστό γενικών δικαιωμάτων που δόθηκαν δωρεάν μειώθηκε ελαφρώς σε τουλάχιστον 90%. Το σύστημα μπαίνοντας στην τρίτη φάση</w:t>
      </w:r>
      <w:r w:rsidR="00312B83">
        <w:rPr>
          <w:rFonts w:ascii="Cambria" w:hAnsi="Cambria"/>
          <w:sz w:val="24"/>
          <w:szCs w:val="24"/>
          <w:lang w:val="el-GR"/>
        </w:rPr>
        <w:t>,</w:t>
      </w:r>
      <w:r w:rsidRPr="00B365F2">
        <w:rPr>
          <w:rFonts w:ascii="Cambria" w:hAnsi="Cambria"/>
          <w:sz w:val="24"/>
          <w:szCs w:val="24"/>
          <w:lang w:val="el-GR"/>
        </w:rPr>
        <w:t xml:space="preserve"> η οποία ξεκίνησε το 2013 και διαρκεί ως το 2020</w:t>
      </w:r>
      <w:r w:rsidR="00312B83">
        <w:rPr>
          <w:rFonts w:ascii="Cambria" w:hAnsi="Cambria"/>
          <w:sz w:val="24"/>
          <w:szCs w:val="24"/>
          <w:lang w:val="el-GR"/>
        </w:rPr>
        <w:t>,</w:t>
      </w:r>
      <w:r w:rsidRPr="00B365F2">
        <w:rPr>
          <w:rFonts w:ascii="Cambria" w:hAnsi="Cambria"/>
          <w:sz w:val="24"/>
          <w:szCs w:val="24"/>
          <w:lang w:val="el-GR"/>
        </w:rPr>
        <w:t xml:space="preserve"> έχει ενισχυθεί και δείχνει σημαντικά διαφορετικό από τις φάσεις 1 και 2, όπου περισσότερο από το 40% των δικαιωμάτων δημοπρατήθηκαν</w:t>
      </w:r>
      <w:r w:rsidR="00312B83">
        <w:rPr>
          <w:rFonts w:ascii="Cambria" w:hAnsi="Cambria"/>
          <w:sz w:val="24"/>
          <w:szCs w:val="24"/>
          <w:lang w:val="el-GR"/>
        </w:rPr>
        <w:t>. Κ</w:t>
      </w:r>
      <w:r w:rsidRPr="00B365F2">
        <w:rPr>
          <w:rFonts w:ascii="Cambria" w:hAnsi="Cambria"/>
          <w:sz w:val="24"/>
          <w:szCs w:val="24"/>
          <w:lang w:val="el-GR"/>
        </w:rPr>
        <w:t>αι αυτό το μερίδιο αυξάνεται σταδιακά κάθε χρόνο.</w:t>
      </w:r>
    </w:p>
    <w:p w14:paraId="60485268" w14:textId="0629D02B" w:rsidR="00DA4EBE" w:rsidRPr="00B365F2" w:rsidRDefault="00DA4EBE" w:rsidP="00DA4EBE">
      <w:pPr>
        <w:jc w:val="both"/>
        <w:rPr>
          <w:rFonts w:ascii="Cambria" w:hAnsi="Cambria"/>
          <w:sz w:val="24"/>
          <w:szCs w:val="24"/>
          <w:lang w:val="el-GR"/>
        </w:rPr>
      </w:pPr>
      <w:r w:rsidRPr="00B365F2">
        <w:rPr>
          <w:rFonts w:ascii="Cambria" w:hAnsi="Cambria"/>
          <w:sz w:val="24"/>
          <w:szCs w:val="24"/>
          <w:lang w:val="el-GR"/>
        </w:rPr>
        <w:t>Ένα από τα μεγαλύτερα ζητήματα που προκύπτουν είναι η κατανομή των δικαιωμάτων και τα ποσοστά που τελικά δημοπρατούνται, κάτι που φαίνεται να παίζει καθοριστικό ρολό στην δημιουργία προβλημάτων</w:t>
      </w:r>
      <w:r w:rsidR="00312B83">
        <w:rPr>
          <w:rFonts w:ascii="Cambria" w:hAnsi="Cambria"/>
          <w:sz w:val="24"/>
          <w:szCs w:val="24"/>
          <w:lang w:val="el-GR"/>
        </w:rPr>
        <w:t>,</w:t>
      </w:r>
      <w:r w:rsidRPr="00B365F2">
        <w:rPr>
          <w:rFonts w:ascii="Cambria" w:hAnsi="Cambria"/>
          <w:sz w:val="24"/>
          <w:szCs w:val="24"/>
          <w:lang w:val="el-GR"/>
        </w:rPr>
        <w:t xml:space="preserve"> όπως το κόστος μετακύλησης και η διαρροή άνθρακα. Τα προβλήματα αυτά έχουν αναδειχθεί στη βιβλιογραφία με κάποιες επιχειρήσεις να επωφελούνται μέσω του συστήματος. Σημαντικό κομμάτι κάθε αξιολόγησης τέτοιων προβλημάτων αποτελεί η </w:t>
      </w:r>
      <w:r w:rsidRPr="00B365F2">
        <w:rPr>
          <w:rFonts w:ascii="Cambria" w:hAnsi="Cambria"/>
          <w:sz w:val="24"/>
          <w:szCs w:val="24"/>
          <w:lang w:val="el-GR"/>
        </w:rPr>
        <w:lastRenderedPageBreak/>
        <w:t xml:space="preserve">μοντελοποίηση και η σύνθεση των διαφορετικών χαρακτηριστικών κάθε συνόλου (κρατών, επιχειρήσεων), προκειμένου να εξαχθούν αντιπροσωπευτικά και δίκαια συμπεράσματα, κάτι αρκετά δύσκολο, λόγω τις φύσης τους. Οι σύνθετοι δείκτες αποτελούν τα εργαλεία των συγκεκριμένων αξιολογήσεων παρά τα μειονεκτήματα που παρουσιάζουν, ενώ μέσω της προσέγγισης ανάλυσης δεδομένων DEA τα μειονεκτήματα αυτά μπορούν να εξαλείφουν. </w:t>
      </w:r>
    </w:p>
    <w:p w14:paraId="518E4875" w14:textId="476952B9" w:rsidR="00DA4EBE" w:rsidRPr="00B365F2" w:rsidRDefault="00DA4EBE" w:rsidP="00DA4EBE">
      <w:pPr>
        <w:jc w:val="both"/>
        <w:rPr>
          <w:rFonts w:ascii="Cambria" w:hAnsi="Cambria"/>
          <w:sz w:val="24"/>
          <w:szCs w:val="24"/>
          <w:lang w:val="el-GR"/>
        </w:rPr>
      </w:pPr>
      <w:r w:rsidRPr="00B365F2">
        <w:rPr>
          <w:rFonts w:ascii="Cambria" w:hAnsi="Cambria"/>
          <w:sz w:val="24"/>
          <w:szCs w:val="24"/>
          <w:lang w:val="el-GR"/>
        </w:rPr>
        <w:t xml:space="preserve">Η  ανάλυση εκμεταλλεύεται τα πλεονεκτήματα τις </w:t>
      </w:r>
      <w:r w:rsidR="00312B83" w:rsidRPr="00B365F2">
        <w:rPr>
          <w:rFonts w:ascii="Cambria" w:hAnsi="Cambria"/>
          <w:sz w:val="24"/>
          <w:szCs w:val="24"/>
          <w:lang w:val="el-GR"/>
        </w:rPr>
        <w:t>μεθοδολογίας</w:t>
      </w:r>
      <w:r w:rsidRPr="00B365F2">
        <w:rPr>
          <w:rFonts w:ascii="Cambria" w:hAnsi="Cambria"/>
          <w:sz w:val="24"/>
          <w:szCs w:val="24"/>
          <w:lang w:val="el-GR"/>
        </w:rPr>
        <w:t xml:space="preserve"> DEA μέσα από το πρώτο στάδιο </w:t>
      </w:r>
      <w:r w:rsidR="00312B83">
        <w:rPr>
          <w:rFonts w:ascii="Cambria" w:hAnsi="Cambria"/>
          <w:sz w:val="24"/>
          <w:szCs w:val="24"/>
          <w:lang w:val="el-GR"/>
        </w:rPr>
        <w:t>της,</w:t>
      </w:r>
      <w:r w:rsidRPr="00B365F2">
        <w:rPr>
          <w:rFonts w:ascii="Cambria" w:hAnsi="Cambria"/>
          <w:sz w:val="24"/>
          <w:szCs w:val="24"/>
          <w:lang w:val="el-GR"/>
        </w:rPr>
        <w:t xml:space="preserve"> ως προς την εκτίμηση των χρηματοοικονομικών επιδόσεων των επιχειρήσεων. Πολυκριτήρια αξιολόγηση πραγματοποιήθηκε σε αυτό το πλαίσιο, για τέσσερα διαφορετικά σενάρια (σημεία αναφοράς): στο σύνολο του δείγματος, ανά χώρα, ανά έτη, ανά χώρα και έτος για 986 επιχειρήσεις από 11 χώρες</w:t>
      </w:r>
      <w:r w:rsidR="00754DFA">
        <w:rPr>
          <w:rFonts w:ascii="Cambria" w:hAnsi="Cambria"/>
          <w:sz w:val="24"/>
          <w:szCs w:val="24"/>
          <w:lang w:val="el-GR"/>
        </w:rPr>
        <w:t>,</w:t>
      </w:r>
      <w:r w:rsidRPr="00B365F2">
        <w:rPr>
          <w:rFonts w:ascii="Cambria" w:hAnsi="Cambria"/>
          <w:sz w:val="24"/>
          <w:szCs w:val="24"/>
          <w:lang w:val="el-GR"/>
        </w:rPr>
        <w:t xml:space="preserve"> από το 2006 έως και το 2013. Τα αποτελέσματα της αξιολόγησης με βάση τις χρηματοοικονομικές επιδόσεις των επιχειρήσεων διαφοροποιούνται από σενάριο σε σενάριο, όπως φαίνεται χαρακτηριστικά και στην παρουσίαση τους ως προς την χώρα, το έτος και τον βιομηχανικό κλάδο. Αυτή η διαφοροποίηση προκύπτει από την διαφορετική στάθμιση των βαρών κάθε σεναρίου και το σύνολο των επιχειρήσεων στο οποίο πραγματοποιείται η σύγκριση, εκφράζοντας διαφορετικές οπτικές γωνίες της αξιολόγησης. Πέρα από αυτές τις διαφοροποιήσεις των σεναρίων, μέσα από την παρουσίαση των επιδόσεων των επιχειρήσεων ως προς την χώρα στο σύνολο τους, γίνεται αισθητή η διαφορά ανάμεσα σε επιχειρήσεις που κατατάσσονται σταθερά σε υψηλές θέσεις</w:t>
      </w:r>
      <w:r w:rsidR="00754DFA">
        <w:rPr>
          <w:rFonts w:ascii="Cambria" w:hAnsi="Cambria"/>
          <w:sz w:val="24"/>
          <w:szCs w:val="24"/>
          <w:lang w:val="el-GR"/>
        </w:rPr>
        <w:t>,</w:t>
      </w:r>
      <w:r w:rsidRPr="00B365F2">
        <w:rPr>
          <w:rFonts w:ascii="Cambria" w:hAnsi="Cambria"/>
          <w:sz w:val="24"/>
          <w:szCs w:val="24"/>
          <w:lang w:val="el-GR"/>
        </w:rPr>
        <w:t xml:space="preserve"> όπως γερμανικές και αυστριακές, καθώς και σε επιχειρήσεις που κατατάσσονται σταθερά χαμηλά</w:t>
      </w:r>
      <w:r w:rsidR="00754DFA">
        <w:rPr>
          <w:rFonts w:ascii="Cambria" w:hAnsi="Cambria"/>
          <w:sz w:val="24"/>
          <w:szCs w:val="24"/>
          <w:lang w:val="el-GR"/>
        </w:rPr>
        <w:t>,</w:t>
      </w:r>
      <w:r w:rsidRPr="00B365F2">
        <w:rPr>
          <w:rFonts w:ascii="Cambria" w:hAnsi="Cambria"/>
          <w:sz w:val="24"/>
          <w:szCs w:val="24"/>
          <w:lang w:val="el-GR"/>
        </w:rPr>
        <w:t xml:space="preserve"> όπως ελληνικές και πορτογαλικές. Ουσιαστικά</w:t>
      </w:r>
      <w:r w:rsidR="00754DFA">
        <w:rPr>
          <w:rFonts w:ascii="Cambria" w:hAnsi="Cambria"/>
          <w:sz w:val="24"/>
          <w:szCs w:val="24"/>
          <w:lang w:val="el-GR"/>
        </w:rPr>
        <w:t>,</w:t>
      </w:r>
      <w:r w:rsidRPr="00B365F2">
        <w:rPr>
          <w:rFonts w:ascii="Cambria" w:hAnsi="Cambria"/>
          <w:sz w:val="24"/>
          <w:szCs w:val="24"/>
          <w:lang w:val="el-GR"/>
        </w:rPr>
        <w:t xml:space="preserve"> επιχειρήσεις βιομηχανικά ανεπτυγμένων χωρών σημειώνουν μεγαλύτερες επιδόσεις. Κοιτάζοντας διαχρονικά αυτές τις επιδόσεις παρουσιάζεται μια παράλληλη πορεία των σεναρίων ανά δυο, το πρώτο με το δεύτερο και το τρίτο με το τέταρτο. Για τα δυο πρώτα σενάρια στα έτη 2009 και 2013 παρουσιάζεται μια έντονη μείωση των επιδόσεων. Για τα δυο επόμενα σενάρια μια μείωση παρουσιάζεται από το έτος 2006 στο 2007 και 2010 στο 2011, ενώ ακολουθεί μια απότομη αύξηση των επιδόσεων από το 2012 στο 2013. Τέλος</w:t>
      </w:r>
      <w:r w:rsidR="00754DFA">
        <w:rPr>
          <w:rFonts w:ascii="Cambria" w:hAnsi="Cambria"/>
          <w:sz w:val="24"/>
          <w:szCs w:val="24"/>
          <w:lang w:val="el-GR"/>
        </w:rPr>
        <w:t>,</w:t>
      </w:r>
      <w:r w:rsidRPr="00B365F2">
        <w:rPr>
          <w:rFonts w:ascii="Cambria" w:hAnsi="Cambria"/>
          <w:sz w:val="24"/>
          <w:szCs w:val="24"/>
          <w:lang w:val="el-GR"/>
        </w:rPr>
        <w:t xml:space="preserve"> εξετάζοντας τα αποτελέσματα ως προς τον βιομηχανικό κλάδο, κάποιοι από αυτούς ξεχωρίζουν όπως η «καύση καυσίμων», η «Παροχή Ηλεκτρικού Ρεύματος Φυσικού Αερίου Ατμού Και Κλιματισμού» και η «</w:t>
      </w:r>
      <w:r w:rsidR="00A416D3">
        <w:rPr>
          <w:rFonts w:ascii="Cambria" w:hAnsi="Cambria"/>
          <w:sz w:val="24"/>
          <w:szCs w:val="24"/>
          <w:lang w:val="el-GR"/>
        </w:rPr>
        <w:t>Μεταφορές &amp; Οχήματα</w:t>
      </w:r>
      <w:bookmarkStart w:id="36" w:name="_GoBack"/>
      <w:bookmarkEnd w:id="36"/>
      <w:r w:rsidRPr="00B365F2">
        <w:rPr>
          <w:rFonts w:ascii="Cambria" w:hAnsi="Cambria"/>
          <w:sz w:val="24"/>
          <w:szCs w:val="24"/>
          <w:lang w:val="el-GR"/>
        </w:rPr>
        <w:t xml:space="preserve">» </w:t>
      </w:r>
      <w:r w:rsidR="00754DFA">
        <w:rPr>
          <w:rFonts w:ascii="Cambria" w:hAnsi="Cambria"/>
          <w:sz w:val="24"/>
          <w:szCs w:val="24"/>
          <w:lang w:val="el-GR"/>
        </w:rPr>
        <w:t>,</w:t>
      </w:r>
      <w:r w:rsidRPr="00B365F2">
        <w:rPr>
          <w:rFonts w:ascii="Cambria" w:hAnsi="Cambria"/>
          <w:sz w:val="24"/>
          <w:szCs w:val="24"/>
          <w:lang w:val="el-GR"/>
        </w:rPr>
        <w:t xml:space="preserve">σημειώνοντας τις μεγαλύτερες επιδόσεις. Όπως προκύπτει μέσα από </w:t>
      </w:r>
      <w:r w:rsidR="00754DFA">
        <w:rPr>
          <w:rFonts w:ascii="Cambria" w:hAnsi="Cambria"/>
          <w:sz w:val="24"/>
          <w:szCs w:val="24"/>
          <w:lang w:val="el-GR"/>
        </w:rPr>
        <w:t xml:space="preserve">την </w:t>
      </w:r>
      <w:r w:rsidRPr="00B365F2">
        <w:rPr>
          <w:rFonts w:ascii="Cambria" w:hAnsi="Cambria"/>
          <w:sz w:val="24"/>
          <w:szCs w:val="24"/>
          <w:lang w:val="el-GR"/>
        </w:rPr>
        <w:t>βιβλιογραφία που παρουσιάστηκε στην ανάλυση</w:t>
      </w:r>
      <w:r w:rsidR="00754DFA">
        <w:rPr>
          <w:rFonts w:ascii="Cambria" w:hAnsi="Cambria"/>
          <w:sz w:val="24"/>
          <w:szCs w:val="24"/>
          <w:lang w:val="el-GR"/>
        </w:rPr>
        <w:t>,</w:t>
      </w:r>
      <w:r w:rsidRPr="00B365F2">
        <w:rPr>
          <w:rFonts w:ascii="Cambria" w:hAnsi="Cambria"/>
          <w:sz w:val="24"/>
          <w:szCs w:val="24"/>
          <w:lang w:val="el-GR"/>
        </w:rPr>
        <w:t xml:space="preserve"> αυτοί είναι και οι κλάδοι που δείχνουν τελικά να είναι επιρρεπείς στο κόστος μετακ</w:t>
      </w:r>
      <w:r w:rsidR="00754DFA">
        <w:rPr>
          <w:rFonts w:ascii="Cambria" w:hAnsi="Cambria"/>
          <w:sz w:val="24"/>
          <w:szCs w:val="24"/>
          <w:lang w:val="el-GR"/>
        </w:rPr>
        <w:t>ύ</w:t>
      </w:r>
      <w:r w:rsidRPr="00B365F2">
        <w:rPr>
          <w:rFonts w:ascii="Cambria" w:hAnsi="Cambria"/>
          <w:sz w:val="24"/>
          <w:szCs w:val="24"/>
          <w:lang w:val="el-GR"/>
        </w:rPr>
        <w:t>λησης και τη διαρροή άνθρακα.</w:t>
      </w:r>
    </w:p>
    <w:p w14:paraId="5A7E80D3" w14:textId="72B9ABEF" w:rsidR="00DA4EBE" w:rsidRPr="00B365F2" w:rsidRDefault="00DA4EBE" w:rsidP="00DA4EBE">
      <w:pPr>
        <w:jc w:val="both"/>
        <w:rPr>
          <w:rFonts w:ascii="Cambria" w:hAnsi="Cambria"/>
          <w:sz w:val="24"/>
          <w:szCs w:val="24"/>
          <w:lang w:val="el-GR"/>
        </w:rPr>
      </w:pPr>
      <w:r w:rsidRPr="00B365F2">
        <w:rPr>
          <w:rFonts w:ascii="Cambria" w:hAnsi="Cambria"/>
          <w:sz w:val="24"/>
          <w:szCs w:val="24"/>
          <w:lang w:val="el-GR"/>
        </w:rPr>
        <w:t>Στο δεύτερο στάδιο της ανάλυσης</w:t>
      </w:r>
      <w:r w:rsidR="00754DFA">
        <w:rPr>
          <w:rFonts w:ascii="Cambria" w:hAnsi="Cambria"/>
          <w:sz w:val="24"/>
          <w:szCs w:val="24"/>
          <w:lang w:val="el-GR"/>
        </w:rPr>
        <w:t>,</w:t>
      </w:r>
      <w:r w:rsidRPr="00B365F2">
        <w:rPr>
          <w:rFonts w:ascii="Cambria" w:hAnsi="Cambria"/>
          <w:sz w:val="24"/>
          <w:szCs w:val="24"/>
          <w:lang w:val="el-GR"/>
        </w:rPr>
        <w:t xml:space="preserve"> προκειμένου να διερευνηθεί </w:t>
      </w:r>
      <w:r w:rsidR="00754DFA" w:rsidRPr="00B365F2">
        <w:rPr>
          <w:rFonts w:ascii="Cambria" w:hAnsi="Cambria"/>
          <w:sz w:val="24"/>
          <w:szCs w:val="24"/>
          <w:lang w:val="el-GR"/>
        </w:rPr>
        <w:t>π</w:t>
      </w:r>
      <w:r w:rsidR="00754DFA">
        <w:rPr>
          <w:rFonts w:ascii="Cambria" w:hAnsi="Cambria"/>
          <w:sz w:val="24"/>
          <w:szCs w:val="24"/>
          <w:lang w:val="el-GR"/>
        </w:rPr>
        <w:t>ώ</w:t>
      </w:r>
      <w:r w:rsidR="00754DFA" w:rsidRPr="00B365F2">
        <w:rPr>
          <w:rFonts w:ascii="Cambria" w:hAnsi="Cambria"/>
          <w:sz w:val="24"/>
          <w:szCs w:val="24"/>
          <w:lang w:val="el-GR"/>
        </w:rPr>
        <w:t xml:space="preserve">ς </w:t>
      </w:r>
      <w:r w:rsidRPr="00B365F2">
        <w:rPr>
          <w:rFonts w:ascii="Cambria" w:hAnsi="Cambria"/>
          <w:sz w:val="24"/>
          <w:szCs w:val="24"/>
          <w:lang w:val="el-GR"/>
        </w:rPr>
        <w:t>οι επιδόσεις των επιχειρήσεων που προκύπτουν από το πρώτο στάδιο επηρεάζονται από συγκεκριμένους παράγοντες που σχετίζονται με το σύστημα (ETS), χρησιμοποιείται η επεξηγηματική ανάλυση παλινδρόμησης. Οι παράγοντες αυτοί εκφράζονται ως μεταβλητές</w:t>
      </w:r>
      <w:r w:rsidR="00754DFA">
        <w:rPr>
          <w:rFonts w:ascii="Cambria" w:hAnsi="Cambria"/>
          <w:sz w:val="24"/>
          <w:szCs w:val="24"/>
          <w:lang w:val="el-GR"/>
        </w:rPr>
        <w:t>,</w:t>
      </w:r>
      <w:r w:rsidRPr="00B365F2">
        <w:rPr>
          <w:rFonts w:ascii="Cambria" w:hAnsi="Cambria"/>
          <w:sz w:val="24"/>
          <w:szCs w:val="24"/>
          <w:lang w:val="el-GR"/>
        </w:rPr>
        <w:t xml:space="preserve"> μέσω των μοντέλων που αναπτύχθηκαν, όπου γίνεται προσπάθεια να οριστεί η σχέση κάθε μιας μεταβλητής με τις υπόλοιπες, διαμορφώνοντας </w:t>
      </w:r>
      <w:r w:rsidRPr="00B365F2">
        <w:rPr>
          <w:rFonts w:ascii="Cambria" w:hAnsi="Cambria"/>
          <w:sz w:val="24"/>
          <w:szCs w:val="24"/>
          <w:lang w:val="el-GR"/>
        </w:rPr>
        <w:lastRenderedPageBreak/>
        <w:t>εκτιμήσεις τυχαίων επιδράσεων. Μέσω αυτών των εκτιμήσεων οι επιδράσεις είναι εμφανείς για κάθε μια από αυτές τις μεταβλητές. Οι επιδόσεις των επιχειρήσεων επηρεάζονται σημαντικά από την ίδια την πορεία τους κατά την πάροδο του χρόνου</w:t>
      </w:r>
      <w:r w:rsidR="00754DFA">
        <w:rPr>
          <w:rFonts w:ascii="Cambria" w:hAnsi="Cambria"/>
          <w:sz w:val="24"/>
          <w:szCs w:val="24"/>
          <w:lang w:val="el-GR"/>
        </w:rPr>
        <w:t>,</w:t>
      </w:r>
      <w:r w:rsidRPr="00B365F2">
        <w:rPr>
          <w:rFonts w:ascii="Cambria" w:hAnsi="Cambria"/>
          <w:sz w:val="24"/>
          <w:szCs w:val="24"/>
          <w:lang w:val="el-GR"/>
        </w:rPr>
        <w:t xml:space="preserve"> με κάθε προηγούμενη χρονιά να παίζει καθοριστικό ρόλο στην διαμόρφωση της επίδοσης της επόμενης χρονιάς, όπως προκύπτει από τις εκτιμήσεις των επιδράσεων των χρηματοοικονομικών μεταβλητών τους. Οι εκτιμήσεις δείχνουν επίσης πως υπάρχουν και επιδράσεις που σχετίζονται με την ενεργειακή τους εξάρτηση</w:t>
      </w:r>
      <w:r w:rsidR="00754DFA">
        <w:rPr>
          <w:rFonts w:ascii="Cambria" w:hAnsi="Cambria"/>
          <w:sz w:val="24"/>
          <w:szCs w:val="24"/>
          <w:lang w:val="el-GR"/>
        </w:rPr>
        <w:t>,</w:t>
      </w:r>
      <w:r w:rsidRPr="00B365F2">
        <w:rPr>
          <w:rFonts w:ascii="Cambria" w:hAnsi="Cambria"/>
          <w:sz w:val="24"/>
          <w:szCs w:val="24"/>
          <w:lang w:val="el-GR"/>
        </w:rPr>
        <w:t xml:space="preserve"> οι οποίες παίζουν και αυτές ρόλο στην διαμόρφωση των επιδόσεων τους. Σύμφωνα με </w:t>
      </w:r>
      <w:r w:rsidR="00754DFA" w:rsidRPr="00B365F2">
        <w:rPr>
          <w:rFonts w:ascii="Cambria" w:hAnsi="Cambria"/>
          <w:sz w:val="24"/>
          <w:szCs w:val="24"/>
          <w:lang w:val="el-GR"/>
        </w:rPr>
        <w:t>τ</w:t>
      </w:r>
      <w:r w:rsidR="00754DFA">
        <w:rPr>
          <w:rFonts w:ascii="Cambria" w:hAnsi="Cambria"/>
          <w:sz w:val="24"/>
          <w:szCs w:val="24"/>
          <w:lang w:val="el-GR"/>
        </w:rPr>
        <w:t>ι</w:t>
      </w:r>
      <w:r w:rsidR="00754DFA" w:rsidRPr="00B365F2">
        <w:rPr>
          <w:rFonts w:ascii="Cambria" w:hAnsi="Cambria"/>
          <w:sz w:val="24"/>
          <w:szCs w:val="24"/>
          <w:lang w:val="el-GR"/>
        </w:rPr>
        <w:t xml:space="preserve">ς </w:t>
      </w:r>
      <w:r w:rsidRPr="00B365F2">
        <w:rPr>
          <w:rFonts w:ascii="Cambria" w:hAnsi="Cambria"/>
          <w:sz w:val="24"/>
          <w:szCs w:val="24"/>
          <w:lang w:val="el-GR"/>
        </w:rPr>
        <w:t>επιδράσεις των ψευδομεταβλητ</w:t>
      </w:r>
      <w:r w:rsidR="00754DFA">
        <w:rPr>
          <w:rFonts w:ascii="Cambria" w:hAnsi="Cambria"/>
          <w:sz w:val="24"/>
          <w:szCs w:val="24"/>
          <w:lang w:val="el-GR"/>
        </w:rPr>
        <w:t>ώ</w:t>
      </w:r>
      <w:r w:rsidRPr="00B365F2">
        <w:rPr>
          <w:rFonts w:ascii="Cambria" w:hAnsi="Cambria"/>
          <w:sz w:val="24"/>
          <w:szCs w:val="24"/>
          <w:lang w:val="el-GR"/>
        </w:rPr>
        <w:t>ν που έχουν χρησιμοποιηθεί</w:t>
      </w:r>
      <w:r w:rsidR="00754DFA">
        <w:rPr>
          <w:rFonts w:ascii="Cambria" w:hAnsi="Cambria"/>
          <w:sz w:val="24"/>
          <w:szCs w:val="24"/>
          <w:lang w:val="el-GR"/>
        </w:rPr>
        <w:t>,</w:t>
      </w:r>
      <w:r w:rsidRPr="00B365F2">
        <w:rPr>
          <w:rFonts w:ascii="Cambria" w:hAnsi="Cambria"/>
          <w:sz w:val="24"/>
          <w:szCs w:val="24"/>
          <w:lang w:val="el-GR"/>
        </w:rPr>
        <w:t xml:space="preserve"> προκύπτουν κάποια ποιο συγκεκριμένα συμπεράσματα </w:t>
      </w:r>
      <w:r w:rsidR="00754DFA" w:rsidRPr="00B365F2">
        <w:rPr>
          <w:rFonts w:ascii="Cambria" w:hAnsi="Cambria"/>
          <w:sz w:val="24"/>
          <w:szCs w:val="24"/>
          <w:lang w:val="el-GR"/>
        </w:rPr>
        <w:t>γύρ</w:t>
      </w:r>
      <w:r w:rsidR="00754DFA">
        <w:rPr>
          <w:rFonts w:ascii="Cambria" w:hAnsi="Cambria"/>
          <w:sz w:val="24"/>
          <w:szCs w:val="24"/>
          <w:lang w:val="el-GR"/>
        </w:rPr>
        <w:t>ω</w:t>
      </w:r>
      <w:r w:rsidR="00754DFA" w:rsidRPr="00B365F2">
        <w:rPr>
          <w:rFonts w:ascii="Cambria" w:hAnsi="Cambria"/>
          <w:sz w:val="24"/>
          <w:szCs w:val="24"/>
          <w:lang w:val="el-GR"/>
        </w:rPr>
        <w:t xml:space="preserve"> </w:t>
      </w:r>
      <w:r w:rsidRPr="00B365F2">
        <w:rPr>
          <w:rFonts w:ascii="Cambria" w:hAnsi="Cambria"/>
          <w:sz w:val="24"/>
          <w:szCs w:val="24"/>
          <w:lang w:val="el-GR"/>
        </w:rPr>
        <w:t>από την επίδραση του συστήματος στη διαμόρφωση των επιδόσεων. Η μεταβλητή ΕΧ</w:t>
      </w:r>
      <w:r w:rsidRPr="00B365F2">
        <w:rPr>
          <w:rFonts w:ascii="Cambria" w:hAnsi="Cambria"/>
          <w:sz w:val="24"/>
          <w:szCs w:val="24"/>
        </w:rPr>
        <w:t>CEM</w:t>
      </w:r>
      <w:r w:rsidR="008B5171">
        <w:rPr>
          <w:rFonts w:ascii="Cambria" w:hAnsi="Cambria"/>
          <w:sz w:val="24"/>
          <w:szCs w:val="24"/>
          <w:lang w:val="el-GR"/>
        </w:rPr>
        <w:t>,</w:t>
      </w:r>
      <w:r w:rsidRPr="00B365F2">
        <w:rPr>
          <w:rFonts w:ascii="Cambria" w:hAnsi="Cambria"/>
          <w:sz w:val="24"/>
          <w:szCs w:val="24"/>
          <w:lang w:val="el-GR"/>
        </w:rPr>
        <w:t xml:space="preserve"> η οποία </w:t>
      </w:r>
      <w:r w:rsidR="00754DFA" w:rsidRPr="00B365F2">
        <w:rPr>
          <w:rFonts w:ascii="Cambria" w:hAnsi="Cambria"/>
          <w:sz w:val="24"/>
          <w:szCs w:val="24"/>
          <w:lang w:val="el-GR"/>
        </w:rPr>
        <w:t>εκτιμάτ</w:t>
      </w:r>
      <w:r w:rsidR="00754DFA">
        <w:rPr>
          <w:rFonts w:ascii="Cambria" w:hAnsi="Cambria"/>
          <w:sz w:val="24"/>
          <w:szCs w:val="24"/>
          <w:lang w:val="el-GR"/>
        </w:rPr>
        <w:t>αι</w:t>
      </w:r>
      <w:r w:rsidR="00754DFA" w:rsidRPr="00B365F2">
        <w:rPr>
          <w:rFonts w:ascii="Cambria" w:hAnsi="Cambria"/>
          <w:sz w:val="24"/>
          <w:szCs w:val="24"/>
          <w:lang w:val="el-GR"/>
        </w:rPr>
        <w:t xml:space="preserve"> </w:t>
      </w:r>
      <w:r w:rsidRPr="00B365F2">
        <w:rPr>
          <w:rFonts w:ascii="Cambria" w:hAnsi="Cambria"/>
          <w:sz w:val="24"/>
          <w:szCs w:val="24"/>
          <w:lang w:val="el-GR"/>
        </w:rPr>
        <w:t>θετική και στατιστικά σημαντική</w:t>
      </w:r>
      <w:r w:rsidR="00754DFA">
        <w:rPr>
          <w:rFonts w:ascii="Cambria" w:hAnsi="Cambria"/>
          <w:sz w:val="24"/>
          <w:szCs w:val="24"/>
          <w:lang w:val="el-GR"/>
        </w:rPr>
        <w:t>,</w:t>
      </w:r>
      <w:r w:rsidRPr="00B365F2">
        <w:rPr>
          <w:rFonts w:ascii="Cambria" w:hAnsi="Cambria"/>
          <w:sz w:val="24"/>
          <w:szCs w:val="24"/>
          <w:lang w:val="el-GR"/>
        </w:rPr>
        <w:t xml:space="preserve"> υποδηλώνει πως εν γένει επιχειρήσεις που οι εκπομπές τους υπερβαίνουν το συνολικό αριθμό δικαιωμάτων (</w:t>
      </w:r>
      <w:r w:rsidRPr="00B365F2">
        <w:rPr>
          <w:rFonts w:ascii="Cambria" w:hAnsi="Cambria"/>
          <w:sz w:val="24"/>
          <w:szCs w:val="24"/>
        </w:rPr>
        <w:t>allowances</w:t>
      </w:r>
      <w:r w:rsidRPr="00B365F2">
        <w:rPr>
          <w:rFonts w:ascii="Cambria" w:hAnsi="Cambria"/>
          <w:sz w:val="24"/>
          <w:szCs w:val="24"/>
          <w:lang w:val="el-GR"/>
        </w:rPr>
        <w:t>) που τους έχουν κατανεμηθεί</w:t>
      </w:r>
      <w:r w:rsidR="008B5171">
        <w:rPr>
          <w:rFonts w:ascii="Cambria" w:hAnsi="Cambria"/>
          <w:sz w:val="24"/>
          <w:szCs w:val="24"/>
          <w:lang w:val="el-GR"/>
        </w:rPr>
        <w:t xml:space="preserve"> </w:t>
      </w:r>
      <w:r w:rsidRPr="00B365F2">
        <w:rPr>
          <w:rFonts w:ascii="Cambria" w:hAnsi="Cambria"/>
          <w:sz w:val="24"/>
          <w:szCs w:val="24"/>
          <w:lang w:val="el-GR"/>
        </w:rPr>
        <w:t>με βάση τα εθνικά σχέδια κατανομής, επιτυγχάνουν υψηλότερες επιδόσεις. Η διαμόρφωση των επιδόσεων εξαρτάται και από το μέγεθος της επιχείρησης</w:t>
      </w:r>
      <w:r w:rsidR="008B5171">
        <w:rPr>
          <w:rFonts w:ascii="Cambria" w:hAnsi="Cambria"/>
          <w:sz w:val="24"/>
          <w:szCs w:val="24"/>
          <w:lang w:val="el-GR"/>
        </w:rPr>
        <w:t>,</w:t>
      </w:r>
      <w:r w:rsidRPr="00B365F2">
        <w:rPr>
          <w:rFonts w:ascii="Cambria" w:hAnsi="Cambria"/>
          <w:sz w:val="24"/>
          <w:szCs w:val="24"/>
          <w:lang w:val="el-GR"/>
        </w:rPr>
        <w:t xml:space="preserve"> όπως προκύπτει από την εκτίμηση της επίδρασης της μεταβλητής </w:t>
      </w:r>
      <w:r w:rsidRPr="00B365F2">
        <w:rPr>
          <w:rFonts w:ascii="Cambria" w:hAnsi="Cambria"/>
          <w:sz w:val="24"/>
          <w:szCs w:val="24"/>
        </w:rPr>
        <w:t>SIZE</w:t>
      </w:r>
      <w:r w:rsidRPr="00B365F2">
        <w:rPr>
          <w:rFonts w:ascii="Cambria" w:hAnsi="Cambria"/>
          <w:sz w:val="24"/>
          <w:szCs w:val="24"/>
          <w:lang w:val="el-GR"/>
        </w:rPr>
        <w:t xml:space="preserve"> η οποία είναι επίσης θετ</w:t>
      </w:r>
      <w:r w:rsidR="008B5171">
        <w:rPr>
          <w:rFonts w:ascii="Cambria" w:hAnsi="Cambria"/>
          <w:sz w:val="24"/>
          <w:szCs w:val="24"/>
          <w:lang w:val="el-GR"/>
        </w:rPr>
        <w:t>ικ</w:t>
      </w:r>
      <w:r w:rsidRPr="00B365F2">
        <w:rPr>
          <w:rFonts w:ascii="Cambria" w:hAnsi="Cambria"/>
          <w:sz w:val="24"/>
          <w:szCs w:val="24"/>
          <w:lang w:val="el-GR"/>
        </w:rPr>
        <w:t>ή και στατιστικά σημαντική</w:t>
      </w:r>
      <w:r w:rsidR="008B5171">
        <w:rPr>
          <w:rFonts w:ascii="Cambria" w:hAnsi="Cambria"/>
          <w:sz w:val="24"/>
          <w:szCs w:val="24"/>
          <w:lang w:val="el-GR"/>
        </w:rPr>
        <w:t>,</w:t>
      </w:r>
      <w:r w:rsidRPr="00B365F2">
        <w:rPr>
          <w:rFonts w:ascii="Cambria" w:hAnsi="Cambria"/>
          <w:sz w:val="24"/>
          <w:szCs w:val="24"/>
          <w:lang w:val="el-GR"/>
        </w:rPr>
        <w:t xml:space="preserve"> που σημαίνει πως οι μεγάλες επιχειρήσεις επιτυγχάνουν καλύτερες επιδόσεις, ενώ μέσω της ψευδομεταβλητής ΕΧ</w:t>
      </w:r>
      <w:r w:rsidRPr="00B365F2">
        <w:rPr>
          <w:rFonts w:ascii="Cambria" w:hAnsi="Cambria"/>
          <w:sz w:val="24"/>
          <w:szCs w:val="24"/>
        </w:rPr>
        <w:t>CEM</w:t>
      </w:r>
      <w:r w:rsidRPr="00B365F2">
        <w:rPr>
          <w:rFonts w:ascii="Cambria" w:hAnsi="Cambria"/>
          <w:sz w:val="24"/>
          <w:szCs w:val="24"/>
          <w:lang w:val="el-GR"/>
        </w:rPr>
        <w:t>×</w:t>
      </w:r>
      <w:r w:rsidRPr="00B365F2">
        <w:rPr>
          <w:rFonts w:ascii="Cambria" w:hAnsi="Cambria"/>
          <w:sz w:val="24"/>
          <w:szCs w:val="24"/>
        </w:rPr>
        <w:t>SIZE</w:t>
      </w:r>
      <w:r w:rsidRPr="00B365F2">
        <w:rPr>
          <w:rFonts w:ascii="Cambria" w:hAnsi="Cambria"/>
          <w:sz w:val="24"/>
          <w:szCs w:val="24"/>
          <w:lang w:val="el-GR"/>
        </w:rPr>
        <w:t xml:space="preserve"> το μοντέλο λαμβάνει υπόψη και την αλληλεπίδραση του μεγέθους των εταιριών με το εάν οι εκπομπές τους υπερβαίνουν τα δικαιώματα. Έτσι προκύπτει πως η υπέρβαση των εκπομπών διαφέρει ανάλογα με το μέγεθος των επιχειρήσεων. Όπου ειδικά για μεγάλες επιχειρήσεις η υπέρβαση των δικαιωμάτων έχει αρνητικό αντίκτυπο στις επιδόσεις τους μια και η μεταβλητή είναι αρνητική και στατιστικά σημαντική. </w:t>
      </w:r>
      <w:r w:rsidR="008B5171" w:rsidRPr="00B365F2">
        <w:rPr>
          <w:rFonts w:ascii="Cambria" w:hAnsi="Cambria"/>
          <w:sz w:val="24"/>
          <w:szCs w:val="24"/>
          <w:lang w:val="el-GR"/>
        </w:rPr>
        <w:t>Τέλος</w:t>
      </w:r>
      <w:r w:rsidR="008B5171">
        <w:rPr>
          <w:rFonts w:ascii="Cambria" w:hAnsi="Cambria"/>
          <w:sz w:val="24"/>
          <w:szCs w:val="24"/>
          <w:lang w:val="el-GR"/>
        </w:rPr>
        <w:t>,</w:t>
      </w:r>
      <w:r w:rsidRPr="00B365F2">
        <w:rPr>
          <w:rFonts w:ascii="Cambria" w:hAnsi="Cambria"/>
          <w:sz w:val="24"/>
          <w:szCs w:val="24"/>
          <w:lang w:val="el-GR"/>
        </w:rPr>
        <w:t xml:space="preserve"> η </w:t>
      </w:r>
      <w:r w:rsidR="008B5171" w:rsidRPr="00B365F2">
        <w:rPr>
          <w:rFonts w:ascii="Cambria" w:hAnsi="Cambria"/>
          <w:sz w:val="24"/>
          <w:szCs w:val="24"/>
          <w:lang w:val="el-GR"/>
        </w:rPr>
        <w:t>ψευδομεταβλητ</w:t>
      </w:r>
      <w:r w:rsidR="008B5171">
        <w:rPr>
          <w:rFonts w:ascii="Cambria" w:hAnsi="Cambria"/>
          <w:sz w:val="24"/>
          <w:szCs w:val="24"/>
          <w:lang w:val="el-GR"/>
        </w:rPr>
        <w:t>ή</w:t>
      </w:r>
      <w:r w:rsidR="008B5171" w:rsidRPr="00B365F2">
        <w:rPr>
          <w:rFonts w:ascii="Cambria" w:hAnsi="Cambria"/>
          <w:sz w:val="24"/>
          <w:szCs w:val="24"/>
          <w:lang w:val="el-GR"/>
        </w:rPr>
        <w:t xml:space="preserve"> </w:t>
      </w:r>
      <w:r w:rsidRPr="00B365F2">
        <w:rPr>
          <w:rFonts w:ascii="Cambria" w:hAnsi="Cambria"/>
          <w:sz w:val="24"/>
          <w:szCs w:val="24"/>
        </w:rPr>
        <w:t>CINT</w:t>
      </w:r>
      <w:r w:rsidRPr="00B365F2">
        <w:rPr>
          <w:rFonts w:ascii="Cambria" w:hAnsi="Cambria"/>
          <w:sz w:val="24"/>
          <w:szCs w:val="24"/>
          <w:lang w:val="el-GR"/>
        </w:rPr>
        <w:t xml:space="preserve"> με μικρότερη στατιστική σημαντικότητα δείχνει πως η υψηλή ένταση εκπομπών των επιχειρήσεων επιδρά αρνητικά στις επιδόσεις των επιχειρήσεων συγκριτικά με επιχειρήσεις χαμηλής έντασης.</w:t>
      </w:r>
    </w:p>
    <w:p w14:paraId="42211411" w14:textId="278F9C3A" w:rsidR="00DA4EBE" w:rsidRPr="00B365F2" w:rsidRDefault="00DA4EBE" w:rsidP="00DA4EBE">
      <w:pPr>
        <w:jc w:val="both"/>
        <w:rPr>
          <w:rFonts w:ascii="Cambria" w:hAnsi="Cambria"/>
          <w:sz w:val="24"/>
          <w:szCs w:val="24"/>
          <w:lang w:val="el-GR"/>
        </w:rPr>
      </w:pPr>
      <w:r w:rsidRPr="00B365F2">
        <w:rPr>
          <w:rFonts w:ascii="Cambria" w:hAnsi="Cambria"/>
          <w:sz w:val="24"/>
          <w:szCs w:val="24"/>
          <w:lang w:val="el-GR"/>
        </w:rPr>
        <w:t>Η επίδραση του Ευρωπαϊκού συστήματος εμπορίας δικαιωμάτων εκπομπών στις επιδόσεις των επιχειρήσεων ενεργειακής βιομηχανίας χρειάζεται</w:t>
      </w:r>
      <w:r w:rsidR="00022836">
        <w:rPr>
          <w:rFonts w:ascii="Cambria" w:hAnsi="Cambria"/>
          <w:sz w:val="24"/>
          <w:szCs w:val="24"/>
          <w:lang w:val="el-GR"/>
        </w:rPr>
        <w:t xml:space="preserve"> α</w:t>
      </w:r>
      <w:r w:rsidR="008B5171">
        <w:rPr>
          <w:rFonts w:ascii="Cambria" w:hAnsi="Cambria"/>
          <w:sz w:val="24"/>
          <w:szCs w:val="24"/>
          <w:lang w:val="el-GR"/>
        </w:rPr>
        <w:t xml:space="preserve">ναμφίβολα, </w:t>
      </w:r>
      <w:r w:rsidRPr="00B365F2">
        <w:rPr>
          <w:rFonts w:ascii="Cambria" w:hAnsi="Cambria"/>
          <w:sz w:val="24"/>
          <w:szCs w:val="24"/>
          <w:lang w:val="el-GR"/>
        </w:rPr>
        <w:t>περαιτέρω ανάλυση, ώστε να εξεταστεί με μεγαλύτερη σαφήνεια ο τρόπος με τον οποίο το ΣΕΔΕ έχει επηρεάσει τη λειτουργία και τις επιδόσεις των ευρωπαϊκών επιχειρήσεων</w:t>
      </w:r>
      <w:r w:rsidR="008B5171">
        <w:rPr>
          <w:rFonts w:ascii="Cambria" w:hAnsi="Cambria"/>
          <w:sz w:val="24"/>
          <w:szCs w:val="24"/>
          <w:lang w:val="el-GR"/>
        </w:rPr>
        <w:t>. Ό</w:t>
      </w:r>
      <w:r w:rsidRPr="00B365F2">
        <w:rPr>
          <w:rFonts w:ascii="Cambria" w:hAnsi="Cambria"/>
          <w:sz w:val="24"/>
          <w:szCs w:val="24"/>
          <w:lang w:val="el-GR"/>
        </w:rPr>
        <w:t xml:space="preserve">πως </w:t>
      </w:r>
      <w:r w:rsidR="008B5171">
        <w:rPr>
          <w:rFonts w:ascii="Cambria" w:hAnsi="Cambria"/>
          <w:sz w:val="24"/>
          <w:szCs w:val="24"/>
          <w:lang w:val="el-GR"/>
        </w:rPr>
        <w:t xml:space="preserve">επίσης </w:t>
      </w:r>
      <w:r w:rsidRPr="00B365F2">
        <w:rPr>
          <w:rFonts w:ascii="Cambria" w:hAnsi="Cambria"/>
          <w:sz w:val="24"/>
          <w:szCs w:val="24"/>
          <w:lang w:val="el-GR"/>
        </w:rPr>
        <w:t xml:space="preserve">και </w:t>
      </w:r>
      <w:r w:rsidR="00022836">
        <w:rPr>
          <w:rFonts w:ascii="Cambria" w:hAnsi="Cambria"/>
          <w:sz w:val="24"/>
          <w:szCs w:val="24"/>
          <w:lang w:val="el-GR"/>
        </w:rPr>
        <w:t>κατά πόσο</w:t>
      </w:r>
      <w:r w:rsidR="008B5171">
        <w:rPr>
          <w:rFonts w:ascii="Cambria" w:hAnsi="Cambria"/>
          <w:sz w:val="24"/>
          <w:szCs w:val="24"/>
          <w:lang w:val="el-GR"/>
        </w:rPr>
        <w:t xml:space="preserve"> </w:t>
      </w:r>
      <w:r w:rsidRPr="00B365F2">
        <w:rPr>
          <w:rFonts w:ascii="Cambria" w:hAnsi="Cambria"/>
          <w:sz w:val="24"/>
          <w:szCs w:val="24"/>
          <w:lang w:val="el-GR"/>
        </w:rPr>
        <w:t>τελικά το σύστημα εμπορίας ρύπων κρίνεται αποτελεσματικό ή όχι. Σε αυτήν την ανάλυση</w:t>
      </w:r>
      <w:r w:rsidR="008B5171">
        <w:rPr>
          <w:rFonts w:ascii="Cambria" w:hAnsi="Cambria"/>
          <w:sz w:val="24"/>
          <w:szCs w:val="24"/>
          <w:lang w:val="el-GR"/>
        </w:rPr>
        <w:t>,</w:t>
      </w:r>
      <w:r w:rsidRPr="00B365F2">
        <w:rPr>
          <w:rFonts w:ascii="Cambria" w:hAnsi="Cambria"/>
          <w:sz w:val="24"/>
          <w:szCs w:val="24"/>
          <w:lang w:val="el-GR"/>
        </w:rPr>
        <w:t xml:space="preserve"> για το συγκεκριμένο δείγμα επιχειρήσεων και σύμφωνα με στην μεθοδολογία προσέγγισης που ακολουθήθηκε, διαμορφώθηκαν μοντέλα από τα οποία λαμβάνονται εκτιμήσεις ως προς την επίδραση των χρηματοοικονομικών επιδόσεων των  επιχειρήσεων από το σύστημα. Από τις εκτιμήσεις προκύπτουν επιδράσεις μεταξύ των επιχειρήσεων και του συστήματος, η κάθε επιχείρηση συμπεριφέρεται διαφορετικά στην αντίστοιχη επίδραση μια και ο τρόπος που θα επιδράσει κάθε μεταβλητή εξαρτάται από παράγοντες όπως το μέγεθος της επιχείρησης κ.α.</w:t>
      </w:r>
      <w:r w:rsidR="00875263">
        <w:rPr>
          <w:rFonts w:ascii="Cambria" w:hAnsi="Cambria"/>
          <w:sz w:val="24"/>
          <w:szCs w:val="24"/>
          <w:lang w:val="el-GR"/>
        </w:rPr>
        <w:t>. Ο</w:t>
      </w:r>
      <w:r w:rsidRPr="00B365F2">
        <w:rPr>
          <w:rFonts w:ascii="Cambria" w:hAnsi="Cambria"/>
          <w:sz w:val="24"/>
          <w:szCs w:val="24"/>
          <w:lang w:val="el-GR"/>
        </w:rPr>
        <w:t>υσιαστικά η επίδραση του συστήματος στις επιδ</w:t>
      </w:r>
      <w:r w:rsidR="00875263">
        <w:rPr>
          <w:rFonts w:ascii="Cambria" w:hAnsi="Cambria"/>
          <w:sz w:val="24"/>
          <w:szCs w:val="24"/>
          <w:lang w:val="el-GR"/>
        </w:rPr>
        <w:t>ό</w:t>
      </w:r>
      <w:r w:rsidRPr="00B365F2">
        <w:rPr>
          <w:rFonts w:ascii="Cambria" w:hAnsi="Cambria"/>
          <w:sz w:val="24"/>
          <w:szCs w:val="24"/>
          <w:lang w:val="el-GR"/>
        </w:rPr>
        <w:t>σεις των επιχειρήσεων διαφέρει ανάλογα με τα χαρακτηριστικά κάθε επιχείρησης.</w:t>
      </w:r>
    </w:p>
    <w:p w14:paraId="608FDB33" w14:textId="77777777" w:rsidR="00A41EC0" w:rsidRPr="00B365F2" w:rsidRDefault="00A41EC0" w:rsidP="004E1C42">
      <w:pPr>
        <w:spacing w:before="100" w:beforeAutospacing="1" w:after="100" w:afterAutospacing="1" w:line="240" w:lineRule="auto"/>
        <w:ind w:firstLine="720"/>
        <w:rPr>
          <w:rFonts w:ascii="Cambria" w:eastAsia="Times New Roman" w:hAnsi="Cambria" w:cs="Times New Roman"/>
          <w:sz w:val="24"/>
          <w:szCs w:val="24"/>
          <w:lang w:val="el-GR" w:eastAsia="el-GR"/>
        </w:rPr>
      </w:pPr>
    </w:p>
    <w:p w14:paraId="63FB0555" w14:textId="4FF21D38" w:rsidR="00EC3177" w:rsidRPr="00B365F2" w:rsidRDefault="00EC3177">
      <w:pPr>
        <w:rPr>
          <w:rFonts w:ascii="Cambria" w:eastAsia="Times New Roman" w:hAnsi="Cambria" w:cs="Times New Roman"/>
          <w:sz w:val="24"/>
          <w:szCs w:val="24"/>
          <w:lang w:val="el-GR" w:eastAsia="el-GR"/>
        </w:rPr>
      </w:pPr>
    </w:p>
    <w:p w14:paraId="30087701" w14:textId="77777777" w:rsidR="00F81AC1" w:rsidRPr="00B365F2" w:rsidRDefault="00F81AC1" w:rsidP="00560AAA">
      <w:pPr>
        <w:pStyle w:val="1"/>
        <w:jc w:val="center"/>
        <w:rPr>
          <w:color w:val="auto"/>
          <w:sz w:val="36"/>
          <w:lang w:val="en-US"/>
        </w:rPr>
      </w:pPr>
      <w:bookmarkStart w:id="37" w:name="_Toc417281174"/>
      <w:r w:rsidRPr="00B365F2">
        <w:rPr>
          <w:color w:val="auto"/>
          <w:sz w:val="36"/>
        </w:rPr>
        <w:t>Βιβλιογραφία</w:t>
      </w:r>
      <w:bookmarkEnd w:id="37"/>
    </w:p>
    <w:p w14:paraId="4FCA3522" w14:textId="77777777" w:rsidR="0047133B" w:rsidRPr="00B365F2" w:rsidRDefault="0047133B">
      <w:pPr>
        <w:pStyle w:val="Web"/>
        <w:ind w:left="480" w:hanging="480"/>
        <w:divId w:val="778451348"/>
        <w:rPr>
          <w:rFonts w:ascii="Cambria" w:eastAsiaTheme="minorEastAsia" w:hAnsi="Cambria"/>
          <w:noProof/>
          <w:lang w:val="en-US"/>
        </w:rPr>
      </w:pPr>
      <w:r w:rsidRPr="00AF21B1">
        <w:rPr>
          <w:rFonts w:ascii="Cambria" w:hAnsi="Cambria"/>
          <w:b/>
        </w:rPr>
        <w:fldChar w:fldCharType="begin"/>
      </w:r>
      <w:r w:rsidRPr="00B365F2">
        <w:rPr>
          <w:rFonts w:ascii="Cambria" w:hAnsi="Cambria"/>
          <w:b/>
          <w:lang w:val="en-US"/>
        </w:rPr>
        <w:instrText xml:space="preserve">ADDIN Mendeley Bibliography CSL_BIBLIOGRAPHY </w:instrText>
      </w:r>
      <w:r w:rsidRPr="00AF21B1">
        <w:rPr>
          <w:rFonts w:ascii="Cambria" w:hAnsi="Cambria"/>
          <w:b/>
        </w:rPr>
        <w:fldChar w:fldCharType="separate"/>
      </w:r>
      <w:r w:rsidRPr="00B365F2">
        <w:rPr>
          <w:rFonts w:ascii="Cambria" w:hAnsi="Cambria"/>
          <w:noProof/>
          <w:lang w:val="en-US"/>
        </w:rPr>
        <w:t xml:space="preserve">Alexeeva-Talebi, V. (2010). Cost Pass-Through in Strategic Oligopoly: Sectoral Evidence for the EU ETS. </w:t>
      </w:r>
      <w:r w:rsidRPr="00B365F2">
        <w:rPr>
          <w:rFonts w:ascii="Cambria" w:hAnsi="Cambria"/>
          <w:i/>
          <w:iCs/>
          <w:noProof/>
          <w:lang w:val="en-US"/>
        </w:rPr>
        <w:t>SSRN Electronic Journal</w:t>
      </w:r>
      <w:r w:rsidRPr="00B365F2">
        <w:rPr>
          <w:rFonts w:ascii="Cambria" w:hAnsi="Cambria"/>
          <w:noProof/>
          <w:lang w:val="en-US"/>
        </w:rPr>
        <w:t>. doi:10.2139/ssrn.1674850</w:t>
      </w:r>
    </w:p>
    <w:p w14:paraId="1B65360A"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Arrhenius, S. (1896). in the Air upon the Temperature of Svante Arrhenius, (page 270).</w:t>
      </w:r>
    </w:p>
    <w:p w14:paraId="14D6EB90"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Booysen, F. (2002). An Overview and Evaluation of Composite Indices of Development. </w:t>
      </w:r>
      <w:r w:rsidRPr="00B365F2">
        <w:rPr>
          <w:rFonts w:ascii="Cambria" w:hAnsi="Cambria"/>
          <w:i/>
          <w:iCs/>
          <w:noProof/>
          <w:lang w:val="en-US"/>
        </w:rPr>
        <w:t>Social Indicators Research</w:t>
      </w:r>
      <w:r w:rsidRPr="00B365F2">
        <w:rPr>
          <w:rFonts w:ascii="Cambria" w:hAnsi="Cambria"/>
          <w:noProof/>
          <w:lang w:val="en-US"/>
        </w:rPr>
        <w:t xml:space="preserve">, </w:t>
      </w:r>
      <w:r w:rsidRPr="00B365F2">
        <w:rPr>
          <w:rFonts w:ascii="Cambria" w:hAnsi="Cambria"/>
          <w:i/>
          <w:iCs/>
          <w:noProof/>
          <w:lang w:val="en-US"/>
        </w:rPr>
        <w:t>59</w:t>
      </w:r>
      <w:r w:rsidRPr="00B365F2">
        <w:rPr>
          <w:rFonts w:ascii="Cambria" w:hAnsi="Cambria"/>
          <w:noProof/>
          <w:lang w:val="en-US"/>
        </w:rPr>
        <w:t>(2), 115–151. doi:10.1023/A:1016275505152</w:t>
      </w:r>
    </w:p>
    <w:p w14:paraId="1417A33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Burtraw, D., Palmer, K., Bharvirkar, R., &amp; Paul, A. (2002). The Effect on Asset Values of the Allocation of Carbon Dioxide Emission Allowances. </w:t>
      </w:r>
      <w:r w:rsidRPr="00B365F2">
        <w:rPr>
          <w:rFonts w:ascii="Cambria" w:hAnsi="Cambria"/>
          <w:i/>
          <w:iCs/>
          <w:noProof/>
          <w:lang w:val="en-US"/>
        </w:rPr>
        <w:t>The Electricity Journal</w:t>
      </w:r>
      <w:r w:rsidRPr="00B365F2">
        <w:rPr>
          <w:rFonts w:ascii="Cambria" w:hAnsi="Cambria"/>
          <w:noProof/>
          <w:lang w:val="en-US"/>
        </w:rPr>
        <w:t xml:space="preserve">, </w:t>
      </w:r>
      <w:r w:rsidRPr="00B365F2">
        <w:rPr>
          <w:rFonts w:ascii="Cambria" w:hAnsi="Cambria"/>
          <w:i/>
          <w:iCs/>
          <w:noProof/>
          <w:lang w:val="en-US"/>
        </w:rPr>
        <w:t>15</w:t>
      </w:r>
      <w:r w:rsidRPr="00B365F2">
        <w:rPr>
          <w:rFonts w:ascii="Cambria" w:hAnsi="Cambria"/>
          <w:noProof/>
          <w:lang w:val="en-US"/>
        </w:rPr>
        <w:t>(5), 51–62. doi:10.1016/S1040-6190(02)00316-0</w:t>
      </w:r>
    </w:p>
    <w:p w14:paraId="69DC6B43"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Chan, H. S. (Ron), Li, S., &amp; Zhang, F. (2013). Firm competitiveness and the European Union emissions trading scheme. </w:t>
      </w:r>
      <w:r w:rsidRPr="00B365F2">
        <w:rPr>
          <w:rFonts w:ascii="Cambria" w:hAnsi="Cambria"/>
          <w:i/>
          <w:iCs/>
          <w:noProof/>
          <w:lang w:val="en-US"/>
        </w:rPr>
        <w:t>Energy Policy</w:t>
      </w:r>
      <w:r w:rsidRPr="00B365F2">
        <w:rPr>
          <w:rFonts w:ascii="Cambria" w:hAnsi="Cambria"/>
          <w:noProof/>
          <w:lang w:val="en-US"/>
        </w:rPr>
        <w:t xml:space="preserve">, </w:t>
      </w:r>
      <w:r w:rsidRPr="00B365F2">
        <w:rPr>
          <w:rFonts w:ascii="Cambria" w:hAnsi="Cambria"/>
          <w:i/>
          <w:iCs/>
          <w:noProof/>
          <w:lang w:val="en-US"/>
        </w:rPr>
        <w:t>63</w:t>
      </w:r>
      <w:r w:rsidRPr="00B365F2">
        <w:rPr>
          <w:rFonts w:ascii="Cambria" w:hAnsi="Cambria"/>
          <w:noProof/>
          <w:lang w:val="en-US"/>
        </w:rPr>
        <w:t>, 1056–1064. doi:10.1016/j.enpol.2013.09.032</w:t>
      </w:r>
    </w:p>
    <w:p w14:paraId="480BC8B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Charnes, a., Cooper, W. W., &amp; Rhodes, E. (1978). Measuring the efficiency of decision making units. </w:t>
      </w:r>
      <w:r w:rsidRPr="00B365F2">
        <w:rPr>
          <w:rFonts w:ascii="Cambria" w:hAnsi="Cambria"/>
          <w:i/>
          <w:iCs/>
          <w:noProof/>
          <w:lang w:val="en-US"/>
        </w:rPr>
        <w:t>European Journal of Operational Research</w:t>
      </w:r>
      <w:r w:rsidRPr="00B365F2">
        <w:rPr>
          <w:rFonts w:ascii="Cambria" w:hAnsi="Cambria"/>
          <w:noProof/>
          <w:lang w:val="en-US"/>
        </w:rPr>
        <w:t xml:space="preserve">, </w:t>
      </w:r>
      <w:r w:rsidRPr="00B365F2">
        <w:rPr>
          <w:rFonts w:ascii="Cambria" w:hAnsi="Cambria"/>
          <w:i/>
          <w:iCs/>
          <w:noProof/>
          <w:lang w:val="en-US"/>
        </w:rPr>
        <w:t>2</w:t>
      </w:r>
      <w:r w:rsidRPr="00B365F2">
        <w:rPr>
          <w:rFonts w:ascii="Cambria" w:hAnsi="Cambria"/>
          <w:noProof/>
          <w:lang w:val="en-US"/>
        </w:rPr>
        <w:t>, 429–444. doi:10.1016/0377-2217(78)90138-8</w:t>
      </w:r>
    </w:p>
    <w:p w14:paraId="072043D1"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Chen, Y., Sijm, J., Hobbs, B. F., &amp; Lise, W. (2008). Implications of CO2 emissions trading for short-run electricity market outcomes in northwest Europe. </w:t>
      </w:r>
      <w:r w:rsidRPr="00B365F2">
        <w:rPr>
          <w:rFonts w:ascii="Cambria" w:hAnsi="Cambria"/>
          <w:i/>
          <w:iCs/>
          <w:noProof/>
          <w:lang w:val="en-US"/>
        </w:rPr>
        <w:t>Journal of Regulatory Economics</w:t>
      </w:r>
      <w:r w:rsidRPr="00B365F2">
        <w:rPr>
          <w:rFonts w:ascii="Cambria" w:hAnsi="Cambria"/>
          <w:noProof/>
          <w:lang w:val="en-US"/>
        </w:rPr>
        <w:t xml:space="preserve">, </w:t>
      </w:r>
      <w:r w:rsidRPr="00B365F2">
        <w:rPr>
          <w:rFonts w:ascii="Cambria" w:hAnsi="Cambria"/>
          <w:i/>
          <w:iCs/>
          <w:noProof/>
          <w:lang w:val="en-US"/>
        </w:rPr>
        <w:t>34</w:t>
      </w:r>
      <w:r w:rsidRPr="00B365F2">
        <w:rPr>
          <w:rFonts w:ascii="Cambria" w:hAnsi="Cambria"/>
          <w:noProof/>
          <w:lang w:val="en-US"/>
        </w:rPr>
        <w:t>(3), 251–281. doi:10.1007/s11149-008-9069-9</w:t>
      </w:r>
    </w:p>
    <w:p w14:paraId="7BD65DE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Cherchye, L. (2001). Using data envelopment analysis to assess macroeconomic policy performance. </w:t>
      </w:r>
      <w:r w:rsidRPr="00B365F2">
        <w:rPr>
          <w:rFonts w:ascii="Cambria" w:hAnsi="Cambria"/>
          <w:i/>
          <w:iCs/>
          <w:noProof/>
          <w:lang w:val="en-US"/>
        </w:rPr>
        <w:t>Applied Economics</w:t>
      </w:r>
      <w:r w:rsidRPr="00B365F2">
        <w:rPr>
          <w:rFonts w:ascii="Cambria" w:hAnsi="Cambria"/>
          <w:noProof/>
          <w:lang w:val="en-US"/>
        </w:rPr>
        <w:t xml:space="preserve">, </w:t>
      </w:r>
      <w:r w:rsidRPr="00B365F2">
        <w:rPr>
          <w:rFonts w:ascii="Cambria" w:hAnsi="Cambria"/>
          <w:i/>
          <w:iCs/>
          <w:noProof/>
          <w:lang w:val="en-US"/>
        </w:rPr>
        <w:t>33</w:t>
      </w:r>
      <w:r w:rsidRPr="00B365F2">
        <w:rPr>
          <w:rFonts w:ascii="Cambria" w:hAnsi="Cambria"/>
          <w:noProof/>
          <w:lang w:val="en-US"/>
        </w:rPr>
        <w:t>(3), 407–416. doi:10.1080/00036840122353</w:t>
      </w:r>
    </w:p>
    <w:p w14:paraId="69DD2A80"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Cherchye, L., &amp; Kuosmanen, T. (2004). Benchmarking sustainable development: A synthetic meta-index approach. Retrieved from http://www.econstor.eu/handle/10419/63606</w:t>
      </w:r>
    </w:p>
    <w:p w14:paraId="64B46AB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Cherchye, L., Lovell, C. A. K., Moesen, W., &amp; Van Puyenbroeck, T. (2005). One Market, One Number? A Composite Indicator Assessment of EU Internal Market Dynamics. </w:t>
      </w:r>
      <w:r w:rsidRPr="00B365F2">
        <w:rPr>
          <w:rFonts w:ascii="Cambria" w:hAnsi="Cambria"/>
          <w:i/>
          <w:iCs/>
          <w:noProof/>
          <w:lang w:val="en-US"/>
        </w:rPr>
        <w:t>SSRN Electronic Journal</w:t>
      </w:r>
      <w:r w:rsidRPr="00B365F2">
        <w:rPr>
          <w:rFonts w:ascii="Cambria" w:hAnsi="Cambria"/>
          <w:noProof/>
          <w:lang w:val="en-US"/>
        </w:rPr>
        <w:t>. doi:10.2139/ssrn.808905</w:t>
      </w:r>
    </w:p>
    <w:p w14:paraId="786E856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lastRenderedPageBreak/>
        <w:t xml:space="preserve">CHERCHYE, L., MOESEN, W., &amp; PUYENBROECK, T. (2004). Legitimately Diverse, yet Comparable: On Synthesizing Social Inclusion Performance in the EU*. </w:t>
      </w:r>
      <w:r w:rsidRPr="00B365F2">
        <w:rPr>
          <w:rFonts w:ascii="Cambria" w:hAnsi="Cambria"/>
          <w:i/>
          <w:iCs/>
          <w:noProof/>
          <w:lang w:val="en-US"/>
        </w:rPr>
        <w:t>JCMS: Journal of Common Market Studies</w:t>
      </w:r>
      <w:r w:rsidRPr="00B365F2">
        <w:rPr>
          <w:rFonts w:ascii="Cambria" w:hAnsi="Cambria"/>
          <w:noProof/>
          <w:lang w:val="en-US"/>
        </w:rPr>
        <w:t xml:space="preserve">, </w:t>
      </w:r>
      <w:r w:rsidRPr="00B365F2">
        <w:rPr>
          <w:rFonts w:ascii="Cambria" w:hAnsi="Cambria"/>
          <w:i/>
          <w:iCs/>
          <w:noProof/>
          <w:lang w:val="en-US"/>
        </w:rPr>
        <w:t>42</w:t>
      </w:r>
      <w:r w:rsidRPr="00B365F2">
        <w:rPr>
          <w:rFonts w:ascii="Cambria" w:hAnsi="Cambria"/>
          <w:noProof/>
          <w:lang w:val="en-US"/>
        </w:rPr>
        <w:t>(5), 919–955. doi:10.1111/j.0021-9886.2004.00535.x</w:t>
      </w:r>
    </w:p>
    <w:p w14:paraId="4300D6F3"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Cherchye, L., Moesen, W., Rogge, N., &amp; Puyenbroeck, T. Van. (2006). An Introduction to “Benefit of the Doubt” Composite Indicators. </w:t>
      </w:r>
      <w:r w:rsidRPr="00B365F2">
        <w:rPr>
          <w:rFonts w:ascii="Cambria" w:hAnsi="Cambria"/>
          <w:i/>
          <w:iCs/>
          <w:noProof/>
          <w:lang w:val="en-US"/>
        </w:rPr>
        <w:t>Social Indicators Research</w:t>
      </w:r>
      <w:r w:rsidRPr="00B365F2">
        <w:rPr>
          <w:rFonts w:ascii="Cambria" w:hAnsi="Cambria"/>
          <w:noProof/>
          <w:lang w:val="en-US"/>
        </w:rPr>
        <w:t xml:space="preserve">, </w:t>
      </w:r>
      <w:r w:rsidRPr="00B365F2">
        <w:rPr>
          <w:rFonts w:ascii="Cambria" w:hAnsi="Cambria"/>
          <w:i/>
          <w:iCs/>
          <w:noProof/>
          <w:lang w:val="en-US"/>
        </w:rPr>
        <w:t>82</w:t>
      </w:r>
      <w:r w:rsidRPr="00B365F2">
        <w:rPr>
          <w:rFonts w:ascii="Cambria" w:hAnsi="Cambria"/>
          <w:noProof/>
          <w:lang w:val="en-US"/>
        </w:rPr>
        <w:t>(1), 111–145. doi:10.1007/s11205-006-9029-7</w:t>
      </w:r>
    </w:p>
    <w:p w14:paraId="1242FEF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COM(2003) 685 final. (n.d.). Microsoft Word - en - final.doc - http://eur-lex.europa.eu/legal-content/EN/TXT/PDF/?uri=CELEX:52003DC0685&amp;from=EL. Retrieved February 22, 2015, from http://eur-lex.europa.eu/legal-content/EN/TXT/PDF/?uri=CELEX:52003DC0685&amp;from=EL</w:t>
      </w:r>
    </w:p>
    <w:p w14:paraId="2F3C5001"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(2005) 489. (n.d.). COM(2005)489/F1 - EL - 1-2005-489-EL-F1-1.Pdf. Retrieved February 21, 2015, from http://ec.europa.eu/transparency/regdoc/rep/1/2005/EL/1-2005-489-EL-F1-1.Pdf</w:t>
      </w:r>
    </w:p>
    <w:p w14:paraId="37D5FD0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DECISION 2002/358/EC. (n.d.). http://eur-lex.europa.eu/legal-content/EN/TXT/PDF/?uri=CELEX:32006D0944&amp;from=EL. Retrieved February 22, 2015, from http://eur-lex.europa.eu/legal-content/EN/TXT/PDF/?uri=CELEX:32006D0944&amp;from=EL</w:t>
      </w:r>
    </w:p>
    <w:p w14:paraId="27588DAC"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DECISION 634/2010. (n.d.). Commission Decision of 22 October 2010 adjusting the Union-wide quantity of allowances to be issued under the Union Scheme for 2013 and repealing Decision 2010/384/EU (notified under document C(2010) 7180) - LexUriServ.do. Retrieved February 22, 2015, from http://eur-lex.europa.eu/LexUriServ/LexUriServ.do?uri=OJ:L:2010:279:0034:0035:EN:PDF</w:t>
      </w:r>
    </w:p>
    <w:p w14:paraId="0B3FC5B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DIRECTIVE 2003/87/EC. (n.d.). 37001 32..32 - http://eur-lex.europa.eu/legal-content/EN/TXT/PDF/?uri=CELEX:32003L0087&amp;from=EN. Retrieved February 21, 2015, from http://eur-lex.europa.eu/legal-content/EN/TXT/PDF/?uri=CELEX:32003L0087&amp;from=EN</w:t>
      </w:r>
    </w:p>
    <w:p w14:paraId="288FF8B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DIRECTIVE 2004/101/</w:t>
      </w:r>
      <w:r w:rsidRPr="00B365F2">
        <w:rPr>
          <w:rFonts w:ascii="Cambria" w:hAnsi="Cambria"/>
          <w:noProof/>
        </w:rPr>
        <w:t>Ε</w:t>
      </w:r>
      <w:r w:rsidRPr="00B365F2">
        <w:rPr>
          <w:rFonts w:ascii="Cambria" w:hAnsi="Cambria"/>
          <w:noProof/>
          <w:lang w:val="en-US"/>
        </w:rPr>
        <w:t>C. (n.d.). http://eur-lex.europa.eu/legal-content/EN/TXT/PDF/?uri=CELEX:32004L0101&amp;from=EL. Retrieved February 21, 2015, from http://eur-lex.europa.eu/legal-content/EN/TXT/PDF/?uri=CELEX:32004L0101&amp;from=EL</w:t>
      </w:r>
    </w:p>
    <w:p w14:paraId="364516B0"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COMMISSION DIRECTIVE 91/439/EEC. (n.d.). http://eur-lex.europa.eu/legal-content/EL/TXT/PDF/?uri=CELEX:31991L0439&amp;from=en. Retrieved February </w:t>
      </w:r>
      <w:r w:rsidRPr="00B365F2">
        <w:rPr>
          <w:rFonts w:ascii="Cambria" w:hAnsi="Cambria"/>
          <w:noProof/>
          <w:lang w:val="en-US"/>
        </w:rPr>
        <w:lastRenderedPageBreak/>
        <w:t>21, 2015, from http://eur-lex.europa.eu/legal-content/EL/TXT/PDF/?uri=CELEX:31991L0439&amp;from=en</w:t>
      </w:r>
    </w:p>
    <w:p w14:paraId="13843D1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DIRECTIVE 96/61/</w:t>
      </w:r>
      <w:r w:rsidRPr="00B365F2">
        <w:rPr>
          <w:rFonts w:ascii="Cambria" w:hAnsi="Cambria"/>
          <w:noProof/>
        </w:rPr>
        <w:t>Ε</w:t>
      </w:r>
      <w:r w:rsidRPr="00B365F2">
        <w:rPr>
          <w:rFonts w:ascii="Cambria" w:hAnsi="Cambria"/>
          <w:noProof/>
          <w:lang w:val="en-US"/>
        </w:rPr>
        <w:t>C. (n.d.). http://eur-lex.europa.eu/legal-content/EN/TXT/PDF/?uri=CELEX:31996L0061&amp;from=EL. Retrieved February 21, 2015, from http://eur-lex.europa.eu/legal-content/EN/TXT/PDF/?uri=CELEX:31996L0061&amp;from=EL</w:t>
      </w:r>
    </w:p>
    <w:p w14:paraId="5328B5C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REGULATION (EU) No, 1031, &amp; /2010. (n.d.). untitled - http://eur-lex.europa.eu/legal-content/EN/TXT/PDF/?uri=CELEX:02010R1031-20111125&amp;from=ENo, COMMISSION REGULATION (EU) 1031. Retrieved February 21, 2015, from http://eur-lex.europa.eu/legal-content/EN/TXT/PDF/?uri=CELEX:02010R1031-20111125&amp;from=EN</w:t>
      </w:r>
    </w:p>
    <w:p w14:paraId="5BD2A15B"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Commission Regulation No 389/2013. (n.d.). Commission Regulation (EU) No 389/2013 of 2 May 2013 establishing a Union Registry pursuant to Directive 2003/87/EC of the European Parliament and of the Council, Decisions No 280/2004/EC and No 406/2009/EC of the European Parliament and of the Council an. Retrieved February 22, 2015, from http://eur-lex.europa.eu/LexUriServ/LexUriServ.do?uri=OJ:L:2013:122:0001:0059:EN:PDF</w:t>
      </w:r>
    </w:p>
    <w:p w14:paraId="3A8508E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Committee, O., &amp; Affairs, F. (2014). Adopted by the OECD Committee on Fiscal Affairs on 26 June 2014, </w:t>
      </w:r>
      <w:r w:rsidRPr="00B365F2">
        <w:rPr>
          <w:rFonts w:ascii="Cambria" w:hAnsi="Cambria"/>
          <w:i/>
          <w:iCs/>
          <w:noProof/>
          <w:lang w:val="en-US"/>
        </w:rPr>
        <w:t>75</w:t>
      </w:r>
      <w:r w:rsidRPr="00B365F2">
        <w:rPr>
          <w:rFonts w:ascii="Cambria" w:hAnsi="Cambria"/>
          <w:noProof/>
          <w:lang w:val="en-US"/>
        </w:rPr>
        <w:t>(June), 0–16.</w:t>
      </w:r>
    </w:p>
    <w:p w14:paraId="1CB2A45D"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Convery, F. J. (2009). Reflections - The emerging literature on emissions trading in Europe. </w:t>
      </w:r>
      <w:r w:rsidRPr="00B365F2">
        <w:rPr>
          <w:rFonts w:ascii="Cambria" w:hAnsi="Cambria"/>
          <w:i/>
          <w:iCs/>
          <w:noProof/>
          <w:lang w:val="en-US"/>
        </w:rPr>
        <w:t>Review of Environmental Economics and Policy</w:t>
      </w:r>
      <w:r w:rsidRPr="00B365F2">
        <w:rPr>
          <w:rFonts w:ascii="Cambria" w:hAnsi="Cambria"/>
          <w:noProof/>
          <w:lang w:val="en-US"/>
        </w:rPr>
        <w:t xml:space="preserve">, </w:t>
      </w:r>
      <w:r w:rsidRPr="00B365F2">
        <w:rPr>
          <w:rFonts w:ascii="Cambria" w:hAnsi="Cambria"/>
          <w:i/>
          <w:iCs/>
          <w:noProof/>
          <w:lang w:val="en-US"/>
        </w:rPr>
        <w:t>3</w:t>
      </w:r>
      <w:r w:rsidRPr="00B365F2">
        <w:rPr>
          <w:rFonts w:ascii="Cambria" w:hAnsi="Cambria"/>
          <w:noProof/>
          <w:lang w:val="en-US"/>
        </w:rPr>
        <w:t>(1), 121–137. doi:10.1093/reep/ren020</w:t>
      </w:r>
    </w:p>
    <w:p w14:paraId="0C584A9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Cook, W. D., &amp; Kress, M. (1991). A multiple criteria decision model with ordinal preference data. </w:t>
      </w:r>
      <w:r w:rsidRPr="00B365F2">
        <w:rPr>
          <w:rFonts w:ascii="Cambria" w:hAnsi="Cambria"/>
          <w:i/>
          <w:iCs/>
          <w:noProof/>
          <w:lang w:val="en-US"/>
        </w:rPr>
        <w:t>European Journal of Operational Research</w:t>
      </w:r>
      <w:r w:rsidRPr="00B365F2">
        <w:rPr>
          <w:rFonts w:ascii="Cambria" w:hAnsi="Cambria"/>
          <w:noProof/>
          <w:lang w:val="en-US"/>
        </w:rPr>
        <w:t xml:space="preserve">, </w:t>
      </w:r>
      <w:r w:rsidRPr="00B365F2">
        <w:rPr>
          <w:rFonts w:ascii="Cambria" w:hAnsi="Cambria"/>
          <w:i/>
          <w:iCs/>
          <w:noProof/>
          <w:lang w:val="en-US"/>
        </w:rPr>
        <w:t>54</w:t>
      </w:r>
      <w:r w:rsidRPr="00B365F2">
        <w:rPr>
          <w:rFonts w:ascii="Cambria" w:hAnsi="Cambria"/>
          <w:noProof/>
          <w:lang w:val="en-US"/>
        </w:rPr>
        <w:t>(2), 191–198. doi:10.1016/0377-2217(91)90297-9</w:t>
      </w:r>
    </w:p>
    <w:p w14:paraId="323275A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Cook, W. D., &amp; Kress, M. (1994). A multiple-criteria composite index model for quantitative and qualitative data. </w:t>
      </w:r>
      <w:r w:rsidRPr="00B365F2">
        <w:rPr>
          <w:rFonts w:ascii="Cambria" w:hAnsi="Cambria"/>
          <w:i/>
          <w:iCs/>
          <w:noProof/>
          <w:lang w:val="en-US"/>
        </w:rPr>
        <w:t>European Journal of Operational Research</w:t>
      </w:r>
      <w:r w:rsidRPr="00B365F2">
        <w:rPr>
          <w:rFonts w:ascii="Cambria" w:hAnsi="Cambria"/>
          <w:noProof/>
          <w:lang w:val="en-US"/>
        </w:rPr>
        <w:t xml:space="preserve">, </w:t>
      </w:r>
      <w:r w:rsidRPr="00B365F2">
        <w:rPr>
          <w:rFonts w:ascii="Cambria" w:hAnsi="Cambria"/>
          <w:i/>
          <w:iCs/>
          <w:noProof/>
          <w:lang w:val="en-US"/>
        </w:rPr>
        <w:t>78</w:t>
      </w:r>
      <w:r w:rsidRPr="00B365F2">
        <w:rPr>
          <w:rFonts w:ascii="Cambria" w:hAnsi="Cambria"/>
          <w:noProof/>
          <w:lang w:val="en-US"/>
        </w:rPr>
        <w:t>(3), 367–379. doi:10.1016/0377-2217(94)90046-9</w:t>
      </w:r>
    </w:p>
    <w:p w14:paraId="54D81F4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Cook, W. D., Tone, K., &amp; Zhu, J. (2014). Data envelopment analysis: Prior to choosing a model. </w:t>
      </w:r>
      <w:r w:rsidRPr="00B365F2">
        <w:rPr>
          <w:rFonts w:ascii="Cambria" w:hAnsi="Cambria"/>
          <w:i/>
          <w:iCs/>
          <w:noProof/>
          <w:lang w:val="en-US"/>
        </w:rPr>
        <w:t>Omega</w:t>
      </w:r>
      <w:r w:rsidRPr="00B365F2">
        <w:rPr>
          <w:rFonts w:ascii="Cambria" w:hAnsi="Cambria"/>
          <w:noProof/>
          <w:lang w:val="en-US"/>
        </w:rPr>
        <w:t xml:space="preserve">, </w:t>
      </w:r>
      <w:r w:rsidRPr="00B365F2">
        <w:rPr>
          <w:rFonts w:ascii="Cambria" w:hAnsi="Cambria"/>
          <w:i/>
          <w:iCs/>
          <w:noProof/>
          <w:lang w:val="en-US"/>
        </w:rPr>
        <w:t>44</w:t>
      </w:r>
      <w:r w:rsidRPr="00B365F2">
        <w:rPr>
          <w:rFonts w:ascii="Cambria" w:hAnsi="Cambria"/>
          <w:noProof/>
          <w:lang w:val="en-US"/>
        </w:rPr>
        <w:t>, 1–4. doi:10.1016/j.omega.2013.09.004</w:t>
      </w:r>
    </w:p>
    <w:p w14:paraId="02347C3A"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Cooper, W. W., Seiford, L. M., &amp; Zhu, J. (Eds.). (2004). </w:t>
      </w:r>
      <w:r w:rsidRPr="00B365F2">
        <w:rPr>
          <w:rFonts w:ascii="Cambria" w:hAnsi="Cambria"/>
          <w:i/>
          <w:iCs/>
          <w:noProof/>
          <w:lang w:val="en-US"/>
        </w:rPr>
        <w:t>Handbook on Data Envelopment Analysis</w:t>
      </w:r>
      <w:r w:rsidRPr="00B365F2">
        <w:rPr>
          <w:rFonts w:ascii="Cambria" w:hAnsi="Cambria"/>
          <w:noProof/>
          <w:lang w:val="en-US"/>
        </w:rPr>
        <w:t xml:space="preserve"> (Vol. 71). Boston: Kluwer Academic Publishers. doi:10.1007/b105307</w:t>
      </w:r>
    </w:p>
    <w:p w14:paraId="328E6E9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De Bruyn, S., Markowska, A., &amp; Nelissen, D. (2010). Will the energy-intensive industry profit from EU ETS under Phase 3? </w:t>
      </w:r>
      <w:r w:rsidRPr="00B365F2">
        <w:rPr>
          <w:rFonts w:ascii="Cambria" w:hAnsi="Cambria"/>
          <w:i/>
          <w:iCs/>
          <w:noProof/>
          <w:lang w:val="en-US"/>
        </w:rPr>
        <w:t>CE Delft Report</w:t>
      </w:r>
      <w:r w:rsidRPr="00B365F2">
        <w:rPr>
          <w:rFonts w:ascii="Cambria" w:hAnsi="Cambria"/>
          <w:noProof/>
          <w:lang w:val="en-US"/>
        </w:rPr>
        <w:t>, (October).</w:t>
      </w:r>
    </w:p>
    <w:p w14:paraId="1D35BFE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lastRenderedPageBreak/>
        <w:t xml:space="preserve">Despotis, D. K. (2004). A reassessment of the human development index via data envelopment analysis. </w:t>
      </w:r>
      <w:r w:rsidRPr="00B365F2">
        <w:rPr>
          <w:rFonts w:ascii="Cambria" w:hAnsi="Cambria"/>
          <w:i/>
          <w:iCs/>
          <w:noProof/>
          <w:lang w:val="en-US"/>
        </w:rPr>
        <w:t>Journal of the Operational Research Society</w:t>
      </w:r>
      <w:r w:rsidRPr="00B365F2">
        <w:rPr>
          <w:rFonts w:ascii="Cambria" w:hAnsi="Cambria"/>
          <w:noProof/>
          <w:lang w:val="en-US"/>
        </w:rPr>
        <w:t xml:space="preserve">, </w:t>
      </w:r>
      <w:r w:rsidRPr="00B365F2">
        <w:rPr>
          <w:rFonts w:ascii="Cambria" w:hAnsi="Cambria"/>
          <w:i/>
          <w:iCs/>
          <w:noProof/>
          <w:lang w:val="en-US"/>
        </w:rPr>
        <w:t>56</w:t>
      </w:r>
      <w:r w:rsidRPr="00B365F2">
        <w:rPr>
          <w:rFonts w:ascii="Cambria" w:hAnsi="Cambria"/>
          <w:noProof/>
          <w:lang w:val="en-US"/>
        </w:rPr>
        <w:t>(8), 969–980. doi:10.1057/palgrave.jors.2601927</w:t>
      </w:r>
    </w:p>
    <w:p w14:paraId="320F9CA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DIRECTIVE 2008/101/EC. (n.d.). LexUriServ.do. Retrieved February 22, 2015, from http://eur-lex.europa.eu/LexUriServ/LexUriServ.do?uri=OJ:L:2009:008:0003:0021:EN:PDF</w:t>
      </w:r>
    </w:p>
    <w:p w14:paraId="1BF9215D"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Dixit, A. K., &amp; Stiglitz, J. E. (1977). Monopolistic Competition and Optimum Product Diversity. </w:t>
      </w:r>
      <w:r w:rsidRPr="00B365F2">
        <w:rPr>
          <w:rFonts w:ascii="Cambria" w:hAnsi="Cambria"/>
          <w:i/>
          <w:iCs/>
          <w:noProof/>
          <w:lang w:val="en-US"/>
        </w:rPr>
        <w:t>American Economic Review</w:t>
      </w:r>
      <w:r w:rsidRPr="00B365F2">
        <w:rPr>
          <w:rFonts w:ascii="Cambria" w:hAnsi="Cambria"/>
          <w:noProof/>
          <w:lang w:val="en-US"/>
        </w:rPr>
        <w:t xml:space="preserve">, </w:t>
      </w:r>
      <w:r w:rsidRPr="00B365F2">
        <w:rPr>
          <w:rFonts w:ascii="Cambria" w:hAnsi="Cambria"/>
          <w:i/>
          <w:iCs/>
          <w:noProof/>
          <w:lang w:val="en-US"/>
        </w:rPr>
        <w:t>67</w:t>
      </w:r>
      <w:r w:rsidRPr="00B365F2">
        <w:rPr>
          <w:rFonts w:ascii="Cambria" w:hAnsi="Cambria"/>
          <w:noProof/>
          <w:lang w:val="en-US"/>
        </w:rPr>
        <w:t>(3), 297–308. Retrieved from http://ideas.repec.org/a/aea/aecrev/v67y1977i3p297-308.html</w:t>
      </w:r>
    </w:p>
    <w:p w14:paraId="3F81A1D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Dornbusch, R. (1987). Exchange Rates and Prices. </w:t>
      </w:r>
      <w:r w:rsidRPr="00B365F2">
        <w:rPr>
          <w:rFonts w:ascii="Cambria" w:hAnsi="Cambria"/>
          <w:i/>
          <w:iCs/>
          <w:noProof/>
          <w:lang w:val="en-US"/>
        </w:rPr>
        <w:t>American Economic Review</w:t>
      </w:r>
      <w:r w:rsidRPr="00B365F2">
        <w:rPr>
          <w:rFonts w:ascii="Cambria" w:hAnsi="Cambria"/>
          <w:noProof/>
          <w:lang w:val="en-US"/>
        </w:rPr>
        <w:t xml:space="preserve">, </w:t>
      </w:r>
      <w:r w:rsidRPr="00B365F2">
        <w:rPr>
          <w:rFonts w:ascii="Cambria" w:hAnsi="Cambria"/>
          <w:i/>
          <w:iCs/>
          <w:noProof/>
          <w:lang w:val="en-US"/>
        </w:rPr>
        <w:t>77</w:t>
      </w:r>
      <w:r w:rsidRPr="00B365F2">
        <w:rPr>
          <w:rFonts w:ascii="Cambria" w:hAnsi="Cambria"/>
          <w:noProof/>
          <w:lang w:val="en-US"/>
        </w:rPr>
        <w:t>(1), 93–106. Retrieved from http://econpapers.repec.org/RePEc:aea:aecrev:v:77:y:1987:i:1:p:93-106</w:t>
      </w:r>
    </w:p>
    <w:p w14:paraId="6B2A594B"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Ebert, U., &amp; Welsch, H. (2004). Meaningful environmental indices: a social choice approach. </w:t>
      </w:r>
      <w:r w:rsidRPr="00B365F2">
        <w:rPr>
          <w:rFonts w:ascii="Cambria" w:hAnsi="Cambria"/>
          <w:i/>
          <w:iCs/>
          <w:noProof/>
          <w:lang w:val="en-US"/>
        </w:rPr>
        <w:t>Journal of Environmental Economics and Management</w:t>
      </w:r>
      <w:r w:rsidRPr="00B365F2">
        <w:rPr>
          <w:rFonts w:ascii="Cambria" w:hAnsi="Cambria"/>
          <w:noProof/>
          <w:lang w:val="en-US"/>
        </w:rPr>
        <w:t xml:space="preserve">, </w:t>
      </w:r>
      <w:r w:rsidRPr="00B365F2">
        <w:rPr>
          <w:rFonts w:ascii="Cambria" w:hAnsi="Cambria"/>
          <w:i/>
          <w:iCs/>
          <w:noProof/>
          <w:lang w:val="en-US"/>
        </w:rPr>
        <w:t>47</w:t>
      </w:r>
      <w:r w:rsidRPr="00B365F2">
        <w:rPr>
          <w:rFonts w:ascii="Cambria" w:hAnsi="Cambria"/>
          <w:noProof/>
          <w:lang w:val="en-US"/>
        </w:rPr>
        <w:t>(2), 270–283. Retrieved from http://econpapers.repec.org/RePEc:eee:jeeman:v:47:y:2004:i:2:p:270-283</w:t>
      </w:r>
    </w:p>
    <w:p w14:paraId="52B0882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EEA (Europen Environment Agency). (2014). Annual European Union greenhouse gas inventory 1990–2012 and inventory report 2014, (9).</w:t>
      </w:r>
    </w:p>
    <w:p w14:paraId="59654951"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EEX. (n.d.). Emissions Auctions. Retrieved February 21, 2015, from https://www.eex.com/en/products/environmentals/emission-allowances/emissions-auctions</w:t>
      </w:r>
    </w:p>
    <w:p w14:paraId="1DBA84E4"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ELLERMAN, A. D., CONVERY, F. J., &amp; DE PERTHUIS, C. (2010). Pricing Carbon: The European Union Emissions Trading Scheme. Cambridge University Press. Retrieved from http://cadmus.eui.eu/handle/1814/15503</w:t>
      </w:r>
    </w:p>
    <w:p w14:paraId="1788D7DA"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EU ETS. (n.d.). The EU Emissions Trading System (EU ETS) - European Commission. Retrieved February 21, 2015, from http://ec.europa.eu/clima/policies/ets/index_en.htm</w:t>
      </w:r>
    </w:p>
    <w:p w14:paraId="77CD826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European Commission IP/09/1338. (n.d.). European Commission - PRESS RELEASES - Press release - Emissions trading: Member States approve list of sectors deemed to be exposed to carbon leakage. Retrieved February 22, 2015, from http://europa.eu/rapid/press-release_IP-09-1338_en.htm</w:t>
      </w:r>
    </w:p>
    <w:p w14:paraId="2211DE07"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European Council 169/14. (n.d.). 145427.pdf. Retrieved February 21, 2015, from http://www.consilium.europa.eu/uedocs/cms_data/docs/pressdata/el/ec/145427.pdf</w:t>
      </w:r>
    </w:p>
    <w:p w14:paraId="227F763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lastRenderedPageBreak/>
        <w:t>European Union. (2013). The EU Emissions Trading System ( EU ETS ), 6. doi:10.2834/55480</w:t>
      </w:r>
    </w:p>
    <w:p w14:paraId="0EE6838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European Union Transaction Log (EUTL). (n.d.). The European Commission - Environment. Retrieved February 21, 2015, from http://ec.europa.eu/environment/ets/</w:t>
      </w:r>
    </w:p>
    <w:p w14:paraId="3C51B02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FitzGerald, J., Keeney, M., &amp; Scott, S. (2009). Assessing vulnerability of selected sectors under environmental tax reform: the issue of pricing power. </w:t>
      </w:r>
      <w:r w:rsidRPr="00B365F2">
        <w:rPr>
          <w:rFonts w:ascii="Cambria" w:hAnsi="Cambria"/>
          <w:i/>
          <w:iCs/>
          <w:noProof/>
          <w:lang w:val="en-US"/>
        </w:rPr>
        <w:t>Journal of Environmental Planning and Management</w:t>
      </w:r>
      <w:r w:rsidRPr="00B365F2">
        <w:rPr>
          <w:rFonts w:ascii="Cambria" w:hAnsi="Cambria"/>
          <w:noProof/>
          <w:lang w:val="en-US"/>
        </w:rPr>
        <w:t xml:space="preserve">, </w:t>
      </w:r>
      <w:r w:rsidRPr="00B365F2">
        <w:rPr>
          <w:rFonts w:ascii="Cambria" w:hAnsi="Cambria"/>
          <w:i/>
          <w:iCs/>
          <w:noProof/>
          <w:lang w:val="en-US"/>
        </w:rPr>
        <w:t>52</w:t>
      </w:r>
      <w:r w:rsidRPr="00B365F2">
        <w:rPr>
          <w:rFonts w:ascii="Cambria" w:hAnsi="Cambria"/>
          <w:noProof/>
          <w:lang w:val="en-US"/>
        </w:rPr>
        <w:t>(3), 413–433. doi:10.1080/09640560802703348</w:t>
      </w:r>
    </w:p>
    <w:p w14:paraId="24E0CD7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Folland, C. K., Karl, T. R., Christy, J. R., Clarke, R. a., Gruza, G. V., Jouzel, J., … Wang, S. W. (2001). Observed Climate Variability and Change. </w:t>
      </w:r>
      <w:r w:rsidRPr="00B365F2">
        <w:rPr>
          <w:rFonts w:ascii="Cambria" w:hAnsi="Cambria"/>
          <w:i/>
          <w:iCs/>
          <w:noProof/>
          <w:lang w:val="en-US"/>
        </w:rPr>
        <w:t>Climate Change 2001: The Scientific Bases. Contribution of Working Group I to the Third Assessment Report of the Intergovernmental Panel on Climate Change</w:t>
      </w:r>
      <w:r w:rsidRPr="00B365F2">
        <w:rPr>
          <w:rFonts w:ascii="Cambria" w:hAnsi="Cambria"/>
          <w:noProof/>
          <w:lang w:val="en-US"/>
        </w:rPr>
        <w:t>, 881. doi:10.1256/004316502320517353</w:t>
      </w:r>
    </w:p>
    <w:p w14:paraId="5F38537B"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Freudenberg, M. (2003, November 12). Composite Indicators of Country Performance. OECD Publishing. doi:10.1787/405566708255</w:t>
      </w:r>
    </w:p>
    <w:p w14:paraId="0EE7876E"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Gaulier, G., Lahrèche-révil, A., &amp; Méjean, I. (2008). Exchange-rate pass-through at the product level. </w:t>
      </w:r>
      <w:r w:rsidRPr="00B365F2">
        <w:rPr>
          <w:rFonts w:ascii="Cambria" w:hAnsi="Cambria"/>
          <w:i/>
          <w:iCs/>
          <w:noProof/>
          <w:lang w:val="en-US"/>
        </w:rPr>
        <w:t>Canadian Journal of Economics</w:t>
      </w:r>
      <w:r w:rsidRPr="00B365F2">
        <w:rPr>
          <w:rFonts w:ascii="Cambria" w:hAnsi="Cambria"/>
          <w:noProof/>
          <w:lang w:val="en-US"/>
        </w:rPr>
        <w:t xml:space="preserve">, </w:t>
      </w:r>
      <w:r w:rsidRPr="00B365F2">
        <w:rPr>
          <w:rFonts w:ascii="Cambria" w:hAnsi="Cambria"/>
          <w:i/>
          <w:iCs/>
          <w:noProof/>
          <w:lang w:val="en-US"/>
        </w:rPr>
        <w:t>41</w:t>
      </w:r>
      <w:r w:rsidRPr="00B365F2">
        <w:rPr>
          <w:rFonts w:ascii="Cambria" w:hAnsi="Cambria"/>
          <w:noProof/>
          <w:lang w:val="en-US"/>
        </w:rPr>
        <w:t>, 425–449. doi:10.1111/j.1365-2966.2008.00469.x</w:t>
      </w:r>
    </w:p>
    <w:p w14:paraId="6343301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Goldberg, P. K., &amp; Knetter, M. M. (1996). Goods Prices and Exchange Rates: What Have We Learned? Retrieved from http://www.nber.org/papers/w5862</w:t>
      </w:r>
    </w:p>
    <w:p w14:paraId="2398FE3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ICE. (n.d.). ICE Products: Emissions Auctions. Retrieved February 21, 2015, from https://www.theice.com/emissions/auctions</w:t>
      </w:r>
    </w:p>
    <w:p w14:paraId="3F5D09E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International Energy Agency. (2013). CO2 Emissions From Fuel Combustion Highlights. </w:t>
      </w:r>
      <w:r w:rsidRPr="00B365F2">
        <w:rPr>
          <w:rFonts w:ascii="Cambria" w:hAnsi="Cambria"/>
          <w:i/>
          <w:iCs/>
          <w:noProof/>
          <w:lang w:val="en-US"/>
        </w:rPr>
        <w:t>IEA Statistics</w:t>
      </w:r>
      <w:r w:rsidRPr="00B365F2">
        <w:rPr>
          <w:rFonts w:ascii="Cambria" w:hAnsi="Cambria"/>
          <w:noProof/>
          <w:lang w:val="en-US"/>
        </w:rPr>
        <w:t>, 158. doi:10.1787/co2-table-2011-1-en</w:t>
      </w:r>
    </w:p>
    <w:p w14:paraId="6F51A3CE"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JPA auction monitor, 2011. (n.d.). en_am_en.pdf. Retrieved February 21, 2015, from http://ec.europa.eu/clima/policies/ets/cap/auctioning/docs/en_am_en.pdf</w:t>
      </w:r>
    </w:p>
    <w:p w14:paraId="2A05FB37"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JPA auction platforms, 2011. (n.d.). JOINT PROCUREMENT AGREEMENT - en_cap_en.pdf. Retrieved February 21, 2015, from http://ec.europa.eu/clima/policies/ets/cap/auctioning/docs/en_cap_en.pdf</w:t>
      </w:r>
    </w:p>
    <w:p w14:paraId="42833DAE"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Kara, M., Syri, S., Lehtilä, A., Helynen, S., Kekkonen, V., Ruska, M., &amp; Forsström, J. (2008). The impacts of EU CO2 emissions trading on electricity markets and electricity consumers in Finland. </w:t>
      </w:r>
      <w:r w:rsidRPr="00B365F2">
        <w:rPr>
          <w:rFonts w:ascii="Cambria" w:hAnsi="Cambria"/>
          <w:i/>
          <w:iCs/>
          <w:noProof/>
          <w:lang w:val="en-US"/>
        </w:rPr>
        <w:t>Energy Economics</w:t>
      </w:r>
      <w:r w:rsidRPr="00B365F2">
        <w:rPr>
          <w:rFonts w:ascii="Cambria" w:hAnsi="Cambria"/>
          <w:noProof/>
          <w:lang w:val="en-US"/>
        </w:rPr>
        <w:t xml:space="preserve">, </w:t>
      </w:r>
      <w:r w:rsidRPr="00B365F2">
        <w:rPr>
          <w:rFonts w:ascii="Cambria" w:hAnsi="Cambria"/>
          <w:i/>
          <w:iCs/>
          <w:noProof/>
          <w:lang w:val="en-US"/>
        </w:rPr>
        <w:t>30</w:t>
      </w:r>
      <w:r w:rsidRPr="00B365F2">
        <w:rPr>
          <w:rFonts w:ascii="Cambria" w:hAnsi="Cambria"/>
          <w:noProof/>
          <w:lang w:val="en-US"/>
        </w:rPr>
        <w:t>(2), 193–211. doi:10.1016/j.eneco.2006.04.001</w:t>
      </w:r>
    </w:p>
    <w:p w14:paraId="3FE207BD"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lastRenderedPageBreak/>
        <w:t xml:space="preserve">Kerr, R. A. (2005). Climate change. Atlantic climate pacemaker for millennia past, decades hence? </w:t>
      </w:r>
      <w:r w:rsidRPr="00B365F2">
        <w:rPr>
          <w:rFonts w:ascii="Cambria" w:hAnsi="Cambria"/>
          <w:i/>
          <w:iCs/>
          <w:noProof/>
          <w:lang w:val="en-US"/>
        </w:rPr>
        <w:t>Science (New York, N.Y.)</w:t>
      </w:r>
      <w:r w:rsidRPr="00B365F2">
        <w:rPr>
          <w:rFonts w:ascii="Cambria" w:hAnsi="Cambria"/>
          <w:noProof/>
          <w:lang w:val="en-US"/>
        </w:rPr>
        <w:t xml:space="preserve">, </w:t>
      </w:r>
      <w:r w:rsidRPr="00B365F2">
        <w:rPr>
          <w:rFonts w:ascii="Cambria" w:hAnsi="Cambria"/>
          <w:i/>
          <w:iCs/>
          <w:noProof/>
          <w:lang w:val="en-US"/>
        </w:rPr>
        <w:t>309</w:t>
      </w:r>
      <w:r w:rsidRPr="00B365F2">
        <w:rPr>
          <w:rFonts w:ascii="Cambria" w:hAnsi="Cambria"/>
          <w:noProof/>
          <w:lang w:val="en-US"/>
        </w:rPr>
        <w:t>(5731), 41–3. doi:10.1126/science.309.5731.41</w:t>
      </w:r>
    </w:p>
    <w:p w14:paraId="5D4FBB1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Knetter, M. M. (1992). International Comparisons of Pricing-to-Market Behavior. Retrieved from http://www.nber.org/papers/w4098</w:t>
      </w:r>
    </w:p>
    <w:p w14:paraId="56C974F7"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Knox Lovell, C. A., Pastor, J. T., &amp; Turner, J. A. (1995). Measuring macroeconomic performance in the OECD: A comparison of European and non-European countries. </w:t>
      </w:r>
      <w:r w:rsidRPr="00B365F2">
        <w:rPr>
          <w:rFonts w:ascii="Cambria" w:hAnsi="Cambria"/>
          <w:i/>
          <w:iCs/>
          <w:noProof/>
          <w:lang w:val="en-US"/>
        </w:rPr>
        <w:t>European Journal of Operational Research</w:t>
      </w:r>
      <w:r w:rsidRPr="00B365F2">
        <w:rPr>
          <w:rFonts w:ascii="Cambria" w:hAnsi="Cambria"/>
          <w:noProof/>
          <w:lang w:val="en-US"/>
        </w:rPr>
        <w:t xml:space="preserve">, </w:t>
      </w:r>
      <w:r w:rsidRPr="00B365F2">
        <w:rPr>
          <w:rFonts w:ascii="Cambria" w:hAnsi="Cambria"/>
          <w:i/>
          <w:iCs/>
          <w:noProof/>
          <w:lang w:val="en-US"/>
        </w:rPr>
        <w:t>87</w:t>
      </w:r>
      <w:r w:rsidRPr="00B365F2">
        <w:rPr>
          <w:rFonts w:ascii="Cambria" w:hAnsi="Cambria"/>
          <w:noProof/>
          <w:lang w:val="en-US"/>
        </w:rPr>
        <w:t>(3), 507–518. doi:10.1016/0377-2217(95)00226-X</w:t>
      </w:r>
    </w:p>
    <w:p w14:paraId="0998FB21"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Kumar, S., &amp; Russell, R. R. (2002). Technological Change, Technological Catch-up, and Capital Deepening: Relative Contributions to Growth and Convergence. </w:t>
      </w:r>
      <w:r w:rsidRPr="00B365F2">
        <w:rPr>
          <w:rFonts w:ascii="Cambria" w:hAnsi="Cambria"/>
          <w:i/>
          <w:iCs/>
          <w:noProof/>
          <w:lang w:val="en-US"/>
        </w:rPr>
        <w:t>American Economic Review</w:t>
      </w:r>
      <w:r w:rsidRPr="00B365F2">
        <w:rPr>
          <w:rFonts w:ascii="Cambria" w:hAnsi="Cambria"/>
          <w:noProof/>
          <w:lang w:val="en-US"/>
        </w:rPr>
        <w:t xml:space="preserve">, </w:t>
      </w:r>
      <w:r w:rsidRPr="00B365F2">
        <w:rPr>
          <w:rFonts w:ascii="Cambria" w:hAnsi="Cambria"/>
          <w:i/>
          <w:iCs/>
          <w:noProof/>
          <w:lang w:val="en-US"/>
        </w:rPr>
        <w:t>92</w:t>
      </w:r>
      <w:r w:rsidRPr="00B365F2">
        <w:rPr>
          <w:rFonts w:ascii="Cambria" w:hAnsi="Cambria"/>
          <w:noProof/>
          <w:lang w:val="en-US"/>
        </w:rPr>
        <w:t>(3), 527–548. doi:10.1257/00028280260136381</w:t>
      </w:r>
    </w:p>
    <w:p w14:paraId="4CE6DAD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KYA 54409/2632/2004. (n.d.). b1989.qxd - kya 54409-2632.pdf. Retrieved February 21, 2015, from http://www.minenv.gr/4/41/000/emission_trading/kya 54409-2632.pdf</w:t>
      </w:r>
    </w:p>
    <w:p w14:paraId="4F65FFE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Laing, T., Sato, M., Grubb, M., &amp; Comberti, C. (2014). The effects and side-effects of the EU emissions trading scheme. </w:t>
      </w:r>
      <w:r w:rsidRPr="00B365F2">
        <w:rPr>
          <w:rFonts w:ascii="Cambria" w:hAnsi="Cambria"/>
          <w:i/>
          <w:iCs/>
          <w:noProof/>
          <w:lang w:val="en-US"/>
        </w:rPr>
        <w:t>Wiley Interdisciplinary Reviews: Climate Change</w:t>
      </w:r>
      <w:r w:rsidRPr="00B365F2">
        <w:rPr>
          <w:rFonts w:ascii="Cambria" w:hAnsi="Cambria"/>
          <w:noProof/>
          <w:lang w:val="en-US"/>
        </w:rPr>
        <w:t xml:space="preserve">, </w:t>
      </w:r>
      <w:r w:rsidRPr="00B365F2">
        <w:rPr>
          <w:rFonts w:ascii="Cambria" w:hAnsi="Cambria"/>
          <w:i/>
          <w:iCs/>
          <w:noProof/>
          <w:lang w:val="en-US"/>
        </w:rPr>
        <w:t>5</w:t>
      </w:r>
      <w:r w:rsidRPr="00B365F2">
        <w:rPr>
          <w:rFonts w:ascii="Cambria" w:hAnsi="Cambria"/>
          <w:noProof/>
          <w:lang w:val="en-US"/>
        </w:rPr>
        <w:t>(4), 509–519. doi:10.1002/wcc.283</w:t>
      </w:r>
    </w:p>
    <w:p w14:paraId="17176204"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Laing, T., Sato, M., Grubb, M., &amp; No, W. P. (2013). Assessing the effectiveness of the EU Emissions Trading System Claudia Comberti January 2013 Centre for Climate Change Economics and Policy the Environment, (126).</w:t>
      </w:r>
    </w:p>
    <w:p w14:paraId="7717FB2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Lapiedra, Pedro Linares, Francisco Javier Santos, M. V. and L. (2006). Impacts of the European Emissions Trading Scheme Directive and Permit Assignment Methods on the Spanish Electricity Sector. Retrieved from http://www.jstor.org/stable/23296977</w:t>
      </w:r>
    </w:p>
    <w:p w14:paraId="6E0B273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Lauer, J. A., Knox Lovell, C. A., Murray, C. J. L., &amp; Evans, D. B. (2004). World health system performance revisited: the impact of varying the relative importance of health system goals. </w:t>
      </w:r>
      <w:r w:rsidRPr="00B365F2">
        <w:rPr>
          <w:rFonts w:ascii="Cambria" w:hAnsi="Cambria"/>
          <w:i/>
          <w:iCs/>
          <w:noProof/>
          <w:lang w:val="en-US"/>
        </w:rPr>
        <w:t>BMC Health Services Research</w:t>
      </w:r>
      <w:r w:rsidRPr="00B365F2">
        <w:rPr>
          <w:rFonts w:ascii="Cambria" w:hAnsi="Cambria"/>
          <w:noProof/>
          <w:lang w:val="en-US"/>
        </w:rPr>
        <w:t xml:space="preserve">, </w:t>
      </w:r>
      <w:r w:rsidRPr="00B365F2">
        <w:rPr>
          <w:rFonts w:ascii="Cambria" w:hAnsi="Cambria"/>
          <w:i/>
          <w:iCs/>
          <w:noProof/>
          <w:lang w:val="en-US"/>
        </w:rPr>
        <w:t>4</w:t>
      </w:r>
      <w:r w:rsidRPr="00B365F2">
        <w:rPr>
          <w:rFonts w:ascii="Cambria" w:hAnsi="Cambria"/>
          <w:noProof/>
          <w:lang w:val="en-US"/>
        </w:rPr>
        <w:t>(1), 19. doi:10.1186/1472-6963-4-19</w:t>
      </w:r>
    </w:p>
    <w:p w14:paraId="3CEC423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Legislation L275/ 25.10.03. (n.d.). EUR-Lex - L:2003:275:TOC - EN - EUR-Lex. Retrieved February 21, 2015, from http://eur-lex.europa.eu/legal-content/EN/TXT/?uri=OJ:L:2003:275:TOC</w:t>
      </w:r>
    </w:p>
    <w:p w14:paraId="4EB5451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Lise, W., Sijm, J., &amp; Hobbs, B. F. (2010). The Impact of the EU ETS on Prices, Profits and Emissions in the Power Sector: Simulation Results with the COMPETES </w:t>
      </w:r>
      <w:r w:rsidRPr="00B365F2">
        <w:rPr>
          <w:rFonts w:ascii="Cambria" w:hAnsi="Cambria"/>
          <w:noProof/>
          <w:lang w:val="en-US"/>
        </w:rPr>
        <w:lastRenderedPageBreak/>
        <w:t xml:space="preserve">EU20 Model. </w:t>
      </w:r>
      <w:r w:rsidRPr="00B365F2">
        <w:rPr>
          <w:rFonts w:ascii="Cambria" w:hAnsi="Cambria"/>
          <w:i/>
          <w:iCs/>
          <w:noProof/>
          <w:lang w:val="en-US"/>
        </w:rPr>
        <w:t>Environmental and Resource Economics</w:t>
      </w:r>
      <w:r w:rsidRPr="00B365F2">
        <w:rPr>
          <w:rFonts w:ascii="Cambria" w:hAnsi="Cambria"/>
          <w:noProof/>
          <w:lang w:val="en-US"/>
        </w:rPr>
        <w:t xml:space="preserve">, </w:t>
      </w:r>
      <w:r w:rsidRPr="00B365F2">
        <w:rPr>
          <w:rFonts w:ascii="Cambria" w:hAnsi="Cambria"/>
          <w:i/>
          <w:iCs/>
          <w:noProof/>
          <w:lang w:val="en-US"/>
        </w:rPr>
        <w:t>47</w:t>
      </w:r>
      <w:r w:rsidRPr="00B365F2">
        <w:rPr>
          <w:rFonts w:ascii="Cambria" w:hAnsi="Cambria"/>
          <w:noProof/>
          <w:lang w:val="en-US"/>
        </w:rPr>
        <w:t>(1), 23–44. doi:10.1007/s10640-010-9362-9</w:t>
      </w:r>
    </w:p>
    <w:p w14:paraId="1B279E81"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List of NACE codes. (n.d.). List of NACE codes. Retrieved February 22, 2015, from http://ec.europa.eu/competition/mergers/cases/index/nace_all.html</w:t>
      </w:r>
    </w:p>
    <w:p w14:paraId="59F881F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Lozano, S., Villa, G., &amp; Brännlund, R. (2009). Centralised reallocation of emission permits using DEA. </w:t>
      </w:r>
      <w:r w:rsidRPr="00B365F2">
        <w:rPr>
          <w:rFonts w:ascii="Cambria" w:hAnsi="Cambria"/>
          <w:i/>
          <w:iCs/>
          <w:noProof/>
          <w:lang w:val="en-US"/>
        </w:rPr>
        <w:t>European Journal of Operational Research</w:t>
      </w:r>
      <w:r w:rsidRPr="00B365F2">
        <w:rPr>
          <w:rFonts w:ascii="Cambria" w:hAnsi="Cambria"/>
          <w:noProof/>
          <w:lang w:val="en-US"/>
        </w:rPr>
        <w:t xml:space="preserve">, </w:t>
      </w:r>
      <w:r w:rsidRPr="00B365F2">
        <w:rPr>
          <w:rFonts w:ascii="Cambria" w:hAnsi="Cambria"/>
          <w:i/>
          <w:iCs/>
          <w:noProof/>
          <w:lang w:val="en-US"/>
        </w:rPr>
        <w:t>193</w:t>
      </w:r>
      <w:r w:rsidRPr="00B365F2">
        <w:rPr>
          <w:rFonts w:ascii="Cambria" w:hAnsi="Cambria"/>
          <w:noProof/>
          <w:lang w:val="en-US"/>
        </w:rPr>
        <w:t>(3), 752–760. doi:10.1016/j.ejor.2007.07.029</w:t>
      </w:r>
    </w:p>
    <w:p w14:paraId="2D9EEF6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Mahlberg, B., &amp; Obersteiner, M. (2001). Remeasuring the HDI by data envelopement analysis. </w:t>
      </w:r>
      <w:r w:rsidRPr="00B365F2">
        <w:rPr>
          <w:rFonts w:ascii="Cambria" w:hAnsi="Cambria"/>
          <w:i/>
          <w:iCs/>
          <w:noProof/>
          <w:lang w:val="en-US"/>
        </w:rPr>
        <w:t>Available at SSRN 1999372</w:t>
      </w:r>
      <w:r w:rsidRPr="00B365F2">
        <w:rPr>
          <w:rFonts w:ascii="Cambria" w:hAnsi="Cambria"/>
          <w:noProof/>
          <w:lang w:val="en-US"/>
        </w:rPr>
        <w:t>, (December), 1–36. Retrieved from http://papers.ssrn.com/sol3/papers.cfm?abstract_id=1999372</w:t>
      </w:r>
    </w:p>
    <w:p w14:paraId="4552C98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Martin, R., Muûls, M., &amp; Wagner, U. (2012). an Evidence Review of the Eu Emissions Trading System, Focussing on Effectiveness of the System in Driving Industrial. </w:t>
      </w:r>
      <w:r w:rsidRPr="00B365F2">
        <w:rPr>
          <w:rFonts w:ascii="Cambria" w:hAnsi="Cambria"/>
          <w:i/>
          <w:iCs/>
          <w:noProof/>
          <w:lang w:val="en-US"/>
        </w:rPr>
        <w:t>Decc.Gov.Uk</w:t>
      </w:r>
      <w:r w:rsidRPr="00B365F2">
        <w:rPr>
          <w:rFonts w:ascii="Cambria" w:hAnsi="Cambria"/>
          <w:noProof/>
          <w:lang w:val="en-US"/>
        </w:rPr>
        <w:t>, 1–70. Retrieved from https://www.decc.gov.uk/assets/decc/11/cutting-emissions/eu-ets/5725-an-evidence-review-of-the-eu-emissions-trading-sys.pdf</w:t>
      </w:r>
    </w:p>
    <w:p w14:paraId="140A706D"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Melyn, W. and W. M. (1991). Towards a synthetic indicator of macroeconomic performance : unequal weighting when limited information is available.</w:t>
      </w:r>
    </w:p>
    <w:p w14:paraId="6F87CF6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Micklewright, J. (2001, May 18). Indicators of progress: approaches to monitor the government’s strategy to tackle poverty and social exclusion. London School of Economics. Retrieved from http://eprints.soton.ac.uk/34324/</w:t>
      </w:r>
    </w:p>
    <w:p w14:paraId="482C790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Microsoft Word - fat cats 2011_V8.docx - Sandbag_2011-06_fatcats.pdf. (n.d.). Retrieved February 21, 2015, from http://admin.indiaenvironmentportal.org.in/files/Sandbag_2011-06_fatcats.pdf</w:t>
      </w:r>
    </w:p>
    <w:p w14:paraId="6D2C273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Mo, J.-L., Zhu, L., &amp; Fan, Y. (2012). The impact of the EU ETS on the corporate value of European electricity corporations. </w:t>
      </w:r>
      <w:r w:rsidRPr="00B365F2">
        <w:rPr>
          <w:rFonts w:ascii="Cambria" w:hAnsi="Cambria"/>
          <w:i/>
          <w:iCs/>
          <w:noProof/>
          <w:lang w:val="en-US"/>
        </w:rPr>
        <w:t>Energy</w:t>
      </w:r>
      <w:r w:rsidRPr="00B365F2">
        <w:rPr>
          <w:rFonts w:ascii="Cambria" w:hAnsi="Cambria"/>
          <w:noProof/>
          <w:lang w:val="en-US"/>
        </w:rPr>
        <w:t xml:space="preserve">, </w:t>
      </w:r>
      <w:r w:rsidRPr="00B365F2">
        <w:rPr>
          <w:rFonts w:ascii="Cambria" w:hAnsi="Cambria"/>
          <w:i/>
          <w:iCs/>
          <w:noProof/>
          <w:lang w:val="en-US"/>
        </w:rPr>
        <w:t>45</w:t>
      </w:r>
      <w:r w:rsidRPr="00B365F2">
        <w:rPr>
          <w:rFonts w:ascii="Cambria" w:hAnsi="Cambria"/>
          <w:noProof/>
          <w:lang w:val="en-US"/>
        </w:rPr>
        <w:t>(1), 3–11. doi:10.1016/j.energy.2012.02.037</w:t>
      </w:r>
    </w:p>
    <w:p w14:paraId="51E90D6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Monjon, S., &amp; Quirion, P. (2011). Addressing leakage in the EU ETS: Border adjustment or output-based allocation? </w:t>
      </w:r>
      <w:r w:rsidRPr="00B365F2">
        <w:rPr>
          <w:rFonts w:ascii="Cambria" w:hAnsi="Cambria"/>
          <w:i/>
          <w:iCs/>
          <w:noProof/>
          <w:lang w:val="en-US"/>
        </w:rPr>
        <w:t>Ecological Economics</w:t>
      </w:r>
      <w:r w:rsidRPr="00B365F2">
        <w:rPr>
          <w:rFonts w:ascii="Cambria" w:hAnsi="Cambria"/>
          <w:noProof/>
          <w:lang w:val="en-US"/>
        </w:rPr>
        <w:t xml:space="preserve">, </w:t>
      </w:r>
      <w:r w:rsidRPr="00B365F2">
        <w:rPr>
          <w:rFonts w:ascii="Cambria" w:hAnsi="Cambria"/>
          <w:i/>
          <w:iCs/>
          <w:noProof/>
          <w:lang w:val="en-US"/>
        </w:rPr>
        <w:t>70</w:t>
      </w:r>
      <w:r w:rsidRPr="00B365F2">
        <w:rPr>
          <w:rFonts w:ascii="Cambria" w:hAnsi="Cambria"/>
          <w:noProof/>
          <w:lang w:val="en-US"/>
        </w:rPr>
        <w:t>(11), 1957–1971. doi:10.1016/j.ecolecon.2011.04.020</w:t>
      </w:r>
    </w:p>
    <w:p w14:paraId="74B3C051"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Montgomery, W. D. (1972). 395 1972. </w:t>
      </w:r>
      <w:r w:rsidRPr="00B365F2">
        <w:rPr>
          <w:rFonts w:ascii="Cambria" w:hAnsi="Cambria"/>
          <w:i/>
          <w:iCs/>
          <w:noProof/>
          <w:lang w:val="en-US"/>
        </w:rPr>
        <w:t>Journal of Economic Theory</w:t>
      </w:r>
      <w:r w:rsidRPr="00B365F2">
        <w:rPr>
          <w:rFonts w:ascii="Cambria" w:hAnsi="Cambria"/>
          <w:noProof/>
          <w:lang w:val="en-US"/>
        </w:rPr>
        <w:t xml:space="preserve">, </w:t>
      </w:r>
      <w:r w:rsidRPr="00B365F2">
        <w:rPr>
          <w:rFonts w:ascii="Cambria" w:hAnsi="Cambria"/>
          <w:i/>
          <w:iCs/>
          <w:noProof/>
          <w:lang w:val="en-US"/>
        </w:rPr>
        <w:t>8</w:t>
      </w:r>
      <w:r w:rsidRPr="00B365F2">
        <w:rPr>
          <w:rFonts w:ascii="Cambria" w:hAnsi="Cambria"/>
          <w:noProof/>
          <w:lang w:val="en-US"/>
        </w:rPr>
        <w:t>, 395–418.</w:t>
      </w:r>
    </w:p>
    <w:p w14:paraId="2EE5E17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Munda, G., &amp; Nardo, M. (2003). On the Methodological Foundations of Composite Indicators Used for Ranking Countries. </w:t>
      </w:r>
      <w:r w:rsidRPr="00B365F2">
        <w:rPr>
          <w:rFonts w:ascii="Cambria" w:hAnsi="Cambria"/>
          <w:i/>
          <w:iCs/>
          <w:noProof/>
          <w:lang w:val="en-US"/>
        </w:rPr>
        <w:t>OECD/JRC Workshop on Composite Indicators of Country Performance</w:t>
      </w:r>
      <w:r w:rsidRPr="00B365F2">
        <w:rPr>
          <w:rFonts w:ascii="Cambria" w:hAnsi="Cambria"/>
          <w:noProof/>
          <w:lang w:val="en-US"/>
        </w:rPr>
        <w:t xml:space="preserve">, </w:t>
      </w:r>
      <w:r w:rsidRPr="00B365F2">
        <w:rPr>
          <w:rFonts w:ascii="Cambria" w:hAnsi="Cambria"/>
          <w:i/>
          <w:iCs/>
          <w:noProof/>
          <w:lang w:val="en-US"/>
        </w:rPr>
        <w:t>Ispra, Ita</w:t>
      </w:r>
      <w:r w:rsidRPr="00B365F2">
        <w:rPr>
          <w:rFonts w:ascii="Cambria" w:hAnsi="Cambria"/>
          <w:noProof/>
          <w:lang w:val="en-US"/>
        </w:rPr>
        <w:t>(i), 19.</w:t>
      </w:r>
    </w:p>
    <w:p w14:paraId="44070D0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lastRenderedPageBreak/>
        <w:t xml:space="preserve">Oberndorfer, U., Alexeeva-Talebi, V., &amp; Löschel, A. (2010). Understanding the Competitiveness Implications of Future Phases of EU ETS on the Industrial Sectors. </w:t>
      </w:r>
      <w:r w:rsidRPr="00B365F2">
        <w:rPr>
          <w:rFonts w:ascii="Cambria" w:hAnsi="Cambria"/>
          <w:i/>
          <w:iCs/>
          <w:noProof/>
          <w:lang w:val="en-US"/>
        </w:rPr>
        <w:t>SSRN Electronic Journal</w:t>
      </w:r>
      <w:r w:rsidRPr="00B365F2">
        <w:rPr>
          <w:rFonts w:ascii="Cambria" w:hAnsi="Cambria"/>
          <w:noProof/>
          <w:lang w:val="en-US"/>
        </w:rPr>
        <w:t>. doi:10.2139/ssrn.1649445</w:t>
      </w:r>
    </w:p>
    <w:p w14:paraId="5D8CE43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Oranen, A. (2006). THE IMPACT OF EMISSIONS TRADING ON THE PRICE OF ELECTRICITY IN NORD POOL Market Power and Price Determination in the Nordic Electricity Market, (August).</w:t>
      </w:r>
    </w:p>
    <w:p w14:paraId="011B33A6"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Orbis Databases. (n.d.). Orbis - Databases - Baker Library | Bloomberg Center. Retrieved February 22, 2015, from http://www.library.hbs.edu/go/orbis.html</w:t>
      </w:r>
    </w:p>
    <w:p w14:paraId="0B9926D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Pew Center on Global Climate Change. (2009). Climate Change 101: Cap and Trade. </w:t>
      </w:r>
      <w:r w:rsidRPr="00B365F2">
        <w:rPr>
          <w:rFonts w:ascii="Cambria" w:hAnsi="Cambria"/>
          <w:i/>
          <w:iCs/>
          <w:noProof/>
          <w:lang w:val="en-US"/>
        </w:rPr>
        <w:t>Change</w:t>
      </w:r>
      <w:r w:rsidRPr="00B365F2">
        <w:rPr>
          <w:rFonts w:ascii="Cambria" w:hAnsi="Cambria"/>
          <w:noProof/>
          <w:lang w:val="en-US"/>
        </w:rPr>
        <w:t>, 1–12. Retrieved from http://www.pewclimate.org/docUploads/Climate101-CapTrade-Jan09.pdf</w:t>
      </w:r>
    </w:p>
    <w:p w14:paraId="0D740783"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Sen, A. (1997). </w:t>
      </w:r>
      <w:r w:rsidRPr="00B365F2">
        <w:rPr>
          <w:rFonts w:ascii="Cambria" w:hAnsi="Cambria"/>
          <w:i/>
          <w:iCs/>
          <w:noProof/>
          <w:lang w:val="en-US"/>
        </w:rPr>
        <w:t>On Economic Inequality</w:t>
      </w:r>
      <w:r w:rsidRPr="00B365F2">
        <w:rPr>
          <w:rFonts w:ascii="Cambria" w:hAnsi="Cambria"/>
          <w:noProof/>
          <w:lang w:val="en-US"/>
        </w:rPr>
        <w:t xml:space="preserve">. </w:t>
      </w:r>
      <w:r w:rsidRPr="00B365F2">
        <w:rPr>
          <w:rFonts w:ascii="Cambria" w:hAnsi="Cambria"/>
          <w:i/>
          <w:iCs/>
          <w:noProof/>
          <w:lang w:val="en-US"/>
        </w:rPr>
        <w:t>OUP Catalogue</w:t>
      </w:r>
      <w:r w:rsidRPr="00B365F2">
        <w:rPr>
          <w:rFonts w:ascii="Cambria" w:hAnsi="Cambria"/>
          <w:noProof/>
          <w:lang w:val="en-US"/>
        </w:rPr>
        <w:t>. Oxford University Press. Retrieved from http://ideas.repec.org/b/oxp/obooks/9780198292975.html</w:t>
      </w:r>
    </w:p>
    <w:p w14:paraId="3750DFCE"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Shah, S. (2008). Crude: The Story of Oil: Sonia Shah: 9781583226254: Amazon.com: Books. Retrieved February 21, 2015, from http://www.amazon.com/Crude-The-Story-Sonia-Shah/dp/1583226257</w:t>
      </w:r>
    </w:p>
    <w:p w14:paraId="34A6AE4D"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Sherman H.D &amp; Zhu J. (2013). Analyzing Performance in Service Organizations | MIT Sloan Management Review. Retrieved February 22, 2015, from http://sloanreview.mit.edu/article/analyzing-performance-in-service-organizations/</w:t>
      </w:r>
    </w:p>
    <w:p w14:paraId="797994A3"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Sijm, J. P. M., Bakker, S. J. a, Chen, Y., Harmsen, H. W., &amp; Lise, W. (2005). CO 2 price dynamics : The implications of EU emissions trading for the price of electricity. </w:t>
      </w:r>
      <w:r w:rsidRPr="00B365F2">
        <w:rPr>
          <w:rFonts w:ascii="Cambria" w:hAnsi="Cambria"/>
          <w:i/>
          <w:iCs/>
          <w:noProof/>
          <w:lang w:val="en-US"/>
        </w:rPr>
        <w:t>Policy Studies</w:t>
      </w:r>
      <w:r w:rsidRPr="00B365F2">
        <w:rPr>
          <w:rFonts w:ascii="Cambria" w:hAnsi="Cambria"/>
          <w:noProof/>
          <w:lang w:val="en-US"/>
        </w:rPr>
        <w:t>, (September), 1–4. Retrieved from http://www.ecn.nl/publications/default.aspx?nr=c05081</w:t>
      </w:r>
    </w:p>
    <w:p w14:paraId="48483B28"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Stahn, K. (2007). Has the export pricing behaviour of German enterprises changed? Empirical evidence from German sectoral export prices. </w:t>
      </w:r>
      <w:r w:rsidRPr="00B365F2">
        <w:rPr>
          <w:rFonts w:ascii="Cambria" w:hAnsi="Cambria"/>
          <w:i/>
          <w:iCs/>
          <w:noProof/>
          <w:lang w:val="en-US"/>
        </w:rPr>
        <w:t>Jahrbucher Fur Nationalokonomie Und Statistik</w:t>
      </w:r>
      <w:r w:rsidRPr="00B365F2">
        <w:rPr>
          <w:rFonts w:ascii="Cambria" w:hAnsi="Cambria"/>
          <w:noProof/>
          <w:lang w:val="en-US"/>
        </w:rPr>
        <w:t xml:space="preserve">, </w:t>
      </w:r>
      <w:r w:rsidRPr="00B365F2">
        <w:rPr>
          <w:rFonts w:ascii="Cambria" w:hAnsi="Cambria"/>
          <w:i/>
          <w:iCs/>
          <w:noProof/>
          <w:lang w:val="en-US"/>
        </w:rPr>
        <w:t>227</w:t>
      </w:r>
      <w:r w:rsidRPr="00B365F2">
        <w:rPr>
          <w:rFonts w:ascii="Cambria" w:hAnsi="Cambria"/>
          <w:noProof/>
          <w:lang w:val="en-US"/>
        </w:rPr>
        <w:t>(37), 295–329.</w:t>
      </w:r>
    </w:p>
    <w:p w14:paraId="161256C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Stavins, R. N. (2001). Environmental Policy Instruments Experience with Market-Based Environmental Policy Instruments. </w:t>
      </w:r>
      <w:r w:rsidRPr="00B365F2">
        <w:rPr>
          <w:rFonts w:ascii="Cambria" w:hAnsi="Cambria"/>
          <w:i/>
          <w:iCs/>
          <w:noProof/>
          <w:lang w:val="en-US"/>
        </w:rPr>
        <w:t>Transport</w:t>
      </w:r>
      <w:r w:rsidRPr="00B365F2">
        <w:rPr>
          <w:rFonts w:ascii="Cambria" w:hAnsi="Cambria"/>
          <w:noProof/>
          <w:lang w:val="en-US"/>
        </w:rPr>
        <w:t xml:space="preserve">, </w:t>
      </w:r>
      <w:r w:rsidRPr="00B365F2">
        <w:rPr>
          <w:rFonts w:ascii="Cambria" w:hAnsi="Cambria"/>
          <w:i/>
          <w:iCs/>
          <w:noProof/>
          <w:lang w:val="en-US"/>
        </w:rPr>
        <w:t>1</w:t>
      </w:r>
      <w:r w:rsidRPr="00B365F2">
        <w:rPr>
          <w:rFonts w:ascii="Cambria" w:hAnsi="Cambria"/>
          <w:noProof/>
          <w:lang w:val="en-US"/>
        </w:rPr>
        <w:t>(November), 355–435. doi:10.2139/ssrn.199848</w:t>
      </w:r>
    </w:p>
    <w:p w14:paraId="5898FE8B"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Storrie, D., &amp; Bjurek, H. (2000). Benchmarking European labour market performance with efficiency frontier techniques. </w:t>
      </w:r>
      <w:r w:rsidRPr="00B365F2">
        <w:rPr>
          <w:rFonts w:ascii="Cambria" w:hAnsi="Cambria"/>
          <w:i/>
          <w:iCs/>
          <w:noProof/>
          <w:lang w:val="en-US"/>
        </w:rPr>
        <w:t>Documento de Discusión FS</w:t>
      </w:r>
      <w:r w:rsidRPr="00B365F2">
        <w:rPr>
          <w:rFonts w:ascii="Cambria" w:hAnsi="Cambria"/>
          <w:noProof/>
          <w:lang w:val="en-US"/>
        </w:rPr>
        <w:t>, (1011), 00–211. Retrieved from http://bibliothek.wzb.eu/pdf/2000/i00-211.pdf</w:t>
      </w:r>
    </w:p>
    <w:p w14:paraId="0069EEF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lastRenderedPageBreak/>
        <w:t xml:space="preserve">Talberg, A., &amp; Swoboda, K. (2013). Emissions trading schemes around the world, </w:t>
      </w:r>
      <w:r w:rsidRPr="00B365F2">
        <w:rPr>
          <w:rFonts w:ascii="Cambria" w:hAnsi="Cambria"/>
          <w:i/>
          <w:iCs/>
          <w:noProof/>
          <w:lang w:val="en-US"/>
        </w:rPr>
        <w:t>2013</w:t>
      </w:r>
      <w:r w:rsidRPr="00B365F2">
        <w:rPr>
          <w:rFonts w:ascii="Cambria" w:hAnsi="Cambria"/>
          <w:noProof/>
          <w:lang w:val="en-US"/>
        </w:rPr>
        <w:t>(June 2013).</w:t>
      </w:r>
    </w:p>
    <w:p w14:paraId="7B00623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Thema, J., Suerkemper, F., Grave, K., &amp; Amelung, A. (2013). The impact of electricity demand reduction policies on the EU-ETS: Modelling electricity and carbon prices and the effect on industrial competitiveness. </w:t>
      </w:r>
      <w:r w:rsidRPr="00B365F2">
        <w:rPr>
          <w:rFonts w:ascii="Cambria" w:hAnsi="Cambria"/>
          <w:i/>
          <w:iCs/>
          <w:noProof/>
          <w:lang w:val="en-US"/>
        </w:rPr>
        <w:t>Energy Policy</w:t>
      </w:r>
      <w:r w:rsidRPr="00B365F2">
        <w:rPr>
          <w:rFonts w:ascii="Cambria" w:hAnsi="Cambria"/>
          <w:noProof/>
          <w:lang w:val="en-US"/>
        </w:rPr>
        <w:t xml:space="preserve">, </w:t>
      </w:r>
      <w:r w:rsidRPr="00B365F2">
        <w:rPr>
          <w:rFonts w:ascii="Cambria" w:hAnsi="Cambria"/>
          <w:i/>
          <w:iCs/>
          <w:noProof/>
          <w:lang w:val="en-US"/>
        </w:rPr>
        <w:t>60</w:t>
      </w:r>
      <w:r w:rsidRPr="00B365F2">
        <w:rPr>
          <w:rFonts w:ascii="Cambria" w:hAnsi="Cambria"/>
          <w:noProof/>
          <w:lang w:val="en-US"/>
        </w:rPr>
        <w:t>, 656–666. doi:10.1016/j.enpol.2013.04.028</w:t>
      </w:r>
    </w:p>
    <w:p w14:paraId="58C51A4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UNFCCC. (n.d.). Bodies. Retrieved February 23, 2015, from http://unfccc.int/bodies/items/6241.php</w:t>
      </w:r>
    </w:p>
    <w:p w14:paraId="1C8DB125"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United Nations. (1992). United Nations Framework Convention on Climate Change. </w:t>
      </w:r>
      <w:r w:rsidRPr="00B365F2">
        <w:rPr>
          <w:rFonts w:ascii="Cambria" w:hAnsi="Cambria"/>
          <w:i/>
          <w:iCs/>
          <w:noProof/>
          <w:lang w:val="en-US"/>
        </w:rPr>
        <w:t>Review of European Community and International Environmental Law</w:t>
      </w:r>
      <w:r w:rsidRPr="00B365F2">
        <w:rPr>
          <w:rFonts w:ascii="Cambria" w:hAnsi="Cambria"/>
          <w:noProof/>
          <w:lang w:val="en-US"/>
        </w:rPr>
        <w:t xml:space="preserve">, </w:t>
      </w:r>
      <w:r w:rsidRPr="00B365F2">
        <w:rPr>
          <w:rFonts w:ascii="Cambria" w:hAnsi="Cambria"/>
          <w:i/>
          <w:iCs/>
          <w:noProof/>
          <w:lang w:val="en-US"/>
        </w:rPr>
        <w:t>1</w:t>
      </w:r>
      <w:r w:rsidRPr="00B365F2">
        <w:rPr>
          <w:rFonts w:ascii="Cambria" w:hAnsi="Cambria"/>
          <w:noProof/>
          <w:lang w:val="en-US"/>
        </w:rPr>
        <w:t>, 270–277. doi:10.1111/j.1467-9388.1992.tb00046.x</w:t>
      </w:r>
    </w:p>
    <w:p w14:paraId="02D19763"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United States Environmental Protection Agency (EPA US). (n.d.). Home | Clean Air Markets | US Environmental Protection Agency. Retrieved February 21, 2015, from http://www.epa.gov/airmarkets/</w:t>
      </w:r>
    </w:p>
    <w:p w14:paraId="3DA95442"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Venmans, F. (2012). A literature-based multi-criteria evaluation of the EU ETS. </w:t>
      </w:r>
      <w:r w:rsidRPr="00B365F2">
        <w:rPr>
          <w:rFonts w:ascii="Cambria" w:hAnsi="Cambria"/>
          <w:i/>
          <w:iCs/>
          <w:noProof/>
          <w:lang w:val="en-US"/>
        </w:rPr>
        <w:t>Renewable and Sustainable Energy Reviews</w:t>
      </w:r>
      <w:r w:rsidRPr="00B365F2">
        <w:rPr>
          <w:rFonts w:ascii="Cambria" w:hAnsi="Cambria"/>
          <w:noProof/>
          <w:lang w:val="en-US"/>
        </w:rPr>
        <w:t xml:space="preserve">, </w:t>
      </w:r>
      <w:r w:rsidRPr="00B365F2">
        <w:rPr>
          <w:rFonts w:ascii="Cambria" w:hAnsi="Cambria"/>
          <w:i/>
          <w:iCs/>
          <w:noProof/>
          <w:lang w:val="en-US"/>
        </w:rPr>
        <w:t>16</w:t>
      </w:r>
      <w:r w:rsidRPr="00B365F2">
        <w:rPr>
          <w:rFonts w:ascii="Cambria" w:hAnsi="Cambria"/>
          <w:noProof/>
          <w:lang w:val="en-US"/>
        </w:rPr>
        <w:t>(8), 5493–5510. doi:10.1016/j.rser.2012.05.036</w:t>
      </w:r>
    </w:p>
    <w:p w14:paraId="241230A9"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World Commission on Environment and Development. (1987). Report of the World Commission on Environment and Development: Our Common Future (The Brundtland Report). </w:t>
      </w:r>
      <w:r w:rsidRPr="00B365F2">
        <w:rPr>
          <w:rFonts w:ascii="Cambria" w:hAnsi="Cambria"/>
          <w:i/>
          <w:iCs/>
          <w:noProof/>
          <w:lang w:val="en-US"/>
        </w:rPr>
        <w:t>Medicine, Conflict and Survival</w:t>
      </w:r>
      <w:r w:rsidRPr="00B365F2">
        <w:rPr>
          <w:rFonts w:ascii="Cambria" w:hAnsi="Cambria"/>
          <w:noProof/>
          <w:lang w:val="en-US"/>
        </w:rPr>
        <w:t xml:space="preserve">, </w:t>
      </w:r>
      <w:r w:rsidRPr="00B365F2">
        <w:rPr>
          <w:rFonts w:ascii="Cambria" w:hAnsi="Cambria"/>
          <w:i/>
          <w:iCs/>
          <w:noProof/>
          <w:lang w:val="en-US"/>
        </w:rPr>
        <w:t>4</w:t>
      </w:r>
      <w:r w:rsidRPr="00B365F2">
        <w:rPr>
          <w:rFonts w:ascii="Cambria" w:hAnsi="Cambria"/>
          <w:noProof/>
          <w:lang w:val="en-US"/>
        </w:rPr>
        <w:t>, 300. doi:10.1080/07488008808408783</w:t>
      </w:r>
    </w:p>
    <w:p w14:paraId="68E19537"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Wråke, M., Burtraw, D., Löfgren, A., &amp; Zetterberg, L. (2012). What have we learnt from the European Union’s Emissions Trading System? </w:t>
      </w:r>
      <w:r w:rsidRPr="00B365F2">
        <w:rPr>
          <w:rFonts w:ascii="Cambria" w:hAnsi="Cambria"/>
          <w:i/>
          <w:iCs/>
          <w:noProof/>
          <w:lang w:val="en-US"/>
        </w:rPr>
        <w:t>Ambio</w:t>
      </w:r>
      <w:r w:rsidRPr="00B365F2">
        <w:rPr>
          <w:rFonts w:ascii="Cambria" w:hAnsi="Cambria"/>
          <w:noProof/>
          <w:lang w:val="en-US"/>
        </w:rPr>
        <w:t xml:space="preserve">, </w:t>
      </w:r>
      <w:r w:rsidRPr="00B365F2">
        <w:rPr>
          <w:rFonts w:ascii="Cambria" w:hAnsi="Cambria"/>
          <w:i/>
          <w:iCs/>
          <w:noProof/>
          <w:lang w:val="en-US"/>
        </w:rPr>
        <w:t>41 Suppl 1</w:t>
      </w:r>
      <w:r w:rsidRPr="00B365F2">
        <w:rPr>
          <w:rFonts w:ascii="Cambria" w:hAnsi="Cambria"/>
          <w:noProof/>
          <w:lang w:val="en-US"/>
        </w:rPr>
        <w:t>, 12–22. doi:10.1007/s13280-011-0237-2</w:t>
      </w:r>
    </w:p>
    <w:p w14:paraId="3126464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Zaim, O., Färe, R., &amp; Grosskopf, S. (2001). An Economic Approach to Achievement and Improvement Indexes. </w:t>
      </w:r>
      <w:r w:rsidRPr="00B365F2">
        <w:rPr>
          <w:rFonts w:ascii="Cambria" w:hAnsi="Cambria"/>
          <w:i/>
          <w:iCs/>
          <w:noProof/>
          <w:lang w:val="en-US"/>
        </w:rPr>
        <w:t>Social Indicators Research</w:t>
      </w:r>
      <w:r w:rsidRPr="00B365F2">
        <w:rPr>
          <w:rFonts w:ascii="Cambria" w:hAnsi="Cambria"/>
          <w:noProof/>
          <w:lang w:val="en-US"/>
        </w:rPr>
        <w:t xml:space="preserve">, </w:t>
      </w:r>
      <w:r w:rsidRPr="00B365F2">
        <w:rPr>
          <w:rFonts w:ascii="Cambria" w:hAnsi="Cambria"/>
          <w:i/>
          <w:iCs/>
          <w:noProof/>
          <w:lang w:val="en-US"/>
        </w:rPr>
        <w:t>56</w:t>
      </w:r>
      <w:r w:rsidRPr="00B365F2">
        <w:rPr>
          <w:rFonts w:ascii="Cambria" w:hAnsi="Cambria"/>
          <w:noProof/>
          <w:lang w:val="en-US"/>
        </w:rPr>
        <w:t>(1), 91–118. doi:10.1023/A:1011837827659</w:t>
      </w:r>
    </w:p>
    <w:p w14:paraId="24640AA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Zhang, Y.-J., &amp; Wei, Y.-M. (2010). An overview of current research on EU ETS: Evidence from its operating mechanism and economic effect. </w:t>
      </w:r>
      <w:r w:rsidRPr="00B365F2">
        <w:rPr>
          <w:rFonts w:ascii="Cambria" w:hAnsi="Cambria"/>
          <w:i/>
          <w:iCs/>
          <w:noProof/>
          <w:lang w:val="en-US"/>
        </w:rPr>
        <w:t>Applied Energy</w:t>
      </w:r>
      <w:r w:rsidRPr="00B365F2">
        <w:rPr>
          <w:rFonts w:ascii="Cambria" w:hAnsi="Cambria"/>
          <w:noProof/>
          <w:lang w:val="en-US"/>
        </w:rPr>
        <w:t xml:space="preserve">, </w:t>
      </w:r>
      <w:r w:rsidRPr="00B365F2">
        <w:rPr>
          <w:rFonts w:ascii="Cambria" w:hAnsi="Cambria"/>
          <w:i/>
          <w:iCs/>
          <w:noProof/>
          <w:lang w:val="en-US"/>
        </w:rPr>
        <w:t>87</w:t>
      </w:r>
      <w:r w:rsidRPr="00B365F2">
        <w:rPr>
          <w:rFonts w:ascii="Cambria" w:hAnsi="Cambria"/>
          <w:noProof/>
          <w:lang w:val="en-US"/>
        </w:rPr>
        <w:t>(6), 1804–1814. doi:10.1016/j.apenergy.2009.12.019</w:t>
      </w:r>
    </w:p>
    <w:p w14:paraId="2CFAA814"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lang w:val="en-US"/>
        </w:rPr>
        <w:t xml:space="preserve">Zhao, J., Hobbs, B. F., &amp; Pang, J.-S. (2010). Long-Run Equilibrium Modeling of Emissions Allowance Allocation Systems in Electric Power Markets. </w:t>
      </w:r>
      <w:r w:rsidRPr="00B365F2">
        <w:rPr>
          <w:rFonts w:ascii="Cambria" w:hAnsi="Cambria"/>
          <w:i/>
          <w:iCs/>
          <w:noProof/>
          <w:lang w:val="en-US"/>
        </w:rPr>
        <w:t>Operations Research</w:t>
      </w:r>
      <w:r w:rsidRPr="00B365F2">
        <w:rPr>
          <w:rFonts w:ascii="Cambria" w:hAnsi="Cambria"/>
          <w:noProof/>
          <w:lang w:val="en-US"/>
        </w:rPr>
        <w:t xml:space="preserve">, </w:t>
      </w:r>
      <w:r w:rsidRPr="00B365F2">
        <w:rPr>
          <w:rFonts w:ascii="Cambria" w:hAnsi="Cambria"/>
          <w:i/>
          <w:iCs/>
          <w:noProof/>
          <w:lang w:val="en-US"/>
        </w:rPr>
        <w:t>58</w:t>
      </w:r>
      <w:r w:rsidRPr="00B365F2">
        <w:rPr>
          <w:rFonts w:ascii="Cambria" w:hAnsi="Cambria"/>
          <w:noProof/>
          <w:lang w:val="en-US"/>
        </w:rPr>
        <w:t>(3), 529–548. doi:10.1287/opre.1090.0771</w:t>
      </w:r>
    </w:p>
    <w:p w14:paraId="270ECC34"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rPr>
        <w:t>ΕΥΡΩΠΑΪΚΟ</w:t>
      </w:r>
      <w:r w:rsidRPr="00B365F2">
        <w:rPr>
          <w:rFonts w:ascii="Cambria" w:hAnsi="Cambria"/>
          <w:noProof/>
          <w:lang w:val="en-US"/>
        </w:rPr>
        <w:t xml:space="preserve"> </w:t>
      </w:r>
      <w:r w:rsidRPr="00B365F2">
        <w:rPr>
          <w:rFonts w:ascii="Cambria" w:hAnsi="Cambria"/>
          <w:noProof/>
        </w:rPr>
        <w:t>ΚΟΙΝΟΒΟΥΛΙΟ</w:t>
      </w:r>
      <w:r w:rsidRPr="00B365F2">
        <w:rPr>
          <w:rFonts w:ascii="Cambria" w:hAnsi="Cambria"/>
          <w:noProof/>
          <w:lang w:val="en-US"/>
        </w:rPr>
        <w:t xml:space="preserve"> </w:t>
      </w:r>
      <w:r w:rsidRPr="00B365F2">
        <w:rPr>
          <w:rFonts w:ascii="Cambria" w:hAnsi="Cambria"/>
          <w:noProof/>
        </w:rPr>
        <w:t>ΕΠΙΤΡΟΠΟΛΟΓΙΑ</w:t>
      </w:r>
      <w:r w:rsidRPr="00B365F2">
        <w:rPr>
          <w:rFonts w:ascii="Cambria" w:hAnsi="Cambria"/>
          <w:noProof/>
          <w:lang w:val="en-US"/>
        </w:rPr>
        <w:t xml:space="preserve">. (n.d.). CM - 786268el.pdf. Retrieved February 22, 2015, from </w:t>
      </w:r>
      <w:r w:rsidRPr="00B365F2">
        <w:rPr>
          <w:rFonts w:ascii="Cambria" w:hAnsi="Cambria"/>
          <w:noProof/>
          <w:lang w:val="en-US"/>
        </w:rPr>
        <w:lastRenderedPageBreak/>
        <w:t>http://www.europarl.europa.eu/meetdocs/2009_2014/documents/agri/cm/786/786268/786268el.pdf</w:t>
      </w:r>
    </w:p>
    <w:p w14:paraId="7DBC9E8F"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rPr>
        <w:t>Πρωτοκόλλου</w:t>
      </w:r>
      <w:r w:rsidRPr="00B365F2">
        <w:rPr>
          <w:rFonts w:ascii="Cambria" w:hAnsi="Cambria"/>
          <w:noProof/>
          <w:lang w:val="en-US"/>
        </w:rPr>
        <w:t xml:space="preserve"> </w:t>
      </w:r>
      <w:r w:rsidRPr="00B365F2">
        <w:rPr>
          <w:rFonts w:ascii="Cambria" w:hAnsi="Cambria"/>
          <w:noProof/>
        </w:rPr>
        <w:t>του</w:t>
      </w:r>
      <w:r w:rsidRPr="00B365F2">
        <w:rPr>
          <w:rFonts w:ascii="Cambria" w:hAnsi="Cambria"/>
          <w:noProof/>
          <w:lang w:val="en-US"/>
        </w:rPr>
        <w:t xml:space="preserve"> </w:t>
      </w:r>
      <w:r w:rsidRPr="00B365F2">
        <w:rPr>
          <w:rFonts w:ascii="Cambria" w:hAnsi="Cambria"/>
          <w:noProof/>
        </w:rPr>
        <w:t>Κιότο</w:t>
      </w:r>
      <w:r w:rsidRPr="00B365F2">
        <w:rPr>
          <w:rFonts w:ascii="Cambria" w:hAnsi="Cambria"/>
          <w:noProof/>
          <w:lang w:val="en-US"/>
        </w:rPr>
        <w:t xml:space="preserve">. (n.d.). </w:t>
      </w:r>
      <w:r w:rsidRPr="00B365F2">
        <w:rPr>
          <w:rFonts w:ascii="Cambria" w:hAnsi="Cambria"/>
          <w:noProof/>
        </w:rPr>
        <w:t>ΕΦΗΜΕΡΙΔΑ</w:t>
      </w:r>
      <w:r w:rsidRPr="00B365F2">
        <w:rPr>
          <w:rFonts w:ascii="Cambria" w:hAnsi="Cambria"/>
          <w:noProof/>
          <w:lang w:val="en-US"/>
        </w:rPr>
        <w:t xml:space="preserve"> </w:t>
      </w:r>
      <w:r w:rsidRPr="00B365F2">
        <w:rPr>
          <w:rFonts w:ascii="Cambria" w:hAnsi="Cambria"/>
          <w:noProof/>
        </w:rPr>
        <w:t>ΤΗΣ</w:t>
      </w:r>
      <w:r w:rsidRPr="00B365F2">
        <w:rPr>
          <w:rFonts w:ascii="Cambria" w:hAnsi="Cambria"/>
          <w:noProof/>
          <w:lang w:val="en-US"/>
        </w:rPr>
        <w:t xml:space="preserve"> </w:t>
      </w:r>
      <w:r w:rsidRPr="00B365F2">
        <w:rPr>
          <w:rFonts w:ascii="Cambria" w:hAnsi="Cambria"/>
          <w:noProof/>
        </w:rPr>
        <w:t>ΚΥΒΕΡΝΗΣΕΩΣ</w:t>
      </w:r>
      <w:r w:rsidRPr="00B365F2">
        <w:rPr>
          <w:rFonts w:ascii="Cambria" w:hAnsi="Cambria"/>
          <w:noProof/>
          <w:lang w:val="en-US"/>
        </w:rPr>
        <w:t xml:space="preserve"> - LinkClick.aspx. Retrieved February 23, 2015, from http://www.ypeka.gr/LinkClick.aspx?fileticket=us%2bkjFzevmc%3d&amp;tabid=443&amp;language=el-GR</w:t>
      </w:r>
    </w:p>
    <w:p w14:paraId="481BD294" w14:textId="77777777" w:rsidR="0047133B" w:rsidRPr="00B365F2" w:rsidRDefault="0047133B">
      <w:pPr>
        <w:pStyle w:val="Web"/>
        <w:ind w:left="480" w:hanging="480"/>
        <w:divId w:val="778451348"/>
        <w:rPr>
          <w:rFonts w:ascii="Cambria" w:hAnsi="Cambria"/>
          <w:noProof/>
          <w:lang w:val="en-US"/>
        </w:rPr>
      </w:pPr>
      <w:r w:rsidRPr="00B365F2">
        <w:rPr>
          <w:rFonts w:ascii="Cambria" w:hAnsi="Cambria"/>
          <w:noProof/>
        </w:rPr>
        <w:t xml:space="preserve">ΥΠΕΚΑ. (n.d.). ΕΥΕΛΙΚΤΟΙ ΜΗΧΑΝΙΣΜΟΙ ΤΟΥ ΠΡΩΤΟΚΟΛΛΟΥ ΤΟΥ ΚΙΟΤO. </w:t>
      </w:r>
      <w:r w:rsidRPr="00B365F2">
        <w:rPr>
          <w:rFonts w:ascii="Cambria" w:hAnsi="Cambria"/>
          <w:noProof/>
          <w:lang w:val="en-US"/>
        </w:rPr>
        <w:t>Retrieved February 23, 2015, from http://www.ypeka.gr/Default.aspx?tabid=304&amp;language=el-GR</w:t>
      </w:r>
    </w:p>
    <w:p w14:paraId="6E6A50B4" w14:textId="77777777" w:rsidR="0047133B" w:rsidRPr="00B365F2" w:rsidRDefault="0047133B" w:rsidP="00F81AC1">
      <w:pPr>
        <w:spacing w:before="100" w:beforeAutospacing="1" w:after="100" w:afterAutospacing="1" w:line="240" w:lineRule="auto"/>
        <w:rPr>
          <w:rFonts w:ascii="Cambria" w:eastAsia="Times New Roman" w:hAnsi="Cambria" w:cs="Times New Roman"/>
          <w:b/>
          <w:sz w:val="24"/>
          <w:szCs w:val="24"/>
          <w:lang w:eastAsia="el-GR"/>
        </w:rPr>
      </w:pPr>
      <w:r w:rsidRPr="00AF21B1">
        <w:rPr>
          <w:rFonts w:ascii="Cambria" w:eastAsia="Times New Roman" w:hAnsi="Cambria" w:cs="Times New Roman"/>
          <w:b/>
          <w:sz w:val="24"/>
          <w:szCs w:val="24"/>
          <w:lang w:eastAsia="el-GR"/>
        </w:rPr>
        <w:fldChar w:fldCharType="end"/>
      </w:r>
    </w:p>
    <w:sectPr w:rsidR="0047133B" w:rsidRPr="00B365F2" w:rsidSect="00560AAA">
      <w:footerReference w:type="default" r:id="rId161"/>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D196EB" w14:textId="77777777" w:rsidR="00DF460B" w:rsidRDefault="00DF460B" w:rsidP="00BD701A">
      <w:pPr>
        <w:spacing w:after="0" w:line="240" w:lineRule="auto"/>
      </w:pPr>
      <w:r>
        <w:separator/>
      </w:r>
    </w:p>
  </w:endnote>
  <w:endnote w:type="continuationSeparator" w:id="0">
    <w:p w14:paraId="742CD2FA" w14:textId="77777777" w:rsidR="00DF460B" w:rsidRDefault="00DF460B" w:rsidP="00BD70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Calibri Light">
    <w:panose1 w:val="020F0302020204030204"/>
    <w:charset w:val="A1"/>
    <w:family w:val="swiss"/>
    <w:pitch w:val="variable"/>
    <w:sig w:usb0="A00002EF" w:usb1="4000207B" w:usb2="00000000" w:usb3="00000000" w:csb0="0000019F" w:csb1="00000000"/>
  </w:font>
  <w:font w:name="TimesNewRomanPSM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 w:name="AdvTimes">
    <w:panose1 w:val="00000000000000000000"/>
    <w:charset w:val="A1"/>
    <w:family w:val="auto"/>
    <w:notTrueType/>
    <w:pitch w:val="default"/>
    <w:sig w:usb0="00000081" w:usb1="00000000" w:usb2="00000000" w:usb3="00000000" w:csb0="00000008" w:csb1="00000000"/>
  </w:font>
  <w:font w:name="AdvTimes-i">
    <w:panose1 w:val="00000000000000000000"/>
    <w:charset w:val="A1"/>
    <w:family w:val="auto"/>
    <w:notTrueType/>
    <w:pitch w:val="default"/>
    <w:sig w:usb0="00000081" w:usb1="00000000" w:usb2="00000000" w:usb3="00000000" w:csb0="00000008" w:csb1="00000000"/>
  </w:font>
  <w:font w:name="Times-Roman">
    <w:panose1 w:val="00000000000000000000"/>
    <w:charset w:val="A1"/>
    <w:family w:val="auto"/>
    <w:notTrueType/>
    <w:pitch w:val="default"/>
    <w:sig w:usb0="00000081" w:usb1="00000000" w:usb2="00000000" w:usb3="00000000" w:csb0="00000008" w:csb1="00000000"/>
  </w:font>
  <w:font w:name="Formata-MediumCondense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5512423"/>
      <w:docPartObj>
        <w:docPartGallery w:val="Page Numbers (Bottom of Page)"/>
        <w:docPartUnique/>
      </w:docPartObj>
    </w:sdtPr>
    <w:sdtEndPr/>
    <w:sdtContent>
      <w:p w14:paraId="65D3096E" w14:textId="77777777" w:rsidR="00DA745D" w:rsidRDefault="00DA745D">
        <w:pPr>
          <w:pStyle w:val="a5"/>
        </w:pPr>
        <w:r>
          <w:rPr>
            <w:noProof/>
            <w:lang w:eastAsia="el-GR"/>
          </w:rPr>
          <mc:AlternateContent>
            <mc:Choice Requires="wps">
              <w:drawing>
                <wp:anchor distT="0" distB="0" distL="114300" distR="114300" simplePos="0" relativeHeight="251660288" behindDoc="0" locked="0" layoutInCell="1" allowOverlap="1" wp14:anchorId="64F677CD" wp14:editId="5E5ED2EE">
                  <wp:simplePos x="0" y="0"/>
                  <wp:positionH relativeFrom="margin">
                    <wp:align>center</wp:align>
                  </wp:positionH>
                  <wp:positionV relativeFrom="bottomMargin">
                    <wp:align>center</wp:align>
                  </wp:positionV>
                  <wp:extent cx="551815" cy="238760"/>
                  <wp:effectExtent l="19050" t="19050" r="23495" b="18415"/>
                  <wp:wrapNone/>
                  <wp:docPr id="556" name="Αυτόματο Σχήμα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2EB93D5F" w14:textId="77777777" w:rsidR="00DA745D" w:rsidRDefault="00DA745D">
                              <w:pPr>
                                <w:jc w:val="center"/>
                              </w:pPr>
                              <w:r>
                                <w:fldChar w:fldCharType="begin"/>
                              </w:r>
                              <w:r>
                                <w:instrText>PAGE    \* MERGEFORMAT</w:instrText>
                              </w:r>
                              <w:r>
                                <w:fldChar w:fldCharType="separate"/>
                              </w:r>
                              <w:r w:rsidR="00A416D3" w:rsidRPr="00A416D3">
                                <w:rPr>
                                  <w:noProof/>
                                  <w:lang w:val="el-GR"/>
                                </w:rPr>
                                <w:t>2</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Αυτόματο Σχήμα 22" o:spid="_x0000_s1026"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" filled="t" strokecolor="gray" strokeweight="2.25pt">
                  <v:textbox inset=",0,,0">
                    <w:txbxContent>
                      <w:p w14:paraId="2EB93D5F" w14:textId="77777777" w:rsidR="00DA745D" w:rsidRDefault="00DA745D">
                        <w:pPr>
                          <w:jc w:val="center"/>
                        </w:pPr>
                        <w:r>
                          <w:fldChar w:fldCharType="begin"/>
                        </w:r>
                        <w:r>
                          <w:instrText>PAGE    \* MERGEFORMAT</w:instrText>
                        </w:r>
                        <w:r>
                          <w:fldChar w:fldCharType="separate"/>
                        </w:r>
                        <w:r w:rsidR="00A416D3" w:rsidRPr="00A416D3">
                          <w:rPr>
                            <w:noProof/>
                            <w:lang w:val="el-GR"/>
                          </w:rPr>
                          <w:t>2</w:t>
                        </w:r>
                        <w:r>
                          <w:fldChar w:fldCharType="end"/>
                        </w:r>
                      </w:p>
                    </w:txbxContent>
                  </v:textbox>
                  <w10:wrap anchorx="margin" anchory="margin"/>
                </v:shape>
              </w:pict>
            </mc:Fallback>
          </mc:AlternateContent>
        </w:r>
        <w:r>
          <w:rPr>
            <w:noProof/>
            <w:lang w:eastAsia="el-GR"/>
          </w:rPr>
          <mc:AlternateContent>
            <mc:Choice Requires="wps">
              <w:drawing>
                <wp:anchor distT="0" distB="0" distL="114300" distR="114300" simplePos="0" relativeHeight="251659264" behindDoc="0" locked="0" layoutInCell="1" allowOverlap="1" wp14:anchorId="76CEDE08" wp14:editId="7928D67C">
                  <wp:simplePos x="0" y="0"/>
                  <wp:positionH relativeFrom="margin">
                    <wp:align>center</wp:align>
                  </wp:positionH>
                  <wp:positionV relativeFrom="bottomMargin">
                    <wp:align>center</wp:align>
                  </wp:positionV>
                  <wp:extent cx="5518150" cy="0"/>
                  <wp:effectExtent l="9525" t="9525" r="6350" b="9525"/>
                  <wp:wrapNone/>
                  <wp:docPr id="557" name="Αυτόματο Σχήμα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w15="http://schemas.microsoft.com/office/word/2012/wordml">
              <w:pict>
                <v:shapetype w14:anchorId="379D83CF" id="_x0000_t32" coordsize="21600,21600" o:spt="32" o:oned="t" path="m,l21600,21600e" filled="f">
                  <v:path arrowok="t" fillok="f" o:connecttype="none"/>
                  <o:lock v:ext="edit" shapetype="t"/>
                </v:shapetype>
                <v:shape id="Αυτόματο Σχήμα 21"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7EB4F9" w14:textId="77777777" w:rsidR="00DF460B" w:rsidRDefault="00DF460B" w:rsidP="00BD701A">
      <w:pPr>
        <w:spacing w:after="0" w:line="240" w:lineRule="auto"/>
      </w:pPr>
      <w:r>
        <w:separator/>
      </w:r>
    </w:p>
  </w:footnote>
  <w:footnote w:type="continuationSeparator" w:id="0">
    <w:p w14:paraId="6440530A" w14:textId="77777777" w:rsidR="00DF460B" w:rsidRDefault="00DF460B" w:rsidP="00BD701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435772"/>
    <w:multiLevelType w:val="multilevel"/>
    <w:tmpl w:val="0E1CAB9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AE24300"/>
    <w:multiLevelType w:val="hybridMultilevel"/>
    <w:tmpl w:val="7E46CF3A"/>
    <w:lvl w:ilvl="0" w:tplc="0408000B">
      <w:start w:val="1"/>
      <w:numFmt w:val="bullet"/>
      <w:lvlText w:val=""/>
      <w:lvlJc w:val="left"/>
      <w:pPr>
        <w:ind w:left="720" w:hanging="360"/>
      </w:pPr>
      <w:rPr>
        <w:rFonts w:ascii="Wingdings" w:hAnsi="Wingdings" w:hint="default"/>
      </w:rPr>
    </w:lvl>
    <w:lvl w:ilvl="1" w:tplc="3F6A56B4">
      <w:numFmt w:val="bullet"/>
      <w:lvlText w:val="-"/>
      <w:lvlJc w:val="left"/>
      <w:pPr>
        <w:ind w:left="1515" w:hanging="435"/>
      </w:pPr>
      <w:rPr>
        <w:rFonts w:ascii="Cambria" w:eastAsia="Times New Roman" w:hAnsi="Cambria" w:cs="Times New Roman"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
    <w:nsid w:val="133B7544"/>
    <w:multiLevelType w:val="hybridMultilevel"/>
    <w:tmpl w:val="2180A6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51617DA"/>
    <w:multiLevelType w:val="hybridMultilevel"/>
    <w:tmpl w:val="5ED45A7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5917D52"/>
    <w:multiLevelType w:val="hybridMultilevel"/>
    <w:tmpl w:val="8970F0C6"/>
    <w:lvl w:ilvl="0" w:tplc="E25221BE">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5">
    <w:nsid w:val="263619A9"/>
    <w:multiLevelType w:val="hybridMultilevel"/>
    <w:tmpl w:val="50E4D32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72D1656"/>
    <w:multiLevelType w:val="multilevel"/>
    <w:tmpl w:val="0D8876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28E816AE"/>
    <w:multiLevelType w:val="multilevel"/>
    <w:tmpl w:val="8F32F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nsid w:val="2965316B"/>
    <w:multiLevelType w:val="hybridMultilevel"/>
    <w:tmpl w:val="26726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2AD72EAC"/>
    <w:multiLevelType w:val="multilevel"/>
    <w:tmpl w:val="8FA65F9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2DA26DF7"/>
    <w:multiLevelType w:val="hybridMultilevel"/>
    <w:tmpl w:val="F02AFEC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E9C5DDA"/>
    <w:multiLevelType w:val="multilevel"/>
    <w:tmpl w:val="68B8CA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30EC126F"/>
    <w:multiLevelType w:val="hybridMultilevel"/>
    <w:tmpl w:val="DECCB156"/>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3">
    <w:nsid w:val="319F4C2A"/>
    <w:multiLevelType w:val="hybridMultilevel"/>
    <w:tmpl w:val="36BAEAD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31F66F5B"/>
    <w:multiLevelType w:val="hybridMultilevel"/>
    <w:tmpl w:val="29840368"/>
    <w:lvl w:ilvl="0" w:tplc="49D87522">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32F06D06"/>
    <w:multiLevelType w:val="hybridMultilevel"/>
    <w:tmpl w:val="EC6EEF44"/>
    <w:lvl w:ilvl="0" w:tplc="5FD033EA">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3CF4712"/>
    <w:multiLevelType w:val="multilevel"/>
    <w:tmpl w:val="5E9CF6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35A540CB"/>
    <w:multiLevelType w:val="hybridMultilevel"/>
    <w:tmpl w:val="EF78709C"/>
    <w:lvl w:ilvl="0" w:tplc="04080005">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8">
    <w:nsid w:val="360101F5"/>
    <w:multiLevelType w:val="hybridMultilevel"/>
    <w:tmpl w:val="9524F1FA"/>
    <w:lvl w:ilvl="0" w:tplc="04080001">
      <w:start w:val="1"/>
      <w:numFmt w:val="bullet"/>
      <w:lvlText w:val=""/>
      <w:lvlJc w:val="left"/>
      <w:pPr>
        <w:ind w:left="862" w:hanging="360"/>
      </w:pPr>
      <w:rPr>
        <w:rFonts w:ascii="Symbol" w:hAnsi="Symbol" w:hint="default"/>
      </w:rPr>
    </w:lvl>
    <w:lvl w:ilvl="1" w:tplc="04080005">
      <w:start w:val="1"/>
      <w:numFmt w:val="bullet"/>
      <w:lvlText w:val=""/>
      <w:lvlJc w:val="left"/>
      <w:pPr>
        <w:ind w:left="1582" w:hanging="360"/>
      </w:pPr>
      <w:rPr>
        <w:rFonts w:ascii="Wingdings" w:hAnsi="Wingdings" w:hint="default"/>
      </w:rPr>
    </w:lvl>
    <w:lvl w:ilvl="2" w:tplc="04080005">
      <w:start w:val="1"/>
      <w:numFmt w:val="bullet"/>
      <w:lvlText w:val=""/>
      <w:lvlJc w:val="left"/>
      <w:pPr>
        <w:ind w:left="2302" w:hanging="360"/>
      </w:pPr>
      <w:rPr>
        <w:rFonts w:ascii="Wingdings" w:hAnsi="Wingdings" w:hint="default"/>
      </w:rPr>
    </w:lvl>
    <w:lvl w:ilvl="3" w:tplc="04080001">
      <w:start w:val="1"/>
      <w:numFmt w:val="bullet"/>
      <w:lvlText w:val=""/>
      <w:lvlJc w:val="left"/>
      <w:pPr>
        <w:ind w:left="3022" w:hanging="360"/>
      </w:pPr>
      <w:rPr>
        <w:rFonts w:ascii="Symbol" w:hAnsi="Symbol" w:hint="default"/>
      </w:rPr>
    </w:lvl>
    <w:lvl w:ilvl="4" w:tplc="04080003">
      <w:start w:val="1"/>
      <w:numFmt w:val="bullet"/>
      <w:lvlText w:val="o"/>
      <w:lvlJc w:val="left"/>
      <w:pPr>
        <w:ind w:left="3742" w:hanging="360"/>
      </w:pPr>
      <w:rPr>
        <w:rFonts w:ascii="Courier New" w:hAnsi="Courier New" w:cs="Courier New" w:hint="default"/>
      </w:rPr>
    </w:lvl>
    <w:lvl w:ilvl="5" w:tplc="04080005">
      <w:start w:val="1"/>
      <w:numFmt w:val="bullet"/>
      <w:lvlText w:val=""/>
      <w:lvlJc w:val="left"/>
      <w:pPr>
        <w:ind w:left="4462" w:hanging="360"/>
      </w:pPr>
      <w:rPr>
        <w:rFonts w:ascii="Wingdings" w:hAnsi="Wingdings" w:hint="default"/>
      </w:rPr>
    </w:lvl>
    <w:lvl w:ilvl="6" w:tplc="04080001">
      <w:start w:val="1"/>
      <w:numFmt w:val="bullet"/>
      <w:lvlText w:val=""/>
      <w:lvlJc w:val="left"/>
      <w:pPr>
        <w:ind w:left="5182" w:hanging="360"/>
      </w:pPr>
      <w:rPr>
        <w:rFonts w:ascii="Symbol" w:hAnsi="Symbol" w:hint="default"/>
      </w:rPr>
    </w:lvl>
    <w:lvl w:ilvl="7" w:tplc="04080003">
      <w:start w:val="1"/>
      <w:numFmt w:val="bullet"/>
      <w:lvlText w:val="o"/>
      <w:lvlJc w:val="left"/>
      <w:pPr>
        <w:ind w:left="5902" w:hanging="360"/>
      </w:pPr>
      <w:rPr>
        <w:rFonts w:ascii="Courier New" w:hAnsi="Courier New" w:cs="Courier New" w:hint="default"/>
      </w:rPr>
    </w:lvl>
    <w:lvl w:ilvl="8" w:tplc="04080005">
      <w:start w:val="1"/>
      <w:numFmt w:val="bullet"/>
      <w:lvlText w:val=""/>
      <w:lvlJc w:val="left"/>
      <w:pPr>
        <w:ind w:left="6622" w:hanging="360"/>
      </w:pPr>
      <w:rPr>
        <w:rFonts w:ascii="Wingdings" w:hAnsi="Wingdings" w:hint="default"/>
      </w:rPr>
    </w:lvl>
  </w:abstractNum>
  <w:abstractNum w:abstractNumId="19">
    <w:nsid w:val="380F5697"/>
    <w:multiLevelType w:val="hybridMultilevel"/>
    <w:tmpl w:val="378A0EB0"/>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395E1502"/>
    <w:multiLevelType w:val="multilevel"/>
    <w:tmpl w:val="2764AB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3E38316B"/>
    <w:multiLevelType w:val="multilevel"/>
    <w:tmpl w:val="203E4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E405C4C"/>
    <w:multiLevelType w:val="multilevel"/>
    <w:tmpl w:val="309881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nsid w:val="42C55409"/>
    <w:multiLevelType w:val="hybridMultilevel"/>
    <w:tmpl w:val="2758D52C"/>
    <w:lvl w:ilvl="0" w:tplc="0408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DE349ED"/>
    <w:multiLevelType w:val="multilevel"/>
    <w:tmpl w:val="A3D23A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nsid w:val="5768750A"/>
    <w:multiLevelType w:val="hybridMultilevel"/>
    <w:tmpl w:val="A792F700"/>
    <w:lvl w:ilvl="0" w:tplc="040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5F7B23"/>
    <w:multiLevelType w:val="hybridMultilevel"/>
    <w:tmpl w:val="A6629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8413E0"/>
    <w:multiLevelType w:val="hybridMultilevel"/>
    <w:tmpl w:val="5C9C5A0C"/>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606F4522"/>
    <w:multiLevelType w:val="multilevel"/>
    <w:tmpl w:val="D5E42CE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616C3005"/>
    <w:multiLevelType w:val="hybridMultilevel"/>
    <w:tmpl w:val="EDEAEC1C"/>
    <w:lvl w:ilvl="0" w:tplc="04080005">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30">
    <w:nsid w:val="61E25DF5"/>
    <w:multiLevelType w:val="multilevel"/>
    <w:tmpl w:val="AC0CDD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63F86B6B"/>
    <w:multiLevelType w:val="hybridMultilevel"/>
    <w:tmpl w:val="3DF67372"/>
    <w:lvl w:ilvl="0" w:tplc="04080005">
      <w:start w:val="1"/>
      <w:numFmt w:val="bullet"/>
      <w:lvlText w:val=""/>
      <w:lvlJc w:val="left"/>
      <w:pPr>
        <w:ind w:left="786" w:hanging="360"/>
      </w:pPr>
      <w:rPr>
        <w:rFonts w:ascii="Wingdings" w:hAnsi="Wingdings" w:hint="default"/>
      </w:rPr>
    </w:lvl>
    <w:lvl w:ilvl="1" w:tplc="04080003">
      <w:start w:val="1"/>
      <w:numFmt w:val="bullet"/>
      <w:lvlText w:val="o"/>
      <w:lvlJc w:val="left"/>
      <w:pPr>
        <w:ind w:left="1506" w:hanging="360"/>
      </w:pPr>
      <w:rPr>
        <w:rFonts w:ascii="Courier New" w:hAnsi="Courier New" w:cs="Courier New" w:hint="default"/>
      </w:rPr>
    </w:lvl>
    <w:lvl w:ilvl="2" w:tplc="04080005">
      <w:start w:val="1"/>
      <w:numFmt w:val="bullet"/>
      <w:lvlText w:val=""/>
      <w:lvlJc w:val="left"/>
      <w:pPr>
        <w:ind w:left="2226" w:hanging="360"/>
      </w:pPr>
      <w:rPr>
        <w:rFonts w:ascii="Wingdings" w:hAnsi="Wingdings" w:hint="default"/>
      </w:rPr>
    </w:lvl>
    <w:lvl w:ilvl="3" w:tplc="04080001">
      <w:start w:val="1"/>
      <w:numFmt w:val="bullet"/>
      <w:lvlText w:val=""/>
      <w:lvlJc w:val="left"/>
      <w:pPr>
        <w:ind w:left="2946" w:hanging="360"/>
      </w:pPr>
      <w:rPr>
        <w:rFonts w:ascii="Symbol" w:hAnsi="Symbol" w:hint="default"/>
      </w:rPr>
    </w:lvl>
    <w:lvl w:ilvl="4" w:tplc="04080003">
      <w:start w:val="1"/>
      <w:numFmt w:val="bullet"/>
      <w:lvlText w:val="o"/>
      <w:lvlJc w:val="left"/>
      <w:pPr>
        <w:ind w:left="3666" w:hanging="360"/>
      </w:pPr>
      <w:rPr>
        <w:rFonts w:ascii="Courier New" w:hAnsi="Courier New" w:cs="Courier New" w:hint="default"/>
      </w:rPr>
    </w:lvl>
    <w:lvl w:ilvl="5" w:tplc="04080005">
      <w:start w:val="1"/>
      <w:numFmt w:val="bullet"/>
      <w:lvlText w:val=""/>
      <w:lvlJc w:val="left"/>
      <w:pPr>
        <w:ind w:left="4386" w:hanging="360"/>
      </w:pPr>
      <w:rPr>
        <w:rFonts w:ascii="Wingdings" w:hAnsi="Wingdings" w:hint="default"/>
      </w:rPr>
    </w:lvl>
    <w:lvl w:ilvl="6" w:tplc="04080001">
      <w:start w:val="1"/>
      <w:numFmt w:val="bullet"/>
      <w:lvlText w:val=""/>
      <w:lvlJc w:val="left"/>
      <w:pPr>
        <w:ind w:left="5106" w:hanging="360"/>
      </w:pPr>
      <w:rPr>
        <w:rFonts w:ascii="Symbol" w:hAnsi="Symbol" w:hint="default"/>
      </w:rPr>
    </w:lvl>
    <w:lvl w:ilvl="7" w:tplc="04080003">
      <w:start w:val="1"/>
      <w:numFmt w:val="bullet"/>
      <w:lvlText w:val="o"/>
      <w:lvlJc w:val="left"/>
      <w:pPr>
        <w:ind w:left="5826" w:hanging="360"/>
      </w:pPr>
      <w:rPr>
        <w:rFonts w:ascii="Courier New" w:hAnsi="Courier New" w:cs="Courier New" w:hint="default"/>
      </w:rPr>
    </w:lvl>
    <w:lvl w:ilvl="8" w:tplc="04080005">
      <w:start w:val="1"/>
      <w:numFmt w:val="bullet"/>
      <w:lvlText w:val=""/>
      <w:lvlJc w:val="left"/>
      <w:pPr>
        <w:ind w:left="6546" w:hanging="360"/>
      </w:pPr>
      <w:rPr>
        <w:rFonts w:ascii="Wingdings" w:hAnsi="Wingdings" w:hint="default"/>
      </w:rPr>
    </w:lvl>
  </w:abstractNum>
  <w:abstractNum w:abstractNumId="32">
    <w:nsid w:val="67BA17EA"/>
    <w:multiLevelType w:val="multilevel"/>
    <w:tmpl w:val="DF88F6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6B4B653C"/>
    <w:multiLevelType w:val="hybridMultilevel"/>
    <w:tmpl w:val="035C481A"/>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nsid w:val="70F00356"/>
    <w:multiLevelType w:val="hybridMultilevel"/>
    <w:tmpl w:val="68F04B8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711201BC"/>
    <w:multiLevelType w:val="multilevel"/>
    <w:tmpl w:val="5D3AFD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nsid w:val="71F1079E"/>
    <w:multiLevelType w:val="hybridMultilevel"/>
    <w:tmpl w:val="CC185A7A"/>
    <w:lvl w:ilvl="0" w:tplc="04080001">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37">
    <w:nsid w:val="72E102E9"/>
    <w:multiLevelType w:val="hybridMultilevel"/>
    <w:tmpl w:val="8202FD1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79F031D2"/>
    <w:multiLevelType w:val="hybridMultilevel"/>
    <w:tmpl w:val="E6F62BBA"/>
    <w:lvl w:ilvl="0" w:tplc="04080005">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39">
    <w:nsid w:val="7B07166C"/>
    <w:multiLevelType w:val="multilevel"/>
    <w:tmpl w:val="BE2C26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7CF05E6F"/>
    <w:multiLevelType w:val="multilevel"/>
    <w:tmpl w:val="5328BC8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nsid w:val="7E931799"/>
    <w:multiLevelType w:val="hybridMultilevel"/>
    <w:tmpl w:val="D700AED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8"/>
  </w:num>
  <w:num w:numId="2">
    <w:abstractNumId w:val="38"/>
  </w:num>
  <w:num w:numId="3">
    <w:abstractNumId w:val="29"/>
  </w:num>
  <w:num w:numId="4">
    <w:abstractNumId w:val="28"/>
  </w:num>
  <w:num w:numId="5">
    <w:abstractNumId w:val="24"/>
  </w:num>
  <w:num w:numId="6">
    <w:abstractNumId w:val="17"/>
  </w:num>
  <w:num w:numId="7">
    <w:abstractNumId w:val="1"/>
  </w:num>
  <w:num w:numId="8">
    <w:abstractNumId w:val="12"/>
  </w:num>
  <w:num w:numId="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1"/>
  </w:num>
  <w:num w:numId="14">
    <w:abstractNumId w:val="20"/>
  </w:num>
  <w:num w:numId="15">
    <w:abstractNumId w:val="7"/>
  </w:num>
  <w:num w:numId="16">
    <w:abstractNumId w:val="22"/>
  </w:num>
  <w:num w:numId="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40"/>
  </w:num>
  <w:num w:numId="20">
    <w:abstractNumId w:val="32"/>
  </w:num>
  <w:num w:numId="21">
    <w:abstractNumId w:val="6"/>
  </w:num>
  <w:num w:numId="22">
    <w:abstractNumId w:val="23"/>
  </w:num>
  <w:num w:numId="23">
    <w:abstractNumId w:val="11"/>
  </w:num>
  <w:num w:numId="24">
    <w:abstractNumId w:val="8"/>
  </w:num>
  <w:num w:numId="25">
    <w:abstractNumId w:val="30"/>
  </w:num>
  <w:num w:numId="26">
    <w:abstractNumId w:val="5"/>
  </w:num>
  <w:num w:numId="27">
    <w:abstractNumId w:val="33"/>
  </w:num>
  <w:num w:numId="28">
    <w:abstractNumId w:val="21"/>
  </w:num>
  <w:num w:numId="29">
    <w:abstractNumId w:val="41"/>
  </w:num>
  <w:num w:numId="30">
    <w:abstractNumId w:val="14"/>
  </w:num>
  <w:num w:numId="31">
    <w:abstractNumId w:val="10"/>
  </w:num>
  <w:num w:numId="32">
    <w:abstractNumId w:val="37"/>
  </w:num>
  <w:num w:numId="33">
    <w:abstractNumId w:val="3"/>
  </w:num>
  <w:num w:numId="34">
    <w:abstractNumId w:val="34"/>
  </w:num>
  <w:num w:numId="35">
    <w:abstractNumId w:val="13"/>
  </w:num>
  <w:num w:numId="36">
    <w:abstractNumId w:val="19"/>
  </w:num>
  <w:num w:numId="37">
    <w:abstractNumId w:val="27"/>
  </w:num>
  <w:num w:numId="38">
    <w:abstractNumId w:val="25"/>
  </w:num>
  <w:num w:numId="39">
    <w:abstractNumId w:val="26"/>
  </w:num>
  <w:num w:numId="40">
    <w:abstractNumId w:val="4"/>
  </w:num>
  <w:num w:numId="41">
    <w:abstractNumId w:val="2"/>
  </w:num>
  <w:num w:numId="42">
    <w:abstractNumId w:val="15"/>
  </w:num>
  <w:num w:numId="4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2D85"/>
    <w:rsid w:val="00012389"/>
    <w:rsid w:val="00022836"/>
    <w:rsid w:val="00022DEB"/>
    <w:rsid w:val="000322D3"/>
    <w:rsid w:val="0003282F"/>
    <w:rsid w:val="00045699"/>
    <w:rsid w:val="00050A8F"/>
    <w:rsid w:val="0006640D"/>
    <w:rsid w:val="00075244"/>
    <w:rsid w:val="000A6FDF"/>
    <w:rsid w:val="000B1ED3"/>
    <w:rsid w:val="000B2424"/>
    <w:rsid w:val="000F3AF3"/>
    <w:rsid w:val="000F449E"/>
    <w:rsid w:val="000F76C2"/>
    <w:rsid w:val="00103272"/>
    <w:rsid w:val="00110A6D"/>
    <w:rsid w:val="00120D6D"/>
    <w:rsid w:val="00124C90"/>
    <w:rsid w:val="001713E3"/>
    <w:rsid w:val="00171B7C"/>
    <w:rsid w:val="00172771"/>
    <w:rsid w:val="00173B40"/>
    <w:rsid w:val="00196D6B"/>
    <w:rsid w:val="001A6C4E"/>
    <w:rsid w:val="001B0091"/>
    <w:rsid w:val="001C1389"/>
    <w:rsid w:val="001C6616"/>
    <w:rsid w:val="001E45EB"/>
    <w:rsid w:val="001E6339"/>
    <w:rsid w:val="00201940"/>
    <w:rsid w:val="0021162E"/>
    <w:rsid w:val="00212B40"/>
    <w:rsid w:val="00213B32"/>
    <w:rsid w:val="00215DD1"/>
    <w:rsid w:val="002175B2"/>
    <w:rsid w:val="0022068A"/>
    <w:rsid w:val="0023135A"/>
    <w:rsid w:val="00244CC7"/>
    <w:rsid w:val="002603AA"/>
    <w:rsid w:val="00267495"/>
    <w:rsid w:val="00270AB2"/>
    <w:rsid w:val="002919C3"/>
    <w:rsid w:val="0029403C"/>
    <w:rsid w:val="002A740C"/>
    <w:rsid w:val="002B205A"/>
    <w:rsid w:val="002D4F77"/>
    <w:rsid w:val="002F2512"/>
    <w:rsid w:val="002F5C0A"/>
    <w:rsid w:val="00302042"/>
    <w:rsid w:val="00311FAC"/>
    <w:rsid w:val="00312B83"/>
    <w:rsid w:val="00315379"/>
    <w:rsid w:val="00315C23"/>
    <w:rsid w:val="00321F71"/>
    <w:rsid w:val="0032255E"/>
    <w:rsid w:val="003511B5"/>
    <w:rsid w:val="0036675D"/>
    <w:rsid w:val="00387FF8"/>
    <w:rsid w:val="003A0B5B"/>
    <w:rsid w:val="003A34D0"/>
    <w:rsid w:val="003A497E"/>
    <w:rsid w:val="003E721A"/>
    <w:rsid w:val="003F0161"/>
    <w:rsid w:val="003F1D88"/>
    <w:rsid w:val="004127C8"/>
    <w:rsid w:val="004202E8"/>
    <w:rsid w:val="00440325"/>
    <w:rsid w:val="00440513"/>
    <w:rsid w:val="00444A33"/>
    <w:rsid w:val="0045024B"/>
    <w:rsid w:val="00455D80"/>
    <w:rsid w:val="004570F5"/>
    <w:rsid w:val="0047133B"/>
    <w:rsid w:val="004748D1"/>
    <w:rsid w:val="00475CCB"/>
    <w:rsid w:val="0048449C"/>
    <w:rsid w:val="00484823"/>
    <w:rsid w:val="004A7E1B"/>
    <w:rsid w:val="004B0077"/>
    <w:rsid w:val="004C2A10"/>
    <w:rsid w:val="004E18AB"/>
    <w:rsid w:val="004E1C42"/>
    <w:rsid w:val="004F4E8B"/>
    <w:rsid w:val="00524431"/>
    <w:rsid w:val="00524A41"/>
    <w:rsid w:val="005254BE"/>
    <w:rsid w:val="00530443"/>
    <w:rsid w:val="00531B8D"/>
    <w:rsid w:val="00536B3E"/>
    <w:rsid w:val="0054785B"/>
    <w:rsid w:val="00552D30"/>
    <w:rsid w:val="005549F4"/>
    <w:rsid w:val="005551BD"/>
    <w:rsid w:val="00560AAA"/>
    <w:rsid w:val="00563B6D"/>
    <w:rsid w:val="005825CC"/>
    <w:rsid w:val="0059389F"/>
    <w:rsid w:val="005A0A6D"/>
    <w:rsid w:val="005A270B"/>
    <w:rsid w:val="005A79B4"/>
    <w:rsid w:val="005A7D86"/>
    <w:rsid w:val="005B72C1"/>
    <w:rsid w:val="005D5E96"/>
    <w:rsid w:val="005E7A17"/>
    <w:rsid w:val="005E7B9D"/>
    <w:rsid w:val="005F2E2C"/>
    <w:rsid w:val="006025A5"/>
    <w:rsid w:val="0060757F"/>
    <w:rsid w:val="00611542"/>
    <w:rsid w:val="00620774"/>
    <w:rsid w:val="00636759"/>
    <w:rsid w:val="00637B44"/>
    <w:rsid w:val="00662650"/>
    <w:rsid w:val="00662D97"/>
    <w:rsid w:val="006938EE"/>
    <w:rsid w:val="00697DA0"/>
    <w:rsid w:val="006B3D43"/>
    <w:rsid w:val="006C4DE5"/>
    <w:rsid w:val="006D2B4D"/>
    <w:rsid w:val="006F1E6C"/>
    <w:rsid w:val="006F41E3"/>
    <w:rsid w:val="006F62D9"/>
    <w:rsid w:val="006F7C2B"/>
    <w:rsid w:val="00700DC2"/>
    <w:rsid w:val="007107DF"/>
    <w:rsid w:val="007408F7"/>
    <w:rsid w:val="00754DFA"/>
    <w:rsid w:val="00756BB4"/>
    <w:rsid w:val="00760127"/>
    <w:rsid w:val="00767F5D"/>
    <w:rsid w:val="00773B68"/>
    <w:rsid w:val="00775117"/>
    <w:rsid w:val="00781F4F"/>
    <w:rsid w:val="007823CE"/>
    <w:rsid w:val="007A1742"/>
    <w:rsid w:val="007A3492"/>
    <w:rsid w:val="007B13ED"/>
    <w:rsid w:val="007C6AC5"/>
    <w:rsid w:val="007D3184"/>
    <w:rsid w:val="007D3A98"/>
    <w:rsid w:val="007E04A8"/>
    <w:rsid w:val="00800E11"/>
    <w:rsid w:val="00812D85"/>
    <w:rsid w:val="00820181"/>
    <w:rsid w:val="008204F7"/>
    <w:rsid w:val="0082220E"/>
    <w:rsid w:val="00830D59"/>
    <w:rsid w:val="00840134"/>
    <w:rsid w:val="0084116F"/>
    <w:rsid w:val="00843A78"/>
    <w:rsid w:val="0086059B"/>
    <w:rsid w:val="00863CCD"/>
    <w:rsid w:val="008654A5"/>
    <w:rsid w:val="00871524"/>
    <w:rsid w:val="00875263"/>
    <w:rsid w:val="00876441"/>
    <w:rsid w:val="008766FA"/>
    <w:rsid w:val="008809FF"/>
    <w:rsid w:val="00882226"/>
    <w:rsid w:val="008A2695"/>
    <w:rsid w:val="008A6883"/>
    <w:rsid w:val="008A6AA5"/>
    <w:rsid w:val="008B08B6"/>
    <w:rsid w:val="008B5171"/>
    <w:rsid w:val="008C206D"/>
    <w:rsid w:val="008C3412"/>
    <w:rsid w:val="008C3987"/>
    <w:rsid w:val="008E41AA"/>
    <w:rsid w:val="008F7995"/>
    <w:rsid w:val="00900030"/>
    <w:rsid w:val="00905A30"/>
    <w:rsid w:val="00920C2B"/>
    <w:rsid w:val="00922296"/>
    <w:rsid w:val="00923115"/>
    <w:rsid w:val="00923575"/>
    <w:rsid w:val="00926E3B"/>
    <w:rsid w:val="009414A9"/>
    <w:rsid w:val="00961B40"/>
    <w:rsid w:val="009702EB"/>
    <w:rsid w:val="00984F60"/>
    <w:rsid w:val="009852BA"/>
    <w:rsid w:val="009869BB"/>
    <w:rsid w:val="009B2A20"/>
    <w:rsid w:val="009C0070"/>
    <w:rsid w:val="009C042D"/>
    <w:rsid w:val="009C1783"/>
    <w:rsid w:val="009C1829"/>
    <w:rsid w:val="009C442B"/>
    <w:rsid w:val="009C47EF"/>
    <w:rsid w:val="009D505F"/>
    <w:rsid w:val="009D73E1"/>
    <w:rsid w:val="009E1833"/>
    <w:rsid w:val="009E305C"/>
    <w:rsid w:val="009F6423"/>
    <w:rsid w:val="00A337CD"/>
    <w:rsid w:val="00A33DB9"/>
    <w:rsid w:val="00A40EEF"/>
    <w:rsid w:val="00A416D3"/>
    <w:rsid w:val="00A41EC0"/>
    <w:rsid w:val="00A4277B"/>
    <w:rsid w:val="00A44734"/>
    <w:rsid w:val="00A561F1"/>
    <w:rsid w:val="00A648B9"/>
    <w:rsid w:val="00AA1E93"/>
    <w:rsid w:val="00AA2D9A"/>
    <w:rsid w:val="00AA5E02"/>
    <w:rsid w:val="00AB266B"/>
    <w:rsid w:val="00AB6B0A"/>
    <w:rsid w:val="00AD38D8"/>
    <w:rsid w:val="00AE7413"/>
    <w:rsid w:val="00AF21B1"/>
    <w:rsid w:val="00B179BF"/>
    <w:rsid w:val="00B23AD3"/>
    <w:rsid w:val="00B30975"/>
    <w:rsid w:val="00B3572F"/>
    <w:rsid w:val="00B365F2"/>
    <w:rsid w:val="00B36C5C"/>
    <w:rsid w:val="00B448C4"/>
    <w:rsid w:val="00B522CF"/>
    <w:rsid w:val="00B5719F"/>
    <w:rsid w:val="00B67BE9"/>
    <w:rsid w:val="00B74BE8"/>
    <w:rsid w:val="00B86A6D"/>
    <w:rsid w:val="00BC69D9"/>
    <w:rsid w:val="00BC7F00"/>
    <w:rsid w:val="00BD0AD7"/>
    <w:rsid w:val="00BD701A"/>
    <w:rsid w:val="00BF29EA"/>
    <w:rsid w:val="00C01567"/>
    <w:rsid w:val="00C20D40"/>
    <w:rsid w:val="00C34369"/>
    <w:rsid w:val="00C359B8"/>
    <w:rsid w:val="00C409CA"/>
    <w:rsid w:val="00C40DC1"/>
    <w:rsid w:val="00C51102"/>
    <w:rsid w:val="00C608A5"/>
    <w:rsid w:val="00C61C90"/>
    <w:rsid w:val="00C665B9"/>
    <w:rsid w:val="00C715A0"/>
    <w:rsid w:val="00C77289"/>
    <w:rsid w:val="00C81AA3"/>
    <w:rsid w:val="00C8684E"/>
    <w:rsid w:val="00C931A2"/>
    <w:rsid w:val="00C937D2"/>
    <w:rsid w:val="00CA44F1"/>
    <w:rsid w:val="00CB44E5"/>
    <w:rsid w:val="00CB7EFF"/>
    <w:rsid w:val="00CC73E8"/>
    <w:rsid w:val="00CD186E"/>
    <w:rsid w:val="00CD3F62"/>
    <w:rsid w:val="00CD510A"/>
    <w:rsid w:val="00CE73DC"/>
    <w:rsid w:val="00CE788B"/>
    <w:rsid w:val="00CF7A42"/>
    <w:rsid w:val="00D003AB"/>
    <w:rsid w:val="00D04D76"/>
    <w:rsid w:val="00D11860"/>
    <w:rsid w:val="00D20148"/>
    <w:rsid w:val="00D21786"/>
    <w:rsid w:val="00D27461"/>
    <w:rsid w:val="00D44F4C"/>
    <w:rsid w:val="00D571E7"/>
    <w:rsid w:val="00D668D9"/>
    <w:rsid w:val="00D743B5"/>
    <w:rsid w:val="00D74E72"/>
    <w:rsid w:val="00D75BBE"/>
    <w:rsid w:val="00D85E99"/>
    <w:rsid w:val="00DA106D"/>
    <w:rsid w:val="00DA17D3"/>
    <w:rsid w:val="00DA4EBE"/>
    <w:rsid w:val="00DA745D"/>
    <w:rsid w:val="00DD53FA"/>
    <w:rsid w:val="00DF460B"/>
    <w:rsid w:val="00E1311A"/>
    <w:rsid w:val="00E14349"/>
    <w:rsid w:val="00E270C4"/>
    <w:rsid w:val="00E37565"/>
    <w:rsid w:val="00E62A42"/>
    <w:rsid w:val="00E70642"/>
    <w:rsid w:val="00E706BB"/>
    <w:rsid w:val="00E72967"/>
    <w:rsid w:val="00E84B8A"/>
    <w:rsid w:val="00EA2500"/>
    <w:rsid w:val="00EB1D6E"/>
    <w:rsid w:val="00EC3177"/>
    <w:rsid w:val="00ED18CD"/>
    <w:rsid w:val="00EE4D89"/>
    <w:rsid w:val="00EE6595"/>
    <w:rsid w:val="00EF5EC0"/>
    <w:rsid w:val="00F00B2A"/>
    <w:rsid w:val="00F063B3"/>
    <w:rsid w:val="00F111B3"/>
    <w:rsid w:val="00F13E3E"/>
    <w:rsid w:val="00F20CAD"/>
    <w:rsid w:val="00F30E86"/>
    <w:rsid w:val="00F32FBA"/>
    <w:rsid w:val="00F45048"/>
    <w:rsid w:val="00F5199B"/>
    <w:rsid w:val="00F62AF0"/>
    <w:rsid w:val="00F73262"/>
    <w:rsid w:val="00F81AC1"/>
    <w:rsid w:val="00F94330"/>
    <w:rsid w:val="00FA7ACD"/>
    <w:rsid w:val="00FB5536"/>
    <w:rsid w:val="00FE12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B0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65B9"/>
  </w:style>
  <w:style w:type="paragraph" w:styleId="1">
    <w:name w:val="heading 1"/>
    <w:basedOn w:val="a"/>
    <w:next w:val="a"/>
    <w:link w:val="1Char"/>
    <w:uiPriority w:val="9"/>
    <w:qFormat/>
    <w:rsid w:val="00F81AC1"/>
    <w:pPr>
      <w:keepNext/>
      <w:keepLines/>
      <w:spacing w:before="240" w:after="0"/>
      <w:outlineLvl w:val="0"/>
    </w:pPr>
    <w:rPr>
      <w:rFonts w:ascii="Cambria" w:eastAsia="Times New Roman" w:hAnsi="Cambria" w:cs="Times New Roman"/>
      <w:b/>
      <w:bCs/>
      <w:color w:val="365F91"/>
      <w:sz w:val="28"/>
      <w:szCs w:val="28"/>
      <w:lang w:val="el-GR"/>
    </w:rPr>
  </w:style>
  <w:style w:type="paragraph" w:styleId="2">
    <w:name w:val="heading 2"/>
    <w:basedOn w:val="a"/>
    <w:next w:val="a"/>
    <w:link w:val="2Char"/>
    <w:uiPriority w:val="9"/>
    <w:unhideWhenUsed/>
    <w:qFormat/>
    <w:rsid w:val="00F81AC1"/>
    <w:pPr>
      <w:keepNext/>
      <w:keepLines/>
      <w:spacing w:before="40" w:after="0"/>
      <w:outlineLvl w:val="1"/>
    </w:pPr>
    <w:rPr>
      <w:rFonts w:ascii="Cambria" w:eastAsia="Times New Roman" w:hAnsi="Cambria" w:cs="Times New Roman"/>
      <w:color w:val="365F91"/>
      <w:sz w:val="26"/>
      <w:szCs w:val="26"/>
      <w:lang w:val="el-GR"/>
    </w:rPr>
  </w:style>
  <w:style w:type="paragraph" w:styleId="3">
    <w:name w:val="heading 3"/>
    <w:basedOn w:val="a"/>
    <w:next w:val="a"/>
    <w:link w:val="3Char"/>
    <w:uiPriority w:val="9"/>
    <w:unhideWhenUsed/>
    <w:qFormat/>
    <w:rsid w:val="00F81AC1"/>
    <w:pPr>
      <w:keepNext/>
      <w:keepLines/>
      <w:spacing w:before="40" w:after="0"/>
      <w:outlineLvl w:val="2"/>
    </w:pPr>
    <w:rPr>
      <w:rFonts w:ascii="Cambria" w:eastAsia="Times New Roman" w:hAnsi="Cambria" w:cs="Times New Roman"/>
      <w:b/>
      <w:bCs/>
      <w:color w:val="4F81BD"/>
      <w:lang w:val="el-GR"/>
    </w:rPr>
  </w:style>
  <w:style w:type="paragraph" w:styleId="4">
    <w:name w:val="heading 4"/>
    <w:basedOn w:val="a"/>
    <w:next w:val="a"/>
    <w:link w:val="4Char"/>
    <w:uiPriority w:val="9"/>
    <w:semiHidden/>
    <w:unhideWhenUsed/>
    <w:qFormat/>
    <w:rsid w:val="00F81AC1"/>
    <w:pPr>
      <w:keepNext/>
      <w:keepLines/>
      <w:spacing w:before="40" w:after="0"/>
      <w:outlineLvl w:val="3"/>
    </w:pPr>
    <w:rPr>
      <w:rFonts w:ascii="Cambria" w:eastAsia="Times New Roman" w:hAnsi="Cambria" w:cs="Times New Roman"/>
      <w:b/>
      <w:bCs/>
      <w:i/>
      <w:iCs/>
      <w:color w:val="4F81BD"/>
      <w:lang w:val="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basedOn w:val="a0"/>
    <w:rsid w:val="00F81AC1"/>
  </w:style>
  <w:style w:type="character" w:customStyle="1" w:styleId="1Char">
    <w:name w:val="Επικεφαλίδα 1 Char"/>
    <w:basedOn w:val="a0"/>
    <w:link w:val="1"/>
    <w:uiPriority w:val="9"/>
    <w:rsid w:val="00F81AC1"/>
    <w:rPr>
      <w:rFonts w:ascii="Cambria" w:eastAsia="Times New Roman" w:hAnsi="Cambria" w:cs="Times New Roman"/>
      <w:b/>
      <w:bCs/>
      <w:color w:val="365F91"/>
      <w:sz w:val="28"/>
      <w:szCs w:val="28"/>
      <w:lang w:val="el-GR"/>
    </w:rPr>
  </w:style>
  <w:style w:type="character" w:customStyle="1" w:styleId="2Char">
    <w:name w:val="Επικεφαλίδα 2 Char"/>
    <w:basedOn w:val="a0"/>
    <w:link w:val="2"/>
    <w:uiPriority w:val="9"/>
    <w:rsid w:val="00F81AC1"/>
    <w:rPr>
      <w:rFonts w:ascii="Cambria" w:eastAsia="Times New Roman" w:hAnsi="Cambria" w:cs="Times New Roman"/>
      <w:color w:val="365F91"/>
      <w:sz w:val="26"/>
      <w:szCs w:val="26"/>
      <w:lang w:val="el-GR"/>
    </w:rPr>
  </w:style>
  <w:style w:type="character" w:customStyle="1" w:styleId="3Char">
    <w:name w:val="Επικεφαλίδα 3 Char"/>
    <w:basedOn w:val="a0"/>
    <w:link w:val="3"/>
    <w:uiPriority w:val="9"/>
    <w:rsid w:val="00F81AC1"/>
    <w:rPr>
      <w:rFonts w:ascii="Cambria" w:eastAsia="Times New Roman" w:hAnsi="Cambria" w:cs="Times New Roman"/>
      <w:b/>
      <w:bCs/>
      <w:color w:val="4F81BD"/>
      <w:lang w:val="el-GR"/>
    </w:rPr>
  </w:style>
  <w:style w:type="character" w:customStyle="1" w:styleId="4Char">
    <w:name w:val="Επικεφαλίδα 4 Char"/>
    <w:basedOn w:val="a0"/>
    <w:link w:val="4"/>
    <w:uiPriority w:val="9"/>
    <w:semiHidden/>
    <w:rsid w:val="00F81AC1"/>
    <w:rPr>
      <w:rFonts w:ascii="Cambria" w:eastAsia="Times New Roman" w:hAnsi="Cambria" w:cs="Times New Roman"/>
      <w:b/>
      <w:bCs/>
      <w:i/>
      <w:iCs/>
      <w:color w:val="4F81BD"/>
      <w:lang w:val="el-GR"/>
    </w:rPr>
  </w:style>
  <w:style w:type="paragraph" w:customStyle="1" w:styleId="Heading11">
    <w:name w:val="Heading 11"/>
    <w:basedOn w:val="a"/>
    <w:next w:val="a"/>
    <w:uiPriority w:val="9"/>
    <w:qFormat/>
    <w:rsid w:val="00F81AC1"/>
    <w:pPr>
      <w:keepNext/>
      <w:keepLines/>
      <w:spacing w:before="480" w:after="0" w:line="276" w:lineRule="auto"/>
      <w:outlineLvl w:val="0"/>
    </w:pPr>
    <w:rPr>
      <w:rFonts w:ascii="Cambria" w:eastAsia="Times New Roman" w:hAnsi="Cambria" w:cs="Times New Roman"/>
      <w:b/>
      <w:bCs/>
      <w:color w:val="365F91"/>
      <w:sz w:val="28"/>
      <w:szCs w:val="28"/>
      <w:lang w:val="el-GR"/>
    </w:rPr>
  </w:style>
  <w:style w:type="paragraph" w:customStyle="1" w:styleId="Heading21">
    <w:name w:val="Heading 21"/>
    <w:basedOn w:val="a"/>
    <w:next w:val="a"/>
    <w:uiPriority w:val="9"/>
    <w:semiHidden/>
    <w:unhideWhenUsed/>
    <w:qFormat/>
    <w:rsid w:val="00F81AC1"/>
    <w:pPr>
      <w:keepNext/>
      <w:keepLines/>
      <w:spacing w:before="40" w:after="0" w:line="276" w:lineRule="auto"/>
      <w:outlineLvl w:val="1"/>
    </w:pPr>
    <w:rPr>
      <w:rFonts w:ascii="Cambria" w:eastAsia="Times New Roman" w:hAnsi="Cambria" w:cs="Times New Roman"/>
      <w:color w:val="365F91"/>
      <w:sz w:val="26"/>
      <w:szCs w:val="26"/>
      <w:lang w:val="el-GR"/>
    </w:rPr>
  </w:style>
  <w:style w:type="paragraph" w:customStyle="1" w:styleId="Heading31">
    <w:name w:val="Heading 31"/>
    <w:basedOn w:val="a"/>
    <w:next w:val="a"/>
    <w:uiPriority w:val="9"/>
    <w:semiHidden/>
    <w:unhideWhenUsed/>
    <w:qFormat/>
    <w:rsid w:val="00F81AC1"/>
    <w:pPr>
      <w:keepNext/>
      <w:keepLines/>
      <w:spacing w:before="200" w:after="0" w:line="276" w:lineRule="auto"/>
      <w:outlineLvl w:val="2"/>
    </w:pPr>
    <w:rPr>
      <w:rFonts w:ascii="Cambria" w:eastAsia="Times New Roman" w:hAnsi="Cambria" w:cs="Times New Roman"/>
      <w:b/>
      <w:bCs/>
      <w:color w:val="4F81BD"/>
      <w:lang w:val="el-GR"/>
    </w:rPr>
  </w:style>
  <w:style w:type="paragraph" w:customStyle="1" w:styleId="Heading41">
    <w:name w:val="Heading 41"/>
    <w:basedOn w:val="a"/>
    <w:next w:val="a"/>
    <w:uiPriority w:val="9"/>
    <w:semiHidden/>
    <w:unhideWhenUsed/>
    <w:qFormat/>
    <w:rsid w:val="00F81AC1"/>
    <w:pPr>
      <w:keepNext/>
      <w:keepLines/>
      <w:spacing w:before="200" w:after="0" w:line="276" w:lineRule="auto"/>
      <w:outlineLvl w:val="3"/>
    </w:pPr>
    <w:rPr>
      <w:rFonts w:ascii="Cambria" w:eastAsia="Times New Roman" w:hAnsi="Cambria" w:cs="Times New Roman"/>
      <w:b/>
      <w:bCs/>
      <w:i/>
      <w:iCs/>
      <w:color w:val="4F81BD"/>
      <w:lang w:val="el-GR"/>
    </w:rPr>
  </w:style>
  <w:style w:type="numbering" w:customStyle="1" w:styleId="NoList1">
    <w:name w:val="No List1"/>
    <w:next w:val="a2"/>
    <w:uiPriority w:val="99"/>
    <w:semiHidden/>
    <w:unhideWhenUsed/>
    <w:rsid w:val="00F81AC1"/>
  </w:style>
  <w:style w:type="character" w:styleId="-">
    <w:name w:val="Hyperlink"/>
    <w:basedOn w:val="a0"/>
    <w:uiPriority w:val="99"/>
    <w:unhideWhenUsed/>
    <w:rsid w:val="00F81AC1"/>
    <w:rPr>
      <w:color w:val="0000FF"/>
      <w:u w:val="single"/>
    </w:rPr>
  </w:style>
  <w:style w:type="character" w:customStyle="1" w:styleId="FollowedHyperlink1">
    <w:name w:val="FollowedHyperlink1"/>
    <w:basedOn w:val="a0"/>
    <w:uiPriority w:val="99"/>
    <w:semiHidden/>
    <w:unhideWhenUsed/>
    <w:rsid w:val="00F81AC1"/>
    <w:rPr>
      <w:color w:val="800080"/>
      <w:u w:val="single"/>
    </w:rPr>
  </w:style>
  <w:style w:type="paragraph" w:styleId="Web">
    <w:name w:val="Normal (Web)"/>
    <w:basedOn w:val="a"/>
    <w:uiPriority w:val="99"/>
    <w:unhideWhenUsed/>
    <w:rsid w:val="00F81AC1"/>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paragraph" w:styleId="a3">
    <w:name w:val="annotation text"/>
    <w:basedOn w:val="a"/>
    <w:link w:val="Char"/>
    <w:uiPriority w:val="99"/>
    <w:semiHidden/>
    <w:unhideWhenUsed/>
    <w:rsid w:val="00F81AC1"/>
    <w:pPr>
      <w:spacing w:after="200" w:line="240" w:lineRule="auto"/>
    </w:pPr>
    <w:rPr>
      <w:rFonts w:ascii="Calibri" w:eastAsia="Calibri" w:hAnsi="Calibri" w:cs="Times New Roman"/>
      <w:sz w:val="20"/>
      <w:szCs w:val="20"/>
      <w:lang w:val="el-GR"/>
    </w:rPr>
  </w:style>
  <w:style w:type="character" w:customStyle="1" w:styleId="Char">
    <w:name w:val="Κείμενο σχολίου Char"/>
    <w:basedOn w:val="a0"/>
    <w:link w:val="a3"/>
    <w:uiPriority w:val="99"/>
    <w:semiHidden/>
    <w:rsid w:val="00F81AC1"/>
    <w:rPr>
      <w:rFonts w:ascii="Calibri" w:eastAsia="Calibri" w:hAnsi="Calibri" w:cs="Times New Roman"/>
      <w:sz w:val="20"/>
      <w:szCs w:val="20"/>
      <w:lang w:val="el-GR"/>
    </w:rPr>
  </w:style>
  <w:style w:type="paragraph" w:styleId="a4">
    <w:name w:val="header"/>
    <w:basedOn w:val="a"/>
    <w:link w:val="Char0"/>
    <w:uiPriority w:val="99"/>
    <w:unhideWhenUsed/>
    <w:rsid w:val="00F81AC1"/>
    <w:pPr>
      <w:tabs>
        <w:tab w:val="center" w:pos="4153"/>
        <w:tab w:val="right" w:pos="8306"/>
      </w:tabs>
      <w:spacing w:after="0" w:line="240" w:lineRule="auto"/>
    </w:pPr>
    <w:rPr>
      <w:rFonts w:ascii="Calibri" w:eastAsia="Calibri" w:hAnsi="Calibri" w:cs="Times New Roman"/>
      <w:lang w:val="el-GR"/>
    </w:rPr>
  </w:style>
  <w:style w:type="character" w:customStyle="1" w:styleId="Char0">
    <w:name w:val="Κεφαλίδα Char"/>
    <w:basedOn w:val="a0"/>
    <w:link w:val="a4"/>
    <w:uiPriority w:val="99"/>
    <w:rsid w:val="00F81AC1"/>
    <w:rPr>
      <w:rFonts w:ascii="Calibri" w:eastAsia="Calibri" w:hAnsi="Calibri" w:cs="Times New Roman"/>
      <w:lang w:val="el-GR"/>
    </w:rPr>
  </w:style>
  <w:style w:type="paragraph" w:styleId="a5">
    <w:name w:val="footer"/>
    <w:basedOn w:val="a"/>
    <w:link w:val="Char1"/>
    <w:uiPriority w:val="99"/>
    <w:unhideWhenUsed/>
    <w:rsid w:val="00F81AC1"/>
    <w:pPr>
      <w:tabs>
        <w:tab w:val="center" w:pos="4153"/>
        <w:tab w:val="right" w:pos="8306"/>
      </w:tabs>
      <w:spacing w:after="0" w:line="240" w:lineRule="auto"/>
    </w:pPr>
    <w:rPr>
      <w:rFonts w:ascii="Calibri" w:eastAsia="Calibri" w:hAnsi="Calibri" w:cs="Times New Roman"/>
      <w:lang w:val="el-GR"/>
    </w:rPr>
  </w:style>
  <w:style w:type="character" w:customStyle="1" w:styleId="Char1">
    <w:name w:val="Υποσέλιδο Char"/>
    <w:basedOn w:val="a0"/>
    <w:link w:val="a5"/>
    <w:uiPriority w:val="99"/>
    <w:rsid w:val="00F81AC1"/>
    <w:rPr>
      <w:rFonts w:ascii="Calibri" w:eastAsia="Calibri" w:hAnsi="Calibri" w:cs="Times New Roman"/>
      <w:lang w:val="el-GR"/>
    </w:rPr>
  </w:style>
  <w:style w:type="paragraph" w:styleId="a6">
    <w:name w:val="annotation subject"/>
    <w:basedOn w:val="a3"/>
    <w:next w:val="a3"/>
    <w:link w:val="Char2"/>
    <w:uiPriority w:val="99"/>
    <w:semiHidden/>
    <w:unhideWhenUsed/>
    <w:rsid w:val="00F81AC1"/>
    <w:rPr>
      <w:b/>
      <w:bCs/>
    </w:rPr>
  </w:style>
  <w:style w:type="character" w:customStyle="1" w:styleId="Char2">
    <w:name w:val="Θέμα σχολίου Char"/>
    <w:basedOn w:val="Char"/>
    <w:link w:val="a6"/>
    <w:uiPriority w:val="99"/>
    <w:semiHidden/>
    <w:rsid w:val="00F81AC1"/>
    <w:rPr>
      <w:rFonts w:ascii="Calibri" w:eastAsia="Calibri" w:hAnsi="Calibri" w:cs="Times New Roman"/>
      <w:b/>
      <w:bCs/>
      <w:sz w:val="20"/>
      <w:szCs w:val="20"/>
      <w:lang w:val="el-GR"/>
    </w:rPr>
  </w:style>
  <w:style w:type="paragraph" w:styleId="a7">
    <w:name w:val="Balloon Text"/>
    <w:basedOn w:val="a"/>
    <w:link w:val="Char3"/>
    <w:uiPriority w:val="99"/>
    <w:semiHidden/>
    <w:unhideWhenUsed/>
    <w:rsid w:val="00F81AC1"/>
    <w:pPr>
      <w:spacing w:after="0" w:line="240" w:lineRule="auto"/>
    </w:pPr>
    <w:rPr>
      <w:rFonts w:ascii="Tahoma" w:eastAsia="Calibri" w:hAnsi="Tahoma" w:cs="Tahoma"/>
      <w:sz w:val="16"/>
      <w:szCs w:val="16"/>
      <w:lang w:val="el-GR"/>
    </w:rPr>
  </w:style>
  <w:style w:type="character" w:customStyle="1" w:styleId="Char3">
    <w:name w:val="Κείμενο πλαισίου Char"/>
    <w:basedOn w:val="a0"/>
    <w:link w:val="a7"/>
    <w:uiPriority w:val="99"/>
    <w:semiHidden/>
    <w:rsid w:val="00F81AC1"/>
    <w:rPr>
      <w:rFonts w:ascii="Tahoma" w:eastAsia="Calibri" w:hAnsi="Tahoma" w:cs="Tahoma"/>
      <w:sz w:val="16"/>
      <w:szCs w:val="16"/>
      <w:lang w:val="el-GR"/>
    </w:rPr>
  </w:style>
  <w:style w:type="paragraph" w:styleId="a8">
    <w:name w:val="List Paragraph"/>
    <w:basedOn w:val="a"/>
    <w:uiPriority w:val="34"/>
    <w:qFormat/>
    <w:rsid w:val="00F81AC1"/>
    <w:pPr>
      <w:spacing w:line="256" w:lineRule="auto"/>
      <w:ind w:left="720"/>
      <w:contextualSpacing/>
    </w:pPr>
    <w:rPr>
      <w:rFonts w:ascii="Calibri" w:eastAsia="Calibri" w:hAnsi="Calibri" w:cs="Times New Roman"/>
    </w:rPr>
  </w:style>
  <w:style w:type="paragraph" w:customStyle="1" w:styleId="Default">
    <w:name w:val="Default"/>
    <w:rsid w:val="00F81AC1"/>
    <w:pPr>
      <w:autoSpaceDE w:val="0"/>
      <w:autoSpaceDN w:val="0"/>
      <w:adjustRightInd w:val="0"/>
      <w:spacing w:after="0" w:line="240" w:lineRule="auto"/>
    </w:pPr>
    <w:rPr>
      <w:rFonts w:ascii="Arial" w:eastAsia="Calibri" w:hAnsi="Arial" w:cs="Arial"/>
      <w:color w:val="000000"/>
      <w:sz w:val="24"/>
      <w:szCs w:val="24"/>
    </w:rPr>
  </w:style>
  <w:style w:type="paragraph" w:customStyle="1" w:styleId="svarticle">
    <w:name w:val="svarticle"/>
    <w:basedOn w:val="a"/>
    <w:uiPriority w:val="99"/>
    <w:semiHidden/>
    <w:rsid w:val="00F81AC1"/>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character" w:styleId="a9">
    <w:name w:val="annotation reference"/>
    <w:basedOn w:val="a0"/>
    <w:uiPriority w:val="99"/>
    <w:semiHidden/>
    <w:unhideWhenUsed/>
    <w:rsid w:val="00F81AC1"/>
    <w:rPr>
      <w:sz w:val="16"/>
      <w:szCs w:val="16"/>
    </w:rPr>
  </w:style>
  <w:style w:type="character" w:customStyle="1" w:styleId="reference-text">
    <w:name w:val="reference-text"/>
    <w:basedOn w:val="a0"/>
    <w:rsid w:val="00F81AC1"/>
  </w:style>
  <w:style w:type="character" w:customStyle="1" w:styleId="systranseg">
    <w:name w:val="systran_seg"/>
    <w:basedOn w:val="a0"/>
    <w:rsid w:val="00F81AC1"/>
  </w:style>
  <w:style w:type="character" w:customStyle="1" w:styleId="systrantokenword">
    <w:name w:val="systran_token_word"/>
    <w:basedOn w:val="a0"/>
    <w:rsid w:val="00F81AC1"/>
  </w:style>
  <w:style w:type="character" w:customStyle="1" w:styleId="systrantokennumeric">
    <w:name w:val="systran_token_numeric"/>
    <w:basedOn w:val="a0"/>
    <w:rsid w:val="00F81AC1"/>
  </w:style>
  <w:style w:type="character" w:customStyle="1" w:styleId="systrantokenpunctuation">
    <w:name w:val="systran_token_punctuation"/>
    <w:basedOn w:val="a0"/>
    <w:rsid w:val="00F81AC1"/>
  </w:style>
  <w:style w:type="character" w:customStyle="1" w:styleId="systrantokenentity">
    <w:name w:val="systran_token_entity"/>
    <w:basedOn w:val="a0"/>
    <w:rsid w:val="00F81AC1"/>
  </w:style>
  <w:style w:type="character" w:customStyle="1" w:styleId="normal">
    <w:name w:val="_normal"/>
    <w:basedOn w:val="a0"/>
    <w:rsid w:val="00F81AC1"/>
  </w:style>
  <w:style w:type="character" w:customStyle="1" w:styleId="subhead">
    <w:name w:val="subhead"/>
    <w:basedOn w:val="a0"/>
    <w:rsid w:val="00F81AC1"/>
  </w:style>
  <w:style w:type="character" w:customStyle="1" w:styleId="currencyconvertertext">
    <w:name w:val="currency_converter_text"/>
    <w:basedOn w:val="a0"/>
    <w:rsid w:val="00F81AC1"/>
  </w:style>
  <w:style w:type="character" w:customStyle="1" w:styleId="Normal1">
    <w:name w:val="Normal1"/>
    <w:basedOn w:val="a0"/>
    <w:rsid w:val="00F81AC1"/>
  </w:style>
  <w:style w:type="character" w:customStyle="1" w:styleId="systrantokensymbol">
    <w:name w:val="systran_token_symbol"/>
    <w:basedOn w:val="a0"/>
    <w:rsid w:val="00F81AC1"/>
  </w:style>
  <w:style w:type="character" w:customStyle="1" w:styleId="Normal2">
    <w:name w:val="Normal2"/>
    <w:basedOn w:val="a0"/>
    <w:rsid w:val="00F81AC1"/>
  </w:style>
  <w:style w:type="character" w:customStyle="1" w:styleId="citation">
    <w:name w:val="citation"/>
    <w:basedOn w:val="a0"/>
    <w:rsid w:val="00F81AC1"/>
  </w:style>
  <w:style w:type="character" w:customStyle="1" w:styleId="reference-accessdate">
    <w:name w:val="reference-accessdate"/>
    <w:basedOn w:val="a0"/>
    <w:rsid w:val="00F81AC1"/>
  </w:style>
  <w:style w:type="character" w:customStyle="1" w:styleId="shorttext">
    <w:name w:val="short_text"/>
    <w:basedOn w:val="a0"/>
    <w:rsid w:val="00F81AC1"/>
  </w:style>
  <w:style w:type="character" w:customStyle="1" w:styleId="atn">
    <w:name w:val="atn"/>
    <w:basedOn w:val="a0"/>
    <w:rsid w:val="00F81AC1"/>
  </w:style>
  <w:style w:type="character" w:customStyle="1" w:styleId="head">
    <w:name w:val="head"/>
    <w:basedOn w:val="a0"/>
    <w:rsid w:val="00F81AC1"/>
  </w:style>
  <w:style w:type="character" w:customStyle="1" w:styleId="10">
    <w:name w:val="Βασικό1"/>
    <w:basedOn w:val="a0"/>
    <w:rsid w:val="00F81AC1"/>
  </w:style>
  <w:style w:type="paragraph" w:styleId="z-">
    <w:name w:val="HTML Top of Form"/>
    <w:basedOn w:val="a"/>
    <w:next w:val="a"/>
    <w:link w:val="z-Char"/>
    <w:hidden/>
    <w:uiPriority w:val="99"/>
    <w:semiHidden/>
    <w:unhideWhenUsed/>
    <w:rsid w:val="00F81AC1"/>
    <w:pPr>
      <w:pBdr>
        <w:bottom w:val="single" w:sz="6" w:space="1" w:color="auto"/>
      </w:pBdr>
      <w:spacing w:after="0" w:line="276" w:lineRule="auto"/>
      <w:jc w:val="center"/>
    </w:pPr>
    <w:rPr>
      <w:rFonts w:ascii="Arial" w:eastAsia="Calibri" w:hAnsi="Arial" w:cs="Arial"/>
      <w:vanish/>
      <w:sz w:val="16"/>
      <w:szCs w:val="16"/>
      <w:lang w:val="el-GR"/>
    </w:rPr>
  </w:style>
  <w:style w:type="character" w:customStyle="1" w:styleId="z-Char">
    <w:name w:val="z-Αρχή φόρμας Char"/>
    <w:basedOn w:val="a0"/>
    <w:link w:val="z-"/>
    <w:uiPriority w:val="99"/>
    <w:semiHidden/>
    <w:rsid w:val="00F81AC1"/>
    <w:rPr>
      <w:rFonts w:ascii="Arial" w:eastAsia="Calibri" w:hAnsi="Arial" w:cs="Arial"/>
      <w:vanish/>
      <w:sz w:val="16"/>
      <w:szCs w:val="16"/>
      <w:lang w:val="el-GR"/>
    </w:rPr>
  </w:style>
  <w:style w:type="paragraph" w:styleId="z-0">
    <w:name w:val="HTML Bottom of Form"/>
    <w:basedOn w:val="a"/>
    <w:next w:val="a"/>
    <w:link w:val="z-Char0"/>
    <w:hidden/>
    <w:uiPriority w:val="99"/>
    <w:semiHidden/>
    <w:unhideWhenUsed/>
    <w:rsid w:val="00F81AC1"/>
    <w:pPr>
      <w:pBdr>
        <w:top w:val="single" w:sz="6" w:space="1" w:color="auto"/>
      </w:pBdr>
      <w:spacing w:after="0" w:line="276" w:lineRule="auto"/>
      <w:jc w:val="center"/>
    </w:pPr>
    <w:rPr>
      <w:rFonts w:ascii="Arial" w:eastAsia="Calibri" w:hAnsi="Arial" w:cs="Arial"/>
      <w:vanish/>
      <w:sz w:val="16"/>
      <w:szCs w:val="16"/>
      <w:lang w:val="el-GR"/>
    </w:rPr>
  </w:style>
  <w:style w:type="character" w:customStyle="1" w:styleId="z-Char0">
    <w:name w:val="z-Τέλος φόρμας Char"/>
    <w:basedOn w:val="a0"/>
    <w:link w:val="z-0"/>
    <w:uiPriority w:val="99"/>
    <w:semiHidden/>
    <w:rsid w:val="00F81AC1"/>
    <w:rPr>
      <w:rFonts w:ascii="Arial" w:eastAsia="Calibri" w:hAnsi="Arial" w:cs="Arial"/>
      <w:vanish/>
      <w:sz w:val="16"/>
      <w:szCs w:val="16"/>
      <w:lang w:val="el-GR"/>
    </w:rPr>
  </w:style>
  <w:style w:type="character" w:customStyle="1" w:styleId="gt-ft-text">
    <w:name w:val="gt-ft-text"/>
    <w:basedOn w:val="a0"/>
    <w:rsid w:val="00F81AC1"/>
  </w:style>
  <w:style w:type="character" w:customStyle="1" w:styleId="gt-ft-mkt-icon">
    <w:name w:val="gt-ft-mkt-icon"/>
    <w:basedOn w:val="a0"/>
    <w:rsid w:val="00F81AC1"/>
  </w:style>
  <w:style w:type="character" w:customStyle="1" w:styleId="20">
    <w:name w:val="Βασικό2"/>
    <w:basedOn w:val="a0"/>
    <w:rsid w:val="00F81AC1"/>
  </w:style>
  <w:style w:type="character" w:customStyle="1" w:styleId="st">
    <w:name w:val="st"/>
    <w:basedOn w:val="a0"/>
    <w:rsid w:val="00F81AC1"/>
  </w:style>
  <w:style w:type="table" w:styleId="aa">
    <w:name w:val="Table Grid"/>
    <w:basedOn w:val="a1"/>
    <w:uiPriority w:val="59"/>
    <w:rsid w:val="00F81AC1"/>
    <w:pPr>
      <w:spacing w:after="0" w:line="240" w:lineRule="auto"/>
    </w:pPr>
    <w:rPr>
      <w:rFonts w:ascii="Calibri" w:eastAsia="Calibri" w:hAnsi="Calibri" w:cs="Times New Roman"/>
      <w:lang w:val="el-G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a0"/>
    <w:uiPriority w:val="9"/>
    <w:rsid w:val="00F81AC1"/>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a0"/>
    <w:uiPriority w:val="9"/>
    <w:semiHidden/>
    <w:rsid w:val="00F81AC1"/>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a0"/>
    <w:uiPriority w:val="9"/>
    <w:semiHidden/>
    <w:rsid w:val="00F81AC1"/>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a0"/>
    <w:uiPriority w:val="9"/>
    <w:semiHidden/>
    <w:rsid w:val="00F81AC1"/>
    <w:rPr>
      <w:rFonts w:asciiTheme="majorHAnsi" w:eastAsiaTheme="majorEastAsia" w:hAnsiTheme="majorHAnsi" w:cstheme="majorBidi"/>
      <w:i/>
      <w:iCs/>
      <w:color w:val="2E74B5" w:themeColor="accent1" w:themeShade="BF"/>
    </w:rPr>
  </w:style>
  <w:style w:type="character" w:styleId="-0">
    <w:name w:val="FollowedHyperlink"/>
    <w:basedOn w:val="a0"/>
    <w:uiPriority w:val="99"/>
    <w:semiHidden/>
    <w:unhideWhenUsed/>
    <w:rsid w:val="00F81AC1"/>
    <w:rPr>
      <w:color w:val="954F72" w:themeColor="followedHyperlink"/>
      <w:u w:val="single"/>
    </w:rPr>
  </w:style>
  <w:style w:type="character" w:styleId="ab">
    <w:name w:val="Emphasis"/>
    <w:basedOn w:val="a0"/>
    <w:uiPriority w:val="20"/>
    <w:qFormat/>
    <w:rsid w:val="00F81AC1"/>
    <w:rPr>
      <w:i/>
      <w:iCs/>
    </w:rPr>
  </w:style>
  <w:style w:type="character" w:styleId="ac">
    <w:name w:val="Placeholder Text"/>
    <w:basedOn w:val="a0"/>
    <w:uiPriority w:val="99"/>
    <w:semiHidden/>
    <w:rsid w:val="00F81AC1"/>
    <w:rPr>
      <w:color w:val="808080"/>
    </w:rPr>
  </w:style>
  <w:style w:type="paragraph" w:styleId="ad">
    <w:name w:val="TOC Heading"/>
    <w:basedOn w:val="1"/>
    <w:next w:val="a"/>
    <w:uiPriority w:val="39"/>
    <w:unhideWhenUsed/>
    <w:qFormat/>
    <w:rsid w:val="004202E8"/>
    <w:pPr>
      <w:spacing w:before="480" w:line="276" w:lineRule="auto"/>
      <w:outlineLvl w:val="9"/>
    </w:pPr>
    <w:rPr>
      <w:rFonts w:asciiTheme="majorHAnsi" w:eastAsiaTheme="majorEastAsia" w:hAnsiTheme="majorHAnsi" w:cstheme="majorBidi"/>
      <w:color w:val="2E74B5" w:themeColor="accent1" w:themeShade="BF"/>
      <w:lang w:eastAsia="el-GR"/>
    </w:rPr>
  </w:style>
  <w:style w:type="paragraph" w:styleId="11">
    <w:name w:val="toc 1"/>
    <w:basedOn w:val="a"/>
    <w:next w:val="a"/>
    <w:autoRedefine/>
    <w:uiPriority w:val="39"/>
    <w:unhideWhenUsed/>
    <w:rsid w:val="00215DD1"/>
    <w:pPr>
      <w:tabs>
        <w:tab w:val="right" w:leader="dot" w:pos="8630"/>
      </w:tabs>
      <w:spacing w:after="100"/>
    </w:pPr>
    <w:rPr>
      <w:noProof/>
      <w:sz w:val="28"/>
    </w:rPr>
  </w:style>
  <w:style w:type="paragraph" w:styleId="21">
    <w:name w:val="toc 2"/>
    <w:basedOn w:val="a"/>
    <w:next w:val="a"/>
    <w:autoRedefine/>
    <w:uiPriority w:val="39"/>
    <w:unhideWhenUsed/>
    <w:rsid w:val="004202E8"/>
    <w:pPr>
      <w:spacing w:after="100"/>
      <w:ind w:left="220"/>
    </w:pPr>
  </w:style>
  <w:style w:type="paragraph" w:styleId="30">
    <w:name w:val="toc 3"/>
    <w:basedOn w:val="a"/>
    <w:next w:val="a"/>
    <w:autoRedefine/>
    <w:uiPriority w:val="39"/>
    <w:unhideWhenUsed/>
    <w:rsid w:val="004202E8"/>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65B9"/>
  </w:style>
  <w:style w:type="paragraph" w:styleId="1">
    <w:name w:val="heading 1"/>
    <w:basedOn w:val="a"/>
    <w:next w:val="a"/>
    <w:link w:val="1Char"/>
    <w:uiPriority w:val="9"/>
    <w:qFormat/>
    <w:rsid w:val="00F81AC1"/>
    <w:pPr>
      <w:keepNext/>
      <w:keepLines/>
      <w:spacing w:before="240" w:after="0"/>
      <w:outlineLvl w:val="0"/>
    </w:pPr>
    <w:rPr>
      <w:rFonts w:ascii="Cambria" w:eastAsia="Times New Roman" w:hAnsi="Cambria" w:cs="Times New Roman"/>
      <w:b/>
      <w:bCs/>
      <w:color w:val="365F91"/>
      <w:sz w:val="28"/>
      <w:szCs w:val="28"/>
      <w:lang w:val="el-GR"/>
    </w:rPr>
  </w:style>
  <w:style w:type="paragraph" w:styleId="2">
    <w:name w:val="heading 2"/>
    <w:basedOn w:val="a"/>
    <w:next w:val="a"/>
    <w:link w:val="2Char"/>
    <w:uiPriority w:val="9"/>
    <w:unhideWhenUsed/>
    <w:qFormat/>
    <w:rsid w:val="00F81AC1"/>
    <w:pPr>
      <w:keepNext/>
      <w:keepLines/>
      <w:spacing w:before="40" w:after="0"/>
      <w:outlineLvl w:val="1"/>
    </w:pPr>
    <w:rPr>
      <w:rFonts w:ascii="Cambria" w:eastAsia="Times New Roman" w:hAnsi="Cambria" w:cs="Times New Roman"/>
      <w:color w:val="365F91"/>
      <w:sz w:val="26"/>
      <w:szCs w:val="26"/>
      <w:lang w:val="el-GR"/>
    </w:rPr>
  </w:style>
  <w:style w:type="paragraph" w:styleId="3">
    <w:name w:val="heading 3"/>
    <w:basedOn w:val="a"/>
    <w:next w:val="a"/>
    <w:link w:val="3Char"/>
    <w:uiPriority w:val="9"/>
    <w:unhideWhenUsed/>
    <w:qFormat/>
    <w:rsid w:val="00F81AC1"/>
    <w:pPr>
      <w:keepNext/>
      <w:keepLines/>
      <w:spacing w:before="40" w:after="0"/>
      <w:outlineLvl w:val="2"/>
    </w:pPr>
    <w:rPr>
      <w:rFonts w:ascii="Cambria" w:eastAsia="Times New Roman" w:hAnsi="Cambria" w:cs="Times New Roman"/>
      <w:b/>
      <w:bCs/>
      <w:color w:val="4F81BD"/>
      <w:lang w:val="el-GR"/>
    </w:rPr>
  </w:style>
  <w:style w:type="paragraph" w:styleId="4">
    <w:name w:val="heading 4"/>
    <w:basedOn w:val="a"/>
    <w:next w:val="a"/>
    <w:link w:val="4Char"/>
    <w:uiPriority w:val="9"/>
    <w:semiHidden/>
    <w:unhideWhenUsed/>
    <w:qFormat/>
    <w:rsid w:val="00F81AC1"/>
    <w:pPr>
      <w:keepNext/>
      <w:keepLines/>
      <w:spacing w:before="40" w:after="0"/>
      <w:outlineLvl w:val="3"/>
    </w:pPr>
    <w:rPr>
      <w:rFonts w:ascii="Cambria" w:eastAsia="Times New Roman" w:hAnsi="Cambria" w:cs="Times New Roman"/>
      <w:b/>
      <w:bCs/>
      <w:i/>
      <w:iCs/>
      <w:color w:val="4F81BD"/>
      <w:lang w:val="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ps">
    <w:name w:val="hps"/>
    <w:basedOn w:val="a0"/>
    <w:rsid w:val="00F81AC1"/>
  </w:style>
  <w:style w:type="character" w:customStyle="1" w:styleId="1Char">
    <w:name w:val="Επικεφαλίδα 1 Char"/>
    <w:basedOn w:val="a0"/>
    <w:link w:val="1"/>
    <w:uiPriority w:val="9"/>
    <w:rsid w:val="00F81AC1"/>
    <w:rPr>
      <w:rFonts w:ascii="Cambria" w:eastAsia="Times New Roman" w:hAnsi="Cambria" w:cs="Times New Roman"/>
      <w:b/>
      <w:bCs/>
      <w:color w:val="365F91"/>
      <w:sz w:val="28"/>
      <w:szCs w:val="28"/>
      <w:lang w:val="el-GR"/>
    </w:rPr>
  </w:style>
  <w:style w:type="character" w:customStyle="1" w:styleId="2Char">
    <w:name w:val="Επικεφαλίδα 2 Char"/>
    <w:basedOn w:val="a0"/>
    <w:link w:val="2"/>
    <w:uiPriority w:val="9"/>
    <w:rsid w:val="00F81AC1"/>
    <w:rPr>
      <w:rFonts w:ascii="Cambria" w:eastAsia="Times New Roman" w:hAnsi="Cambria" w:cs="Times New Roman"/>
      <w:color w:val="365F91"/>
      <w:sz w:val="26"/>
      <w:szCs w:val="26"/>
      <w:lang w:val="el-GR"/>
    </w:rPr>
  </w:style>
  <w:style w:type="character" w:customStyle="1" w:styleId="3Char">
    <w:name w:val="Επικεφαλίδα 3 Char"/>
    <w:basedOn w:val="a0"/>
    <w:link w:val="3"/>
    <w:uiPriority w:val="9"/>
    <w:rsid w:val="00F81AC1"/>
    <w:rPr>
      <w:rFonts w:ascii="Cambria" w:eastAsia="Times New Roman" w:hAnsi="Cambria" w:cs="Times New Roman"/>
      <w:b/>
      <w:bCs/>
      <w:color w:val="4F81BD"/>
      <w:lang w:val="el-GR"/>
    </w:rPr>
  </w:style>
  <w:style w:type="character" w:customStyle="1" w:styleId="4Char">
    <w:name w:val="Επικεφαλίδα 4 Char"/>
    <w:basedOn w:val="a0"/>
    <w:link w:val="4"/>
    <w:uiPriority w:val="9"/>
    <w:semiHidden/>
    <w:rsid w:val="00F81AC1"/>
    <w:rPr>
      <w:rFonts w:ascii="Cambria" w:eastAsia="Times New Roman" w:hAnsi="Cambria" w:cs="Times New Roman"/>
      <w:b/>
      <w:bCs/>
      <w:i/>
      <w:iCs/>
      <w:color w:val="4F81BD"/>
      <w:lang w:val="el-GR"/>
    </w:rPr>
  </w:style>
  <w:style w:type="paragraph" w:customStyle="1" w:styleId="Heading11">
    <w:name w:val="Heading 11"/>
    <w:basedOn w:val="a"/>
    <w:next w:val="a"/>
    <w:uiPriority w:val="9"/>
    <w:qFormat/>
    <w:rsid w:val="00F81AC1"/>
    <w:pPr>
      <w:keepNext/>
      <w:keepLines/>
      <w:spacing w:before="480" w:after="0" w:line="276" w:lineRule="auto"/>
      <w:outlineLvl w:val="0"/>
    </w:pPr>
    <w:rPr>
      <w:rFonts w:ascii="Cambria" w:eastAsia="Times New Roman" w:hAnsi="Cambria" w:cs="Times New Roman"/>
      <w:b/>
      <w:bCs/>
      <w:color w:val="365F91"/>
      <w:sz w:val="28"/>
      <w:szCs w:val="28"/>
      <w:lang w:val="el-GR"/>
    </w:rPr>
  </w:style>
  <w:style w:type="paragraph" w:customStyle="1" w:styleId="Heading21">
    <w:name w:val="Heading 21"/>
    <w:basedOn w:val="a"/>
    <w:next w:val="a"/>
    <w:uiPriority w:val="9"/>
    <w:semiHidden/>
    <w:unhideWhenUsed/>
    <w:qFormat/>
    <w:rsid w:val="00F81AC1"/>
    <w:pPr>
      <w:keepNext/>
      <w:keepLines/>
      <w:spacing w:before="40" w:after="0" w:line="276" w:lineRule="auto"/>
      <w:outlineLvl w:val="1"/>
    </w:pPr>
    <w:rPr>
      <w:rFonts w:ascii="Cambria" w:eastAsia="Times New Roman" w:hAnsi="Cambria" w:cs="Times New Roman"/>
      <w:color w:val="365F91"/>
      <w:sz w:val="26"/>
      <w:szCs w:val="26"/>
      <w:lang w:val="el-GR"/>
    </w:rPr>
  </w:style>
  <w:style w:type="paragraph" w:customStyle="1" w:styleId="Heading31">
    <w:name w:val="Heading 31"/>
    <w:basedOn w:val="a"/>
    <w:next w:val="a"/>
    <w:uiPriority w:val="9"/>
    <w:semiHidden/>
    <w:unhideWhenUsed/>
    <w:qFormat/>
    <w:rsid w:val="00F81AC1"/>
    <w:pPr>
      <w:keepNext/>
      <w:keepLines/>
      <w:spacing w:before="200" w:after="0" w:line="276" w:lineRule="auto"/>
      <w:outlineLvl w:val="2"/>
    </w:pPr>
    <w:rPr>
      <w:rFonts w:ascii="Cambria" w:eastAsia="Times New Roman" w:hAnsi="Cambria" w:cs="Times New Roman"/>
      <w:b/>
      <w:bCs/>
      <w:color w:val="4F81BD"/>
      <w:lang w:val="el-GR"/>
    </w:rPr>
  </w:style>
  <w:style w:type="paragraph" w:customStyle="1" w:styleId="Heading41">
    <w:name w:val="Heading 41"/>
    <w:basedOn w:val="a"/>
    <w:next w:val="a"/>
    <w:uiPriority w:val="9"/>
    <w:semiHidden/>
    <w:unhideWhenUsed/>
    <w:qFormat/>
    <w:rsid w:val="00F81AC1"/>
    <w:pPr>
      <w:keepNext/>
      <w:keepLines/>
      <w:spacing w:before="200" w:after="0" w:line="276" w:lineRule="auto"/>
      <w:outlineLvl w:val="3"/>
    </w:pPr>
    <w:rPr>
      <w:rFonts w:ascii="Cambria" w:eastAsia="Times New Roman" w:hAnsi="Cambria" w:cs="Times New Roman"/>
      <w:b/>
      <w:bCs/>
      <w:i/>
      <w:iCs/>
      <w:color w:val="4F81BD"/>
      <w:lang w:val="el-GR"/>
    </w:rPr>
  </w:style>
  <w:style w:type="numbering" w:customStyle="1" w:styleId="NoList1">
    <w:name w:val="No List1"/>
    <w:next w:val="a2"/>
    <w:uiPriority w:val="99"/>
    <w:semiHidden/>
    <w:unhideWhenUsed/>
    <w:rsid w:val="00F81AC1"/>
  </w:style>
  <w:style w:type="character" w:styleId="-">
    <w:name w:val="Hyperlink"/>
    <w:basedOn w:val="a0"/>
    <w:uiPriority w:val="99"/>
    <w:unhideWhenUsed/>
    <w:rsid w:val="00F81AC1"/>
    <w:rPr>
      <w:color w:val="0000FF"/>
      <w:u w:val="single"/>
    </w:rPr>
  </w:style>
  <w:style w:type="character" w:customStyle="1" w:styleId="FollowedHyperlink1">
    <w:name w:val="FollowedHyperlink1"/>
    <w:basedOn w:val="a0"/>
    <w:uiPriority w:val="99"/>
    <w:semiHidden/>
    <w:unhideWhenUsed/>
    <w:rsid w:val="00F81AC1"/>
    <w:rPr>
      <w:color w:val="800080"/>
      <w:u w:val="single"/>
    </w:rPr>
  </w:style>
  <w:style w:type="paragraph" w:styleId="Web">
    <w:name w:val="Normal (Web)"/>
    <w:basedOn w:val="a"/>
    <w:uiPriority w:val="99"/>
    <w:unhideWhenUsed/>
    <w:rsid w:val="00F81AC1"/>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paragraph" w:styleId="a3">
    <w:name w:val="annotation text"/>
    <w:basedOn w:val="a"/>
    <w:link w:val="Char"/>
    <w:uiPriority w:val="99"/>
    <w:semiHidden/>
    <w:unhideWhenUsed/>
    <w:rsid w:val="00F81AC1"/>
    <w:pPr>
      <w:spacing w:after="200" w:line="240" w:lineRule="auto"/>
    </w:pPr>
    <w:rPr>
      <w:rFonts w:ascii="Calibri" w:eastAsia="Calibri" w:hAnsi="Calibri" w:cs="Times New Roman"/>
      <w:sz w:val="20"/>
      <w:szCs w:val="20"/>
      <w:lang w:val="el-GR"/>
    </w:rPr>
  </w:style>
  <w:style w:type="character" w:customStyle="1" w:styleId="Char">
    <w:name w:val="Κείμενο σχολίου Char"/>
    <w:basedOn w:val="a0"/>
    <w:link w:val="a3"/>
    <w:uiPriority w:val="99"/>
    <w:semiHidden/>
    <w:rsid w:val="00F81AC1"/>
    <w:rPr>
      <w:rFonts w:ascii="Calibri" w:eastAsia="Calibri" w:hAnsi="Calibri" w:cs="Times New Roman"/>
      <w:sz w:val="20"/>
      <w:szCs w:val="20"/>
      <w:lang w:val="el-GR"/>
    </w:rPr>
  </w:style>
  <w:style w:type="paragraph" w:styleId="a4">
    <w:name w:val="header"/>
    <w:basedOn w:val="a"/>
    <w:link w:val="Char0"/>
    <w:uiPriority w:val="99"/>
    <w:unhideWhenUsed/>
    <w:rsid w:val="00F81AC1"/>
    <w:pPr>
      <w:tabs>
        <w:tab w:val="center" w:pos="4153"/>
        <w:tab w:val="right" w:pos="8306"/>
      </w:tabs>
      <w:spacing w:after="0" w:line="240" w:lineRule="auto"/>
    </w:pPr>
    <w:rPr>
      <w:rFonts w:ascii="Calibri" w:eastAsia="Calibri" w:hAnsi="Calibri" w:cs="Times New Roman"/>
      <w:lang w:val="el-GR"/>
    </w:rPr>
  </w:style>
  <w:style w:type="character" w:customStyle="1" w:styleId="Char0">
    <w:name w:val="Κεφαλίδα Char"/>
    <w:basedOn w:val="a0"/>
    <w:link w:val="a4"/>
    <w:uiPriority w:val="99"/>
    <w:rsid w:val="00F81AC1"/>
    <w:rPr>
      <w:rFonts w:ascii="Calibri" w:eastAsia="Calibri" w:hAnsi="Calibri" w:cs="Times New Roman"/>
      <w:lang w:val="el-GR"/>
    </w:rPr>
  </w:style>
  <w:style w:type="paragraph" w:styleId="a5">
    <w:name w:val="footer"/>
    <w:basedOn w:val="a"/>
    <w:link w:val="Char1"/>
    <w:uiPriority w:val="99"/>
    <w:unhideWhenUsed/>
    <w:rsid w:val="00F81AC1"/>
    <w:pPr>
      <w:tabs>
        <w:tab w:val="center" w:pos="4153"/>
        <w:tab w:val="right" w:pos="8306"/>
      </w:tabs>
      <w:spacing w:after="0" w:line="240" w:lineRule="auto"/>
    </w:pPr>
    <w:rPr>
      <w:rFonts w:ascii="Calibri" w:eastAsia="Calibri" w:hAnsi="Calibri" w:cs="Times New Roman"/>
      <w:lang w:val="el-GR"/>
    </w:rPr>
  </w:style>
  <w:style w:type="character" w:customStyle="1" w:styleId="Char1">
    <w:name w:val="Υποσέλιδο Char"/>
    <w:basedOn w:val="a0"/>
    <w:link w:val="a5"/>
    <w:uiPriority w:val="99"/>
    <w:rsid w:val="00F81AC1"/>
    <w:rPr>
      <w:rFonts w:ascii="Calibri" w:eastAsia="Calibri" w:hAnsi="Calibri" w:cs="Times New Roman"/>
      <w:lang w:val="el-GR"/>
    </w:rPr>
  </w:style>
  <w:style w:type="paragraph" w:styleId="a6">
    <w:name w:val="annotation subject"/>
    <w:basedOn w:val="a3"/>
    <w:next w:val="a3"/>
    <w:link w:val="Char2"/>
    <w:uiPriority w:val="99"/>
    <w:semiHidden/>
    <w:unhideWhenUsed/>
    <w:rsid w:val="00F81AC1"/>
    <w:rPr>
      <w:b/>
      <w:bCs/>
    </w:rPr>
  </w:style>
  <w:style w:type="character" w:customStyle="1" w:styleId="Char2">
    <w:name w:val="Θέμα σχολίου Char"/>
    <w:basedOn w:val="Char"/>
    <w:link w:val="a6"/>
    <w:uiPriority w:val="99"/>
    <w:semiHidden/>
    <w:rsid w:val="00F81AC1"/>
    <w:rPr>
      <w:rFonts w:ascii="Calibri" w:eastAsia="Calibri" w:hAnsi="Calibri" w:cs="Times New Roman"/>
      <w:b/>
      <w:bCs/>
      <w:sz w:val="20"/>
      <w:szCs w:val="20"/>
      <w:lang w:val="el-GR"/>
    </w:rPr>
  </w:style>
  <w:style w:type="paragraph" w:styleId="a7">
    <w:name w:val="Balloon Text"/>
    <w:basedOn w:val="a"/>
    <w:link w:val="Char3"/>
    <w:uiPriority w:val="99"/>
    <w:semiHidden/>
    <w:unhideWhenUsed/>
    <w:rsid w:val="00F81AC1"/>
    <w:pPr>
      <w:spacing w:after="0" w:line="240" w:lineRule="auto"/>
    </w:pPr>
    <w:rPr>
      <w:rFonts w:ascii="Tahoma" w:eastAsia="Calibri" w:hAnsi="Tahoma" w:cs="Tahoma"/>
      <w:sz w:val="16"/>
      <w:szCs w:val="16"/>
      <w:lang w:val="el-GR"/>
    </w:rPr>
  </w:style>
  <w:style w:type="character" w:customStyle="1" w:styleId="Char3">
    <w:name w:val="Κείμενο πλαισίου Char"/>
    <w:basedOn w:val="a0"/>
    <w:link w:val="a7"/>
    <w:uiPriority w:val="99"/>
    <w:semiHidden/>
    <w:rsid w:val="00F81AC1"/>
    <w:rPr>
      <w:rFonts w:ascii="Tahoma" w:eastAsia="Calibri" w:hAnsi="Tahoma" w:cs="Tahoma"/>
      <w:sz w:val="16"/>
      <w:szCs w:val="16"/>
      <w:lang w:val="el-GR"/>
    </w:rPr>
  </w:style>
  <w:style w:type="paragraph" w:styleId="a8">
    <w:name w:val="List Paragraph"/>
    <w:basedOn w:val="a"/>
    <w:uiPriority w:val="34"/>
    <w:qFormat/>
    <w:rsid w:val="00F81AC1"/>
    <w:pPr>
      <w:spacing w:line="256" w:lineRule="auto"/>
      <w:ind w:left="720"/>
      <w:contextualSpacing/>
    </w:pPr>
    <w:rPr>
      <w:rFonts w:ascii="Calibri" w:eastAsia="Calibri" w:hAnsi="Calibri" w:cs="Times New Roman"/>
    </w:rPr>
  </w:style>
  <w:style w:type="paragraph" w:customStyle="1" w:styleId="Default">
    <w:name w:val="Default"/>
    <w:rsid w:val="00F81AC1"/>
    <w:pPr>
      <w:autoSpaceDE w:val="0"/>
      <w:autoSpaceDN w:val="0"/>
      <w:adjustRightInd w:val="0"/>
      <w:spacing w:after="0" w:line="240" w:lineRule="auto"/>
    </w:pPr>
    <w:rPr>
      <w:rFonts w:ascii="Arial" w:eastAsia="Calibri" w:hAnsi="Arial" w:cs="Arial"/>
      <w:color w:val="000000"/>
      <w:sz w:val="24"/>
      <w:szCs w:val="24"/>
    </w:rPr>
  </w:style>
  <w:style w:type="paragraph" w:customStyle="1" w:styleId="svarticle">
    <w:name w:val="svarticle"/>
    <w:basedOn w:val="a"/>
    <w:uiPriority w:val="99"/>
    <w:semiHidden/>
    <w:rsid w:val="00F81AC1"/>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character" w:styleId="a9">
    <w:name w:val="annotation reference"/>
    <w:basedOn w:val="a0"/>
    <w:uiPriority w:val="99"/>
    <w:semiHidden/>
    <w:unhideWhenUsed/>
    <w:rsid w:val="00F81AC1"/>
    <w:rPr>
      <w:sz w:val="16"/>
      <w:szCs w:val="16"/>
    </w:rPr>
  </w:style>
  <w:style w:type="character" w:customStyle="1" w:styleId="reference-text">
    <w:name w:val="reference-text"/>
    <w:basedOn w:val="a0"/>
    <w:rsid w:val="00F81AC1"/>
  </w:style>
  <w:style w:type="character" w:customStyle="1" w:styleId="systranseg">
    <w:name w:val="systran_seg"/>
    <w:basedOn w:val="a0"/>
    <w:rsid w:val="00F81AC1"/>
  </w:style>
  <w:style w:type="character" w:customStyle="1" w:styleId="systrantokenword">
    <w:name w:val="systran_token_word"/>
    <w:basedOn w:val="a0"/>
    <w:rsid w:val="00F81AC1"/>
  </w:style>
  <w:style w:type="character" w:customStyle="1" w:styleId="systrantokennumeric">
    <w:name w:val="systran_token_numeric"/>
    <w:basedOn w:val="a0"/>
    <w:rsid w:val="00F81AC1"/>
  </w:style>
  <w:style w:type="character" w:customStyle="1" w:styleId="systrantokenpunctuation">
    <w:name w:val="systran_token_punctuation"/>
    <w:basedOn w:val="a0"/>
    <w:rsid w:val="00F81AC1"/>
  </w:style>
  <w:style w:type="character" w:customStyle="1" w:styleId="systrantokenentity">
    <w:name w:val="systran_token_entity"/>
    <w:basedOn w:val="a0"/>
    <w:rsid w:val="00F81AC1"/>
  </w:style>
  <w:style w:type="character" w:customStyle="1" w:styleId="normal">
    <w:name w:val="_normal"/>
    <w:basedOn w:val="a0"/>
    <w:rsid w:val="00F81AC1"/>
  </w:style>
  <w:style w:type="character" w:customStyle="1" w:styleId="subhead">
    <w:name w:val="subhead"/>
    <w:basedOn w:val="a0"/>
    <w:rsid w:val="00F81AC1"/>
  </w:style>
  <w:style w:type="character" w:customStyle="1" w:styleId="currencyconvertertext">
    <w:name w:val="currency_converter_text"/>
    <w:basedOn w:val="a0"/>
    <w:rsid w:val="00F81AC1"/>
  </w:style>
  <w:style w:type="character" w:customStyle="1" w:styleId="Normal1">
    <w:name w:val="Normal1"/>
    <w:basedOn w:val="a0"/>
    <w:rsid w:val="00F81AC1"/>
  </w:style>
  <w:style w:type="character" w:customStyle="1" w:styleId="systrantokensymbol">
    <w:name w:val="systran_token_symbol"/>
    <w:basedOn w:val="a0"/>
    <w:rsid w:val="00F81AC1"/>
  </w:style>
  <w:style w:type="character" w:customStyle="1" w:styleId="Normal2">
    <w:name w:val="Normal2"/>
    <w:basedOn w:val="a0"/>
    <w:rsid w:val="00F81AC1"/>
  </w:style>
  <w:style w:type="character" w:customStyle="1" w:styleId="citation">
    <w:name w:val="citation"/>
    <w:basedOn w:val="a0"/>
    <w:rsid w:val="00F81AC1"/>
  </w:style>
  <w:style w:type="character" w:customStyle="1" w:styleId="reference-accessdate">
    <w:name w:val="reference-accessdate"/>
    <w:basedOn w:val="a0"/>
    <w:rsid w:val="00F81AC1"/>
  </w:style>
  <w:style w:type="character" w:customStyle="1" w:styleId="shorttext">
    <w:name w:val="short_text"/>
    <w:basedOn w:val="a0"/>
    <w:rsid w:val="00F81AC1"/>
  </w:style>
  <w:style w:type="character" w:customStyle="1" w:styleId="atn">
    <w:name w:val="atn"/>
    <w:basedOn w:val="a0"/>
    <w:rsid w:val="00F81AC1"/>
  </w:style>
  <w:style w:type="character" w:customStyle="1" w:styleId="head">
    <w:name w:val="head"/>
    <w:basedOn w:val="a0"/>
    <w:rsid w:val="00F81AC1"/>
  </w:style>
  <w:style w:type="character" w:customStyle="1" w:styleId="10">
    <w:name w:val="Βασικό1"/>
    <w:basedOn w:val="a0"/>
    <w:rsid w:val="00F81AC1"/>
  </w:style>
  <w:style w:type="paragraph" w:styleId="z-">
    <w:name w:val="HTML Top of Form"/>
    <w:basedOn w:val="a"/>
    <w:next w:val="a"/>
    <w:link w:val="z-Char"/>
    <w:hidden/>
    <w:uiPriority w:val="99"/>
    <w:semiHidden/>
    <w:unhideWhenUsed/>
    <w:rsid w:val="00F81AC1"/>
    <w:pPr>
      <w:pBdr>
        <w:bottom w:val="single" w:sz="6" w:space="1" w:color="auto"/>
      </w:pBdr>
      <w:spacing w:after="0" w:line="276" w:lineRule="auto"/>
      <w:jc w:val="center"/>
    </w:pPr>
    <w:rPr>
      <w:rFonts w:ascii="Arial" w:eastAsia="Calibri" w:hAnsi="Arial" w:cs="Arial"/>
      <w:vanish/>
      <w:sz w:val="16"/>
      <w:szCs w:val="16"/>
      <w:lang w:val="el-GR"/>
    </w:rPr>
  </w:style>
  <w:style w:type="character" w:customStyle="1" w:styleId="z-Char">
    <w:name w:val="z-Αρχή φόρμας Char"/>
    <w:basedOn w:val="a0"/>
    <w:link w:val="z-"/>
    <w:uiPriority w:val="99"/>
    <w:semiHidden/>
    <w:rsid w:val="00F81AC1"/>
    <w:rPr>
      <w:rFonts w:ascii="Arial" w:eastAsia="Calibri" w:hAnsi="Arial" w:cs="Arial"/>
      <w:vanish/>
      <w:sz w:val="16"/>
      <w:szCs w:val="16"/>
      <w:lang w:val="el-GR"/>
    </w:rPr>
  </w:style>
  <w:style w:type="paragraph" w:styleId="z-0">
    <w:name w:val="HTML Bottom of Form"/>
    <w:basedOn w:val="a"/>
    <w:next w:val="a"/>
    <w:link w:val="z-Char0"/>
    <w:hidden/>
    <w:uiPriority w:val="99"/>
    <w:semiHidden/>
    <w:unhideWhenUsed/>
    <w:rsid w:val="00F81AC1"/>
    <w:pPr>
      <w:pBdr>
        <w:top w:val="single" w:sz="6" w:space="1" w:color="auto"/>
      </w:pBdr>
      <w:spacing w:after="0" w:line="276" w:lineRule="auto"/>
      <w:jc w:val="center"/>
    </w:pPr>
    <w:rPr>
      <w:rFonts w:ascii="Arial" w:eastAsia="Calibri" w:hAnsi="Arial" w:cs="Arial"/>
      <w:vanish/>
      <w:sz w:val="16"/>
      <w:szCs w:val="16"/>
      <w:lang w:val="el-GR"/>
    </w:rPr>
  </w:style>
  <w:style w:type="character" w:customStyle="1" w:styleId="z-Char0">
    <w:name w:val="z-Τέλος φόρμας Char"/>
    <w:basedOn w:val="a0"/>
    <w:link w:val="z-0"/>
    <w:uiPriority w:val="99"/>
    <w:semiHidden/>
    <w:rsid w:val="00F81AC1"/>
    <w:rPr>
      <w:rFonts w:ascii="Arial" w:eastAsia="Calibri" w:hAnsi="Arial" w:cs="Arial"/>
      <w:vanish/>
      <w:sz w:val="16"/>
      <w:szCs w:val="16"/>
      <w:lang w:val="el-GR"/>
    </w:rPr>
  </w:style>
  <w:style w:type="character" w:customStyle="1" w:styleId="gt-ft-text">
    <w:name w:val="gt-ft-text"/>
    <w:basedOn w:val="a0"/>
    <w:rsid w:val="00F81AC1"/>
  </w:style>
  <w:style w:type="character" w:customStyle="1" w:styleId="gt-ft-mkt-icon">
    <w:name w:val="gt-ft-mkt-icon"/>
    <w:basedOn w:val="a0"/>
    <w:rsid w:val="00F81AC1"/>
  </w:style>
  <w:style w:type="character" w:customStyle="1" w:styleId="20">
    <w:name w:val="Βασικό2"/>
    <w:basedOn w:val="a0"/>
    <w:rsid w:val="00F81AC1"/>
  </w:style>
  <w:style w:type="character" w:customStyle="1" w:styleId="st">
    <w:name w:val="st"/>
    <w:basedOn w:val="a0"/>
    <w:rsid w:val="00F81AC1"/>
  </w:style>
  <w:style w:type="table" w:styleId="aa">
    <w:name w:val="Table Grid"/>
    <w:basedOn w:val="a1"/>
    <w:uiPriority w:val="59"/>
    <w:rsid w:val="00F81AC1"/>
    <w:pPr>
      <w:spacing w:after="0" w:line="240" w:lineRule="auto"/>
    </w:pPr>
    <w:rPr>
      <w:rFonts w:ascii="Calibri" w:eastAsia="Calibri" w:hAnsi="Calibri" w:cs="Times New Roman"/>
      <w:lang w:val="el-G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a0"/>
    <w:uiPriority w:val="9"/>
    <w:rsid w:val="00F81AC1"/>
    <w:rPr>
      <w:rFonts w:asciiTheme="majorHAnsi" w:eastAsiaTheme="majorEastAsia" w:hAnsiTheme="majorHAnsi" w:cstheme="majorBidi"/>
      <w:color w:val="2E74B5" w:themeColor="accent1" w:themeShade="BF"/>
      <w:sz w:val="32"/>
      <w:szCs w:val="32"/>
    </w:rPr>
  </w:style>
  <w:style w:type="character" w:customStyle="1" w:styleId="Heading2Char1">
    <w:name w:val="Heading 2 Char1"/>
    <w:basedOn w:val="a0"/>
    <w:uiPriority w:val="9"/>
    <w:semiHidden/>
    <w:rsid w:val="00F81AC1"/>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a0"/>
    <w:uiPriority w:val="9"/>
    <w:semiHidden/>
    <w:rsid w:val="00F81AC1"/>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a0"/>
    <w:uiPriority w:val="9"/>
    <w:semiHidden/>
    <w:rsid w:val="00F81AC1"/>
    <w:rPr>
      <w:rFonts w:asciiTheme="majorHAnsi" w:eastAsiaTheme="majorEastAsia" w:hAnsiTheme="majorHAnsi" w:cstheme="majorBidi"/>
      <w:i/>
      <w:iCs/>
      <w:color w:val="2E74B5" w:themeColor="accent1" w:themeShade="BF"/>
    </w:rPr>
  </w:style>
  <w:style w:type="character" w:styleId="-0">
    <w:name w:val="FollowedHyperlink"/>
    <w:basedOn w:val="a0"/>
    <w:uiPriority w:val="99"/>
    <w:semiHidden/>
    <w:unhideWhenUsed/>
    <w:rsid w:val="00F81AC1"/>
    <w:rPr>
      <w:color w:val="954F72" w:themeColor="followedHyperlink"/>
      <w:u w:val="single"/>
    </w:rPr>
  </w:style>
  <w:style w:type="character" w:styleId="ab">
    <w:name w:val="Emphasis"/>
    <w:basedOn w:val="a0"/>
    <w:uiPriority w:val="20"/>
    <w:qFormat/>
    <w:rsid w:val="00F81AC1"/>
    <w:rPr>
      <w:i/>
      <w:iCs/>
    </w:rPr>
  </w:style>
  <w:style w:type="character" w:styleId="ac">
    <w:name w:val="Placeholder Text"/>
    <w:basedOn w:val="a0"/>
    <w:uiPriority w:val="99"/>
    <w:semiHidden/>
    <w:rsid w:val="00F81AC1"/>
    <w:rPr>
      <w:color w:val="808080"/>
    </w:rPr>
  </w:style>
  <w:style w:type="paragraph" w:styleId="ad">
    <w:name w:val="TOC Heading"/>
    <w:basedOn w:val="1"/>
    <w:next w:val="a"/>
    <w:uiPriority w:val="39"/>
    <w:unhideWhenUsed/>
    <w:qFormat/>
    <w:rsid w:val="004202E8"/>
    <w:pPr>
      <w:spacing w:before="480" w:line="276" w:lineRule="auto"/>
      <w:outlineLvl w:val="9"/>
    </w:pPr>
    <w:rPr>
      <w:rFonts w:asciiTheme="majorHAnsi" w:eastAsiaTheme="majorEastAsia" w:hAnsiTheme="majorHAnsi" w:cstheme="majorBidi"/>
      <w:color w:val="2E74B5" w:themeColor="accent1" w:themeShade="BF"/>
      <w:lang w:eastAsia="el-GR"/>
    </w:rPr>
  </w:style>
  <w:style w:type="paragraph" w:styleId="11">
    <w:name w:val="toc 1"/>
    <w:basedOn w:val="a"/>
    <w:next w:val="a"/>
    <w:autoRedefine/>
    <w:uiPriority w:val="39"/>
    <w:unhideWhenUsed/>
    <w:rsid w:val="00215DD1"/>
    <w:pPr>
      <w:tabs>
        <w:tab w:val="right" w:leader="dot" w:pos="8630"/>
      </w:tabs>
      <w:spacing w:after="100"/>
    </w:pPr>
    <w:rPr>
      <w:noProof/>
      <w:sz w:val="28"/>
    </w:rPr>
  </w:style>
  <w:style w:type="paragraph" w:styleId="21">
    <w:name w:val="toc 2"/>
    <w:basedOn w:val="a"/>
    <w:next w:val="a"/>
    <w:autoRedefine/>
    <w:uiPriority w:val="39"/>
    <w:unhideWhenUsed/>
    <w:rsid w:val="004202E8"/>
    <w:pPr>
      <w:spacing w:after="100"/>
      <w:ind w:left="220"/>
    </w:pPr>
  </w:style>
  <w:style w:type="paragraph" w:styleId="30">
    <w:name w:val="toc 3"/>
    <w:basedOn w:val="a"/>
    <w:next w:val="a"/>
    <w:autoRedefine/>
    <w:uiPriority w:val="39"/>
    <w:unhideWhenUsed/>
    <w:rsid w:val="004202E8"/>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105305">
      <w:bodyDiv w:val="1"/>
      <w:marLeft w:val="0"/>
      <w:marRight w:val="0"/>
      <w:marTop w:val="0"/>
      <w:marBottom w:val="0"/>
      <w:divBdr>
        <w:top w:val="none" w:sz="0" w:space="0" w:color="auto"/>
        <w:left w:val="none" w:sz="0" w:space="0" w:color="auto"/>
        <w:bottom w:val="none" w:sz="0" w:space="0" w:color="auto"/>
        <w:right w:val="none" w:sz="0" w:space="0" w:color="auto"/>
      </w:divBdr>
    </w:div>
    <w:div w:id="361328756">
      <w:bodyDiv w:val="1"/>
      <w:marLeft w:val="0"/>
      <w:marRight w:val="0"/>
      <w:marTop w:val="0"/>
      <w:marBottom w:val="0"/>
      <w:divBdr>
        <w:top w:val="none" w:sz="0" w:space="0" w:color="auto"/>
        <w:left w:val="none" w:sz="0" w:space="0" w:color="auto"/>
        <w:bottom w:val="none" w:sz="0" w:space="0" w:color="auto"/>
        <w:right w:val="none" w:sz="0" w:space="0" w:color="auto"/>
      </w:divBdr>
      <w:divsChild>
        <w:div w:id="1128551283">
          <w:marLeft w:val="0"/>
          <w:marRight w:val="0"/>
          <w:marTop w:val="0"/>
          <w:marBottom w:val="0"/>
          <w:divBdr>
            <w:top w:val="none" w:sz="0" w:space="0" w:color="auto"/>
            <w:left w:val="none" w:sz="0" w:space="0" w:color="auto"/>
            <w:bottom w:val="none" w:sz="0" w:space="0" w:color="auto"/>
            <w:right w:val="none" w:sz="0" w:space="0" w:color="auto"/>
          </w:divBdr>
          <w:divsChild>
            <w:div w:id="35765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304229">
      <w:bodyDiv w:val="1"/>
      <w:marLeft w:val="0"/>
      <w:marRight w:val="0"/>
      <w:marTop w:val="0"/>
      <w:marBottom w:val="0"/>
      <w:divBdr>
        <w:top w:val="none" w:sz="0" w:space="0" w:color="auto"/>
        <w:left w:val="none" w:sz="0" w:space="0" w:color="auto"/>
        <w:bottom w:val="none" w:sz="0" w:space="0" w:color="auto"/>
        <w:right w:val="none" w:sz="0" w:space="0" w:color="auto"/>
      </w:divBdr>
      <w:divsChild>
        <w:div w:id="1293099569">
          <w:marLeft w:val="0"/>
          <w:marRight w:val="0"/>
          <w:marTop w:val="0"/>
          <w:marBottom w:val="0"/>
          <w:divBdr>
            <w:top w:val="none" w:sz="0" w:space="0" w:color="auto"/>
            <w:left w:val="none" w:sz="0" w:space="0" w:color="auto"/>
            <w:bottom w:val="none" w:sz="0" w:space="0" w:color="auto"/>
            <w:right w:val="none" w:sz="0" w:space="0" w:color="auto"/>
          </w:divBdr>
        </w:div>
      </w:divsChild>
    </w:div>
    <w:div w:id="508982072">
      <w:bodyDiv w:val="1"/>
      <w:marLeft w:val="0"/>
      <w:marRight w:val="0"/>
      <w:marTop w:val="0"/>
      <w:marBottom w:val="0"/>
      <w:divBdr>
        <w:top w:val="none" w:sz="0" w:space="0" w:color="auto"/>
        <w:left w:val="none" w:sz="0" w:space="0" w:color="auto"/>
        <w:bottom w:val="none" w:sz="0" w:space="0" w:color="auto"/>
        <w:right w:val="none" w:sz="0" w:space="0" w:color="auto"/>
      </w:divBdr>
    </w:div>
    <w:div w:id="568417193">
      <w:bodyDiv w:val="1"/>
      <w:marLeft w:val="0"/>
      <w:marRight w:val="0"/>
      <w:marTop w:val="0"/>
      <w:marBottom w:val="0"/>
      <w:divBdr>
        <w:top w:val="none" w:sz="0" w:space="0" w:color="auto"/>
        <w:left w:val="none" w:sz="0" w:space="0" w:color="auto"/>
        <w:bottom w:val="none" w:sz="0" w:space="0" w:color="auto"/>
        <w:right w:val="none" w:sz="0" w:space="0" w:color="auto"/>
      </w:divBdr>
    </w:div>
    <w:div w:id="778451348">
      <w:bodyDiv w:val="1"/>
      <w:marLeft w:val="0"/>
      <w:marRight w:val="0"/>
      <w:marTop w:val="0"/>
      <w:marBottom w:val="0"/>
      <w:divBdr>
        <w:top w:val="none" w:sz="0" w:space="0" w:color="auto"/>
        <w:left w:val="none" w:sz="0" w:space="0" w:color="auto"/>
        <w:bottom w:val="none" w:sz="0" w:space="0" w:color="auto"/>
        <w:right w:val="none" w:sz="0" w:space="0" w:color="auto"/>
      </w:divBdr>
    </w:div>
    <w:div w:id="789982253">
      <w:bodyDiv w:val="1"/>
      <w:marLeft w:val="0"/>
      <w:marRight w:val="0"/>
      <w:marTop w:val="0"/>
      <w:marBottom w:val="0"/>
      <w:divBdr>
        <w:top w:val="none" w:sz="0" w:space="0" w:color="auto"/>
        <w:left w:val="none" w:sz="0" w:space="0" w:color="auto"/>
        <w:bottom w:val="none" w:sz="0" w:space="0" w:color="auto"/>
        <w:right w:val="none" w:sz="0" w:space="0" w:color="auto"/>
      </w:divBdr>
      <w:divsChild>
        <w:div w:id="432938335">
          <w:marLeft w:val="0"/>
          <w:marRight w:val="0"/>
          <w:marTop w:val="0"/>
          <w:marBottom w:val="0"/>
          <w:divBdr>
            <w:top w:val="none" w:sz="0" w:space="0" w:color="auto"/>
            <w:left w:val="none" w:sz="0" w:space="0" w:color="auto"/>
            <w:bottom w:val="none" w:sz="0" w:space="0" w:color="auto"/>
            <w:right w:val="none" w:sz="0" w:space="0" w:color="auto"/>
          </w:divBdr>
          <w:divsChild>
            <w:div w:id="193404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77561">
      <w:bodyDiv w:val="1"/>
      <w:marLeft w:val="0"/>
      <w:marRight w:val="0"/>
      <w:marTop w:val="0"/>
      <w:marBottom w:val="0"/>
      <w:divBdr>
        <w:top w:val="none" w:sz="0" w:space="0" w:color="auto"/>
        <w:left w:val="none" w:sz="0" w:space="0" w:color="auto"/>
        <w:bottom w:val="none" w:sz="0" w:space="0" w:color="auto"/>
        <w:right w:val="none" w:sz="0" w:space="0" w:color="auto"/>
      </w:divBdr>
      <w:divsChild>
        <w:div w:id="1063993176">
          <w:marLeft w:val="0"/>
          <w:marRight w:val="0"/>
          <w:marTop w:val="0"/>
          <w:marBottom w:val="0"/>
          <w:divBdr>
            <w:top w:val="none" w:sz="0" w:space="0" w:color="auto"/>
            <w:left w:val="none" w:sz="0" w:space="0" w:color="auto"/>
            <w:bottom w:val="none" w:sz="0" w:space="0" w:color="auto"/>
            <w:right w:val="none" w:sz="0" w:space="0" w:color="auto"/>
          </w:divBdr>
          <w:divsChild>
            <w:div w:id="198515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709526">
      <w:bodyDiv w:val="1"/>
      <w:marLeft w:val="0"/>
      <w:marRight w:val="0"/>
      <w:marTop w:val="0"/>
      <w:marBottom w:val="0"/>
      <w:divBdr>
        <w:top w:val="none" w:sz="0" w:space="0" w:color="auto"/>
        <w:left w:val="none" w:sz="0" w:space="0" w:color="auto"/>
        <w:bottom w:val="none" w:sz="0" w:space="0" w:color="auto"/>
        <w:right w:val="none" w:sz="0" w:space="0" w:color="auto"/>
      </w:divBdr>
    </w:div>
    <w:div w:id="1222594383">
      <w:bodyDiv w:val="1"/>
      <w:marLeft w:val="0"/>
      <w:marRight w:val="0"/>
      <w:marTop w:val="0"/>
      <w:marBottom w:val="0"/>
      <w:divBdr>
        <w:top w:val="none" w:sz="0" w:space="0" w:color="auto"/>
        <w:left w:val="none" w:sz="0" w:space="0" w:color="auto"/>
        <w:bottom w:val="none" w:sz="0" w:space="0" w:color="auto"/>
        <w:right w:val="none" w:sz="0" w:space="0" w:color="auto"/>
      </w:divBdr>
    </w:div>
    <w:div w:id="1539312626">
      <w:bodyDiv w:val="1"/>
      <w:marLeft w:val="0"/>
      <w:marRight w:val="0"/>
      <w:marTop w:val="0"/>
      <w:marBottom w:val="0"/>
      <w:divBdr>
        <w:top w:val="none" w:sz="0" w:space="0" w:color="auto"/>
        <w:left w:val="none" w:sz="0" w:space="0" w:color="auto"/>
        <w:bottom w:val="none" w:sz="0" w:space="0" w:color="auto"/>
        <w:right w:val="none" w:sz="0" w:space="0" w:color="auto"/>
      </w:divBdr>
    </w:div>
    <w:div w:id="1601139751">
      <w:bodyDiv w:val="1"/>
      <w:marLeft w:val="0"/>
      <w:marRight w:val="0"/>
      <w:marTop w:val="0"/>
      <w:marBottom w:val="0"/>
      <w:divBdr>
        <w:top w:val="none" w:sz="0" w:space="0" w:color="auto"/>
        <w:left w:val="none" w:sz="0" w:space="0" w:color="auto"/>
        <w:bottom w:val="none" w:sz="0" w:space="0" w:color="auto"/>
        <w:right w:val="none" w:sz="0" w:space="0" w:color="auto"/>
      </w:divBdr>
    </w:div>
    <w:div w:id="1631545615">
      <w:bodyDiv w:val="1"/>
      <w:marLeft w:val="0"/>
      <w:marRight w:val="0"/>
      <w:marTop w:val="0"/>
      <w:marBottom w:val="0"/>
      <w:divBdr>
        <w:top w:val="none" w:sz="0" w:space="0" w:color="auto"/>
        <w:left w:val="none" w:sz="0" w:space="0" w:color="auto"/>
        <w:bottom w:val="none" w:sz="0" w:space="0" w:color="auto"/>
        <w:right w:val="none" w:sz="0" w:space="0" w:color="auto"/>
      </w:divBdr>
      <w:divsChild>
        <w:div w:id="406151878">
          <w:marLeft w:val="0"/>
          <w:marRight w:val="0"/>
          <w:marTop w:val="0"/>
          <w:marBottom w:val="0"/>
          <w:divBdr>
            <w:top w:val="none" w:sz="0" w:space="0" w:color="auto"/>
            <w:left w:val="none" w:sz="0" w:space="0" w:color="auto"/>
            <w:bottom w:val="none" w:sz="0" w:space="0" w:color="auto"/>
            <w:right w:val="none" w:sz="0" w:space="0" w:color="auto"/>
          </w:divBdr>
          <w:divsChild>
            <w:div w:id="162996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130307">
      <w:bodyDiv w:val="1"/>
      <w:marLeft w:val="0"/>
      <w:marRight w:val="0"/>
      <w:marTop w:val="0"/>
      <w:marBottom w:val="0"/>
      <w:divBdr>
        <w:top w:val="none" w:sz="0" w:space="0" w:color="auto"/>
        <w:left w:val="none" w:sz="0" w:space="0" w:color="auto"/>
        <w:bottom w:val="none" w:sz="0" w:space="0" w:color="auto"/>
        <w:right w:val="none" w:sz="0" w:space="0" w:color="auto"/>
      </w:divBdr>
    </w:div>
    <w:div w:id="1918903080">
      <w:bodyDiv w:val="1"/>
      <w:marLeft w:val="0"/>
      <w:marRight w:val="0"/>
      <w:marTop w:val="0"/>
      <w:marBottom w:val="0"/>
      <w:divBdr>
        <w:top w:val="none" w:sz="0" w:space="0" w:color="auto"/>
        <w:left w:val="none" w:sz="0" w:space="0" w:color="auto"/>
        <w:bottom w:val="none" w:sz="0" w:space="0" w:color="auto"/>
        <w:right w:val="none" w:sz="0" w:space="0" w:color="auto"/>
      </w:divBdr>
    </w:div>
    <w:div w:id="2028021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l.wikipedia.org/wiki/%CE%9D%CE%AD%CE%B1_%CE%96%CE%B7%CE%BB%CE%B1%CE%BD%CE%B4%CE%AF%CE%B1" TargetMode="External"/><Relationship Id="rId21" Type="http://schemas.openxmlformats.org/officeDocument/2006/relationships/hyperlink" Target="http://commons.wikimedia.org/wiki/File:Flag_of_Bulgaria.svg" TargetMode="External"/><Relationship Id="rId42" Type="http://schemas.openxmlformats.org/officeDocument/2006/relationships/hyperlink" Target="http://commons.wikimedia.org/wiki/File:Flag_of_Germany.svg" TargetMode="External"/><Relationship Id="rId63" Type="http://schemas.openxmlformats.org/officeDocument/2006/relationships/hyperlink" Target="http://el.wikipedia.org/wiki/%CE%A0%CE%BF%CE%BB%CF%89%CE%BD%CE%AF%CE%B1" TargetMode="External"/><Relationship Id="rId84" Type="http://schemas.openxmlformats.org/officeDocument/2006/relationships/hyperlink" Target="http://commons.wikimedia.org/wiki/File:Flag_of_Iceland.svg" TargetMode="External"/><Relationship Id="rId138" Type="http://schemas.openxmlformats.org/officeDocument/2006/relationships/hyperlink" Target="http://el.wikipedia.org/wiki/%CE%A6%CE%B9%CE%BD%CE%BB%CE%B1%CE%BD%CE%B4%CE%AF%CE%B1" TargetMode="External"/><Relationship Id="rId159" Type="http://schemas.openxmlformats.org/officeDocument/2006/relationships/image" Target="media/image64.emf"/><Relationship Id="rId107" Type="http://schemas.openxmlformats.org/officeDocument/2006/relationships/hyperlink" Target="http://el.wikipedia.org/wiki/%CE%A3%CF%8D%CE%BC%CE%B2%CE%B1%CF%83%CE%B7-%CE%A0%CE%BB%CE%B1%CE%AF%CF%83%CE%B9%CE%BF_%CF%84%CF%89%CE%BD_%CE%97%CE%BD%CF%89%CE%BC%CE%AD%CE%BD%CF%89%CE%BD_%CE%95%CE%B8%CE%BD%CF%8E%CE%BD_%CE%B3%CE%B9%CE%B1_%CF%84%CE%B9%CF%82_%CE%9A%CE%BB%CE%B9%CE%BC%CE%B1%CF%84%CE%B9%CE%BA%CE%AD%CF%82_%CE%9C%CE%B5%CF%84%CE%B1%CE%B2%CE%BF%CE%BB%CE%AD%CF%82" TargetMode="External"/><Relationship Id="rId11" Type="http://schemas.openxmlformats.org/officeDocument/2006/relationships/image" Target="media/image3.png"/><Relationship Id="rId32" Type="http://schemas.openxmlformats.org/officeDocument/2006/relationships/hyperlink" Target="http://el.wikipedia.org/wiki/%CE%92%CE%AD%CE%BB%CE%B3%CE%B9%CE%BF" TargetMode="External"/><Relationship Id="rId53" Type="http://schemas.openxmlformats.org/officeDocument/2006/relationships/hyperlink" Target="http://el.wikipedia.org/wiki/%CE%9F%CF%85%CE%B3%CE%B3%CE%B1%CF%81%CE%AF%CE%B1" TargetMode="External"/><Relationship Id="rId74" Type="http://schemas.openxmlformats.org/officeDocument/2006/relationships/hyperlink" Target="http://el.wikipedia.org/wiki/%CE%97%CE%BD%CF%89%CE%BC%CE%AD%CE%BD%CE%BF_%CE%92%CE%B1%CF%83%CE%AF%CE%BB%CE%B5%CE%B9%CE%BF" TargetMode="External"/><Relationship Id="rId128" Type="http://schemas.openxmlformats.org/officeDocument/2006/relationships/hyperlink" Target="http://el.wikipedia.org/wiki/%CE%A0%CE%BF%CF%81%CF%84%CE%BF%CE%B3%CE%B1%CE%BB%CE%AF%CE%B1" TargetMode="External"/><Relationship Id="rId149" Type="http://schemas.openxmlformats.org/officeDocument/2006/relationships/image" Target="media/image56.png"/><Relationship Id="rId5" Type="http://schemas.openxmlformats.org/officeDocument/2006/relationships/settings" Target="settings.xml"/><Relationship Id="rId95" Type="http://schemas.openxmlformats.org/officeDocument/2006/relationships/hyperlink" Target="http://el.wikipedia.org/wiki/%CE%99%CF%84%CE%B1%CE%BB%CE%AF%CE%B1" TargetMode="External"/><Relationship Id="rId160" Type="http://schemas.openxmlformats.org/officeDocument/2006/relationships/chart" Target="charts/chart2.xml"/><Relationship Id="rId22" Type="http://schemas.openxmlformats.org/officeDocument/2006/relationships/image" Target="media/image11.png"/><Relationship Id="rId43" Type="http://schemas.openxmlformats.org/officeDocument/2006/relationships/image" Target="media/image18.png"/><Relationship Id="rId64" Type="http://schemas.openxmlformats.org/officeDocument/2006/relationships/image" Target="media/image25.png"/><Relationship Id="rId118" Type="http://schemas.openxmlformats.org/officeDocument/2006/relationships/hyperlink" Target="http://commons.wikimedia.org/wiki/File:Flag_of_the_Czech_Republic.svg" TargetMode="External"/><Relationship Id="rId139" Type="http://schemas.openxmlformats.org/officeDocument/2006/relationships/hyperlink" Target="http://el.wikipedia.org/wiki/%CE%A4%CE%BF%CF%85%CF%81%CE%BA%CE%AF%CE%B1" TargetMode="External"/><Relationship Id="rId85" Type="http://schemas.openxmlformats.org/officeDocument/2006/relationships/image" Target="media/image32.png"/><Relationship Id="rId150" Type="http://schemas.openxmlformats.org/officeDocument/2006/relationships/image" Target="media/image57.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http://commons.wikimedia.org/wiki/File:Flag_of_Latvia.svg" TargetMode="External"/><Relationship Id="rId38" Type="http://schemas.openxmlformats.org/officeDocument/2006/relationships/hyperlink" Target="http://el.wikipedia.org/wiki/%CE%93%CE%B1%CE%BB%CE%BB%CE%AF%CE%B1" TargetMode="External"/><Relationship Id="rId59" Type="http://schemas.openxmlformats.org/officeDocument/2006/relationships/hyperlink" Target="http://el.wikipedia.org/wiki/%CE%9F%CF%85%CE%BA%CF%81%CE%B1%CE%BD%CE%AF%CE%B1" TargetMode="External"/><Relationship Id="rId103" Type="http://schemas.openxmlformats.org/officeDocument/2006/relationships/hyperlink" Target="http://el.wikipedia.org/wiki/%CE%9A%CE%B1%CE%BD%CE%B1%CE%B4%CE%AC%CF%82" TargetMode="External"/><Relationship Id="rId108" Type="http://schemas.openxmlformats.org/officeDocument/2006/relationships/hyperlink" Target="http://el.wikipedia.org/wiki/%CE%9B%CE%BF%CF%85%CE%BE%CE%B5%CE%BC%CE%B2%CE%BF%CF%8D%CF%81%CE%B3%CE%BF" TargetMode="External"/><Relationship Id="rId124" Type="http://schemas.openxmlformats.org/officeDocument/2006/relationships/hyperlink" Target="http://el.wikipedia.org/wiki/%CE%9D%CE%BF%CF%81%CE%B2%CE%B7%CE%B3%CE%AF%CE%B1" TargetMode="External"/><Relationship Id="rId129" Type="http://schemas.openxmlformats.org/officeDocument/2006/relationships/image" Target="media/image46.png"/><Relationship Id="rId54" Type="http://schemas.openxmlformats.org/officeDocument/2006/relationships/hyperlink" Target="http://commons.wikimedia.org/wiki/File:Flag_of_Switzerland.svg" TargetMode="External"/><Relationship Id="rId70" Type="http://schemas.openxmlformats.org/officeDocument/2006/relationships/image" Target="media/image27.png"/><Relationship Id="rId75" Type="http://schemas.openxmlformats.org/officeDocument/2006/relationships/hyperlink" Target="http://commons.wikimedia.org/wiki/File:Flag_of_Russia.svg" TargetMode="External"/><Relationship Id="rId91" Type="http://schemas.openxmlformats.org/officeDocument/2006/relationships/image" Target="media/image34.png"/><Relationship Id="rId96" Type="http://schemas.openxmlformats.org/officeDocument/2006/relationships/image" Target="media/image36.png"/><Relationship Id="rId140" Type="http://schemas.openxmlformats.org/officeDocument/2006/relationships/image" Target="media/image49.png"/><Relationship Id="rId145" Type="http://schemas.openxmlformats.org/officeDocument/2006/relationships/image" Target="media/image52.pn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el.wikipedia.org/wiki/%CE%92%CE%BF%CF%85%CE%BB%CE%B3%CE%B1%CF%81%CE%AF%CE%B1" TargetMode="External"/><Relationship Id="rId28" Type="http://schemas.openxmlformats.org/officeDocument/2006/relationships/image" Target="media/image13.png"/><Relationship Id="rId49" Type="http://schemas.openxmlformats.org/officeDocument/2006/relationships/image" Target="media/image20.png"/><Relationship Id="rId114" Type="http://schemas.openxmlformats.org/officeDocument/2006/relationships/hyperlink" Target="http://el.wikipedia.org/wiki/%CE%A3%CF%8D%CE%BC%CE%B2%CE%B1%CF%83%CE%B7-%CE%A0%CE%BB%CE%B1%CE%AF%CF%83%CE%B9%CE%BF_%CF%84%CF%89%CE%BD_%CE%97%CE%BD%CF%89%CE%BC%CE%AD%CE%BD%CF%89%CE%BD_%CE%95%CE%B8%CE%BD%CF%8E%CE%BD_%CE%B3%CE%B9%CE%B1_%CF%84%CE%B9%CF%82_%CE%9A%CE%BB%CE%B9%CE%BC%CE%B1%CF%84%CE%B9%CE%BA%CE%AD%CF%82_%CE%9C%CE%B5%CF%84%CE%B1%CE%B2%CE%BF%CE%BB%CE%AD%CF%82" TargetMode="External"/><Relationship Id="rId119" Type="http://schemas.openxmlformats.org/officeDocument/2006/relationships/image" Target="media/image43.png"/><Relationship Id="rId44" Type="http://schemas.openxmlformats.org/officeDocument/2006/relationships/hyperlink" Target="http://el.wikipedia.org/wiki/%CE%93%CE%B5%CF%81%CE%BC%CE%B1%CE%BD%CE%AF%CE%B1" TargetMode="External"/><Relationship Id="rId60" Type="http://schemas.openxmlformats.org/officeDocument/2006/relationships/hyperlink" Target="http://commons.wikimedia.org/wiki/File:Flag_of_Greece.svg" TargetMode="External"/><Relationship Id="rId65" Type="http://schemas.openxmlformats.org/officeDocument/2006/relationships/hyperlink" Target="http://el.wikipedia.org/wiki/%CE%A0%CE%BF%CE%BB%CF%89%CE%BD%CE%AF%CE%B1" TargetMode="External"/><Relationship Id="rId81" Type="http://schemas.openxmlformats.org/officeDocument/2006/relationships/hyperlink" Target="http://el.wikipedia.org/wiki/%CE%99%CF%81%CE%BB%CE%B1%CE%BD%CE%B4%CE%AF%CE%B1" TargetMode="External"/><Relationship Id="rId86" Type="http://schemas.openxmlformats.org/officeDocument/2006/relationships/hyperlink" Target="http://commons.wikimedia.org/wiki/File:Flag_of_Croatia.svg" TargetMode="External"/><Relationship Id="rId130" Type="http://schemas.openxmlformats.org/officeDocument/2006/relationships/hyperlink" Target="http://el.wikipedia.org/wiki/%CE%A0%CE%BF%CF%81%CF%84%CE%BF%CE%B3%CE%B1%CE%BB%CE%AF%CE%B1" TargetMode="External"/><Relationship Id="rId135" Type="http://schemas.openxmlformats.org/officeDocument/2006/relationships/hyperlink" Target="http://el.wikipedia.org/wiki/%CE%A3%CE%BF%CF%85%CE%B7%CE%B4%CE%AF%CE%B1" TargetMode="External"/><Relationship Id="rId151" Type="http://schemas.openxmlformats.org/officeDocument/2006/relationships/image" Target="media/image58.emf"/><Relationship Id="rId156" Type="http://schemas.openxmlformats.org/officeDocument/2006/relationships/image" Target="media/image62.emf"/><Relationship Id="rId13" Type="http://schemas.openxmlformats.org/officeDocument/2006/relationships/image" Target="media/image5.emf"/><Relationship Id="rId18" Type="http://schemas.openxmlformats.org/officeDocument/2006/relationships/hyperlink" Target="http://commons.wikimedia.org/wiki/File:Flag_of_Australia.svg" TargetMode="External"/><Relationship Id="rId39" Type="http://schemas.openxmlformats.org/officeDocument/2006/relationships/hyperlink" Target="http://commons.wikimedia.org/wiki/File:Flag_of_Belarus.svg" TargetMode="External"/><Relationship Id="rId109" Type="http://schemas.openxmlformats.org/officeDocument/2006/relationships/image" Target="media/image40.png"/><Relationship Id="rId34" Type="http://schemas.openxmlformats.org/officeDocument/2006/relationships/image" Target="media/image15.png"/><Relationship Id="rId50" Type="http://schemas.openxmlformats.org/officeDocument/2006/relationships/hyperlink" Target="http://el.wikipedia.org/wiki/%CE%94%CE%B1%CE%BD%CE%AF%CE%B1" TargetMode="External"/><Relationship Id="rId55" Type="http://schemas.openxmlformats.org/officeDocument/2006/relationships/image" Target="media/image22.png"/><Relationship Id="rId76" Type="http://schemas.openxmlformats.org/officeDocument/2006/relationships/image" Target="media/image29.png"/><Relationship Id="rId97" Type="http://schemas.openxmlformats.org/officeDocument/2006/relationships/hyperlink" Target="http://el.wikipedia.org/wiki/%CE%99%CF%84%CE%B1%CE%BB%CE%AF%CE%B1" TargetMode="External"/><Relationship Id="rId104" Type="http://schemas.openxmlformats.org/officeDocument/2006/relationships/hyperlink" Target="http://commons.wikimedia.org/wiki/File:Flag_of_Slovakia.svg" TargetMode="External"/><Relationship Id="rId120" Type="http://schemas.openxmlformats.org/officeDocument/2006/relationships/hyperlink" Target="http://el.wikipedia.org/wiki/%CE%A4%CF%83%CE%B5%CF%87%CE%AF%CE%B1" TargetMode="External"/><Relationship Id="rId125" Type="http://schemas.openxmlformats.org/officeDocument/2006/relationships/hyperlink" Target="http://el.wikipedia.org/wiki/%CE%9F%CE%BB%CE%BB%CE%B1%CE%BD%CE%B4%CE%AF%CE%B1" TargetMode="External"/><Relationship Id="rId141" Type="http://schemas.openxmlformats.org/officeDocument/2006/relationships/hyperlink" Target="http://el.wikipedia.org/wiki/%CE%A4%CE%BF%CF%85%CF%81%CE%BA%CE%AF%CE%B1" TargetMode="External"/><Relationship Id="rId146" Type="http://schemas.openxmlformats.org/officeDocument/2006/relationships/image" Target="media/image53.png"/><Relationship Id="rId7" Type="http://schemas.openxmlformats.org/officeDocument/2006/relationships/footnotes" Target="footnotes.xml"/><Relationship Id="rId71" Type="http://schemas.openxmlformats.org/officeDocument/2006/relationships/hyperlink" Target="http://el.wikipedia.org/wiki/%CE%A1%CE%BF%CF%85%CE%BC%CE%B1%CE%BD%CE%AF%CE%B1" TargetMode="External"/><Relationship Id="rId92" Type="http://schemas.openxmlformats.org/officeDocument/2006/relationships/hyperlink" Target="http://el.wikipedia.org/wiki/%CE%99%CF%83%CF%80%CE%B1%CE%BD%CE%AF%CE%B1" TargetMode="External"/><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el.wikipedia.org/wiki/%CE%95%CF%83%CE%B8%CE%BF%CE%BD%CE%AF%CE%B1" TargetMode="External"/><Relationship Id="rId24" Type="http://schemas.openxmlformats.org/officeDocument/2006/relationships/hyperlink" Target="http://el.wikipedia.org/wiki/%CE%91%CF%85%CF%83%CF%84%CF%81%CE%AF%CE%B1" TargetMode="External"/><Relationship Id="rId40" Type="http://schemas.openxmlformats.org/officeDocument/2006/relationships/image" Target="media/image17.png"/><Relationship Id="rId45" Type="http://schemas.openxmlformats.org/officeDocument/2006/relationships/hyperlink" Target="http://el.wikipedia.org/wiki/%CE%9B%CE%B9%CE%B8%CE%BF%CF%85%CE%B1%CE%BD%CE%AF%CE%B1" TargetMode="External"/><Relationship Id="rId66" Type="http://schemas.openxmlformats.org/officeDocument/2006/relationships/hyperlink" Target="http://commons.wikimedia.org/wiki/File:Flag_of_the_United_States.svg" TargetMode="External"/><Relationship Id="rId87" Type="http://schemas.openxmlformats.org/officeDocument/2006/relationships/image" Target="media/image33.png"/><Relationship Id="rId110" Type="http://schemas.openxmlformats.org/officeDocument/2006/relationships/hyperlink" Target="http://el.wikipedia.org/wiki/%CE%9B%CE%BF%CF%85%CE%BE%CE%B5%CE%BC%CE%B2%CE%BF%CF%8D%CF%81%CE%B3%CE%BF" TargetMode="External"/><Relationship Id="rId115" Type="http://schemas.openxmlformats.org/officeDocument/2006/relationships/hyperlink" Target="http://commons.wikimedia.org/wiki/File:Flag_of_New_Zealand.svg" TargetMode="External"/><Relationship Id="rId131" Type="http://schemas.openxmlformats.org/officeDocument/2006/relationships/hyperlink" Target="http://el.wikipedia.org/wiki/%CE%95%CF%85%CF%81%CF%89%CF%80%CE%B1%CF%8A%CE%BA%CE%AE_%CE%88%CE%BD%CF%89%CF%83%CE%B7" TargetMode="External"/><Relationship Id="rId136" Type="http://schemas.openxmlformats.org/officeDocument/2006/relationships/hyperlink" Target="http://commons.wikimedia.org/wiki/File:Flag_of_Finland.svg" TargetMode="External"/><Relationship Id="rId157" Type="http://schemas.openxmlformats.org/officeDocument/2006/relationships/chart" Target="charts/chart1.xml"/><Relationship Id="rId61" Type="http://schemas.openxmlformats.org/officeDocument/2006/relationships/image" Target="media/image24.png"/><Relationship Id="rId82" Type="http://schemas.openxmlformats.org/officeDocument/2006/relationships/image" Target="media/image31.png"/><Relationship Id="rId152" Type="http://schemas.openxmlformats.org/officeDocument/2006/relationships/image" Target="media/image59.emf"/><Relationship Id="rId19" Type="http://schemas.openxmlformats.org/officeDocument/2006/relationships/image" Target="media/image10.png"/><Relationship Id="rId14" Type="http://schemas.openxmlformats.org/officeDocument/2006/relationships/image" Target="media/image6.emf"/><Relationship Id="rId30" Type="http://schemas.openxmlformats.org/officeDocument/2006/relationships/hyperlink" Target="http://commons.wikimedia.org/wiki/File:Flag_of_Belgium_(civil).svg" TargetMode="External"/><Relationship Id="rId35" Type="http://schemas.openxmlformats.org/officeDocument/2006/relationships/hyperlink" Target="http://el.wikipedia.org/wiki/%CE%9B%CE%B5%CF%84%CE%BF%CE%BD%CE%AF%CE%B1" TargetMode="External"/><Relationship Id="rId56" Type="http://schemas.openxmlformats.org/officeDocument/2006/relationships/hyperlink" Target="http://el.wikipedia.org/wiki/%CE%95%CE%BB%CE%B2%CE%B5%CF%84%CE%AF%CE%B1" TargetMode="External"/><Relationship Id="rId77" Type="http://schemas.openxmlformats.org/officeDocument/2006/relationships/hyperlink" Target="http://el.wikipedia.org/wiki/%CE%A1%CF%89%CF%83%CE%AF%CE%B1" TargetMode="External"/><Relationship Id="rId100" Type="http://schemas.openxmlformats.org/officeDocument/2006/relationships/hyperlink" Target="http://el.wikipedia.org/wiki/%CE%9C%CE%BF%CE%BD%CE%B1%CE%BA%CF%8C" TargetMode="External"/><Relationship Id="rId105" Type="http://schemas.openxmlformats.org/officeDocument/2006/relationships/image" Target="media/image39.png"/><Relationship Id="rId126" Type="http://schemas.openxmlformats.org/officeDocument/2006/relationships/image" Target="media/image45.png"/><Relationship Id="rId147" Type="http://schemas.openxmlformats.org/officeDocument/2006/relationships/image" Target="media/image54.png"/><Relationship Id="rId8" Type="http://schemas.openxmlformats.org/officeDocument/2006/relationships/endnotes" Target="endnotes.xml"/><Relationship Id="rId51" Type="http://schemas.openxmlformats.org/officeDocument/2006/relationships/hyperlink" Target="http://el.wikipedia.org/wiki/%CE%9F%CF%85%CE%B3%CE%B3%CE%B1%CF%81%CE%AF%CE%B1" TargetMode="External"/><Relationship Id="rId72" Type="http://schemas.openxmlformats.org/officeDocument/2006/relationships/hyperlink" Target="http://el.wikipedia.org/wiki/%CE%97%CE%BD%CF%89%CE%BC%CE%AD%CE%BD%CE%BF_%CE%92%CE%B1%CF%83%CE%AF%CE%BB%CE%B5%CE%B9%CE%BF" TargetMode="External"/><Relationship Id="rId93" Type="http://schemas.openxmlformats.org/officeDocument/2006/relationships/hyperlink" Target="http://commons.wikimedia.org/wiki/File:Flag_of_Liechtenstein.svg" TargetMode="External"/><Relationship Id="rId98" Type="http://schemas.openxmlformats.org/officeDocument/2006/relationships/hyperlink" Target="http://commons.wikimedia.org/wiki/File:Flag_of_Monaco.svg" TargetMode="External"/><Relationship Id="rId121" Type="http://schemas.openxmlformats.org/officeDocument/2006/relationships/hyperlink" Target="http://el.wikipedia.org/wiki/%CE%A3%CF%8D%CE%BC%CE%B2%CE%B1%CF%83%CE%B7-%CE%A0%CE%BB%CE%B1%CE%AF%CF%83%CE%B9%CE%BF_%CF%84%CF%89%CE%BD_%CE%97%CE%BD%CF%89%CE%BC%CE%AD%CE%BD%CF%89%CE%BD_%CE%95%CE%B8%CE%BD%CF%8E%CE%BD_%CE%B3%CE%B9%CE%B1_%CF%84%CE%B9%CF%82_%CE%9A%CE%BB%CE%B9%CE%BC%CE%B1%CF%84%CE%B9%CE%BA%CE%AD%CF%82_%CE%9C%CE%B5%CF%84%CE%B1%CE%B2%CE%BF%CE%BB%CE%AD%CF%82" TargetMode="External"/><Relationship Id="rId142" Type="http://schemas.openxmlformats.org/officeDocument/2006/relationships/image" Target="media/image50.pn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19.png"/><Relationship Id="rId67" Type="http://schemas.openxmlformats.org/officeDocument/2006/relationships/image" Target="media/image26.png"/><Relationship Id="rId116" Type="http://schemas.openxmlformats.org/officeDocument/2006/relationships/image" Target="media/image42.png"/><Relationship Id="rId137" Type="http://schemas.openxmlformats.org/officeDocument/2006/relationships/image" Target="media/image48.png"/><Relationship Id="rId158" Type="http://schemas.openxmlformats.org/officeDocument/2006/relationships/image" Target="media/image63.emf"/><Relationship Id="rId20" Type="http://schemas.openxmlformats.org/officeDocument/2006/relationships/hyperlink" Target="http://el.wikipedia.org/wiki/%CE%91%CF%85%CF%83%CF%84%CF%81%CE%B1%CE%BB%CE%AF%CE%B1" TargetMode="External"/><Relationship Id="rId41" Type="http://schemas.openxmlformats.org/officeDocument/2006/relationships/hyperlink" Target="http://el.wikipedia.org/wiki/%CE%9B%CE%B5%CF%85%CE%BA%CE%BF%CF%81%CF%89%CF%83%CE%AF%CE%B1" TargetMode="External"/><Relationship Id="rId62" Type="http://schemas.openxmlformats.org/officeDocument/2006/relationships/hyperlink" Target="http://el.wikipedia.org/wiki/%CE%95%CE%BB%CE%BB%CE%AC%CE%B4%CE%B1" TargetMode="External"/><Relationship Id="rId83" Type="http://schemas.openxmlformats.org/officeDocument/2006/relationships/hyperlink" Target="http://el.wikipedia.org/wiki/%CE%94%CE%B7%CE%BC%CE%BF%CE%BA%CF%81%CE%B1%CF%84%CE%AF%CE%B1_%CF%84%CE%B7%CF%82_%CE%99%CF%81%CE%BB%CE%B1%CE%BD%CE%B4%CE%AF%CE%B1%CF%82" TargetMode="External"/><Relationship Id="rId88" Type="http://schemas.openxmlformats.org/officeDocument/2006/relationships/hyperlink" Target="http://el.wikipedia.org/wiki/%CE%9A%CF%81%CE%BF%CE%B1%CF%84%CE%AF%CE%B1" TargetMode="External"/><Relationship Id="rId111" Type="http://schemas.openxmlformats.org/officeDocument/2006/relationships/hyperlink" Target="http://commons.wikimedia.org/wiki/File:Flag_of_Slovenia.svg" TargetMode="External"/><Relationship Id="rId132" Type="http://schemas.openxmlformats.org/officeDocument/2006/relationships/hyperlink" Target="http://el.wikipedia.org/wiki/%CE%A3%CF%8D%CE%BC%CE%B2%CE%B1%CF%83%CE%B7-%CE%A0%CE%BB%CE%B1%CE%AF%CF%83%CE%B9%CE%BF_%CF%84%CF%89%CE%BD_%CE%97%CE%BD%CF%89%CE%BC%CE%AD%CE%BD%CF%89%CE%BD_%CE%95%CE%B8%CE%BD%CF%8E%CE%BD_%CE%B3%CE%B9%CE%B1_%CF%84%CE%B9%CF%82_%CE%9A%CE%BB%CE%B9%CE%BC%CE%B1%CF%84%CE%B9%CE%BA%CE%AD%CF%82_%CE%9C%CE%B5%CF%84%CE%B1%CE%B2%CE%BF%CE%BB%CE%AD%CF%82" TargetMode="External"/><Relationship Id="rId153" Type="http://schemas.openxmlformats.org/officeDocument/2006/relationships/image" Target="media/image60.wmf"/><Relationship Id="rId15" Type="http://schemas.openxmlformats.org/officeDocument/2006/relationships/image" Target="media/image7.png"/><Relationship Id="rId36" Type="http://schemas.openxmlformats.org/officeDocument/2006/relationships/hyperlink" Target="http://el.wikipedia.org/wiki/%CE%93%CE%B1%CE%BB%CE%BB%CE%AF%CE%B1" TargetMode="External"/><Relationship Id="rId57" Type="http://schemas.openxmlformats.org/officeDocument/2006/relationships/hyperlink" Target="http://commons.wikimedia.org/wiki/File:Flag_of_Ukraine.svg" TargetMode="External"/><Relationship Id="rId106" Type="http://schemas.openxmlformats.org/officeDocument/2006/relationships/hyperlink" Target="http://el.wikipedia.org/wiki/%CE%A3%CE%BB%CE%BF%CE%B2%CE%B1%CE%BA%CE%AF%CE%B1" TargetMode="External"/><Relationship Id="rId127" Type="http://schemas.openxmlformats.org/officeDocument/2006/relationships/hyperlink" Target="http://el.wikipedia.org/wiki/%CE%9F%CE%BB%CE%BB%CE%B1%CE%BD%CE%B4%CE%AF%CE%B1" TargetMode="External"/><Relationship Id="rId10" Type="http://schemas.openxmlformats.org/officeDocument/2006/relationships/image" Target="media/image2.jpeg"/><Relationship Id="rId31" Type="http://schemas.openxmlformats.org/officeDocument/2006/relationships/image" Target="media/image14.png"/><Relationship Id="rId52" Type="http://schemas.openxmlformats.org/officeDocument/2006/relationships/image" Target="media/image21.png"/><Relationship Id="rId73" Type="http://schemas.openxmlformats.org/officeDocument/2006/relationships/image" Target="media/image28.png"/><Relationship Id="rId78" Type="http://schemas.openxmlformats.org/officeDocument/2006/relationships/hyperlink" Target="http://commons.wikimedia.org/wiki/File:Flag_of_Japan.svg" TargetMode="External"/><Relationship Id="rId94" Type="http://schemas.openxmlformats.org/officeDocument/2006/relationships/image" Target="media/image35.png"/><Relationship Id="rId99" Type="http://schemas.openxmlformats.org/officeDocument/2006/relationships/image" Target="media/image37.png"/><Relationship Id="rId101" Type="http://schemas.openxmlformats.org/officeDocument/2006/relationships/hyperlink" Target="http://commons.wikimedia.org/wiki/File:Flag_of_Canada.svg" TargetMode="External"/><Relationship Id="rId122" Type="http://schemas.openxmlformats.org/officeDocument/2006/relationships/hyperlink" Target="http://commons.wikimedia.org/wiki/File:Flag_of_Norway.svg" TargetMode="External"/><Relationship Id="rId143" Type="http://schemas.openxmlformats.org/officeDocument/2006/relationships/hyperlink" Target="http://unfccc.int/bodies/items/6241.php" TargetMode="External"/><Relationship Id="rId148" Type="http://schemas.openxmlformats.org/officeDocument/2006/relationships/image" Target="media/image55.png"/><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hyperlink" Target="http://el.wikipedia.org/wiki/%CE%91%CF%85%CF%83%CF%84%CF%81%CE%AF%CE%B1" TargetMode="External"/><Relationship Id="rId47" Type="http://schemas.openxmlformats.org/officeDocument/2006/relationships/hyperlink" Target="http://el.wikipedia.org/wiki/%CE%9B%CE%B9%CE%B8%CE%BF%CF%85%CE%B1%CE%BD%CE%AF%CE%B1" TargetMode="External"/><Relationship Id="rId68" Type="http://schemas.openxmlformats.org/officeDocument/2006/relationships/hyperlink" Target="http://el.wikipedia.org/wiki/%CE%97%CE%BD%CF%89%CE%BC%CE%AD%CE%BD%CE%B5%CF%82_%CE%A0%CE%BF%CE%BB%CE%B9%CF%84%CE%B5%CE%AF%CE%B5%CF%82_%CF%84%CE%B7%CF%82_%CE%91%CE%BC%CE%B5%CF%81%CE%B9%CE%BA%CE%AE%CF%82" TargetMode="External"/><Relationship Id="rId89" Type="http://schemas.openxmlformats.org/officeDocument/2006/relationships/hyperlink" Target="http://el.wikipedia.org/wiki/%CE%A3%CF%8D%CE%BC%CE%B2%CE%B1%CF%83%CE%B7-%CE%A0%CE%BB%CE%B1%CE%AF%CF%83%CE%B9%CE%BF_%CF%84%CF%89%CE%BD_%CE%97%CE%BD%CF%89%CE%BC%CE%AD%CE%BD%CF%89%CE%BD_%CE%95%CE%B8%CE%BD%CF%8E%CE%BD_%CE%B3%CE%B9%CE%B1_%CF%84%CE%B9%CF%82_%CE%9A%CE%BB%CE%B9%CE%BC%CE%B1%CF%84%CE%B9%CE%BA%CE%AD%CF%82_%CE%9C%CE%B5%CF%84%CE%B1%CE%B2%CE%BF%CE%BB%CE%AD%CF%82" TargetMode="External"/><Relationship Id="rId112" Type="http://schemas.openxmlformats.org/officeDocument/2006/relationships/image" Target="media/image41.png"/><Relationship Id="rId133" Type="http://schemas.openxmlformats.org/officeDocument/2006/relationships/hyperlink" Target="http://commons.wikimedia.org/wiki/File:Flag_of_Sweden.svg" TargetMode="External"/><Relationship Id="rId154" Type="http://schemas.openxmlformats.org/officeDocument/2006/relationships/oleObject" Target="embeddings/oleObject1.bin"/><Relationship Id="rId16" Type="http://schemas.openxmlformats.org/officeDocument/2006/relationships/image" Target="media/image8.emf"/><Relationship Id="rId37" Type="http://schemas.openxmlformats.org/officeDocument/2006/relationships/image" Target="media/image16.png"/><Relationship Id="rId58" Type="http://schemas.openxmlformats.org/officeDocument/2006/relationships/image" Target="media/image23.png"/><Relationship Id="rId79" Type="http://schemas.openxmlformats.org/officeDocument/2006/relationships/image" Target="media/image30.png"/><Relationship Id="rId102" Type="http://schemas.openxmlformats.org/officeDocument/2006/relationships/image" Target="media/image38.png"/><Relationship Id="rId123" Type="http://schemas.openxmlformats.org/officeDocument/2006/relationships/image" Target="media/image44.png"/><Relationship Id="rId144" Type="http://schemas.openxmlformats.org/officeDocument/2006/relationships/image" Target="media/image51.png"/><Relationship Id="rId90" Type="http://schemas.openxmlformats.org/officeDocument/2006/relationships/hyperlink" Target="http://el.wikipedia.org/wiki/%CE%99%CF%83%CF%80%CE%B1%CE%BD%CE%AF%CE%B1" TargetMode="External"/><Relationship Id="rId27" Type="http://schemas.openxmlformats.org/officeDocument/2006/relationships/hyperlink" Target="http://commons.wikimedia.org/wiki/File:Flag_of_Estonia.svg" TargetMode="External"/><Relationship Id="rId48" Type="http://schemas.openxmlformats.org/officeDocument/2006/relationships/hyperlink" Target="http://commons.wikimedia.org/wiki/File:Flag_of_Denmark.svg" TargetMode="External"/><Relationship Id="rId69" Type="http://schemas.openxmlformats.org/officeDocument/2006/relationships/hyperlink" Target="http://commons.wikimedia.org/wiki/File:Flag_of_Romania.svg" TargetMode="External"/><Relationship Id="rId113" Type="http://schemas.openxmlformats.org/officeDocument/2006/relationships/hyperlink" Target="http://el.wikipedia.org/wiki/%CE%A3%CE%BB%CE%BF%CE%B2%CE%B5%CE%BD%CE%AF%CE%B1" TargetMode="External"/><Relationship Id="rId134" Type="http://schemas.openxmlformats.org/officeDocument/2006/relationships/image" Target="media/image47.png"/><Relationship Id="rId80" Type="http://schemas.openxmlformats.org/officeDocument/2006/relationships/hyperlink" Target="http://el.wikipedia.org/wiki/%CE%99%CE%B1%CF%80%CF%89%CE%BD%CE%AF%CE%B1" TargetMode="External"/><Relationship Id="rId155" Type="http://schemas.openxmlformats.org/officeDocument/2006/relationships/image" Target="media/image61.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el-GR"/>
              <a:t>Ετη επιδΟσειΣ </a:t>
            </a:r>
          </a:p>
        </c:rich>
      </c:tx>
      <c:overlay val="0"/>
      <c:spPr>
        <a:noFill/>
        <a:ln>
          <a:noFill/>
        </a:ln>
        <a:effectLst/>
      </c:spPr>
    </c:title>
    <c:autoTitleDeleted val="0"/>
    <c:plotArea>
      <c:layout/>
      <c:scatterChart>
        <c:scatterStyle val="lineMarker"/>
        <c:varyColors val="0"/>
        <c:ser>
          <c:idx val="0"/>
          <c:order val="0"/>
          <c:tx>
            <c:strRef>
              <c:f>Sheet4!$C$13</c:f>
              <c:strCache>
                <c:ptCount val="1"/>
                <c:pt idx="0">
                  <c:v>ΣΥΝΟΛΟ ΔΕΙΓΜΑΤΟΣ</c:v>
                </c:pt>
              </c:strCache>
            </c:strRef>
          </c:tx>
          <c:spPr>
            <a:ln w="22225" cap="rnd">
              <a:solidFill>
                <a:schemeClr val="dk1">
                  <a:tint val="88500"/>
                </a:schemeClr>
              </a:solidFill>
              <a:round/>
            </a:ln>
            <a:effectLst/>
          </c:spPr>
          <c:marker>
            <c:symbol val="diamond"/>
            <c:size val="6"/>
            <c:spPr>
              <a:solidFill>
                <a:schemeClr val="dk1">
                  <a:tint val="88500"/>
                </a:schemeClr>
              </a:solidFill>
              <a:ln w="9525">
                <a:solidFill>
                  <a:schemeClr val="dk1">
                    <a:tint val="88500"/>
                  </a:schemeClr>
                </a:solidFill>
                <a:round/>
              </a:ln>
              <a:effectLst/>
            </c:spPr>
          </c:marker>
          <c:xVal>
            <c:numRef>
              <c:f>Sheet4!$B$14:$B$21</c:f>
              <c:numCache>
                <c:formatCode>General</c:formatCode>
                <c:ptCount val="8"/>
                <c:pt idx="0">
                  <c:v>2006</c:v>
                </c:pt>
                <c:pt idx="1">
                  <c:v>2007</c:v>
                </c:pt>
                <c:pt idx="2">
                  <c:v>2008</c:v>
                </c:pt>
                <c:pt idx="3">
                  <c:v>2009</c:v>
                </c:pt>
                <c:pt idx="4">
                  <c:v>2010</c:v>
                </c:pt>
                <c:pt idx="5">
                  <c:v>2011</c:v>
                </c:pt>
                <c:pt idx="6">
                  <c:v>2012</c:v>
                </c:pt>
                <c:pt idx="7">
                  <c:v>2013</c:v>
                </c:pt>
              </c:numCache>
            </c:numRef>
          </c:xVal>
          <c:yVal>
            <c:numRef>
              <c:f>Sheet4!$C$14:$C$21</c:f>
              <c:numCache>
                <c:formatCode>General</c:formatCode>
                <c:ptCount val="8"/>
                <c:pt idx="0">
                  <c:v>0.78043083279674041</c:v>
                </c:pt>
                <c:pt idx="1">
                  <c:v>0.78249898086303316</c:v>
                </c:pt>
                <c:pt idx="2">
                  <c:v>0.78342391972381586</c:v>
                </c:pt>
                <c:pt idx="3">
                  <c:v>0.77150273595571905</c:v>
                </c:pt>
                <c:pt idx="4">
                  <c:v>0.77853076483745876</c:v>
                </c:pt>
                <c:pt idx="5">
                  <c:v>0.78114837519824087</c:v>
                </c:pt>
                <c:pt idx="6">
                  <c:v>0.78078724330672677</c:v>
                </c:pt>
                <c:pt idx="7">
                  <c:v>0.7733628305149014</c:v>
                </c:pt>
              </c:numCache>
            </c:numRef>
          </c:yVal>
          <c:smooth val="0"/>
        </c:ser>
        <c:ser>
          <c:idx val="1"/>
          <c:order val="1"/>
          <c:tx>
            <c:strRef>
              <c:f>Sheet4!$D$13</c:f>
              <c:strCache>
                <c:ptCount val="1"/>
                <c:pt idx="0">
                  <c:v>ΑΝΑ ΧΩΡΑ</c:v>
                </c:pt>
              </c:strCache>
            </c:strRef>
          </c:tx>
          <c:spPr>
            <a:ln w="22225" cap="rnd">
              <a:solidFill>
                <a:schemeClr val="dk1">
                  <a:tint val="55000"/>
                </a:schemeClr>
              </a:solidFill>
              <a:round/>
            </a:ln>
            <a:effectLst/>
          </c:spPr>
          <c:marker>
            <c:symbol val="square"/>
            <c:size val="6"/>
            <c:spPr>
              <a:solidFill>
                <a:schemeClr val="dk1">
                  <a:tint val="55000"/>
                </a:schemeClr>
              </a:solidFill>
              <a:ln w="9525">
                <a:solidFill>
                  <a:schemeClr val="dk1">
                    <a:tint val="55000"/>
                  </a:schemeClr>
                </a:solidFill>
                <a:round/>
              </a:ln>
              <a:effectLst/>
            </c:spPr>
          </c:marker>
          <c:xVal>
            <c:numRef>
              <c:f>Sheet4!$B$14:$B$21</c:f>
              <c:numCache>
                <c:formatCode>General</c:formatCode>
                <c:ptCount val="8"/>
                <c:pt idx="0">
                  <c:v>2006</c:v>
                </c:pt>
                <c:pt idx="1">
                  <c:v>2007</c:v>
                </c:pt>
                <c:pt idx="2">
                  <c:v>2008</c:v>
                </c:pt>
                <c:pt idx="3">
                  <c:v>2009</c:v>
                </c:pt>
                <c:pt idx="4">
                  <c:v>2010</c:v>
                </c:pt>
                <c:pt idx="5">
                  <c:v>2011</c:v>
                </c:pt>
                <c:pt idx="6">
                  <c:v>2012</c:v>
                </c:pt>
                <c:pt idx="7">
                  <c:v>2013</c:v>
                </c:pt>
              </c:numCache>
            </c:numRef>
          </c:xVal>
          <c:yVal>
            <c:numRef>
              <c:f>Sheet4!$D$14:$D$21</c:f>
              <c:numCache>
                <c:formatCode>General</c:formatCode>
                <c:ptCount val="8"/>
                <c:pt idx="0">
                  <c:v>0.81687273326688892</c:v>
                </c:pt>
                <c:pt idx="1">
                  <c:v>0.82021584054022401</c:v>
                </c:pt>
                <c:pt idx="2">
                  <c:v>0.82078537072141766</c:v>
                </c:pt>
                <c:pt idx="3">
                  <c:v>0.80848164191072691</c:v>
                </c:pt>
                <c:pt idx="4">
                  <c:v>0.81338549684469108</c:v>
                </c:pt>
                <c:pt idx="5">
                  <c:v>0.81666322020467641</c:v>
                </c:pt>
                <c:pt idx="6">
                  <c:v>0.81732386532332191</c:v>
                </c:pt>
                <c:pt idx="7">
                  <c:v>0.80920110285293423</c:v>
                </c:pt>
              </c:numCache>
            </c:numRef>
          </c:yVal>
          <c:smooth val="0"/>
        </c:ser>
        <c:ser>
          <c:idx val="2"/>
          <c:order val="2"/>
          <c:tx>
            <c:strRef>
              <c:f>Sheet4!$E$13</c:f>
              <c:strCache>
                <c:ptCount val="1"/>
                <c:pt idx="0">
                  <c:v>ΑΝΑ ΕΤΗ</c:v>
                </c:pt>
              </c:strCache>
            </c:strRef>
          </c:tx>
          <c:spPr>
            <a:ln w="22225" cap="rnd">
              <a:solidFill>
                <a:schemeClr val="dk1">
                  <a:tint val="75000"/>
                </a:schemeClr>
              </a:solidFill>
              <a:round/>
            </a:ln>
            <a:effectLst/>
          </c:spPr>
          <c:marker>
            <c:symbol val="triangle"/>
            <c:size val="6"/>
            <c:spPr>
              <a:solidFill>
                <a:schemeClr val="dk1">
                  <a:tint val="75000"/>
                </a:schemeClr>
              </a:solidFill>
              <a:ln w="9525">
                <a:solidFill>
                  <a:schemeClr val="dk1">
                    <a:tint val="75000"/>
                  </a:schemeClr>
                </a:solidFill>
                <a:round/>
              </a:ln>
              <a:effectLst/>
            </c:spPr>
          </c:marker>
          <c:xVal>
            <c:numRef>
              <c:f>Sheet4!$B$14:$B$21</c:f>
              <c:numCache>
                <c:formatCode>General</c:formatCode>
                <c:ptCount val="8"/>
                <c:pt idx="0">
                  <c:v>2006</c:v>
                </c:pt>
                <c:pt idx="1">
                  <c:v>2007</c:v>
                </c:pt>
                <c:pt idx="2">
                  <c:v>2008</c:v>
                </c:pt>
                <c:pt idx="3">
                  <c:v>2009</c:v>
                </c:pt>
                <c:pt idx="4">
                  <c:v>2010</c:v>
                </c:pt>
                <c:pt idx="5">
                  <c:v>2011</c:v>
                </c:pt>
                <c:pt idx="6">
                  <c:v>2012</c:v>
                </c:pt>
                <c:pt idx="7">
                  <c:v>2013</c:v>
                </c:pt>
              </c:numCache>
            </c:numRef>
          </c:xVal>
          <c:yVal>
            <c:numRef>
              <c:f>Sheet4!$E$14:$E$21</c:f>
              <c:numCache>
                <c:formatCode>General</c:formatCode>
                <c:ptCount val="8"/>
                <c:pt idx="0">
                  <c:v>0.80469513964342387</c:v>
                </c:pt>
                <c:pt idx="1">
                  <c:v>0.78292887563216629</c:v>
                </c:pt>
                <c:pt idx="2">
                  <c:v>0.79662081039535626</c:v>
                </c:pt>
                <c:pt idx="3">
                  <c:v>0.81062882423018401</c:v>
                </c:pt>
                <c:pt idx="4">
                  <c:v>0.81575474712859186</c:v>
                </c:pt>
                <c:pt idx="5">
                  <c:v>0.80595038050107959</c:v>
                </c:pt>
                <c:pt idx="6">
                  <c:v>0.80329535169832988</c:v>
                </c:pt>
                <c:pt idx="7">
                  <c:v>0.84825636255187609</c:v>
                </c:pt>
              </c:numCache>
            </c:numRef>
          </c:yVal>
          <c:smooth val="0"/>
        </c:ser>
        <c:ser>
          <c:idx val="3"/>
          <c:order val="3"/>
          <c:tx>
            <c:strRef>
              <c:f>Sheet4!$F$13</c:f>
              <c:strCache>
                <c:ptCount val="1"/>
                <c:pt idx="0">
                  <c:v>ΑΝΑ ΧΩΡΑ ΚΑΙ ΕΤΟΣ</c:v>
                </c:pt>
              </c:strCache>
            </c:strRef>
          </c:tx>
          <c:spPr>
            <a:ln w="22225" cap="rnd">
              <a:solidFill>
                <a:schemeClr val="dk1">
                  <a:tint val="98500"/>
                </a:schemeClr>
              </a:solidFill>
              <a:round/>
            </a:ln>
            <a:effectLst/>
          </c:spPr>
          <c:marker>
            <c:symbol val="x"/>
            <c:size val="6"/>
            <c:spPr>
              <a:noFill/>
              <a:ln w="9525">
                <a:solidFill>
                  <a:schemeClr val="dk1">
                    <a:tint val="98500"/>
                  </a:schemeClr>
                </a:solidFill>
                <a:round/>
              </a:ln>
              <a:effectLst/>
            </c:spPr>
          </c:marker>
          <c:xVal>
            <c:numRef>
              <c:f>Sheet4!$B$14:$B$21</c:f>
              <c:numCache>
                <c:formatCode>General</c:formatCode>
                <c:ptCount val="8"/>
                <c:pt idx="0">
                  <c:v>2006</c:v>
                </c:pt>
                <c:pt idx="1">
                  <c:v>2007</c:v>
                </c:pt>
                <c:pt idx="2">
                  <c:v>2008</c:v>
                </c:pt>
                <c:pt idx="3">
                  <c:v>2009</c:v>
                </c:pt>
                <c:pt idx="4">
                  <c:v>2010</c:v>
                </c:pt>
                <c:pt idx="5">
                  <c:v>2011</c:v>
                </c:pt>
                <c:pt idx="6">
                  <c:v>2012</c:v>
                </c:pt>
                <c:pt idx="7">
                  <c:v>2013</c:v>
                </c:pt>
              </c:numCache>
            </c:numRef>
          </c:xVal>
          <c:yVal>
            <c:numRef>
              <c:f>Sheet4!$F$14:$F$21</c:f>
              <c:numCache>
                <c:formatCode>General</c:formatCode>
                <c:ptCount val="8"/>
                <c:pt idx="0">
                  <c:v>0.85461059833220787</c:v>
                </c:pt>
                <c:pt idx="1">
                  <c:v>0.8415022806037743</c:v>
                </c:pt>
                <c:pt idx="2">
                  <c:v>0.85087191750846258</c:v>
                </c:pt>
                <c:pt idx="3">
                  <c:v>0.85658136137679619</c:v>
                </c:pt>
                <c:pt idx="4">
                  <c:v>0.8615220922244663</c:v>
                </c:pt>
                <c:pt idx="5">
                  <c:v>0.85255035269897472</c:v>
                </c:pt>
                <c:pt idx="6">
                  <c:v>0.85321612652048018</c:v>
                </c:pt>
                <c:pt idx="7">
                  <c:v>0.91172850669785388</c:v>
                </c:pt>
              </c:numCache>
            </c:numRef>
          </c:yVal>
          <c:smooth val="0"/>
        </c:ser>
        <c:dLbls>
          <c:showLegendKey val="0"/>
          <c:showVal val="0"/>
          <c:showCatName val="0"/>
          <c:showSerName val="0"/>
          <c:showPercent val="0"/>
          <c:showBubbleSize val="0"/>
        </c:dLbls>
        <c:axId val="138101888"/>
        <c:axId val="138102464"/>
      </c:scatterChart>
      <c:valAx>
        <c:axId val="1381018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el-GR"/>
          </a:p>
        </c:txPr>
        <c:crossAx val="138102464"/>
        <c:crosses val="autoZero"/>
        <c:crossBetween val="midCat"/>
      </c:valAx>
      <c:valAx>
        <c:axId val="138102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381018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l-GR"/>
              <a:t>Επιδόσεις ανα κλάδο</a:t>
            </a:r>
          </a:p>
        </c:rich>
      </c:tx>
      <c:layout>
        <c:manualLayout>
          <c:xMode val="edge"/>
          <c:yMode val="edge"/>
          <c:x val="0.30620746907693897"/>
          <c:y val="0.14981273408239701"/>
        </c:manualLayout>
      </c:layout>
      <c:overlay val="0"/>
    </c:title>
    <c:autoTitleDeleted val="0"/>
    <c:plotArea>
      <c:layout>
        <c:manualLayout>
          <c:layoutTarget val="inner"/>
          <c:xMode val="edge"/>
          <c:yMode val="edge"/>
          <c:x val="8.9690817793154395E-2"/>
          <c:y val="0.38074089053475058"/>
          <c:w val="0.87315172749249359"/>
          <c:h val="0.51197364374397025"/>
        </c:manualLayout>
      </c:layout>
      <c:barChart>
        <c:barDir val="col"/>
        <c:grouping val="clustered"/>
        <c:varyColors val="0"/>
        <c:ser>
          <c:idx val="0"/>
          <c:order val="0"/>
          <c:tx>
            <c:strRef>
              <c:f>Sheet2!$K$30</c:f>
              <c:strCache>
                <c:ptCount val="1"/>
                <c:pt idx="0">
                  <c:v>Α</c:v>
                </c:pt>
              </c:strCache>
            </c:strRef>
          </c:tx>
          <c:invertIfNegative val="0"/>
          <c:cat>
            <c:strRef>
              <c:f>Sheet2!$L$28:$O$29</c:f>
              <c:strCache>
                <c:ptCount val="4"/>
                <c:pt idx="0">
                  <c:v>ΣΥΝΟΛΟ ΔΕΙΓΜΑΤΟΣ</c:v>
                </c:pt>
                <c:pt idx="1">
                  <c:v>ΑΝΑ ΧΩΡΑ</c:v>
                </c:pt>
                <c:pt idx="2">
                  <c:v>ΑΝΑ   ΕΤΗ</c:v>
                </c:pt>
                <c:pt idx="3">
                  <c:v>ΑΝΑ ΧΩΡΑ ΚΑΙ ΕΤΟΣ</c:v>
                </c:pt>
              </c:strCache>
            </c:strRef>
          </c:cat>
          <c:val>
            <c:numRef>
              <c:f>Sheet2!$L$30:$O$30</c:f>
              <c:numCache>
                <c:formatCode>0.0000</c:formatCode>
                <c:ptCount val="4"/>
                <c:pt idx="0">
                  <c:v>0.74863842155283311</c:v>
                </c:pt>
                <c:pt idx="1">
                  <c:v>0.79411692749233898</c:v>
                </c:pt>
                <c:pt idx="2">
                  <c:v>0.77876326818359654</c:v>
                </c:pt>
                <c:pt idx="3">
                  <c:v>0.83514512797090501</c:v>
                </c:pt>
              </c:numCache>
            </c:numRef>
          </c:val>
        </c:ser>
        <c:ser>
          <c:idx val="1"/>
          <c:order val="1"/>
          <c:tx>
            <c:strRef>
              <c:f>Sheet2!$K$31</c:f>
              <c:strCache>
                <c:ptCount val="1"/>
                <c:pt idx="0">
                  <c:v>Β</c:v>
                </c:pt>
              </c:strCache>
            </c:strRef>
          </c:tx>
          <c:invertIfNegative val="0"/>
          <c:cat>
            <c:strRef>
              <c:f>Sheet2!$L$28:$O$29</c:f>
              <c:strCache>
                <c:ptCount val="4"/>
                <c:pt idx="0">
                  <c:v>ΣΥΝΟΛΟ ΔΕΙΓΜΑΤΟΣ</c:v>
                </c:pt>
                <c:pt idx="1">
                  <c:v>ΑΝΑ ΧΩΡΑ</c:v>
                </c:pt>
                <c:pt idx="2">
                  <c:v>ΑΝΑ   ΕΤΗ</c:v>
                </c:pt>
                <c:pt idx="3">
                  <c:v>ΑΝΑ ΧΩΡΑ ΚΑΙ ΕΤΟΣ</c:v>
                </c:pt>
              </c:strCache>
            </c:strRef>
          </c:cat>
          <c:val>
            <c:numRef>
              <c:f>Sheet2!$L$31:$O$31</c:f>
              <c:numCache>
                <c:formatCode>0.0000</c:formatCode>
                <c:ptCount val="4"/>
                <c:pt idx="0">
                  <c:v>0.76514515611302381</c:v>
                </c:pt>
                <c:pt idx="1">
                  <c:v>0.79716082620584194</c:v>
                </c:pt>
                <c:pt idx="2">
                  <c:v>0.79414306297471926</c:v>
                </c:pt>
                <c:pt idx="3">
                  <c:v>0.83898711755454891</c:v>
                </c:pt>
              </c:numCache>
            </c:numRef>
          </c:val>
        </c:ser>
        <c:ser>
          <c:idx val="2"/>
          <c:order val="2"/>
          <c:tx>
            <c:strRef>
              <c:f>Sheet2!$K$32</c:f>
              <c:strCache>
                <c:ptCount val="1"/>
                <c:pt idx="0">
                  <c:v>Γ</c:v>
                </c:pt>
              </c:strCache>
            </c:strRef>
          </c:tx>
          <c:invertIfNegative val="0"/>
          <c:cat>
            <c:strRef>
              <c:f>Sheet2!$L$28:$O$29</c:f>
              <c:strCache>
                <c:ptCount val="4"/>
                <c:pt idx="0">
                  <c:v>ΣΥΝΟΛΟ ΔΕΙΓΜΑΤΟΣ</c:v>
                </c:pt>
                <c:pt idx="1">
                  <c:v>ΑΝΑ ΧΩΡΑ</c:v>
                </c:pt>
                <c:pt idx="2">
                  <c:v>ΑΝΑ   ΕΤΗ</c:v>
                </c:pt>
                <c:pt idx="3">
                  <c:v>ΑΝΑ ΧΩΡΑ ΚΑΙ ΕΤΟΣ</c:v>
                </c:pt>
              </c:strCache>
            </c:strRef>
          </c:cat>
          <c:val>
            <c:numRef>
              <c:f>Sheet2!$L$32:$O$32</c:f>
              <c:numCache>
                <c:formatCode>0.0000</c:formatCode>
                <c:ptCount val="4"/>
                <c:pt idx="0">
                  <c:v>0.77697145331626882</c:v>
                </c:pt>
                <c:pt idx="1">
                  <c:v>0.81451668504663088</c:v>
                </c:pt>
                <c:pt idx="2">
                  <c:v>0.80645509084141898</c:v>
                </c:pt>
                <c:pt idx="3">
                  <c:v>0.85485079292068533</c:v>
                </c:pt>
              </c:numCache>
            </c:numRef>
          </c:val>
        </c:ser>
        <c:ser>
          <c:idx val="3"/>
          <c:order val="3"/>
          <c:tx>
            <c:strRef>
              <c:f>Sheet2!$K$33</c:f>
              <c:strCache>
                <c:ptCount val="1"/>
                <c:pt idx="0">
                  <c:v>Δ</c:v>
                </c:pt>
              </c:strCache>
            </c:strRef>
          </c:tx>
          <c:invertIfNegative val="0"/>
          <c:cat>
            <c:strRef>
              <c:f>Sheet2!$L$28:$O$29</c:f>
              <c:strCache>
                <c:ptCount val="4"/>
                <c:pt idx="0">
                  <c:v>ΣΥΝΟΛΟ ΔΕΙΓΜΑΤΟΣ</c:v>
                </c:pt>
                <c:pt idx="1">
                  <c:v>ΑΝΑ ΧΩΡΑ</c:v>
                </c:pt>
                <c:pt idx="2">
                  <c:v>ΑΝΑ   ΕΤΗ</c:v>
                </c:pt>
                <c:pt idx="3">
                  <c:v>ΑΝΑ ΧΩΡΑ ΚΑΙ ΕΤΟΣ</c:v>
                </c:pt>
              </c:strCache>
            </c:strRef>
          </c:cat>
          <c:val>
            <c:numRef>
              <c:f>Sheet2!$L$33:$O$33</c:f>
              <c:numCache>
                <c:formatCode>0.0000</c:formatCode>
                <c:ptCount val="4"/>
                <c:pt idx="0">
                  <c:v>0.75535278157368269</c:v>
                </c:pt>
                <c:pt idx="1">
                  <c:v>0.81191010763810689</c:v>
                </c:pt>
                <c:pt idx="2">
                  <c:v>0.78643355800726744</c:v>
                </c:pt>
                <c:pt idx="3">
                  <c:v>0.85087050784575047</c:v>
                </c:pt>
              </c:numCache>
            </c:numRef>
          </c:val>
        </c:ser>
        <c:ser>
          <c:idx val="4"/>
          <c:order val="4"/>
          <c:tx>
            <c:strRef>
              <c:f>Sheet2!$K$34</c:f>
              <c:strCache>
                <c:ptCount val="1"/>
                <c:pt idx="0">
                  <c:v>Ε</c:v>
                </c:pt>
              </c:strCache>
            </c:strRef>
          </c:tx>
          <c:invertIfNegative val="0"/>
          <c:cat>
            <c:strRef>
              <c:f>Sheet2!$L$28:$O$29</c:f>
              <c:strCache>
                <c:ptCount val="4"/>
                <c:pt idx="0">
                  <c:v>ΣΥΝΟΛΟ ΔΕΙΓΜΑΤΟΣ</c:v>
                </c:pt>
                <c:pt idx="1">
                  <c:v>ΑΝΑ ΧΩΡΑ</c:v>
                </c:pt>
                <c:pt idx="2">
                  <c:v>ΑΝΑ   ΕΤΗ</c:v>
                </c:pt>
                <c:pt idx="3">
                  <c:v>ΑΝΑ ΧΩΡΑ ΚΑΙ ΕΤΟΣ</c:v>
                </c:pt>
              </c:strCache>
            </c:strRef>
          </c:cat>
          <c:val>
            <c:numRef>
              <c:f>Sheet2!$L$34:$O$34</c:f>
              <c:numCache>
                <c:formatCode>0.0000</c:formatCode>
                <c:ptCount val="4"/>
                <c:pt idx="0">
                  <c:v>0.80135788349187687</c:v>
                </c:pt>
                <c:pt idx="1">
                  <c:v>0.84326236733046311</c:v>
                </c:pt>
                <c:pt idx="2">
                  <c:v>0.83492827156125804</c:v>
                </c:pt>
                <c:pt idx="3">
                  <c:v>0.88251325323346341</c:v>
                </c:pt>
              </c:numCache>
            </c:numRef>
          </c:val>
        </c:ser>
        <c:ser>
          <c:idx val="5"/>
          <c:order val="5"/>
          <c:tx>
            <c:strRef>
              <c:f>Sheet2!$K$35</c:f>
              <c:strCache>
                <c:ptCount val="1"/>
                <c:pt idx="0">
                  <c:v>Ζ</c:v>
                </c:pt>
              </c:strCache>
            </c:strRef>
          </c:tx>
          <c:invertIfNegative val="0"/>
          <c:cat>
            <c:strRef>
              <c:f>Sheet2!$L$28:$O$29</c:f>
              <c:strCache>
                <c:ptCount val="4"/>
                <c:pt idx="0">
                  <c:v>ΣΥΝΟΛΟ ΔΕΙΓΜΑΤΟΣ</c:v>
                </c:pt>
                <c:pt idx="1">
                  <c:v>ΑΝΑ ΧΩΡΑ</c:v>
                </c:pt>
                <c:pt idx="2">
                  <c:v>ΑΝΑ   ΕΤΗ</c:v>
                </c:pt>
                <c:pt idx="3">
                  <c:v>ΑΝΑ ΧΩΡΑ ΚΑΙ ΕΤΟΣ</c:v>
                </c:pt>
              </c:strCache>
            </c:strRef>
          </c:cat>
          <c:val>
            <c:numRef>
              <c:f>Sheet2!$L$35:$O$35</c:f>
              <c:numCache>
                <c:formatCode>0.0000</c:formatCode>
                <c:ptCount val="4"/>
                <c:pt idx="0">
                  <c:v>0.76295820811820492</c:v>
                </c:pt>
                <c:pt idx="1">
                  <c:v>0.79974074870203571</c:v>
                </c:pt>
                <c:pt idx="2">
                  <c:v>0.79063178240109921</c:v>
                </c:pt>
                <c:pt idx="3">
                  <c:v>0.83596670770026371</c:v>
                </c:pt>
              </c:numCache>
            </c:numRef>
          </c:val>
        </c:ser>
        <c:dLbls>
          <c:showLegendKey val="0"/>
          <c:showVal val="0"/>
          <c:showCatName val="0"/>
          <c:showSerName val="0"/>
          <c:showPercent val="0"/>
          <c:showBubbleSize val="0"/>
        </c:dLbls>
        <c:gapWidth val="75"/>
        <c:overlap val="-25"/>
        <c:axId val="137925120"/>
        <c:axId val="138104192"/>
      </c:barChart>
      <c:catAx>
        <c:axId val="137925120"/>
        <c:scaling>
          <c:orientation val="minMax"/>
        </c:scaling>
        <c:delete val="0"/>
        <c:axPos val="b"/>
        <c:numFmt formatCode="General" sourceLinked="0"/>
        <c:majorTickMark val="none"/>
        <c:minorTickMark val="none"/>
        <c:tickLblPos val="nextTo"/>
        <c:txPr>
          <a:bodyPr/>
          <a:lstStyle/>
          <a:p>
            <a:pPr>
              <a:defRPr>
                <a:latin typeface="+mn-lt"/>
              </a:defRPr>
            </a:pPr>
            <a:endParaRPr lang="el-GR"/>
          </a:p>
        </c:txPr>
        <c:crossAx val="138104192"/>
        <c:crosses val="autoZero"/>
        <c:auto val="1"/>
        <c:lblAlgn val="ctr"/>
        <c:lblOffset val="100"/>
        <c:noMultiLvlLbl val="0"/>
      </c:catAx>
      <c:valAx>
        <c:axId val="138104192"/>
        <c:scaling>
          <c:orientation val="minMax"/>
        </c:scaling>
        <c:delete val="0"/>
        <c:axPos val="l"/>
        <c:majorGridlines/>
        <c:numFmt formatCode="0.0000" sourceLinked="1"/>
        <c:majorTickMark val="none"/>
        <c:minorTickMark val="none"/>
        <c:tickLblPos val="nextTo"/>
        <c:spPr>
          <a:ln w="9525">
            <a:noFill/>
          </a:ln>
        </c:spPr>
        <c:crossAx val="137925120"/>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11B1FC-58F6-462E-8E91-8B396E704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5646</TotalTime>
  <Pages>96</Pages>
  <Words>56452</Words>
  <Characters>304847</Characters>
  <Application>Microsoft Office Word</Application>
  <DocSecurity>0</DocSecurity>
  <Lines>2540</Lines>
  <Paragraphs>721</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360578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babis litos</dc:creator>
  <cp:keywords/>
  <dc:description/>
  <cp:lastModifiedBy>babis litos</cp:lastModifiedBy>
  <cp:revision>97</cp:revision>
  <cp:lastPrinted>2015-04-01T06:03:00Z</cp:lastPrinted>
  <dcterms:created xsi:type="dcterms:W3CDTF">2015-02-23T10:35:00Z</dcterms:created>
  <dcterms:modified xsi:type="dcterms:W3CDTF">2015-04-21T12:30:00Z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psanastasiadou@yahoo.gr@www.mendeley.com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