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charts/chart6.xml" ContentType="application/vnd.openxmlformats-officedocument.drawingml.chart+xml"/>
  <Override PartName="/word/charts/chart7.xml" ContentType="application/vnd.openxmlformats-officedocument.drawingml.chart+xml"/>
  <Override PartName="/word/charts/chart8.xml" ContentType="application/vnd.openxmlformats-officedocument.drawingml.chart+xml"/>
  <Override PartName="/word/charts/chart9.xml" ContentType="application/vnd.openxmlformats-officedocument.drawingml.chart+xml"/>
  <Override PartName="/word/charts/chart10.xml" ContentType="application/vnd.openxmlformats-officedocument.drawingml.chart+xml"/>
  <Override PartName="/word/charts/chart11.xml" ContentType="application/vnd.openxmlformats-officedocument.drawingml.chart+xml"/>
  <Override PartName="/word/charts/chart12.xml" ContentType="application/vnd.openxmlformats-officedocument.drawingml.chart+xml"/>
  <Override PartName="/word/charts/chart13.xml" ContentType="application/vnd.openxmlformats-officedocument.drawingml.chart+xml"/>
  <Override PartName="/word/charts/chart14.xml" ContentType="application/vnd.openxmlformats-officedocument.drawingml.chart+xml"/>
  <Override PartName="/word/charts/chart15.xml" ContentType="application/vnd.openxmlformats-officedocument.drawingml.chart+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311EF8" w:rsidRPr="00420B08" w:rsidRDefault="00311EF8" w:rsidP="00FC64A7">
      <w:pPr>
        <w:jc w:val="center"/>
        <w:rPr>
          <w:b/>
          <w:sz w:val="48"/>
          <w:szCs w:val="48"/>
        </w:rPr>
      </w:pPr>
      <w:r>
        <w:rPr>
          <w:noProof/>
          <w:lang w:eastAsia="el-GR"/>
        </w:rPr>
        <w:drawing>
          <wp:inline distT="0" distB="0" distL="0" distR="0">
            <wp:extent cx="885217" cy="1298558"/>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885217" cy="1298558"/>
                    </a:xfrm>
                    <a:prstGeom prst="rect">
                      <a:avLst/>
                    </a:prstGeom>
                    <a:noFill/>
                    <a:ln>
                      <a:noFill/>
                    </a:ln>
                  </pic:spPr>
                </pic:pic>
              </a:graphicData>
            </a:graphic>
          </wp:inline>
        </w:drawing>
      </w:r>
      <w:r w:rsidRPr="00420B08">
        <w:rPr>
          <w:b/>
          <w:sz w:val="48"/>
          <w:szCs w:val="48"/>
        </w:rPr>
        <w:t>ΠΟΛΥΤΕΧΝΕΙΟ ΚΡΗΤΗΣ</w:t>
      </w:r>
    </w:p>
    <w:p w:rsidR="00420B08" w:rsidRDefault="004323BA" w:rsidP="00420B08">
      <w:pPr>
        <w:jc w:val="center"/>
        <w:rPr>
          <w:b/>
          <w:sz w:val="32"/>
          <w:szCs w:val="32"/>
        </w:rPr>
      </w:pPr>
      <w:r w:rsidRPr="00420B08">
        <w:rPr>
          <w:b/>
          <w:sz w:val="32"/>
          <w:szCs w:val="32"/>
        </w:rPr>
        <w:t>ΣΧΟΛΗ</w:t>
      </w:r>
      <w:r w:rsidR="00420B08">
        <w:rPr>
          <w:b/>
          <w:sz w:val="32"/>
          <w:szCs w:val="32"/>
        </w:rPr>
        <w:t xml:space="preserve"> ΜΗΧΑΝΙΚΩΝ ΠΕΡΙΒΑΛΛΟΝΤΟΣ</w:t>
      </w:r>
    </w:p>
    <w:p w:rsidR="00311EF8" w:rsidRPr="00420B08" w:rsidRDefault="00311EF8" w:rsidP="00420B08">
      <w:pPr>
        <w:jc w:val="center"/>
        <w:rPr>
          <w:b/>
          <w:sz w:val="32"/>
          <w:szCs w:val="32"/>
        </w:rPr>
      </w:pPr>
      <w:r w:rsidRPr="00420B08">
        <w:rPr>
          <w:b/>
          <w:sz w:val="32"/>
          <w:szCs w:val="32"/>
        </w:rPr>
        <w:t>ΕΡΓΑΣΤΗΡΙΟ ΔΙΑΧ</w:t>
      </w:r>
      <w:r w:rsidR="00FC64A7" w:rsidRPr="00420B08">
        <w:rPr>
          <w:b/>
          <w:sz w:val="32"/>
          <w:szCs w:val="32"/>
        </w:rPr>
        <w:t xml:space="preserve">ΕΙΡΙΣΗΣ ΤΟΞΙΚΩΝ ΚΑΙ ΕΠΙΚΙΝΔΥΝΩΝ </w:t>
      </w:r>
      <w:r w:rsidRPr="00420B08">
        <w:rPr>
          <w:b/>
          <w:sz w:val="32"/>
          <w:szCs w:val="32"/>
        </w:rPr>
        <w:t>ΑΠΟΒΛΗΤΩΝ</w:t>
      </w:r>
    </w:p>
    <w:p w:rsidR="00311EF8" w:rsidRPr="00420B08" w:rsidRDefault="00311EF8" w:rsidP="00A32F2C">
      <w:pPr>
        <w:jc w:val="center"/>
        <w:rPr>
          <w:b/>
          <w:sz w:val="32"/>
          <w:szCs w:val="32"/>
        </w:rPr>
      </w:pPr>
    </w:p>
    <w:p w:rsidR="00311EF8" w:rsidRPr="00420B08" w:rsidRDefault="00311EF8" w:rsidP="00A32F2C">
      <w:pPr>
        <w:jc w:val="center"/>
        <w:rPr>
          <w:sz w:val="32"/>
          <w:szCs w:val="32"/>
        </w:rPr>
      </w:pPr>
      <w:r w:rsidRPr="00420B08">
        <w:rPr>
          <w:sz w:val="32"/>
          <w:szCs w:val="32"/>
        </w:rPr>
        <w:t>«ΑΠΟΜΑΚΡΥΝΣΗ ΤΟΞΙΚΩΝ ΜΕΤΑΛΛΩΝ ΑΠΟ ΡΥΠΑΣΜΕΝΑ ΕΔΑΦΗ ΧΡΗΣΕΙ ΕΔΑΦΙΚΗΣ ΠΛΥΣΗΣ ΜΕ ΤΡΥΓΙΚΟ ΟΞΥ»</w:t>
      </w:r>
    </w:p>
    <w:p w:rsidR="00311EF8" w:rsidRPr="000E7D44" w:rsidRDefault="00311EF8" w:rsidP="00FC64A7">
      <w:pPr>
        <w:rPr>
          <w:sz w:val="36"/>
          <w:szCs w:val="36"/>
        </w:rPr>
      </w:pPr>
    </w:p>
    <w:p w:rsidR="001753F4" w:rsidRPr="00A122DD" w:rsidRDefault="00A122DD" w:rsidP="00A122DD">
      <w:pPr>
        <w:jc w:val="center"/>
        <w:rPr>
          <w:sz w:val="32"/>
          <w:szCs w:val="32"/>
        </w:rPr>
      </w:pPr>
      <w:r w:rsidRPr="00A122DD">
        <w:rPr>
          <w:sz w:val="32"/>
          <w:szCs w:val="32"/>
        </w:rPr>
        <w:t>ΔΙΠΛΩΜΑΤΙΚΗ ΕΡΓΑΣΙΑ</w:t>
      </w:r>
    </w:p>
    <w:p w:rsidR="00311EF8" w:rsidRPr="00FC64A7" w:rsidRDefault="004323BA" w:rsidP="00FC64A7">
      <w:pPr>
        <w:jc w:val="center"/>
        <w:rPr>
          <w:sz w:val="32"/>
          <w:szCs w:val="32"/>
        </w:rPr>
      </w:pPr>
      <w:r w:rsidRPr="00311EF8">
        <w:rPr>
          <w:sz w:val="32"/>
          <w:szCs w:val="32"/>
        </w:rPr>
        <w:t xml:space="preserve">ΤΡΙΑΝΤΑΦΥΛΛΙΑ </w:t>
      </w:r>
      <w:r>
        <w:rPr>
          <w:sz w:val="32"/>
          <w:szCs w:val="32"/>
        </w:rPr>
        <w:t>ΜΠΑΡΩΤΑ</w:t>
      </w:r>
    </w:p>
    <w:p w:rsidR="00311EF8" w:rsidRDefault="00311EF8" w:rsidP="00FC64A7">
      <w:pPr>
        <w:rPr>
          <w:sz w:val="32"/>
          <w:szCs w:val="32"/>
        </w:rPr>
      </w:pPr>
    </w:p>
    <w:p w:rsidR="001753F4" w:rsidRPr="000E7D44" w:rsidRDefault="001753F4" w:rsidP="001753F4">
      <w:pPr>
        <w:rPr>
          <w:sz w:val="32"/>
          <w:szCs w:val="32"/>
        </w:rPr>
      </w:pPr>
    </w:p>
    <w:p w:rsidR="00FC64A7" w:rsidRPr="00FC64A7" w:rsidRDefault="00C764FF" w:rsidP="001753F4">
      <w:pPr>
        <w:rPr>
          <w:sz w:val="32"/>
          <w:szCs w:val="32"/>
        </w:rPr>
      </w:pPr>
      <w:r>
        <w:rPr>
          <w:sz w:val="32"/>
          <w:szCs w:val="32"/>
        </w:rPr>
        <w:t>ΕΞΕΤΑΣΤΙΚΗ ΕΠΙΤΡΟΠΗ:</w:t>
      </w:r>
    </w:p>
    <w:p w:rsidR="00311EF8" w:rsidRPr="00420B08" w:rsidRDefault="00C764FF" w:rsidP="001753F4">
      <w:pPr>
        <w:rPr>
          <w:sz w:val="32"/>
          <w:szCs w:val="32"/>
        </w:rPr>
      </w:pPr>
      <w:r>
        <w:rPr>
          <w:sz w:val="32"/>
          <w:szCs w:val="32"/>
        </w:rPr>
        <w:t>ΚΑΘΗΓΗΤΗΣ ΕΥΑΓΓΕΛΟΣ ΓΙΔΑΡΑΚΟΣ (ΕΠΙΒΛΕΠΩΝ</w:t>
      </w:r>
      <w:r w:rsidRPr="00420B08">
        <w:rPr>
          <w:sz w:val="32"/>
          <w:szCs w:val="32"/>
        </w:rPr>
        <w:t>)</w:t>
      </w:r>
    </w:p>
    <w:p w:rsidR="00FC64A7" w:rsidRPr="00896D6E" w:rsidRDefault="00C764FF" w:rsidP="001753F4">
      <w:pPr>
        <w:rPr>
          <w:sz w:val="32"/>
          <w:szCs w:val="32"/>
        </w:rPr>
      </w:pPr>
      <w:r>
        <w:rPr>
          <w:sz w:val="32"/>
          <w:szCs w:val="32"/>
        </w:rPr>
        <w:t xml:space="preserve">ΚΑΘΗΓΗΤΗΣ </w:t>
      </w:r>
      <w:r w:rsidR="00896D6E">
        <w:rPr>
          <w:sz w:val="32"/>
          <w:szCs w:val="32"/>
        </w:rPr>
        <w:t>ΕΥΑΓΓΕΛΟΣ ΔΙΑΜΑΝΤΟΠΟΥΛΟΣ</w:t>
      </w:r>
    </w:p>
    <w:p w:rsidR="00420B08" w:rsidRDefault="00C764FF" w:rsidP="001753F4">
      <w:pPr>
        <w:rPr>
          <w:sz w:val="32"/>
          <w:szCs w:val="32"/>
        </w:rPr>
      </w:pPr>
      <w:r>
        <w:rPr>
          <w:sz w:val="32"/>
          <w:szCs w:val="32"/>
        </w:rPr>
        <w:t>ΕΠΙΚ</w:t>
      </w:r>
      <w:r w:rsidRPr="00BC323E">
        <w:rPr>
          <w:sz w:val="32"/>
          <w:szCs w:val="32"/>
        </w:rPr>
        <w:t xml:space="preserve">. </w:t>
      </w:r>
      <w:r>
        <w:rPr>
          <w:sz w:val="32"/>
          <w:szCs w:val="32"/>
        </w:rPr>
        <w:t xml:space="preserve">ΚΑΘΗΓΗΤΗΣ ΝΙΚΟΛΑΟΣ ΞΕΚΟΥΚΟΥΛΩΤΑΚΗΣ </w:t>
      </w:r>
    </w:p>
    <w:p w:rsidR="00FC64A7" w:rsidRDefault="00FC64A7" w:rsidP="001753F4">
      <w:pPr>
        <w:rPr>
          <w:sz w:val="36"/>
          <w:szCs w:val="36"/>
        </w:rPr>
      </w:pPr>
    </w:p>
    <w:p w:rsidR="00420B08" w:rsidRPr="000E7D44" w:rsidRDefault="00420B08" w:rsidP="001753F4">
      <w:pPr>
        <w:rPr>
          <w:sz w:val="36"/>
          <w:szCs w:val="36"/>
        </w:rPr>
      </w:pPr>
    </w:p>
    <w:p w:rsidR="00420B08" w:rsidRPr="00E62C92" w:rsidRDefault="00420B08" w:rsidP="00BC323E">
      <w:pPr>
        <w:jc w:val="center"/>
        <w:rPr>
          <w:sz w:val="32"/>
          <w:szCs w:val="32"/>
          <w:lang w:val="en-US"/>
        </w:rPr>
      </w:pPr>
      <w:r>
        <w:rPr>
          <w:sz w:val="32"/>
          <w:szCs w:val="32"/>
        </w:rPr>
        <w:t>Χ</w:t>
      </w:r>
      <w:r w:rsidR="00A74A28">
        <w:rPr>
          <w:sz w:val="32"/>
          <w:szCs w:val="32"/>
        </w:rPr>
        <w:t>ΑΝΙΑ</w:t>
      </w:r>
      <w:r w:rsidR="00E62C92">
        <w:rPr>
          <w:sz w:val="32"/>
          <w:szCs w:val="32"/>
        </w:rPr>
        <w:t xml:space="preserve"> 201</w:t>
      </w:r>
      <w:r w:rsidR="00E62C92">
        <w:rPr>
          <w:sz w:val="32"/>
          <w:szCs w:val="32"/>
          <w:lang w:val="en-US"/>
        </w:rPr>
        <w:t>5</w:t>
      </w:r>
    </w:p>
    <w:p w:rsidR="00B20C38" w:rsidRPr="00110605" w:rsidRDefault="00B4075E" w:rsidP="00B20C38">
      <w:pPr>
        <w:jc w:val="center"/>
        <w:rPr>
          <w:b/>
          <w:sz w:val="40"/>
          <w:szCs w:val="40"/>
          <w:u w:val="single"/>
        </w:rPr>
      </w:pPr>
      <w:r w:rsidRPr="00B4075E">
        <w:rPr>
          <w:b/>
          <w:sz w:val="40"/>
          <w:szCs w:val="40"/>
          <w:u w:val="single"/>
        </w:rPr>
        <w:lastRenderedPageBreak/>
        <w:t>ΠΕΡΙΛΗΨΗ</w:t>
      </w:r>
    </w:p>
    <w:p w:rsidR="004323BA" w:rsidRDefault="00104816" w:rsidP="00110605">
      <w:pPr>
        <w:spacing w:line="360" w:lineRule="auto"/>
        <w:jc w:val="both"/>
        <w:rPr>
          <w:sz w:val="24"/>
          <w:szCs w:val="24"/>
        </w:rPr>
      </w:pPr>
      <w:r>
        <w:rPr>
          <w:sz w:val="24"/>
          <w:szCs w:val="24"/>
        </w:rPr>
        <w:t xml:space="preserve"> </w:t>
      </w:r>
      <w:r w:rsidR="00110605" w:rsidRPr="00110605">
        <w:rPr>
          <w:sz w:val="24"/>
          <w:szCs w:val="24"/>
        </w:rPr>
        <w:t xml:space="preserve">    </w:t>
      </w:r>
      <w:r>
        <w:rPr>
          <w:sz w:val="24"/>
          <w:szCs w:val="24"/>
        </w:rPr>
        <w:t xml:space="preserve">  </w:t>
      </w:r>
      <w:r w:rsidR="00CC678C">
        <w:rPr>
          <w:sz w:val="24"/>
          <w:szCs w:val="24"/>
        </w:rPr>
        <w:t xml:space="preserve">Στην παρούσα εργασία, </w:t>
      </w:r>
      <w:r w:rsidR="00A122DD">
        <w:rPr>
          <w:sz w:val="24"/>
          <w:szCs w:val="24"/>
        </w:rPr>
        <w:t>εξετάστηκε η απομάκρυνση</w:t>
      </w:r>
      <w:r w:rsidR="004323BA">
        <w:rPr>
          <w:sz w:val="24"/>
          <w:szCs w:val="24"/>
        </w:rPr>
        <w:t xml:space="preserve"> </w:t>
      </w:r>
      <w:r w:rsidR="00681765">
        <w:rPr>
          <w:sz w:val="24"/>
          <w:szCs w:val="24"/>
        </w:rPr>
        <w:t>τοξικών</w:t>
      </w:r>
      <w:r w:rsidR="00CC678C">
        <w:rPr>
          <w:sz w:val="24"/>
          <w:szCs w:val="24"/>
        </w:rPr>
        <w:t xml:space="preserve"> μετάλλων </w:t>
      </w:r>
      <w:r w:rsidR="00CC678C" w:rsidRPr="00CC678C">
        <w:rPr>
          <w:sz w:val="24"/>
          <w:szCs w:val="24"/>
        </w:rPr>
        <w:t>από ρυπασμένο έδαφος</w:t>
      </w:r>
      <w:r w:rsidR="00CC678C">
        <w:rPr>
          <w:sz w:val="24"/>
          <w:szCs w:val="24"/>
        </w:rPr>
        <w:t xml:space="preserve">, με τη μέθοδο της εδαφικής πλύσης. </w:t>
      </w:r>
      <w:r w:rsidR="00A507FD">
        <w:rPr>
          <w:sz w:val="24"/>
          <w:szCs w:val="24"/>
        </w:rPr>
        <w:t xml:space="preserve">Τα μέταλλα που εξετάστηκαν ήταν ο χαλκός, ο ψευδάργυρος και ο μόλυβδος. </w:t>
      </w:r>
      <w:r w:rsidR="00CC678C">
        <w:rPr>
          <w:sz w:val="24"/>
          <w:szCs w:val="24"/>
        </w:rPr>
        <w:t xml:space="preserve">Για τη διεξαγωγή των πειραμάτων συλλέχθηκε ως δείγμα, ίζημα εδάφους από τον Βορειοδυτικό </w:t>
      </w:r>
      <w:r w:rsidR="00040116">
        <w:rPr>
          <w:sz w:val="24"/>
          <w:szCs w:val="24"/>
        </w:rPr>
        <w:t xml:space="preserve">άξονα του κόλπου της Ελευσίνας. </w:t>
      </w:r>
      <w:r w:rsidR="00196289">
        <w:rPr>
          <w:sz w:val="24"/>
          <w:szCs w:val="24"/>
        </w:rPr>
        <w:t>Η επεξεργασία του εδάφους</w:t>
      </w:r>
      <w:r w:rsidR="00A507FD">
        <w:rPr>
          <w:sz w:val="24"/>
          <w:szCs w:val="24"/>
        </w:rPr>
        <w:t xml:space="preserve"> έγινε χρησιμοποιώντας για διάλυμα πλύσης το τρυγικό οξύ, </w:t>
      </w:r>
      <w:r w:rsidR="00CC678C">
        <w:rPr>
          <w:sz w:val="24"/>
          <w:szCs w:val="24"/>
        </w:rPr>
        <w:t>μια ουσία φιλική προς το περιβάλλον.</w:t>
      </w:r>
      <w:r w:rsidR="00040116">
        <w:rPr>
          <w:sz w:val="24"/>
          <w:szCs w:val="24"/>
        </w:rPr>
        <w:t xml:space="preserve"> Πραγματοποιήθηκαν πειράματα διαλείποντος έργου</w:t>
      </w:r>
      <w:r w:rsidR="004323BA">
        <w:rPr>
          <w:sz w:val="24"/>
          <w:szCs w:val="24"/>
        </w:rPr>
        <w:t xml:space="preserve"> (</w:t>
      </w:r>
      <w:r w:rsidR="004323BA">
        <w:rPr>
          <w:sz w:val="24"/>
          <w:szCs w:val="24"/>
          <w:lang w:val="en-US"/>
        </w:rPr>
        <w:t>batch</w:t>
      </w:r>
      <w:r w:rsidR="004323BA" w:rsidRPr="004323BA">
        <w:rPr>
          <w:sz w:val="24"/>
          <w:szCs w:val="24"/>
        </w:rPr>
        <w:t>)</w:t>
      </w:r>
      <w:r w:rsidR="00040116">
        <w:rPr>
          <w:sz w:val="24"/>
          <w:szCs w:val="24"/>
        </w:rPr>
        <w:t xml:space="preserve"> προκειμένου να γίνει έλεγχος των παραγόντων που επηρεάζουν την αποκατάσταση </w:t>
      </w:r>
      <w:r w:rsidR="00762813">
        <w:rPr>
          <w:sz w:val="24"/>
          <w:szCs w:val="24"/>
        </w:rPr>
        <w:t xml:space="preserve">ρυπασμένου εδάφους από  </w:t>
      </w:r>
      <w:r w:rsidR="00681765">
        <w:rPr>
          <w:sz w:val="24"/>
          <w:szCs w:val="24"/>
        </w:rPr>
        <w:t>τοξικά</w:t>
      </w:r>
      <w:r w:rsidR="00762813">
        <w:rPr>
          <w:sz w:val="24"/>
          <w:szCs w:val="24"/>
        </w:rPr>
        <w:t xml:space="preserve"> μετάλλα</w:t>
      </w:r>
      <w:r w:rsidR="00040116">
        <w:rPr>
          <w:sz w:val="24"/>
          <w:szCs w:val="24"/>
        </w:rPr>
        <w:t>.</w:t>
      </w:r>
      <w:r w:rsidR="00762813">
        <w:rPr>
          <w:sz w:val="24"/>
          <w:szCs w:val="24"/>
        </w:rPr>
        <w:t xml:space="preserve"> </w:t>
      </w:r>
      <w:r w:rsidR="007C00A9">
        <w:rPr>
          <w:sz w:val="24"/>
          <w:szCs w:val="24"/>
        </w:rPr>
        <w:t xml:space="preserve">Οι παράγοντες που εξετάστηκαν ήταν η συγκέντρωση τρυγικού οξέος, το </w:t>
      </w:r>
      <w:r w:rsidR="007C00A9">
        <w:rPr>
          <w:sz w:val="24"/>
          <w:szCs w:val="24"/>
          <w:lang w:val="en-US"/>
        </w:rPr>
        <w:t>pH</w:t>
      </w:r>
      <w:r w:rsidR="007C00A9">
        <w:rPr>
          <w:sz w:val="24"/>
          <w:szCs w:val="24"/>
        </w:rPr>
        <w:t xml:space="preserve"> και η αναλογία στερεού/υγρού </w:t>
      </w:r>
      <w:r w:rsidR="00A507FD">
        <w:rPr>
          <w:sz w:val="24"/>
          <w:szCs w:val="24"/>
        </w:rPr>
        <w:t>στο διάλυμα</w:t>
      </w:r>
      <w:r w:rsidR="007C00A9">
        <w:rPr>
          <w:sz w:val="24"/>
          <w:szCs w:val="24"/>
        </w:rPr>
        <w:t xml:space="preserve"> </w:t>
      </w:r>
      <w:r w:rsidR="00A507FD">
        <w:rPr>
          <w:sz w:val="24"/>
          <w:szCs w:val="24"/>
        </w:rPr>
        <w:t>πλύσης</w:t>
      </w:r>
      <w:r w:rsidR="007C00A9">
        <w:rPr>
          <w:sz w:val="24"/>
          <w:szCs w:val="24"/>
        </w:rPr>
        <w:t>.</w:t>
      </w:r>
      <w:r w:rsidR="007C00A9" w:rsidRPr="007C00A9">
        <w:rPr>
          <w:sz w:val="24"/>
          <w:szCs w:val="24"/>
        </w:rPr>
        <w:t xml:space="preserve"> </w:t>
      </w:r>
      <w:r w:rsidR="00762813">
        <w:rPr>
          <w:sz w:val="24"/>
          <w:szCs w:val="24"/>
        </w:rPr>
        <w:t xml:space="preserve">Ακόμη, εφαρμόστηκε ένα εμπειρικό μοντέλο </w:t>
      </w:r>
      <w:r w:rsidR="004323BA">
        <w:rPr>
          <w:sz w:val="24"/>
          <w:szCs w:val="24"/>
        </w:rPr>
        <w:t xml:space="preserve">με σκοπό την προσομοίωση της πιθανής συμπεριφοράς που ακολουθεί η εκρόφηση των </w:t>
      </w:r>
      <w:r w:rsidR="00681765">
        <w:rPr>
          <w:sz w:val="24"/>
          <w:szCs w:val="24"/>
        </w:rPr>
        <w:t>τοξικών</w:t>
      </w:r>
      <w:r w:rsidR="004323BA">
        <w:rPr>
          <w:sz w:val="24"/>
          <w:szCs w:val="24"/>
        </w:rPr>
        <w:t xml:space="preserve"> μετάλλων που εξετάζονται.</w:t>
      </w:r>
    </w:p>
    <w:p w:rsidR="00BD616A" w:rsidRPr="00BC323E" w:rsidRDefault="00110605" w:rsidP="00BC323E">
      <w:pPr>
        <w:spacing w:line="360" w:lineRule="auto"/>
        <w:jc w:val="both"/>
        <w:rPr>
          <w:sz w:val="24"/>
          <w:szCs w:val="24"/>
        </w:rPr>
      </w:pPr>
      <w:r w:rsidRPr="00110605">
        <w:rPr>
          <w:sz w:val="24"/>
          <w:szCs w:val="24"/>
        </w:rPr>
        <w:t xml:space="preserve">  </w:t>
      </w:r>
      <w:r w:rsidR="000528E8">
        <w:rPr>
          <w:sz w:val="24"/>
          <w:szCs w:val="24"/>
        </w:rPr>
        <w:t xml:space="preserve">  </w:t>
      </w:r>
      <w:r w:rsidR="00762813">
        <w:rPr>
          <w:sz w:val="24"/>
          <w:szCs w:val="24"/>
        </w:rPr>
        <w:t xml:space="preserve">Τα αποτελέσματα έδειξαν ότι η </w:t>
      </w:r>
      <w:r w:rsidR="00681765">
        <w:rPr>
          <w:sz w:val="24"/>
          <w:szCs w:val="24"/>
        </w:rPr>
        <w:t xml:space="preserve">εδαφική πλύση με τη χρήση τρυγικού οξέος </w:t>
      </w:r>
      <w:r w:rsidR="00762813">
        <w:rPr>
          <w:sz w:val="24"/>
          <w:szCs w:val="24"/>
        </w:rPr>
        <w:t xml:space="preserve">ως διάλυμα πλύσης ήταν αποτελεσματική στην απομάκρυνση </w:t>
      </w:r>
      <w:r w:rsidR="009635A9">
        <w:rPr>
          <w:sz w:val="24"/>
          <w:szCs w:val="24"/>
        </w:rPr>
        <w:t>του ψευδαργύ</w:t>
      </w:r>
      <w:r w:rsidR="00681765">
        <w:rPr>
          <w:sz w:val="24"/>
          <w:szCs w:val="24"/>
        </w:rPr>
        <w:t>ρου παρουσιάζοντας ποσοστό απομάκρυνσης της τάξης του 50%. Για τα άλλα δύο μέταλλα, το χαλκό και το μόλυβδο η χρήση της εδαφικής πλύσης και μόνο δεν ήταν αποτελεσματική καθώς τα ποσοστά απομάκρυνσης ήταν της τάξης του</w:t>
      </w:r>
      <w:r w:rsidR="00762813">
        <w:rPr>
          <w:sz w:val="24"/>
          <w:szCs w:val="24"/>
        </w:rPr>
        <w:t xml:space="preserve"> 4-5% για το χαλκό και λιγότερο από 1% για το</w:t>
      </w:r>
      <w:r w:rsidR="007C00A9">
        <w:rPr>
          <w:sz w:val="24"/>
          <w:szCs w:val="24"/>
        </w:rPr>
        <w:t xml:space="preserve">ν μόλυβδο. Τα αποτελέσματα </w:t>
      </w:r>
      <w:r w:rsidR="00A122DD">
        <w:rPr>
          <w:sz w:val="24"/>
          <w:szCs w:val="24"/>
        </w:rPr>
        <w:t>έχουν επιτευχθεί</w:t>
      </w:r>
      <w:r w:rsidR="00762813">
        <w:rPr>
          <w:sz w:val="24"/>
          <w:szCs w:val="24"/>
        </w:rPr>
        <w:t xml:space="preserve"> σε συνθήκες </w:t>
      </w:r>
      <w:r w:rsidR="00A507FD">
        <w:rPr>
          <w:sz w:val="24"/>
          <w:szCs w:val="24"/>
        </w:rPr>
        <w:t>συγκέντρωσης τρυγικού οξέος 0,6</w:t>
      </w:r>
      <w:r w:rsidR="00A507FD" w:rsidRPr="00A507FD">
        <w:rPr>
          <w:sz w:val="24"/>
          <w:szCs w:val="24"/>
        </w:rPr>
        <w:t xml:space="preserve"> </w:t>
      </w:r>
      <w:r w:rsidR="00A507FD">
        <w:rPr>
          <w:sz w:val="24"/>
          <w:szCs w:val="24"/>
          <w:lang w:val="en-US"/>
        </w:rPr>
        <w:t>mol</w:t>
      </w:r>
      <w:r w:rsidR="00A507FD" w:rsidRPr="00A507FD">
        <w:rPr>
          <w:sz w:val="24"/>
          <w:szCs w:val="24"/>
        </w:rPr>
        <w:t>/</w:t>
      </w:r>
      <w:r w:rsidR="00A507FD">
        <w:rPr>
          <w:sz w:val="24"/>
          <w:szCs w:val="24"/>
          <w:lang w:val="en-US"/>
        </w:rPr>
        <w:t>L</w:t>
      </w:r>
      <w:r w:rsidR="00762813">
        <w:rPr>
          <w:sz w:val="24"/>
          <w:szCs w:val="24"/>
        </w:rPr>
        <w:t xml:space="preserve">, τιμής </w:t>
      </w:r>
      <w:r w:rsidR="00762813">
        <w:rPr>
          <w:sz w:val="24"/>
          <w:szCs w:val="24"/>
          <w:lang w:val="en-US"/>
        </w:rPr>
        <w:t>pH</w:t>
      </w:r>
      <w:r w:rsidR="00762813" w:rsidRPr="00762813">
        <w:rPr>
          <w:sz w:val="24"/>
          <w:szCs w:val="24"/>
        </w:rPr>
        <w:t xml:space="preserve"> </w:t>
      </w:r>
      <w:r w:rsidR="00104816">
        <w:rPr>
          <w:sz w:val="24"/>
          <w:szCs w:val="24"/>
        </w:rPr>
        <w:t xml:space="preserve">2.0, αναλογίας στερεού/υγρού 1:10 και χρόνου επαφής του εδάφους με </w:t>
      </w:r>
      <w:r w:rsidR="005453D1">
        <w:rPr>
          <w:sz w:val="24"/>
          <w:szCs w:val="24"/>
        </w:rPr>
        <w:t xml:space="preserve">το διάλυμα πλύσης 24 </w:t>
      </w:r>
      <w:r w:rsidR="00C764FF">
        <w:rPr>
          <w:sz w:val="24"/>
          <w:szCs w:val="24"/>
          <w:lang w:val="en-US"/>
        </w:rPr>
        <w:t>h</w:t>
      </w:r>
      <w:r w:rsidR="00104816">
        <w:rPr>
          <w:sz w:val="24"/>
          <w:szCs w:val="24"/>
        </w:rPr>
        <w:t>. Ο συντελ</w:t>
      </w:r>
      <w:r w:rsidR="007C00A9">
        <w:rPr>
          <w:sz w:val="24"/>
          <w:szCs w:val="24"/>
        </w:rPr>
        <w:t>εστή</w:t>
      </w:r>
      <w:r w:rsidR="00104816">
        <w:rPr>
          <w:sz w:val="24"/>
          <w:szCs w:val="24"/>
        </w:rPr>
        <w:t>ς μεταφοράς μάζας</w:t>
      </w:r>
      <w:r w:rsidR="007634AE" w:rsidRPr="007634AE">
        <w:rPr>
          <w:sz w:val="24"/>
          <w:szCs w:val="24"/>
        </w:rPr>
        <w:t xml:space="preserve"> (</w:t>
      </w:r>
      <w:r w:rsidR="007634AE">
        <w:rPr>
          <w:sz w:val="24"/>
          <w:szCs w:val="24"/>
          <w:lang w:val="en-US"/>
        </w:rPr>
        <w:t>k</w:t>
      </w:r>
      <w:r w:rsidR="007634AE" w:rsidRPr="007634AE">
        <w:rPr>
          <w:sz w:val="24"/>
          <w:szCs w:val="24"/>
        </w:rPr>
        <w:t>)</w:t>
      </w:r>
      <w:r w:rsidR="007634AE">
        <w:rPr>
          <w:sz w:val="24"/>
          <w:szCs w:val="24"/>
        </w:rPr>
        <w:t>,</w:t>
      </w:r>
      <w:r w:rsidR="00104816">
        <w:rPr>
          <w:sz w:val="24"/>
          <w:szCs w:val="24"/>
        </w:rPr>
        <w:t xml:space="preserve"> </w:t>
      </w:r>
      <w:r w:rsidR="007634AE">
        <w:rPr>
          <w:sz w:val="24"/>
          <w:szCs w:val="24"/>
        </w:rPr>
        <w:t xml:space="preserve">που προέκυψε από την εφαρμογή του μοντέλου στο πρόγραμμα </w:t>
      </w:r>
      <w:proofErr w:type="spellStart"/>
      <w:r w:rsidR="007634AE">
        <w:rPr>
          <w:sz w:val="24"/>
          <w:szCs w:val="24"/>
          <w:lang w:val="en-US"/>
        </w:rPr>
        <w:t>Sigmaplot</w:t>
      </w:r>
      <w:proofErr w:type="spellEnd"/>
      <w:r w:rsidR="00A6642C">
        <w:rPr>
          <w:sz w:val="24"/>
          <w:szCs w:val="24"/>
        </w:rPr>
        <w:t xml:space="preserve">, </w:t>
      </w:r>
      <w:r w:rsidR="007634AE">
        <w:rPr>
          <w:sz w:val="24"/>
          <w:szCs w:val="24"/>
        </w:rPr>
        <w:t>ήταν</w:t>
      </w:r>
      <w:r w:rsidR="00A507FD" w:rsidRPr="00A507FD">
        <w:rPr>
          <w:sz w:val="24"/>
          <w:szCs w:val="24"/>
        </w:rPr>
        <w:t xml:space="preserve"> </w:t>
      </w:r>
      <w:r w:rsidR="00104816">
        <w:rPr>
          <w:sz w:val="24"/>
          <w:szCs w:val="24"/>
        </w:rPr>
        <w:t>υψηλότερος</w:t>
      </w:r>
      <w:r w:rsidR="007634AE">
        <w:rPr>
          <w:sz w:val="24"/>
          <w:szCs w:val="24"/>
        </w:rPr>
        <w:t xml:space="preserve"> για το ψευδάργυρο</w:t>
      </w:r>
      <w:r w:rsidR="00104816">
        <w:rPr>
          <w:sz w:val="24"/>
          <w:szCs w:val="24"/>
        </w:rPr>
        <w:t xml:space="preserve">, με ακολουθούμενο αυτόν του χαλκού και χαμηλότερος </w:t>
      </w:r>
      <w:r w:rsidR="00EC6456">
        <w:rPr>
          <w:sz w:val="24"/>
          <w:szCs w:val="24"/>
        </w:rPr>
        <w:t>αυτός του μολύ</w:t>
      </w:r>
      <w:r w:rsidR="00000F11">
        <w:rPr>
          <w:sz w:val="24"/>
          <w:szCs w:val="24"/>
        </w:rPr>
        <w:t>βδο</w:t>
      </w:r>
      <w:r w:rsidR="00EC6456">
        <w:rPr>
          <w:sz w:val="24"/>
          <w:szCs w:val="24"/>
        </w:rPr>
        <w:t>υ</w:t>
      </w:r>
      <w:r w:rsidR="00104816">
        <w:rPr>
          <w:sz w:val="24"/>
          <w:szCs w:val="24"/>
        </w:rPr>
        <w:t>.</w:t>
      </w:r>
      <w:r w:rsidR="007634AE">
        <w:rPr>
          <w:sz w:val="24"/>
          <w:szCs w:val="24"/>
        </w:rPr>
        <w:t xml:space="preserve"> Ο συντελεστής αυτός </w:t>
      </w:r>
      <w:r w:rsidR="00EC6456">
        <w:rPr>
          <w:sz w:val="24"/>
          <w:szCs w:val="24"/>
        </w:rPr>
        <w:t>υποδηλώνει</w:t>
      </w:r>
      <w:r w:rsidR="007634AE">
        <w:rPr>
          <w:sz w:val="24"/>
          <w:szCs w:val="24"/>
        </w:rPr>
        <w:t xml:space="preserve"> ότι ο ψευδάργυρος ήταν ο πιο εύκολα εκχυλίσιμος σε σύγκριση με το χαλκό και το μόλυβδο.</w:t>
      </w:r>
      <w:r w:rsidR="0020358B">
        <w:rPr>
          <w:b/>
          <w:sz w:val="40"/>
          <w:szCs w:val="40"/>
          <w:u w:val="single"/>
        </w:rPr>
        <w:br w:type="page"/>
      </w:r>
    </w:p>
    <w:p w:rsidR="00F12BA3" w:rsidRPr="00F12BA3" w:rsidRDefault="0007272A" w:rsidP="0084663B">
      <w:pPr>
        <w:pStyle w:val="Heading1"/>
        <w:numPr>
          <w:ilvl w:val="0"/>
          <w:numId w:val="0"/>
        </w:numPr>
        <w:spacing w:line="360" w:lineRule="auto"/>
        <w:rPr>
          <w:szCs w:val="32"/>
          <w:lang w:val="en-US"/>
        </w:rPr>
      </w:pPr>
      <w:r w:rsidRPr="00120CAE">
        <w:rPr>
          <w:szCs w:val="32"/>
        </w:rPr>
        <w:lastRenderedPageBreak/>
        <w:t>ΚΕΦΑΛΑΙΟ 1</w:t>
      </w:r>
    </w:p>
    <w:p w:rsidR="008F7573" w:rsidRPr="008F7573" w:rsidRDefault="0007272A" w:rsidP="0084663B">
      <w:pPr>
        <w:pStyle w:val="Heading1"/>
        <w:spacing w:line="360" w:lineRule="auto"/>
        <w:rPr>
          <w:sz w:val="28"/>
          <w:u w:val="none"/>
          <w:lang w:val="en-US"/>
        </w:rPr>
      </w:pPr>
      <w:r w:rsidRPr="002D4ADC">
        <w:rPr>
          <w:szCs w:val="32"/>
        </w:rPr>
        <w:t>ΕΙΣΑΓΩΓΗ</w:t>
      </w:r>
      <w:r w:rsidRPr="00031723">
        <w:rPr>
          <w:sz w:val="28"/>
          <w:u w:val="none"/>
        </w:rPr>
        <w:t>..................................</w:t>
      </w:r>
      <w:r w:rsidR="00031723">
        <w:rPr>
          <w:sz w:val="28"/>
          <w:u w:val="none"/>
        </w:rPr>
        <w:t>...</w:t>
      </w:r>
      <w:r w:rsidR="00D27E2E" w:rsidRPr="00031723">
        <w:rPr>
          <w:sz w:val="28"/>
          <w:u w:val="none"/>
        </w:rPr>
        <w:t>........</w:t>
      </w:r>
      <w:r w:rsidRPr="00031723">
        <w:rPr>
          <w:sz w:val="28"/>
          <w:u w:val="none"/>
        </w:rPr>
        <w:t>................</w:t>
      </w:r>
      <w:r w:rsidR="002D4ADC" w:rsidRPr="00031723">
        <w:rPr>
          <w:sz w:val="28"/>
          <w:u w:val="none"/>
        </w:rPr>
        <w:t>.......</w:t>
      </w:r>
      <w:r w:rsidR="00120CAE" w:rsidRPr="00031723">
        <w:rPr>
          <w:sz w:val="28"/>
          <w:u w:val="none"/>
        </w:rPr>
        <w:t>.......</w:t>
      </w:r>
      <w:r w:rsidR="00D27E2E" w:rsidRPr="00031723">
        <w:rPr>
          <w:sz w:val="28"/>
          <w:u w:val="none"/>
        </w:rPr>
        <w:t xml:space="preserve">......  </w:t>
      </w:r>
      <w:r w:rsidR="00031723">
        <w:rPr>
          <w:sz w:val="28"/>
          <w:u w:val="none"/>
        </w:rPr>
        <w:t xml:space="preserve"> </w:t>
      </w:r>
      <w:r w:rsidR="00D27E2E" w:rsidRPr="00031723">
        <w:rPr>
          <w:sz w:val="28"/>
          <w:u w:val="none"/>
        </w:rPr>
        <w:t xml:space="preserve">  </w:t>
      </w:r>
      <w:r w:rsidRPr="00031723">
        <w:rPr>
          <w:sz w:val="28"/>
          <w:u w:val="none"/>
        </w:rPr>
        <w:t>1</w:t>
      </w:r>
    </w:p>
    <w:p w:rsidR="00DF0148" w:rsidRDefault="0007272A" w:rsidP="0084663B">
      <w:pPr>
        <w:spacing w:line="360" w:lineRule="auto"/>
        <w:rPr>
          <w:b/>
          <w:sz w:val="32"/>
          <w:szCs w:val="32"/>
          <w:u w:val="single"/>
        </w:rPr>
      </w:pPr>
      <w:r w:rsidRPr="00120CAE">
        <w:rPr>
          <w:b/>
          <w:sz w:val="32"/>
          <w:szCs w:val="32"/>
          <w:u w:val="single"/>
        </w:rPr>
        <w:t>ΚΕΦΑΛΑΙΟ 2</w:t>
      </w:r>
    </w:p>
    <w:p w:rsidR="008F7573" w:rsidRPr="008F7573" w:rsidRDefault="0007272A" w:rsidP="0084663B">
      <w:pPr>
        <w:pStyle w:val="Heading1"/>
        <w:keepNext w:val="0"/>
        <w:keepLines w:val="0"/>
        <w:spacing w:line="360" w:lineRule="auto"/>
        <w:rPr>
          <w:lang w:val="en-US"/>
        </w:rPr>
      </w:pPr>
      <w:r w:rsidRPr="002D4ADC">
        <w:t>ΡΥΠΑΝΣΗ ΕΔΑΦΩΝ</w:t>
      </w:r>
    </w:p>
    <w:p w:rsidR="00DF0148" w:rsidRDefault="0007272A" w:rsidP="0084663B">
      <w:pPr>
        <w:pStyle w:val="Heading2"/>
        <w:keepNext w:val="0"/>
        <w:keepLines w:val="0"/>
        <w:spacing w:line="360" w:lineRule="auto"/>
      </w:pPr>
      <w:r w:rsidRPr="00D27E2E">
        <w:t>Ο ΡΟΛΟΣ ΤΟΥ ΕΔΑΦΟΥΣ.</w:t>
      </w:r>
      <w:r w:rsidR="00DF0148">
        <w:t>...................</w:t>
      </w:r>
      <w:r w:rsidR="00D75F01" w:rsidRPr="00D27E2E">
        <w:t>...</w:t>
      </w:r>
      <w:r w:rsidR="00120CAE" w:rsidRPr="00D27E2E">
        <w:t>.........</w:t>
      </w:r>
      <w:r w:rsidRPr="00D27E2E">
        <w:t>...........................</w:t>
      </w:r>
      <w:r w:rsidR="00987379" w:rsidRPr="00D27E2E">
        <w:t xml:space="preserve">  </w:t>
      </w:r>
      <w:r w:rsidR="00031723">
        <w:t xml:space="preserve"> </w:t>
      </w:r>
      <w:r w:rsidR="00987379" w:rsidRPr="00D27E2E">
        <w:t xml:space="preserve"> </w:t>
      </w:r>
      <w:r w:rsidR="00506ECC" w:rsidRPr="00D27E2E">
        <w:t>3</w:t>
      </w:r>
    </w:p>
    <w:p w:rsidR="0007272A" w:rsidRPr="00D27E2E" w:rsidRDefault="004E393D" w:rsidP="0084663B">
      <w:pPr>
        <w:pStyle w:val="Heading2"/>
        <w:spacing w:line="360" w:lineRule="auto"/>
      </w:pPr>
      <w:r>
        <w:t>ΥΔΡΟΔΥΝΑΜΙΚΕΣ ΔΙΕΡΓΑΣΙΕΣ ΜΕΤΑΦΟΡΑΣ ΡΥΠΩΝ ΣΤΟ ΥΠΕΔΑΦΟΣ...................................</w:t>
      </w:r>
      <w:r w:rsidR="00DF0148">
        <w:t>....................</w:t>
      </w:r>
      <w:r w:rsidR="0007272A" w:rsidRPr="00D27E2E">
        <w:t>...</w:t>
      </w:r>
      <w:r w:rsidR="00DF0148">
        <w:t xml:space="preserve">....................  </w:t>
      </w:r>
      <w:r w:rsidR="00F15FDB">
        <w:t xml:space="preserve">   </w:t>
      </w:r>
      <w:r w:rsidR="00506ECC" w:rsidRPr="00D27E2E">
        <w:t>3</w:t>
      </w:r>
    </w:p>
    <w:p w:rsidR="0007272A" w:rsidRDefault="00681765" w:rsidP="0084663B">
      <w:pPr>
        <w:pStyle w:val="Heading2"/>
        <w:keepNext w:val="0"/>
        <w:keepLines w:val="0"/>
        <w:spacing w:line="360" w:lineRule="auto"/>
        <w:rPr>
          <w:szCs w:val="24"/>
          <w:lang w:val="en-US"/>
        </w:rPr>
      </w:pPr>
      <w:r>
        <w:rPr>
          <w:szCs w:val="24"/>
        </w:rPr>
        <w:t>ΤΟΞΙΚΑ</w:t>
      </w:r>
      <w:r w:rsidR="0007272A" w:rsidRPr="00D27E2E">
        <w:rPr>
          <w:szCs w:val="24"/>
        </w:rPr>
        <w:t xml:space="preserve"> ΜΕ</w:t>
      </w:r>
      <w:r w:rsidR="00DF0148">
        <w:rPr>
          <w:szCs w:val="24"/>
        </w:rPr>
        <w:t>ΤΑΛΛΑ............</w:t>
      </w:r>
      <w:r w:rsidR="0007272A" w:rsidRPr="00D27E2E">
        <w:rPr>
          <w:szCs w:val="24"/>
        </w:rPr>
        <w:t>..................................</w:t>
      </w:r>
      <w:r w:rsidR="00120CAE" w:rsidRPr="00DF0148">
        <w:rPr>
          <w:szCs w:val="24"/>
        </w:rPr>
        <w:t>......................</w:t>
      </w:r>
      <w:r w:rsidR="00F15FDB">
        <w:rPr>
          <w:szCs w:val="24"/>
        </w:rPr>
        <w:t xml:space="preserve">  </w:t>
      </w:r>
      <w:r w:rsidR="00987379" w:rsidRPr="00D27E2E">
        <w:rPr>
          <w:szCs w:val="24"/>
        </w:rPr>
        <w:t xml:space="preserve"> </w:t>
      </w:r>
      <w:r w:rsidR="00031723">
        <w:rPr>
          <w:szCs w:val="24"/>
        </w:rPr>
        <w:t xml:space="preserve">  </w:t>
      </w:r>
      <w:r w:rsidR="00E7437A">
        <w:rPr>
          <w:szCs w:val="24"/>
          <w:lang w:val="en-US"/>
        </w:rPr>
        <w:t>6</w:t>
      </w:r>
    </w:p>
    <w:p w:rsidR="00E7437A" w:rsidRPr="00E7437A" w:rsidRDefault="00E7437A" w:rsidP="00E7437A">
      <w:pPr>
        <w:pStyle w:val="Heading3"/>
        <w:spacing w:line="360" w:lineRule="auto"/>
        <w:rPr>
          <w:lang w:val="en-US"/>
        </w:rPr>
      </w:pPr>
      <w:r>
        <w:t>Γενικά.....................................................................................................     6</w:t>
      </w:r>
    </w:p>
    <w:p w:rsidR="0007272A" w:rsidRPr="00D27E2E" w:rsidRDefault="00D27E2E" w:rsidP="00E7437A">
      <w:pPr>
        <w:pStyle w:val="Heading3"/>
        <w:keepNext w:val="0"/>
        <w:keepLines w:val="0"/>
        <w:spacing w:line="360" w:lineRule="auto"/>
      </w:pPr>
      <w:r>
        <w:t>Χαλκός....</w:t>
      </w:r>
      <w:r w:rsidR="0007272A" w:rsidRPr="00D27E2E">
        <w:t>....................................</w:t>
      </w:r>
      <w:r w:rsidR="00987379" w:rsidRPr="00D27E2E">
        <w:t>...............................</w:t>
      </w:r>
      <w:r w:rsidR="00120CAE" w:rsidRPr="00D27E2E">
        <w:rPr>
          <w:lang w:val="en-US"/>
        </w:rPr>
        <w:t>.............................</w:t>
      </w:r>
      <w:r w:rsidR="00987379" w:rsidRPr="00D27E2E">
        <w:t xml:space="preserve">  </w:t>
      </w:r>
      <w:r w:rsidR="00031723">
        <w:t xml:space="preserve"> </w:t>
      </w:r>
      <w:r w:rsidR="00987379" w:rsidRPr="00D27E2E">
        <w:t xml:space="preserve">  </w:t>
      </w:r>
      <w:r w:rsidR="00E7437A">
        <w:t>7</w:t>
      </w:r>
    </w:p>
    <w:p w:rsidR="0007272A" w:rsidRPr="00D27E2E" w:rsidRDefault="0007272A" w:rsidP="00E7437A">
      <w:pPr>
        <w:pStyle w:val="Heading3"/>
        <w:keepNext w:val="0"/>
        <w:keepLines w:val="0"/>
        <w:spacing w:line="360" w:lineRule="auto"/>
      </w:pPr>
      <w:r w:rsidRPr="00D27E2E">
        <w:t>Ψευδάργυρος.....................................</w:t>
      </w:r>
      <w:r w:rsidR="00D27E2E">
        <w:t>...........</w:t>
      </w:r>
      <w:r w:rsidR="00987379" w:rsidRPr="00D27E2E">
        <w:t>............</w:t>
      </w:r>
      <w:r w:rsidR="00120CAE" w:rsidRPr="00D27E2E">
        <w:t>.............................</w:t>
      </w:r>
      <w:r w:rsidR="00987379" w:rsidRPr="00D27E2E">
        <w:t xml:space="preserve">  </w:t>
      </w:r>
      <w:r w:rsidR="00031723">
        <w:t xml:space="preserve"> </w:t>
      </w:r>
      <w:r w:rsidR="00987379" w:rsidRPr="00D27E2E">
        <w:t xml:space="preserve"> </w:t>
      </w:r>
      <w:r w:rsidR="00F15FDB">
        <w:t xml:space="preserve"> </w:t>
      </w:r>
      <w:r w:rsidR="00E7437A">
        <w:t>8</w:t>
      </w:r>
    </w:p>
    <w:p w:rsidR="0007272A" w:rsidRDefault="0007272A" w:rsidP="0084663B">
      <w:pPr>
        <w:pStyle w:val="Heading3"/>
        <w:keepNext w:val="0"/>
        <w:keepLines w:val="0"/>
        <w:spacing w:line="360" w:lineRule="auto"/>
      </w:pPr>
      <w:r w:rsidRPr="00D27E2E">
        <w:t>Μόλυβδος..........................</w:t>
      </w:r>
      <w:r w:rsidR="00D27E2E">
        <w:t>..........................</w:t>
      </w:r>
      <w:r w:rsidRPr="00D27E2E">
        <w:t>.............</w:t>
      </w:r>
      <w:r w:rsidR="00120CAE" w:rsidRPr="00D27E2E">
        <w:t>..............................</w:t>
      </w:r>
      <w:r w:rsidR="00F15FDB">
        <w:t xml:space="preserve">  </w:t>
      </w:r>
      <w:r w:rsidR="00031723">
        <w:t xml:space="preserve"> </w:t>
      </w:r>
      <w:r w:rsidR="004E393D">
        <w:t>10</w:t>
      </w:r>
    </w:p>
    <w:p w:rsidR="0067484D" w:rsidRPr="00D27E2E" w:rsidRDefault="0067484D" w:rsidP="0084663B">
      <w:pPr>
        <w:pStyle w:val="Heading2"/>
        <w:keepNext w:val="0"/>
        <w:keepLines w:val="0"/>
        <w:spacing w:line="360" w:lineRule="auto"/>
        <w:rPr>
          <w:szCs w:val="24"/>
        </w:rPr>
      </w:pPr>
      <w:r w:rsidRPr="00D27E2E">
        <w:rPr>
          <w:szCs w:val="24"/>
        </w:rPr>
        <w:t>ΜΗΧΑΝΙΣΜΟΙ ΜΕΤΑΦΟΡΑΣ ΤΩΝ ΜΕΤΑΛΛΩΝ ΣΤΑ ΕΔΑΦΗ</w:t>
      </w:r>
    </w:p>
    <w:p w:rsidR="0067484D" w:rsidRDefault="0067484D" w:rsidP="0084663B">
      <w:pPr>
        <w:pStyle w:val="Heading3"/>
        <w:keepNext w:val="0"/>
        <w:keepLines w:val="0"/>
        <w:spacing w:line="360" w:lineRule="auto"/>
      </w:pPr>
      <w:r>
        <w:t>Προσρόφηση (</w:t>
      </w:r>
      <w:r>
        <w:rPr>
          <w:lang w:val="en-US"/>
        </w:rPr>
        <w:t>Adsorption</w:t>
      </w:r>
      <w:r w:rsidRPr="00E045A5">
        <w:t xml:space="preserve">) </w:t>
      </w:r>
      <w:r>
        <w:t>/</w:t>
      </w:r>
      <w:r w:rsidRPr="00E045A5">
        <w:t xml:space="preserve"> </w:t>
      </w:r>
      <w:r>
        <w:t>Ε</w:t>
      </w:r>
      <w:r w:rsidRPr="00A04306">
        <w:t>κρόφηση</w:t>
      </w:r>
      <w:r w:rsidRPr="00E045A5">
        <w:t xml:space="preserve"> (</w:t>
      </w:r>
      <w:r>
        <w:rPr>
          <w:lang w:val="en-US"/>
        </w:rPr>
        <w:t>Desorption</w:t>
      </w:r>
      <w:r w:rsidRPr="00E045A5">
        <w:t>)</w:t>
      </w:r>
      <w:r w:rsidR="0084663B">
        <w:t>..............................</w:t>
      </w:r>
      <w:r w:rsidR="0088056C">
        <w:t xml:space="preserve">   11</w:t>
      </w:r>
    </w:p>
    <w:p w:rsidR="0067484D" w:rsidRPr="0067484D" w:rsidRDefault="0067484D" w:rsidP="0084663B">
      <w:pPr>
        <w:pStyle w:val="Heading3"/>
        <w:spacing w:line="360" w:lineRule="auto"/>
      </w:pPr>
      <w:r>
        <w:t>Ιον</w:t>
      </w:r>
      <w:r w:rsidR="00257B99">
        <w:t>τοανταλλαγή..................</w:t>
      </w:r>
      <w:r>
        <w:t>....................................</w:t>
      </w:r>
      <w:r w:rsidR="0084663B">
        <w:t>................................</w:t>
      </w:r>
      <w:r w:rsidR="0088056C">
        <w:t xml:space="preserve">   13</w:t>
      </w:r>
    </w:p>
    <w:p w:rsidR="0067484D" w:rsidRPr="00D27E2E" w:rsidRDefault="0067484D" w:rsidP="0084663B">
      <w:pPr>
        <w:pStyle w:val="Heading3"/>
        <w:keepNext w:val="0"/>
        <w:keepLines w:val="0"/>
        <w:spacing w:line="360" w:lineRule="auto"/>
      </w:pPr>
      <w:r w:rsidRPr="00F615F7">
        <w:t>Κα</w:t>
      </w:r>
      <w:r>
        <w:t>θίζηση</w:t>
      </w:r>
      <w:r w:rsidRPr="00F615F7">
        <w:t>/Διαλυτοποίηση</w:t>
      </w:r>
      <w:r>
        <w:t>...............................................................</w:t>
      </w:r>
      <w:r w:rsidR="0084663B">
        <w:t xml:space="preserve">........ </w:t>
      </w:r>
      <w:r w:rsidR="0088056C">
        <w:t xml:space="preserve">  13</w:t>
      </w:r>
    </w:p>
    <w:p w:rsidR="0067484D" w:rsidRPr="0067484D" w:rsidRDefault="0067484D" w:rsidP="0084663B">
      <w:pPr>
        <w:pStyle w:val="Heading3"/>
        <w:keepNext w:val="0"/>
        <w:keepLines w:val="0"/>
        <w:spacing w:line="360" w:lineRule="auto"/>
      </w:pPr>
      <w:r>
        <w:t>Οξείδωση/Αναγωγή.....................................................</w:t>
      </w:r>
      <w:r w:rsidR="0088056C">
        <w:t>...........................   14</w:t>
      </w:r>
    </w:p>
    <w:p w:rsidR="0007272A" w:rsidRPr="00D27E2E" w:rsidRDefault="0007272A" w:rsidP="0084663B">
      <w:pPr>
        <w:pStyle w:val="Heading2"/>
        <w:keepNext w:val="0"/>
        <w:keepLines w:val="0"/>
        <w:spacing w:line="360" w:lineRule="auto"/>
        <w:rPr>
          <w:szCs w:val="24"/>
        </w:rPr>
      </w:pPr>
      <w:r w:rsidRPr="00D27E2E">
        <w:rPr>
          <w:szCs w:val="24"/>
        </w:rPr>
        <w:t xml:space="preserve">ΡΥΠΑΝΣΗ ΕΔΑΦΩΝ ΜΕ </w:t>
      </w:r>
      <w:r w:rsidR="00681765">
        <w:rPr>
          <w:szCs w:val="24"/>
        </w:rPr>
        <w:t>ΤΟΞΙΚΑ</w:t>
      </w:r>
      <w:r w:rsidRPr="00D27E2E">
        <w:rPr>
          <w:szCs w:val="24"/>
        </w:rPr>
        <w:t xml:space="preserve"> </w:t>
      </w:r>
      <w:r w:rsidR="00DF0148">
        <w:rPr>
          <w:szCs w:val="24"/>
        </w:rPr>
        <w:t>ΜΕΤΑΛΛΑ...............</w:t>
      </w:r>
      <w:r w:rsidR="00120CAE" w:rsidRPr="00D27E2E">
        <w:rPr>
          <w:szCs w:val="24"/>
        </w:rPr>
        <w:t>..............</w:t>
      </w:r>
      <w:r w:rsidR="0084663B">
        <w:rPr>
          <w:szCs w:val="24"/>
        </w:rPr>
        <w:t xml:space="preserve">... </w:t>
      </w:r>
      <w:r w:rsidR="00F15FDB">
        <w:rPr>
          <w:szCs w:val="24"/>
        </w:rPr>
        <w:t xml:space="preserve"> </w:t>
      </w:r>
      <w:r w:rsidR="0088056C">
        <w:rPr>
          <w:szCs w:val="24"/>
        </w:rPr>
        <w:t>16</w:t>
      </w:r>
    </w:p>
    <w:p w:rsidR="0007272A" w:rsidRPr="00D27E2E" w:rsidRDefault="0007272A" w:rsidP="0084663B">
      <w:pPr>
        <w:pStyle w:val="Heading3"/>
        <w:keepNext w:val="0"/>
        <w:keepLines w:val="0"/>
        <w:spacing w:line="360" w:lineRule="auto"/>
      </w:pPr>
      <w:r w:rsidRPr="00D27E2E">
        <w:t>Πηγές Ρύπανσης...................................</w:t>
      </w:r>
      <w:r w:rsidR="00D27E2E">
        <w:t>.......................</w:t>
      </w:r>
      <w:r w:rsidR="00120CAE" w:rsidRPr="00031723">
        <w:t>.........................</w:t>
      </w:r>
      <w:r w:rsidR="00120CAE" w:rsidRPr="00D27E2E">
        <w:t>.</w:t>
      </w:r>
      <w:r w:rsidR="0084663B">
        <w:t>.</w:t>
      </w:r>
      <w:r w:rsidR="00987379" w:rsidRPr="00D27E2E">
        <w:t xml:space="preserve">  </w:t>
      </w:r>
      <w:r w:rsidR="00D27E2E">
        <w:t xml:space="preserve"> </w:t>
      </w:r>
      <w:r w:rsidR="00031723">
        <w:t xml:space="preserve"> </w:t>
      </w:r>
      <w:r w:rsidR="00FD3F4B">
        <w:t>16</w:t>
      </w:r>
    </w:p>
    <w:p w:rsidR="0007272A" w:rsidRPr="00D27E2E" w:rsidRDefault="0007272A" w:rsidP="0084663B">
      <w:pPr>
        <w:pStyle w:val="Heading3"/>
        <w:keepNext w:val="0"/>
        <w:keepLines w:val="0"/>
        <w:spacing w:line="360" w:lineRule="auto"/>
      </w:pPr>
      <w:r w:rsidRPr="00D27E2E">
        <w:t>Βιομηχανικές πηγές απόθεσης μετάλλων στο περιβάλλον.........</w:t>
      </w:r>
      <w:r w:rsidR="0067484D">
        <w:t>...</w:t>
      </w:r>
      <w:r w:rsidR="00120CAE" w:rsidRPr="00D27E2E">
        <w:t>........</w:t>
      </w:r>
      <w:r w:rsidR="00F15FDB">
        <w:t>.</w:t>
      </w:r>
      <w:r w:rsidR="0084663B">
        <w:t>.</w:t>
      </w:r>
      <w:r w:rsidR="00031723">
        <w:t xml:space="preserve"> </w:t>
      </w:r>
      <w:r w:rsidR="00F15FDB">
        <w:t xml:space="preserve"> </w:t>
      </w:r>
      <w:r w:rsidR="00FD3F4B">
        <w:t xml:space="preserve"> </w:t>
      </w:r>
      <w:r w:rsidR="0088056C">
        <w:t>18</w:t>
      </w:r>
    </w:p>
    <w:p w:rsidR="0067484D" w:rsidRPr="0067484D" w:rsidRDefault="0007272A" w:rsidP="00311110">
      <w:pPr>
        <w:pStyle w:val="Heading2"/>
        <w:spacing w:line="360" w:lineRule="auto"/>
      </w:pPr>
      <w:r w:rsidRPr="0067484D">
        <w:rPr>
          <w:szCs w:val="24"/>
        </w:rPr>
        <w:t xml:space="preserve">ΕΠΙΔΡΑΣΕΙΣ ΤΟΞΙΚΩΝ ΜΕΤΑΛΛΩΝ </w:t>
      </w:r>
      <w:r w:rsidR="00D75F01" w:rsidRPr="0067484D">
        <w:rPr>
          <w:szCs w:val="24"/>
        </w:rPr>
        <w:t>ΣΤΗΝ ΥΓΕΙΑ.................</w:t>
      </w:r>
      <w:r w:rsidR="00DF0148" w:rsidRPr="0067484D">
        <w:rPr>
          <w:szCs w:val="24"/>
        </w:rPr>
        <w:t>...</w:t>
      </w:r>
      <w:r w:rsidR="00120CAE" w:rsidRPr="0067484D">
        <w:rPr>
          <w:szCs w:val="24"/>
        </w:rPr>
        <w:t>....</w:t>
      </w:r>
      <w:r w:rsidR="0084663B">
        <w:rPr>
          <w:szCs w:val="24"/>
        </w:rPr>
        <w:t>..</w:t>
      </w:r>
      <w:r w:rsidR="0088056C">
        <w:rPr>
          <w:szCs w:val="24"/>
        </w:rPr>
        <w:t xml:space="preserve">  19</w:t>
      </w:r>
    </w:p>
    <w:p w:rsidR="0067484D" w:rsidRDefault="0007272A" w:rsidP="00311110">
      <w:pPr>
        <w:pStyle w:val="Heading2"/>
        <w:spacing w:line="360" w:lineRule="auto"/>
      </w:pPr>
      <w:r w:rsidRPr="00A13923">
        <w:t>ΕΠΙΔΡΑΣΕΙΣ ΤΟΞΙΚΩΝ ΜΕΤΑΛΛΩΝ ΣΤΗ ΧΛΩΡΙΔΑ ΚΑΙ ΤΗΝ ΠΑΝΙΔΑ......................</w:t>
      </w:r>
      <w:r w:rsidR="00D75F01" w:rsidRPr="00A13923">
        <w:t>.........................</w:t>
      </w:r>
      <w:r w:rsidR="00DF0148" w:rsidRPr="00A13923">
        <w:t>............</w:t>
      </w:r>
      <w:r w:rsidRPr="00A13923">
        <w:t>.</w:t>
      </w:r>
      <w:r w:rsidR="00120CAE" w:rsidRPr="00A13923">
        <w:t>........................</w:t>
      </w:r>
      <w:r w:rsidR="00FD3F4B">
        <w:t xml:space="preserve">   20</w:t>
      </w:r>
    </w:p>
    <w:p w:rsidR="0067484D" w:rsidRDefault="0067484D" w:rsidP="00311110">
      <w:pPr>
        <w:pStyle w:val="Heading2"/>
        <w:spacing w:line="360" w:lineRule="auto"/>
      </w:pPr>
      <w:r>
        <w:t>ΠΑΡΑΓΟΝΤΕΣ ΠΟΥ ΕΠΗΡΕΑΖΟΥΝ ΤΗΝ ΤΟΞΙΚΟΤΗΤΑ ΤΩΝ ΜΕΤΑΛΛΩΝ...............................................</w:t>
      </w:r>
      <w:r w:rsidR="0084663B">
        <w:t>................................</w:t>
      </w:r>
      <w:r w:rsidR="00FD3F4B">
        <w:t xml:space="preserve">  24</w:t>
      </w:r>
    </w:p>
    <w:p w:rsidR="0067484D" w:rsidRPr="0067484D" w:rsidRDefault="0067484D" w:rsidP="0084663B">
      <w:pPr>
        <w:pStyle w:val="specissuetitle"/>
        <w:spacing w:line="360" w:lineRule="auto"/>
        <w:rPr>
          <w:rFonts w:eastAsiaTheme="majorEastAsia" w:cstheme="majorBidi"/>
          <w:sz w:val="28"/>
          <w:szCs w:val="26"/>
        </w:rPr>
      </w:pPr>
      <w:r>
        <w:br w:type="page"/>
      </w:r>
    </w:p>
    <w:p w:rsidR="0007272A" w:rsidRPr="008F7573" w:rsidRDefault="0007272A" w:rsidP="0084663B">
      <w:pPr>
        <w:pStyle w:val="Heading2"/>
        <w:numPr>
          <w:ilvl w:val="0"/>
          <w:numId w:val="0"/>
        </w:numPr>
        <w:spacing w:line="360" w:lineRule="auto"/>
        <w:rPr>
          <w:b w:val="0"/>
          <w:sz w:val="32"/>
          <w:szCs w:val="32"/>
          <w:u w:val="single"/>
        </w:rPr>
      </w:pPr>
      <w:r w:rsidRPr="008F7573">
        <w:rPr>
          <w:sz w:val="32"/>
          <w:szCs w:val="32"/>
          <w:u w:val="single"/>
        </w:rPr>
        <w:lastRenderedPageBreak/>
        <w:t>ΚΕΦΑΛΑΙΟ 3</w:t>
      </w:r>
    </w:p>
    <w:p w:rsidR="0007272A" w:rsidRPr="00D75F01" w:rsidRDefault="0007272A" w:rsidP="0084663B">
      <w:pPr>
        <w:pStyle w:val="Heading1"/>
        <w:keepNext w:val="0"/>
        <w:keepLines w:val="0"/>
        <w:spacing w:line="360" w:lineRule="auto"/>
        <w:rPr>
          <w:szCs w:val="32"/>
        </w:rPr>
      </w:pPr>
      <w:r w:rsidRPr="00D75F01">
        <w:rPr>
          <w:szCs w:val="32"/>
        </w:rPr>
        <w:t xml:space="preserve">ΤΕΧΝΟΛΟΓΙΕΣ ΑΠΟΚΑΤΑΤΑΣΗΣ ΡΥΠΑΣΜΕΝΩΝ ΕΔΑΦΩΝ ΑΠΟ </w:t>
      </w:r>
      <w:r w:rsidR="00681765">
        <w:rPr>
          <w:szCs w:val="32"/>
        </w:rPr>
        <w:t>ΤΟΞΙΚΑ</w:t>
      </w:r>
      <w:r w:rsidRPr="00D75F01">
        <w:rPr>
          <w:szCs w:val="32"/>
        </w:rPr>
        <w:t xml:space="preserve"> ΜΕΤΑΛΛΑ</w:t>
      </w:r>
    </w:p>
    <w:p w:rsidR="0007272A" w:rsidRPr="00D27E2E" w:rsidRDefault="0007272A" w:rsidP="0084663B">
      <w:pPr>
        <w:pStyle w:val="Heading2"/>
        <w:keepNext w:val="0"/>
        <w:keepLines w:val="0"/>
        <w:spacing w:line="360" w:lineRule="auto"/>
        <w:rPr>
          <w:szCs w:val="24"/>
          <w:lang w:val="en-US"/>
        </w:rPr>
      </w:pPr>
      <w:r w:rsidRPr="00D27E2E">
        <w:rPr>
          <w:szCs w:val="24"/>
        </w:rPr>
        <w:t>Γ</w:t>
      </w:r>
      <w:r w:rsidR="00FD3F4B" w:rsidRPr="00D27E2E">
        <w:rPr>
          <w:szCs w:val="24"/>
        </w:rPr>
        <w:t>ΕΝΙΚ</w:t>
      </w:r>
      <w:r w:rsidR="00FD3F4B">
        <w:rPr>
          <w:szCs w:val="24"/>
        </w:rPr>
        <w:t>Α..................</w:t>
      </w:r>
      <w:r w:rsidR="00031723">
        <w:rPr>
          <w:szCs w:val="24"/>
        </w:rPr>
        <w:t>................</w:t>
      </w:r>
      <w:r w:rsidRPr="00D27E2E">
        <w:rPr>
          <w:szCs w:val="24"/>
        </w:rPr>
        <w:t>.............</w:t>
      </w:r>
      <w:r w:rsidR="00F206DE" w:rsidRPr="00D27E2E">
        <w:rPr>
          <w:szCs w:val="24"/>
          <w:lang w:val="en-US"/>
        </w:rPr>
        <w:t>...........</w:t>
      </w:r>
      <w:r w:rsidR="00984B91" w:rsidRPr="00D27E2E">
        <w:rPr>
          <w:szCs w:val="24"/>
          <w:lang w:val="en-US"/>
        </w:rPr>
        <w:t>...............</w:t>
      </w:r>
      <w:r w:rsidRPr="00D27E2E">
        <w:rPr>
          <w:szCs w:val="24"/>
        </w:rPr>
        <w:t>............</w:t>
      </w:r>
      <w:r w:rsidR="00987379" w:rsidRPr="00D27E2E">
        <w:rPr>
          <w:szCs w:val="24"/>
          <w:lang w:val="en-US"/>
        </w:rPr>
        <w:t xml:space="preserve">   </w:t>
      </w:r>
      <w:r w:rsidR="00987379" w:rsidRPr="00D27E2E">
        <w:rPr>
          <w:szCs w:val="24"/>
        </w:rPr>
        <w:t xml:space="preserve"> </w:t>
      </w:r>
      <w:r w:rsidR="00FD3F4B">
        <w:rPr>
          <w:szCs w:val="24"/>
        </w:rPr>
        <w:t>25</w:t>
      </w:r>
    </w:p>
    <w:p w:rsidR="0007272A" w:rsidRPr="00D27E2E" w:rsidRDefault="0007272A" w:rsidP="0084663B">
      <w:pPr>
        <w:pStyle w:val="Heading2"/>
        <w:keepNext w:val="0"/>
        <w:keepLines w:val="0"/>
        <w:spacing w:line="360" w:lineRule="auto"/>
        <w:rPr>
          <w:szCs w:val="24"/>
        </w:rPr>
      </w:pPr>
      <w:r w:rsidRPr="00D27E2E">
        <w:rPr>
          <w:szCs w:val="24"/>
        </w:rPr>
        <w:t>ΕΔΑΦΙΚΗ ΠΛΥΣΗ</w:t>
      </w:r>
      <w:r w:rsidR="00BD4D80">
        <w:rPr>
          <w:szCs w:val="24"/>
        </w:rPr>
        <w:t>............................................</w:t>
      </w:r>
      <w:r w:rsidR="00FD3F4B">
        <w:rPr>
          <w:szCs w:val="24"/>
        </w:rPr>
        <w:t>..........................    25</w:t>
      </w:r>
    </w:p>
    <w:p w:rsidR="0007272A" w:rsidRPr="00D27E2E" w:rsidRDefault="00D27E2E" w:rsidP="0084663B">
      <w:pPr>
        <w:pStyle w:val="Heading3"/>
        <w:keepNext w:val="0"/>
        <w:keepLines w:val="0"/>
        <w:spacing w:line="360" w:lineRule="auto"/>
      </w:pPr>
      <w:r>
        <w:t>Γενικά...</w:t>
      </w:r>
      <w:r w:rsidR="0007272A" w:rsidRPr="00D27E2E">
        <w:t>...................................................................</w:t>
      </w:r>
      <w:r w:rsidR="00984B91" w:rsidRPr="00D27E2E">
        <w:t>...............................</w:t>
      </w:r>
      <w:r w:rsidR="00987379" w:rsidRPr="00D27E2E">
        <w:t xml:space="preserve">    </w:t>
      </w:r>
      <w:r w:rsidR="00FD3F4B">
        <w:t>25</w:t>
      </w:r>
    </w:p>
    <w:p w:rsidR="00CE1C4C" w:rsidRPr="00D27E2E" w:rsidRDefault="00CE1C4C" w:rsidP="0084663B">
      <w:pPr>
        <w:pStyle w:val="Heading3"/>
        <w:keepNext w:val="0"/>
        <w:keepLines w:val="0"/>
        <w:spacing w:line="360" w:lineRule="auto"/>
        <w:rPr>
          <w:rFonts w:cstheme="minorHAnsi"/>
          <w:shd w:val="clear" w:color="auto" w:fill="FFFFFF"/>
        </w:rPr>
      </w:pPr>
      <w:r w:rsidRPr="00D27E2E">
        <w:rPr>
          <w:rFonts w:cstheme="minorHAnsi"/>
          <w:shd w:val="clear" w:color="auto" w:fill="FFFFFF"/>
        </w:rPr>
        <w:t>Βασικά στάδια διαδικασ</w:t>
      </w:r>
      <w:r w:rsidR="00D27E2E">
        <w:rPr>
          <w:rFonts w:cstheme="minorHAnsi"/>
          <w:shd w:val="clear" w:color="auto" w:fill="FFFFFF"/>
        </w:rPr>
        <w:t>ίας εδαφικής πλύσης .......................................</w:t>
      </w:r>
      <w:r w:rsidRPr="00D27E2E">
        <w:rPr>
          <w:rFonts w:cstheme="minorHAnsi"/>
          <w:shd w:val="clear" w:color="auto" w:fill="FFFFFF"/>
        </w:rPr>
        <w:t xml:space="preserve">   </w:t>
      </w:r>
      <w:r w:rsidR="00FD3F4B">
        <w:rPr>
          <w:rFonts w:cstheme="minorHAnsi"/>
          <w:shd w:val="clear" w:color="auto" w:fill="FFFFFF"/>
        </w:rPr>
        <w:t>26</w:t>
      </w:r>
    </w:p>
    <w:p w:rsidR="0007272A" w:rsidRPr="00FD3F4B" w:rsidRDefault="0007272A" w:rsidP="00FD3F4B">
      <w:pPr>
        <w:pStyle w:val="Heading3"/>
        <w:keepNext w:val="0"/>
        <w:keepLines w:val="0"/>
        <w:spacing w:line="360" w:lineRule="auto"/>
      </w:pPr>
      <w:r w:rsidRPr="00D27E2E">
        <w:t>Πλεονεκτήματα – Μειονεκτήματα.</w:t>
      </w:r>
      <w:r w:rsidR="00987379" w:rsidRPr="00D27E2E">
        <w:t>..............................</w:t>
      </w:r>
      <w:r w:rsidR="00D27E2E">
        <w:t>......................</w:t>
      </w:r>
      <w:r w:rsidR="00984B91" w:rsidRPr="00D27E2E">
        <w:t>.....</w:t>
      </w:r>
      <w:r w:rsidR="00987379" w:rsidRPr="00D27E2E">
        <w:t xml:space="preserve">    </w:t>
      </w:r>
      <w:r w:rsidR="00FD3F4B">
        <w:t>28</w:t>
      </w:r>
    </w:p>
    <w:p w:rsidR="00CE216A" w:rsidRPr="00BD4D80" w:rsidRDefault="00B32C54" w:rsidP="0084663B">
      <w:pPr>
        <w:pStyle w:val="Heading2"/>
        <w:spacing w:line="360" w:lineRule="auto"/>
      </w:pPr>
      <w:r>
        <w:t>ΔΡΑΣΗ ΔΙΑΛΥΜΑΤΩΝ ΠΛΥΣΗΣ</w:t>
      </w:r>
      <w:r w:rsidRPr="00BD4D80">
        <w:t>………………………………………………..</w:t>
      </w:r>
      <w:r w:rsidR="00FD3F4B">
        <w:t xml:space="preserve">   29</w:t>
      </w:r>
    </w:p>
    <w:p w:rsidR="00CE216A" w:rsidRPr="00BD4D80" w:rsidRDefault="00CE216A" w:rsidP="0084663B">
      <w:pPr>
        <w:pStyle w:val="Heading3"/>
        <w:spacing w:line="360" w:lineRule="auto"/>
      </w:pPr>
      <w:r>
        <w:t>Χ</w:t>
      </w:r>
      <w:r w:rsidR="00FD449A">
        <w:t>η</w:t>
      </w:r>
      <w:r>
        <w:t>λικά μέσα........................................................................................</w:t>
      </w:r>
      <w:r w:rsidR="00FD3F4B">
        <w:t xml:space="preserve">       30</w:t>
      </w:r>
    </w:p>
    <w:p w:rsidR="00B32C54" w:rsidRPr="00BD4D80" w:rsidRDefault="00CE216A" w:rsidP="0084663B">
      <w:pPr>
        <w:pStyle w:val="Heading3"/>
        <w:spacing w:line="360" w:lineRule="auto"/>
      </w:pPr>
      <w:r>
        <w:t>Οξέα.....................................................................................................</w:t>
      </w:r>
      <w:r w:rsidR="00B32C54" w:rsidRPr="00BD4D80">
        <w:t xml:space="preserve">   </w:t>
      </w:r>
      <w:r w:rsidR="00FD3F4B">
        <w:t xml:space="preserve">   30</w:t>
      </w:r>
    </w:p>
    <w:p w:rsidR="0007272A" w:rsidRPr="00D27E2E" w:rsidRDefault="0007272A" w:rsidP="0084663B">
      <w:pPr>
        <w:pStyle w:val="Heading2"/>
        <w:keepNext w:val="0"/>
        <w:keepLines w:val="0"/>
        <w:spacing w:line="360" w:lineRule="auto"/>
        <w:rPr>
          <w:szCs w:val="24"/>
        </w:rPr>
      </w:pPr>
      <w:r w:rsidRPr="00D27E2E">
        <w:rPr>
          <w:szCs w:val="24"/>
        </w:rPr>
        <w:t>ΤΡΥΓΙΚΟ ΟΞΥ</w:t>
      </w:r>
      <w:r w:rsidR="003607B9">
        <w:rPr>
          <w:szCs w:val="24"/>
        </w:rPr>
        <w:t xml:space="preserve">...........................................................................     </w:t>
      </w:r>
      <w:r w:rsidR="00FD3F4B">
        <w:rPr>
          <w:szCs w:val="24"/>
        </w:rPr>
        <w:t>31</w:t>
      </w:r>
    </w:p>
    <w:p w:rsidR="0007272A" w:rsidRPr="00D27E2E" w:rsidRDefault="0007272A" w:rsidP="0084663B">
      <w:pPr>
        <w:pStyle w:val="Heading3"/>
        <w:keepNext w:val="0"/>
        <w:keepLines w:val="0"/>
        <w:spacing w:line="360" w:lineRule="auto"/>
      </w:pPr>
      <w:r w:rsidRPr="00D27E2E">
        <w:t>Γενικά.........</w:t>
      </w:r>
      <w:r w:rsidR="00984B91" w:rsidRPr="00D27E2E">
        <w:t>.............................</w:t>
      </w:r>
      <w:r w:rsidRPr="00D27E2E">
        <w:t>.......................</w:t>
      </w:r>
      <w:r w:rsidR="00D27E2E">
        <w:t>.....................</w:t>
      </w:r>
      <w:r w:rsidRPr="00D27E2E">
        <w:t>..................</w:t>
      </w:r>
      <w:r w:rsidR="00987379" w:rsidRPr="00D27E2E">
        <w:t xml:space="preserve">     </w:t>
      </w:r>
      <w:r w:rsidR="00FD3F4B">
        <w:t>32</w:t>
      </w:r>
    </w:p>
    <w:p w:rsidR="0007272A" w:rsidRDefault="0007272A" w:rsidP="0084663B">
      <w:pPr>
        <w:pStyle w:val="Heading3"/>
        <w:keepNext w:val="0"/>
        <w:keepLines w:val="0"/>
        <w:spacing w:line="360" w:lineRule="auto"/>
        <w:rPr>
          <w:lang w:val="en-US"/>
        </w:rPr>
      </w:pPr>
      <w:r w:rsidRPr="00D27E2E">
        <w:t>Μορφές τρυγικού οξέος..........</w:t>
      </w:r>
      <w:r w:rsidR="00984B91" w:rsidRPr="00D27E2E">
        <w:rPr>
          <w:lang w:val="en-US"/>
        </w:rPr>
        <w:t>.............................</w:t>
      </w:r>
      <w:r w:rsidR="00D27E2E">
        <w:t>.................</w:t>
      </w:r>
      <w:r w:rsidRPr="00D27E2E">
        <w:t>................</w:t>
      </w:r>
      <w:r w:rsidR="00987379" w:rsidRPr="00D27E2E">
        <w:t xml:space="preserve">     </w:t>
      </w:r>
      <w:r w:rsidR="00726AE8">
        <w:t>3</w:t>
      </w:r>
      <w:r w:rsidR="00FD3F4B">
        <w:t>3</w:t>
      </w:r>
    </w:p>
    <w:p w:rsidR="0007272A" w:rsidRPr="00B32C54" w:rsidRDefault="0007272A" w:rsidP="0084663B">
      <w:pPr>
        <w:pStyle w:val="Heading2"/>
        <w:keepNext w:val="0"/>
        <w:keepLines w:val="0"/>
        <w:spacing w:line="360" w:lineRule="auto"/>
        <w:rPr>
          <w:noProof/>
          <w:szCs w:val="24"/>
          <w:shd w:val="clear" w:color="auto" w:fill="FFFFFF"/>
        </w:rPr>
      </w:pPr>
      <w:r w:rsidRPr="00D27E2E">
        <w:rPr>
          <w:noProof/>
          <w:szCs w:val="24"/>
          <w:shd w:val="clear" w:color="auto" w:fill="FFFFFF"/>
        </w:rPr>
        <w:t xml:space="preserve">ΒΑΣΙΚΑ ΣΗΜΕΙΑ ΤΗΣ ΘΕΩΡΙΑΣ ΤΗΣ ΚΙΝΗΤΙΚΗΣ ΤΩΝ  </w:t>
      </w:r>
      <w:r w:rsidRPr="00B32C54">
        <w:rPr>
          <w:noProof/>
          <w:szCs w:val="24"/>
          <w:shd w:val="clear" w:color="auto" w:fill="FFFFFF"/>
        </w:rPr>
        <w:t>ΑΝΤΙΔΡΑΣΕΩΝ</w:t>
      </w:r>
    </w:p>
    <w:p w:rsidR="00CD1B36" w:rsidRPr="00BC323E" w:rsidRDefault="0007272A" w:rsidP="0084663B">
      <w:pPr>
        <w:pStyle w:val="Heading3"/>
        <w:keepNext w:val="0"/>
        <w:keepLines w:val="0"/>
        <w:spacing w:line="360" w:lineRule="auto"/>
        <w:rPr>
          <w:noProof/>
          <w:shd w:val="clear" w:color="auto" w:fill="FFFFFF"/>
        </w:rPr>
      </w:pPr>
      <w:r w:rsidRPr="00D27E2E">
        <w:rPr>
          <w:noProof/>
          <w:shd w:val="clear" w:color="auto" w:fill="FFFFFF"/>
        </w:rPr>
        <w:t>Προσδιορισμός της τάξης της αντίδρασης</w:t>
      </w:r>
      <w:r w:rsidR="00987379" w:rsidRPr="00D27E2E">
        <w:t>.</w:t>
      </w:r>
      <w:r w:rsidR="00D27E2E">
        <w:t>................</w:t>
      </w:r>
      <w:r w:rsidR="00984B91" w:rsidRPr="00D27E2E">
        <w:t>.............................</w:t>
      </w:r>
      <w:r w:rsidR="00987379" w:rsidRPr="00D27E2E">
        <w:t xml:space="preserve">    </w:t>
      </w:r>
      <w:r w:rsidR="00FD3F4B">
        <w:t>35</w:t>
      </w:r>
      <w:r w:rsidR="00987379" w:rsidRPr="00D27E2E">
        <w:t xml:space="preserve"> </w:t>
      </w:r>
    </w:p>
    <w:p w:rsidR="008F7573" w:rsidRDefault="00CD1B36" w:rsidP="0084663B">
      <w:pPr>
        <w:pStyle w:val="Heading3"/>
        <w:spacing w:line="360" w:lineRule="auto"/>
        <w:rPr>
          <w:lang w:val="en-US"/>
        </w:rPr>
      </w:pPr>
      <w:r w:rsidRPr="008F7573">
        <w:rPr>
          <w:noProof/>
          <w:shd w:val="clear" w:color="auto" w:fill="FFFFFF"/>
        </w:rPr>
        <w:t>Κινητικές Εξισώσεις Προσρόφησης για πειράματα διαλείποντος έργου</w:t>
      </w:r>
      <w:r w:rsidR="006D0E90">
        <w:t>…</w:t>
      </w:r>
      <w:r w:rsidR="006D0E90" w:rsidRPr="006D0E90">
        <w:t>……</w:t>
      </w:r>
      <w:r w:rsidR="006D0E90">
        <w:t>…</w:t>
      </w:r>
      <w:r w:rsidR="006D0E90" w:rsidRPr="006D0E90">
        <w:t>…</w:t>
      </w:r>
      <w:r w:rsidR="006D0E90">
        <w:t>…</w:t>
      </w:r>
      <w:r w:rsidR="006D0E90" w:rsidRPr="006D0E90">
        <w:t>…</w:t>
      </w:r>
      <w:r w:rsidR="006D0E90">
        <w:t>…</w:t>
      </w:r>
      <w:r w:rsidR="006D0E90" w:rsidRPr="006D0E90">
        <w:t>…</w:t>
      </w:r>
      <w:r w:rsidR="006D0E90">
        <w:t>…</w:t>
      </w:r>
      <w:r w:rsidR="006D0E90" w:rsidRPr="006D0E90">
        <w:t>…</w:t>
      </w:r>
      <w:r w:rsidR="006D0E90">
        <w:t>…</w:t>
      </w:r>
      <w:r w:rsidR="006D0E90" w:rsidRPr="006D0E90">
        <w:t>…</w:t>
      </w:r>
      <w:r w:rsidR="006D0E90">
        <w:t>…</w:t>
      </w:r>
      <w:r w:rsidR="006D0E90" w:rsidRPr="006D0E90">
        <w:t>…</w:t>
      </w:r>
      <w:r w:rsidR="006D0E90">
        <w:t>…</w:t>
      </w:r>
      <w:r w:rsidR="006D0E90" w:rsidRPr="006D0E90">
        <w:t>…</w:t>
      </w:r>
      <w:r w:rsidR="006D0E90">
        <w:t>…</w:t>
      </w:r>
      <w:r w:rsidR="006D0E90" w:rsidRPr="006D0E90">
        <w:t>…</w:t>
      </w:r>
      <w:r w:rsidR="006D0E90">
        <w:t>…</w:t>
      </w:r>
      <w:r w:rsidR="006D0E90" w:rsidRPr="006D0E90">
        <w:t>…</w:t>
      </w:r>
      <w:r w:rsidR="006D0E90">
        <w:t>……</w:t>
      </w:r>
      <w:r w:rsidR="006D0E90" w:rsidRPr="006D0E90">
        <w:t>……</w:t>
      </w:r>
      <w:r w:rsidR="006D0E90">
        <w:t>…</w:t>
      </w:r>
      <w:r w:rsidR="006D0E90" w:rsidRPr="006D0E90">
        <w:t>…</w:t>
      </w:r>
      <w:r w:rsidR="006D0E90">
        <w:t>…</w:t>
      </w:r>
      <w:r w:rsidR="006D0E90" w:rsidRPr="006D0E90">
        <w:t>……</w:t>
      </w:r>
      <w:r w:rsidR="006D0E90">
        <w:t>…</w:t>
      </w:r>
      <w:r w:rsidR="006D0E90" w:rsidRPr="006D0E90">
        <w:t>…</w:t>
      </w:r>
      <w:r w:rsidR="006D0E90">
        <w:t>…</w:t>
      </w:r>
      <w:r w:rsidR="006D0E90" w:rsidRPr="006D0E90">
        <w:t>………</w:t>
      </w:r>
      <w:r w:rsidR="006D0E90">
        <w:t>……</w:t>
      </w:r>
      <w:r w:rsidR="006D0E90" w:rsidRPr="006D0E90">
        <w:t xml:space="preserve">. </w:t>
      </w:r>
      <w:r w:rsidR="00987379" w:rsidRPr="00CD1B36">
        <w:t xml:space="preserve"> </w:t>
      </w:r>
      <w:r w:rsidR="00FD3F4B">
        <w:t xml:space="preserve"> 35</w:t>
      </w:r>
    </w:p>
    <w:p w:rsidR="0007272A" w:rsidRPr="008F7573" w:rsidRDefault="008F7573" w:rsidP="0084663B">
      <w:pPr>
        <w:pStyle w:val="Heading3"/>
        <w:keepNext w:val="0"/>
        <w:keepLines w:val="0"/>
        <w:numPr>
          <w:ilvl w:val="0"/>
          <w:numId w:val="0"/>
        </w:numPr>
        <w:spacing w:before="100" w:after="100" w:line="360" w:lineRule="auto"/>
        <w:ind w:left="720" w:hanging="720"/>
        <w:rPr>
          <w:rFonts w:cstheme="minorHAnsi"/>
          <w:noProof/>
          <w:sz w:val="32"/>
          <w:szCs w:val="32"/>
          <w:u w:val="single"/>
          <w:shd w:val="clear" w:color="auto" w:fill="FFFFFF"/>
        </w:rPr>
      </w:pPr>
      <w:r w:rsidRPr="008F7573">
        <w:rPr>
          <w:rFonts w:cstheme="minorHAnsi"/>
          <w:noProof/>
          <w:sz w:val="32"/>
          <w:szCs w:val="32"/>
          <w:u w:val="single"/>
          <w:shd w:val="clear" w:color="auto" w:fill="FFFFFF"/>
        </w:rPr>
        <w:t>Κ</w:t>
      </w:r>
      <w:r w:rsidR="00120CAE" w:rsidRPr="008F7573">
        <w:rPr>
          <w:rFonts w:cstheme="minorHAnsi"/>
          <w:noProof/>
          <w:sz w:val="32"/>
          <w:szCs w:val="32"/>
          <w:u w:val="single"/>
          <w:shd w:val="clear" w:color="auto" w:fill="FFFFFF"/>
        </w:rPr>
        <w:t>ΕΦΑΛΑΙΟ 4</w:t>
      </w:r>
    </w:p>
    <w:p w:rsidR="0007272A" w:rsidRPr="00D75F01" w:rsidRDefault="0096623E" w:rsidP="0084663B">
      <w:pPr>
        <w:pStyle w:val="Heading1"/>
        <w:keepNext w:val="0"/>
        <w:keepLines w:val="0"/>
        <w:spacing w:line="360" w:lineRule="auto"/>
        <w:rPr>
          <w:szCs w:val="32"/>
        </w:rPr>
      </w:pPr>
      <w:r w:rsidRPr="00D75F01">
        <w:rPr>
          <w:szCs w:val="32"/>
        </w:rPr>
        <w:t>ΠΕΙΡΑΜΑΤΙΚΗ ΔΙΑΔΙΚΑΣΙΑ</w:t>
      </w:r>
    </w:p>
    <w:p w:rsidR="0007272A" w:rsidRPr="00D27E2E" w:rsidRDefault="0007272A" w:rsidP="0084663B">
      <w:pPr>
        <w:pStyle w:val="Heading2"/>
        <w:keepNext w:val="0"/>
        <w:keepLines w:val="0"/>
        <w:spacing w:line="360" w:lineRule="auto"/>
        <w:rPr>
          <w:rFonts w:cstheme="minorHAnsi"/>
          <w:noProof/>
          <w:szCs w:val="24"/>
          <w:shd w:val="clear" w:color="auto" w:fill="FFFFFF"/>
        </w:rPr>
      </w:pPr>
      <w:r w:rsidRPr="00D27E2E">
        <w:rPr>
          <w:rFonts w:cstheme="minorHAnsi"/>
          <w:noProof/>
          <w:szCs w:val="24"/>
          <w:shd w:val="clear" w:color="auto" w:fill="FFFFFF"/>
        </w:rPr>
        <w:t>ΠΡΟΕΛΕΥΣΗ ΔΕΙΓΜΑΤΟΣ ΕΔΑΦΟΥΣ</w:t>
      </w:r>
      <w:r w:rsidRPr="00D27E2E">
        <w:rPr>
          <w:szCs w:val="24"/>
        </w:rPr>
        <w:t>...........</w:t>
      </w:r>
      <w:r w:rsidR="00987379" w:rsidRPr="00D27E2E">
        <w:rPr>
          <w:szCs w:val="24"/>
        </w:rPr>
        <w:t>...........................</w:t>
      </w:r>
      <w:r w:rsidR="00DF0148">
        <w:rPr>
          <w:szCs w:val="24"/>
        </w:rPr>
        <w:t>...</w:t>
      </w:r>
      <w:r w:rsidR="003607B9">
        <w:rPr>
          <w:szCs w:val="24"/>
        </w:rPr>
        <w:t xml:space="preserve">    </w:t>
      </w:r>
      <w:r w:rsidR="00FD3F4B">
        <w:rPr>
          <w:szCs w:val="24"/>
        </w:rPr>
        <w:t>38</w:t>
      </w:r>
    </w:p>
    <w:p w:rsidR="0007272A" w:rsidRDefault="0007272A" w:rsidP="0084663B">
      <w:pPr>
        <w:pStyle w:val="Heading2"/>
        <w:keepNext w:val="0"/>
        <w:keepLines w:val="0"/>
        <w:spacing w:line="360" w:lineRule="auto"/>
        <w:rPr>
          <w:rFonts w:cstheme="minorHAnsi"/>
          <w:noProof/>
          <w:szCs w:val="24"/>
          <w:shd w:val="clear" w:color="auto" w:fill="FFFFFF"/>
        </w:rPr>
      </w:pPr>
      <w:r w:rsidRPr="00D27E2E">
        <w:rPr>
          <w:rFonts w:cstheme="minorHAnsi"/>
          <w:noProof/>
          <w:szCs w:val="24"/>
          <w:shd w:val="clear" w:color="auto" w:fill="FFFFFF"/>
        </w:rPr>
        <w:t>ΕΠΕΞΕΡΓΑΣΙΑ ΕΔΆΦΟΥΣ ΚΑΙ ΦΥΣΙΚΆ ΧΑΡ</w:t>
      </w:r>
      <w:r w:rsidR="00987379" w:rsidRPr="00D27E2E">
        <w:rPr>
          <w:rFonts w:cstheme="minorHAnsi"/>
          <w:noProof/>
          <w:szCs w:val="24"/>
          <w:shd w:val="clear" w:color="auto" w:fill="FFFFFF"/>
        </w:rPr>
        <w:t>ΑΚΤΗΡΙΣΤΙΚΑ ΤΟΥ...</w:t>
      </w:r>
      <w:r w:rsidR="00984B91" w:rsidRPr="00D27E2E">
        <w:rPr>
          <w:rFonts w:cstheme="minorHAnsi"/>
          <w:noProof/>
          <w:szCs w:val="24"/>
          <w:shd w:val="clear" w:color="auto" w:fill="FFFFFF"/>
        </w:rPr>
        <w:t>.</w:t>
      </w:r>
      <w:r w:rsidR="00987379" w:rsidRPr="00D27E2E">
        <w:rPr>
          <w:rFonts w:cstheme="minorHAnsi"/>
          <w:noProof/>
          <w:szCs w:val="24"/>
          <w:shd w:val="clear" w:color="auto" w:fill="FFFFFF"/>
        </w:rPr>
        <w:t xml:space="preserve">     </w:t>
      </w:r>
      <w:r w:rsidR="006A4D26">
        <w:rPr>
          <w:rFonts w:cstheme="minorHAnsi"/>
          <w:noProof/>
          <w:szCs w:val="24"/>
          <w:shd w:val="clear" w:color="auto" w:fill="FFFFFF"/>
        </w:rPr>
        <w:t>4</w:t>
      </w:r>
      <w:r w:rsidR="00FD3F4B">
        <w:rPr>
          <w:rFonts w:cstheme="minorHAnsi"/>
          <w:noProof/>
          <w:szCs w:val="24"/>
          <w:shd w:val="clear" w:color="auto" w:fill="FFFFFF"/>
        </w:rPr>
        <w:t>0</w:t>
      </w:r>
    </w:p>
    <w:p w:rsidR="00BD4D80" w:rsidRPr="00BD4D80" w:rsidRDefault="00BD4D80" w:rsidP="0084663B">
      <w:pPr>
        <w:pStyle w:val="Heading2"/>
        <w:spacing w:line="360" w:lineRule="auto"/>
        <w:rPr>
          <w:noProof/>
          <w:szCs w:val="28"/>
          <w:shd w:val="clear" w:color="auto" w:fill="FFFFFF"/>
        </w:rPr>
      </w:pPr>
      <w:r w:rsidRPr="00F5006C">
        <w:rPr>
          <w:noProof/>
          <w:szCs w:val="28"/>
          <w:shd w:val="clear" w:color="auto" w:fill="FFFFFF"/>
        </w:rPr>
        <w:t>ΜΕΘΟΔΟΣ ΑΝΑΛΥΣΗΣ</w:t>
      </w:r>
      <w:r>
        <w:rPr>
          <w:noProof/>
          <w:szCs w:val="28"/>
          <w:shd w:val="clear" w:color="auto" w:fill="FFFFFF"/>
        </w:rPr>
        <w:t>..................................</w:t>
      </w:r>
      <w:r w:rsidR="00FD3F4B">
        <w:rPr>
          <w:noProof/>
          <w:szCs w:val="28"/>
          <w:shd w:val="clear" w:color="auto" w:fill="FFFFFF"/>
        </w:rPr>
        <w:t>...........................   42</w:t>
      </w:r>
    </w:p>
    <w:p w:rsidR="0007272A" w:rsidRPr="00D27E2E" w:rsidRDefault="0007272A" w:rsidP="0084663B">
      <w:pPr>
        <w:pStyle w:val="Heading2"/>
        <w:keepNext w:val="0"/>
        <w:keepLines w:val="0"/>
        <w:spacing w:line="360" w:lineRule="auto"/>
        <w:rPr>
          <w:rFonts w:cstheme="minorHAnsi"/>
          <w:noProof/>
          <w:szCs w:val="24"/>
          <w:shd w:val="clear" w:color="auto" w:fill="FFFFFF"/>
        </w:rPr>
      </w:pPr>
      <w:r w:rsidRPr="00D27E2E">
        <w:rPr>
          <w:rFonts w:cstheme="minorHAnsi"/>
          <w:noProof/>
          <w:szCs w:val="24"/>
          <w:shd w:val="clear" w:color="auto" w:fill="FFFFFF"/>
        </w:rPr>
        <w:t>ΠΕΙΡΑΜΑΤΙΚΗ ΜΕΘΟΔΟΣ</w:t>
      </w:r>
      <w:r w:rsidR="00BD4D80">
        <w:rPr>
          <w:rFonts w:cstheme="minorHAnsi"/>
          <w:noProof/>
          <w:szCs w:val="24"/>
          <w:shd w:val="clear" w:color="auto" w:fill="FFFFFF"/>
        </w:rPr>
        <w:t>.............................</w:t>
      </w:r>
      <w:r w:rsidR="00FD3F4B">
        <w:rPr>
          <w:rFonts w:cstheme="minorHAnsi"/>
          <w:noProof/>
          <w:szCs w:val="24"/>
          <w:shd w:val="clear" w:color="auto" w:fill="FFFFFF"/>
        </w:rPr>
        <w:t>...........................   45</w:t>
      </w:r>
      <w:r w:rsidR="00BD4D80">
        <w:rPr>
          <w:rFonts w:cstheme="minorHAnsi"/>
          <w:noProof/>
          <w:szCs w:val="24"/>
          <w:shd w:val="clear" w:color="auto" w:fill="FFFFFF"/>
        </w:rPr>
        <w:t xml:space="preserve">    </w:t>
      </w:r>
    </w:p>
    <w:p w:rsidR="0007272A" w:rsidRPr="00D27E2E" w:rsidRDefault="0007272A" w:rsidP="0084663B">
      <w:pPr>
        <w:pStyle w:val="Heading3"/>
        <w:keepNext w:val="0"/>
        <w:keepLines w:val="0"/>
        <w:spacing w:line="360" w:lineRule="auto"/>
        <w:rPr>
          <w:rFonts w:cstheme="minorHAnsi"/>
          <w:noProof/>
          <w:shd w:val="clear" w:color="auto" w:fill="FFFFFF"/>
        </w:rPr>
      </w:pPr>
      <w:r w:rsidRPr="00D27E2E">
        <w:rPr>
          <w:rFonts w:cstheme="minorHAnsi"/>
          <w:noProof/>
          <w:shd w:val="clear" w:color="auto" w:fill="FFFFFF"/>
        </w:rPr>
        <w:t>Διαδικασία πλύσης</w:t>
      </w:r>
      <w:r w:rsidRPr="00D27E2E">
        <w:t>...........................</w:t>
      </w:r>
      <w:r w:rsidR="00987379" w:rsidRPr="00D27E2E">
        <w:t>.......</w:t>
      </w:r>
      <w:r w:rsidR="00E709FC" w:rsidRPr="00D27E2E">
        <w:t>..</w:t>
      </w:r>
      <w:r w:rsidR="00F73AF5" w:rsidRPr="00D27E2E">
        <w:t>..........</w:t>
      </w:r>
      <w:r w:rsidR="00D27E2E">
        <w:t>.......</w:t>
      </w:r>
      <w:r w:rsidR="00987379" w:rsidRPr="00D27E2E">
        <w:t>..................</w:t>
      </w:r>
      <w:r w:rsidR="00E709FC" w:rsidRPr="00D27E2E">
        <w:t>...</w:t>
      </w:r>
      <w:r w:rsidR="00BD4D80">
        <w:t xml:space="preserve">..... </w:t>
      </w:r>
      <w:r w:rsidR="00987379" w:rsidRPr="00D27E2E">
        <w:t xml:space="preserve">   </w:t>
      </w:r>
      <w:r w:rsidR="00FD3F4B">
        <w:t>45</w:t>
      </w:r>
    </w:p>
    <w:p w:rsidR="0007272A" w:rsidRPr="00D27E2E" w:rsidRDefault="0007272A" w:rsidP="0084663B">
      <w:pPr>
        <w:pStyle w:val="Heading4"/>
        <w:keepNext w:val="0"/>
        <w:keepLines w:val="0"/>
        <w:spacing w:line="360" w:lineRule="auto"/>
        <w:rPr>
          <w:rFonts w:cstheme="minorHAnsi"/>
          <w:noProof/>
          <w:shd w:val="clear" w:color="auto" w:fill="FFFFFF"/>
        </w:rPr>
      </w:pPr>
      <w:r w:rsidRPr="00D27E2E">
        <w:rPr>
          <w:rFonts w:cstheme="minorHAnsi"/>
          <w:noProof/>
          <w:shd w:val="clear" w:color="auto" w:fill="FFFFFF"/>
        </w:rPr>
        <w:t>Προσδιορισμός βέλτιστης συγκέντρωσης διαλύματος τρυγικού οξέος</w:t>
      </w:r>
      <w:r w:rsidR="00E709FC" w:rsidRPr="00D27E2E">
        <w:t>...................................</w:t>
      </w:r>
      <w:r w:rsidR="00F73AF5" w:rsidRPr="00D27E2E">
        <w:t>.........</w:t>
      </w:r>
      <w:r w:rsidR="00E709FC" w:rsidRPr="00D27E2E">
        <w:t>.....</w:t>
      </w:r>
      <w:r w:rsidR="00D27E2E">
        <w:t>..........................</w:t>
      </w:r>
      <w:r w:rsidR="00E709FC" w:rsidRPr="00D27E2E">
        <w:t>...................</w:t>
      </w:r>
      <w:r w:rsidR="00BD4D80">
        <w:t xml:space="preserve">...... </w:t>
      </w:r>
      <w:r w:rsidR="00F15FDB">
        <w:t xml:space="preserve"> </w:t>
      </w:r>
      <w:r w:rsidR="00987379" w:rsidRPr="00D27E2E">
        <w:t xml:space="preserve">  </w:t>
      </w:r>
      <w:r w:rsidR="00FD3F4B">
        <w:t>46</w:t>
      </w:r>
    </w:p>
    <w:p w:rsidR="0007272A" w:rsidRPr="00D27E2E" w:rsidRDefault="0007272A" w:rsidP="0084663B">
      <w:pPr>
        <w:pStyle w:val="Heading4"/>
        <w:keepNext w:val="0"/>
        <w:keepLines w:val="0"/>
        <w:spacing w:line="360" w:lineRule="auto"/>
        <w:rPr>
          <w:rFonts w:cstheme="minorHAnsi"/>
          <w:noProof/>
          <w:shd w:val="clear" w:color="auto" w:fill="FFFFFF"/>
        </w:rPr>
      </w:pPr>
      <w:r w:rsidRPr="00D27E2E">
        <w:rPr>
          <w:rFonts w:cstheme="minorHAnsi"/>
          <w:noProof/>
          <w:shd w:val="clear" w:color="auto" w:fill="FFFFFF"/>
        </w:rPr>
        <w:lastRenderedPageBreak/>
        <w:t xml:space="preserve">Προσδιορισμός βέλτιστης τιμής </w:t>
      </w:r>
      <w:r w:rsidRPr="00D27E2E">
        <w:rPr>
          <w:rFonts w:cstheme="minorHAnsi"/>
          <w:noProof/>
          <w:shd w:val="clear" w:color="auto" w:fill="FFFFFF"/>
          <w:lang w:val="en-US"/>
        </w:rPr>
        <w:t>pH</w:t>
      </w:r>
      <w:r w:rsidRPr="00D27E2E">
        <w:rPr>
          <w:rFonts w:cstheme="minorHAnsi"/>
          <w:noProof/>
          <w:shd w:val="clear" w:color="auto" w:fill="FFFFFF"/>
        </w:rPr>
        <w:t xml:space="preserve"> διαλύματος τρυγικού οξέος</w:t>
      </w:r>
      <w:r w:rsidR="00E709FC" w:rsidRPr="00D27E2E">
        <w:t>...</w:t>
      </w:r>
      <w:r w:rsidR="00F73AF5" w:rsidRPr="00D27E2E">
        <w:t>...</w:t>
      </w:r>
      <w:r w:rsidR="00D27E2E">
        <w:t>.</w:t>
      </w:r>
      <w:r w:rsidR="00F15FDB">
        <w:t>.</w:t>
      </w:r>
      <w:r w:rsidR="00BD4D80">
        <w:t>...</w:t>
      </w:r>
      <w:r w:rsidR="00F15FDB">
        <w:t xml:space="preserve">  </w:t>
      </w:r>
      <w:r w:rsidR="00E709FC" w:rsidRPr="00D27E2E">
        <w:t xml:space="preserve"> </w:t>
      </w:r>
      <w:r w:rsidR="00FD3F4B">
        <w:t>46</w:t>
      </w:r>
    </w:p>
    <w:p w:rsidR="0007272A" w:rsidRPr="00D27E2E" w:rsidRDefault="0007272A" w:rsidP="0084663B">
      <w:pPr>
        <w:pStyle w:val="Heading4"/>
        <w:keepNext w:val="0"/>
        <w:keepLines w:val="0"/>
        <w:spacing w:line="360" w:lineRule="auto"/>
        <w:rPr>
          <w:rFonts w:cstheme="minorHAnsi"/>
          <w:noProof/>
          <w:shd w:val="clear" w:color="auto" w:fill="FFFFFF"/>
        </w:rPr>
      </w:pPr>
      <w:r w:rsidRPr="00D27E2E">
        <w:rPr>
          <w:rFonts w:cstheme="minorHAnsi"/>
          <w:noProof/>
          <w:shd w:val="clear" w:color="auto" w:fill="FFFFFF"/>
        </w:rPr>
        <w:t>Προσδιορισμός βέλτιστης αναλογίας     στερεού/υγρού</w:t>
      </w:r>
      <w:r w:rsidR="00F73AF5" w:rsidRPr="00D27E2E">
        <w:t>....................</w:t>
      </w:r>
      <w:r w:rsidR="00E709FC" w:rsidRPr="00D27E2E">
        <w:t>.</w:t>
      </w:r>
      <w:r w:rsidR="00BD4D80">
        <w:t>..</w:t>
      </w:r>
      <w:r w:rsidR="00987379" w:rsidRPr="00D27E2E">
        <w:t xml:space="preserve">   </w:t>
      </w:r>
      <w:r w:rsidR="00FD3F4B">
        <w:t>47</w:t>
      </w:r>
    </w:p>
    <w:p w:rsidR="0007272A" w:rsidRPr="00BD4D80" w:rsidRDefault="0007272A" w:rsidP="0084663B">
      <w:pPr>
        <w:pStyle w:val="Heading3"/>
        <w:keepNext w:val="0"/>
        <w:keepLines w:val="0"/>
        <w:spacing w:line="360" w:lineRule="auto"/>
        <w:rPr>
          <w:rFonts w:cstheme="minorHAnsi"/>
          <w:noProof/>
          <w:shd w:val="clear" w:color="auto" w:fill="FFFFFF"/>
        </w:rPr>
      </w:pPr>
      <w:r w:rsidRPr="00D27E2E">
        <w:rPr>
          <w:rFonts w:cstheme="minorHAnsi"/>
          <w:noProof/>
          <w:shd w:val="clear" w:color="auto" w:fill="FFFFFF"/>
        </w:rPr>
        <w:t>Πείραμα έκλυσης</w:t>
      </w:r>
      <w:r w:rsidRPr="00D27E2E">
        <w:t>..............................</w:t>
      </w:r>
      <w:r w:rsidR="00987379" w:rsidRPr="00D27E2E">
        <w:t>...........................</w:t>
      </w:r>
      <w:r w:rsidR="00E709FC" w:rsidRPr="00D27E2E">
        <w:t>.........</w:t>
      </w:r>
      <w:r w:rsidR="00D27E2E">
        <w:t>..............</w:t>
      </w:r>
      <w:r w:rsidR="00F15FDB">
        <w:t xml:space="preserve">... </w:t>
      </w:r>
      <w:r w:rsidR="00987379" w:rsidRPr="00D27E2E">
        <w:t xml:space="preserve">   </w:t>
      </w:r>
      <w:r w:rsidR="00FD3F4B">
        <w:t>47</w:t>
      </w:r>
    </w:p>
    <w:p w:rsidR="0007272A" w:rsidRPr="00D27E2E" w:rsidRDefault="00BD4D80" w:rsidP="0084663B">
      <w:pPr>
        <w:pStyle w:val="Heading3"/>
        <w:spacing w:line="360" w:lineRule="auto"/>
        <w:rPr>
          <w:rFonts w:cstheme="minorHAnsi"/>
          <w:noProof/>
          <w:shd w:val="clear" w:color="auto" w:fill="FFFFFF"/>
        </w:rPr>
      </w:pPr>
      <w:r>
        <w:rPr>
          <w:rFonts w:cstheme="minorHAnsi"/>
          <w:noProof/>
          <w:shd w:val="clear" w:color="auto" w:fill="FFFFFF"/>
        </w:rPr>
        <w:t>Μελέτη κινητικής εκρόφησης.....................</w:t>
      </w:r>
      <w:r w:rsidR="00DF0148">
        <w:t>........</w:t>
      </w:r>
      <w:r w:rsidR="00987379" w:rsidRPr="00D27E2E">
        <w:t>................</w:t>
      </w:r>
      <w:r w:rsidR="00E709FC" w:rsidRPr="00D27E2E">
        <w:t>....</w:t>
      </w:r>
      <w:r w:rsidR="00D75F01" w:rsidRPr="00D27E2E">
        <w:t>..............</w:t>
      </w:r>
      <w:r w:rsidR="00984B91" w:rsidRPr="00D27E2E">
        <w:t>.</w:t>
      </w:r>
      <w:r w:rsidR="00F73AF5" w:rsidRPr="00D27E2E">
        <w:t>.</w:t>
      </w:r>
      <w:r w:rsidR="00987379" w:rsidRPr="00D27E2E">
        <w:t xml:space="preserve">   </w:t>
      </w:r>
      <w:r w:rsidR="003607B9">
        <w:t xml:space="preserve"> </w:t>
      </w:r>
      <w:r w:rsidR="00FD3F4B">
        <w:t>50</w:t>
      </w:r>
    </w:p>
    <w:p w:rsidR="002D4ADC" w:rsidRPr="008F7573" w:rsidRDefault="00166AE9" w:rsidP="0084663B">
      <w:pPr>
        <w:pStyle w:val="Heading2"/>
        <w:keepNext w:val="0"/>
        <w:keepLines w:val="0"/>
        <w:spacing w:line="360" w:lineRule="auto"/>
        <w:rPr>
          <w:szCs w:val="24"/>
        </w:rPr>
      </w:pPr>
      <w:r>
        <w:rPr>
          <w:rFonts w:cstheme="minorHAnsi"/>
          <w:noProof/>
          <w:szCs w:val="24"/>
          <w:shd w:val="clear" w:color="auto" w:fill="FFFFFF"/>
        </w:rPr>
        <w:t>ΧΗΜΙΚΗ ΚΑΤΑΝΟΜΗ</w:t>
      </w:r>
      <w:r w:rsidR="0007272A" w:rsidRPr="00D27E2E">
        <w:rPr>
          <w:rFonts w:cstheme="minorHAnsi"/>
          <w:noProof/>
          <w:szCs w:val="24"/>
          <w:shd w:val="clear" w:color="auto" w:fill="FFFFFF"/>
        </w:rPr>
        <w:t xml:space="preserve"> (</w:t>
      </w:r>
      <w:r w:rsidR="0007272A" w:rsidRPr="00D27E2E">
        <w:rPr>
          <w:rFonts w:cstheme="minorHAnsi"/>
          <w:noProof/>
          <w:szCs w:val="24"/>
          <w:shd w:val="clear" w:color="auto" w:fill="FFFFFF"/>
          <w:lang w:val="en-US"/>
        </w:rPr>
        <w:t>SPECIATION</w:t>
      </w:r>
      <w:r w:rsidR="0007272A" w:rsidRPr="00D27E2E">
        <w:rPr>
          <w:rFonts w:cstheme="minorHAnsi"/>
          <w:noProof/>
          <w:szCs w:val="24"/>
          <w:shd w:val="clear" w:color="auto" w:fill="FFFFFF"/>
        </w:rPr>
        <w:t>)</w:t>
      </w:r>
      <w:r>
        <w:rPr>
          <w:szCs w:val="24"/>
        </w:rPr>
        <w:t>...............</w:t>
      </w:r>
      <w:r w:rsidR="00BD4D80">
        <w:rPr>
          <w:szCs w:val="24"/>
        </w:rPr>
        <w:t xml:space="preserve">..........................   </w:t>
      </w:r>
      <w:r>
        <w:rPr>
          <w:szCs w:val="24"/>
        </w:rPr>
        <w:t xml:space="preserve"> </w:t>
      </w:r>
      <w:r w:rsidR="00FD3F4B">
        <w:rPr>
          <w:szCs w:val="24"/>
        </w:rPr>
        <w:t>50</w:t>
      </w:r>
    </w:p>
    <w:p w:rsidR="002D4ADC" w:rsidRPr="00DF0148" w:rsidRDefault="0007272A" w:rsidP="0084663B">
      <w:pPr>
        <w:spacing w:line="360" w:lineRule="auto"/>
        <w:rPr>
          <w:rFonts w:cstheme="minorHAnsi"/>
          <w:b/>
          <w:noProof/>
          <w:sz w:val="32"/>
          <w:szCs w:val="32"/>
          <w:u w:val="single"/>
          <w:shd w:val="clear" w:color="auto" w:fill="FFFFFF"/>
          <w:lang w:eastAsia="el-GR"/>
        </w:rPr>
      </w:pPr>
      <w:r w:rsidRPr="00D75F01">
        <w:rPr>
          <w:rFonts w:cstheme="minorHAnsi"/>
          <w:b/>
          <w:noProof/>
          <w:sz w:val="32"/>
          <w:szCs w:val="32"/>
          <w:u w:val="single"/>
          <w:shd w:val="clear" w:color="auto" w:fill="FFFFFF"/>
          <w:lang w:eastAsia="el-GR"/>
        </w:rPr>
        <w:t>ΚΕΦΑΛΑΙΟ 5</w:t>
      </w:r>
    </w:p>
    <w:p w:rsidR="0007272A" w:rsidRPr="00D75F01" w:rsidRDefault="0007272A" w:rsidP="0084663B">
      <w:pPr>
        <w:pStyle w:val="Heading1"/>
        <w:keepNext w:val="0"/>
        <w:keepLines w:val="0"/>
        <w:spacing w:line="360" w:lineRule="auto"/>
        <w:rPr>
          <w:szCs w:val="32"/>
        </w:rPr>
      </w:pPr>
      <w:r w:rsidRPr="00D75F01">
        <w:rPr>
          <w:szCs w:val="32"/>
        </w:rPr>
        <w:t>ΑΠΟΤΕΛΕΣΜΑΤΑ-ΣΥΖΗΤΗΣΗ</w:t>
      </w:r>
    </w:p>
    <w:p w:rsidR="00BD4D80" w:rsidRPr="00BD4D80" w:rsidRDefault="00BD4D80" w:rsidP="0084663B">
      <w:pPr>
        <w:pStyle w:val="Heading2"/>
        <w:spacing w:line="360" w:lineRule="auto"/>
        <w:jc w:val="both"/>
        <w:rPr>
          <w:szCs w:val="28"/>
          <w:shd w:val="clear" w:color="auto" w:fill="FFFFFF"/>
        </w:rPr>
      </w:pPr>
      <w:r>
        <w:rPr>
          <w:szCs w:val="28"/>
          <w:shd w:val="clear" w:color="auto" w:fill="FFFFFF"/>
        </w:rPr>
        <w:t>ΧΑΡΑΚΤΗΡΙΣΤΙΚΑ ΕΔΑΦΟΥΣ......................</w:t>
      </w:r>
      <w:r w:rsidR="004C29EA">
        <w:rPr>
          <w:szCs w:val="28"/>
          <w:shd w:val="clear" w:color="auto" w:fill="FFFFFF"/>
        </w:rPr>
        <w:t>..........................</w:t>
      </w:r>
      <w:r w:rsidR="00896D6E">
        <w:rPr>
          <w:szCs w:val="28"/>
          <w:shd w:val="clear" w:color="auto" w:fill="FFFFFF"/>
        </w:rPr>
        <w:t>....</w:t>
      </w:r>
      <w:r w:rsidR="004C29EA">
        <w:rPr>
          <w:szCs w:val="28"/>
          <w:shd w:val="clear" w:color="auto" w:fill="FFFFFF"/>
        </w:rPr>
        <w:t xml:space="preserve">    52</w:t>
      </w:r>
      <w:r>
        <w:rPr>
          <w:szCs w:val="28"/>
          <w:shd w:val="clear" w:color="auto" w:fill="FFFFFF"/>
        </w:rPr>
        <w:t xml:space="preserve">  </w:t>
      </w:r>
    </w:p>
    <w:p w:rsidR="0007272A" w:rsidRPr="00D27E2E" w:rsidRDefault="0007272A" w:rsidP="0084663B">
      <w:pPr>
        <w:pStyle w:val="Heading2"/>
        <w:keepNext w:val="0"/>
        <w:keepLines w:val="0"/>
        <w:spacing w:line="360" w:lineRule="auto"/>
        <w:rPr>
          <w:noProof/>
          <w:szCs w:val="24"/>
          <w:shd w:val="clear" w:color="auto" w:fill="FFFFFF"/>
        </w:rPr>
      </w:pPr>
      <w:r w:rsidRPr="00D27E2E">
        <w:rPr>
          <w:noProof/>
          <w:szCs w:val="24"/>
          <w:shd w:val="clear" w:color="auto" w:fill="FFFFFF"/>
        </w:rPr>
        <w:t>ΤΕΛΙΚΕΣ ΣΥΓΚΕΝΤΡΩΣΕΙΣ ΑΠΟΜΑΚΡΥΝΣΗΣ ΜΕΤΑΛΛΩΝ</w:t>
      </w:r>
      <w:r w:rsidR="00D75F01" w:rsidRPr="00D27E2E">
        <w:rPr>
          <w:noProof/>
          <w:szCs w:val="24"/>
          <w:shd w:val="clear" w:color="auto" w:fill="FFFFFF"/>
        </w:rPr>
        <w:t>…</w:t>
      </w:r>
      <w:r w:rsidR="00D75F01" w:rsidRPr="00DF0148">
        <w:rPr>
          <w:noProof/>
          <w:szCs w:val="24"/>
          <w:shd w:val="clear" w:color="auto" w:fill="FFFFFF"/>
        </w:rPr>
        <w:t>..</w:t>
      </w:r>
      <w:r w:rsidR="00984B91" w:rsidRPr="00D27E2E">
        <w:rPr>
          <w:noProof/>
          <w:szCs w:val="24"/>
          <w:shd w:val="clear" w:color="auto" w:fill="FFFFFF"/>
        </w:rPr>
        <w:t>…</w:t>
      </w:r>
      <w:r w:rsidR="00DF0148">
        <w:rPr>
          <w:noProof/>
          <w:szCs w:val="24"/>
          <w:shd w:val="clear" w:color="auto" w:fill="FFFFFF"/>
        </w:rPr>
        <w:t>...</w:t>
      </w:r>
      <w:r w:rsidR="00984B91" w:rsidRPr="00D27E2E">
        <w:rPr>
          <w:noProof/>
          <w:szCs w:val="24"/>
          <w:shd w:val="clear" w:color="auto" w:fill="FFFFFF"/>
        </w:rPr>
        <w:t xml:space="preserve">  </w:t>
      </w:r>
      <w:r w:rsidR="00987379" w:rsidRPr="00D27E2E">
        <w:rPr>
          <w:noProof/>
          <w:szCs w:val="24"/>
          <w:shd w:val="clear" w:color="auto" w:fill="FFFFFF"/>
        </w:rPr>
        <w:t xml:space="preserve">  </w:t>
      </w:r>
      <w:r w:rsidR="004C29EA">
        <w:rPr>
          <w:noProof/>
          <w:szCs w:val="24"/>
          <w:shd w:val="clear" w:color="auto" w:fill="FFFFFF"/>
        </w:rPr>
        <w:t>53</w:t>
      </w:r>
    </w:p>
    <w:p w:rsidR="0007272A" w:rsidRPr="00D27E2E" w:rsidRDefault="0007272A" w:rsidP="0084663B">
      <w:pPr>
        <w:pStyle w:val="Heading3"/>
        <w:keepNext w:val="0"/>
        <w:keepLines w:val="0"/>
        <w:spacing w:line="360" w:lineRule="auto"/>
        <w:rPr>
          <w:noProof/>
          <w:shd w:val="clear" w:color="auto" w:fill="FFFFFF"/>
        </w:rPr>
      </w:pPr>
      <w:r w:rsidRPr="00D27E2E">
        <w:rPr>
          <w:noProof/>
          <w:shd w:val="clear" w:color="auto" w:fill="FFFFFF"/>
        </w:rPr>
        <w:t>Βέλτιστη συγκέντ</w:t>
      </w:r>
      <w:r w:rsidR="00987379" w:rsidRPr="00D27E2E">
        <w:rPr>
          <w:noProof/>
          <w:shd w:val="clear" w:color="auto" w:fill="FFFFFF"/>
        </w:rPr>
        <w:t>ρωση δια</w:t>
      </w:r>
      <w:r w:rsidR="00975FEB" w:rsidRPr="00D27E2E">
        <w:rPr>
          <w:noProof/>
          <w:shd w:val="clear" w:color="auto" w:fill="FFFFFF"/>
        </w:rPr>
        <w:t>λύματος τρυγικού οξέος....</w:t>
      </w:r>
      <w:r w:rsidR="00D27E2E">
        <w:rPr>
          <w:noProof/>
          <w:shd w:val="clear" w:color="auto" w:fill="FFFFFF"/>
        </w:rPr>
        <w:t>.........</w:t>
      </w:r>
      <w:r w:rsidR="00D75F01" w:rsidRPr="00D27E2E">
        <w:rPr>
          <w:noProof/>
          <w:shd w:val="clear" w:color="auto" w:fill="FFFFFF"/>
        </w:rPr>
        <w:t>................</w:t>
      </w:r>
      <w:r w:rsidR="00DF0148">
        <w:rPr>
          <w:noProof/>
          <w:shd w:val="clear" w:color="auto" w:fill="FFFFFF"/>
        </w:rPr>
        <w:t>.</w:t>
      </w:r>
      <w:r w:rsidR="006A4D26">
        <w:rPr>
          <w:noProof/>
          <w:shd w:val="clear" w:color="auto" w:fill="FFFFFF"/>
        </w:rPr>
        <w:t xml:space="preserve">    </w:t>
      </w:r>
      <w:r w:rsidR="004C29EA">
        <w:rPr>
          <w:noProof/>
          <w:shd w:val="clear" w:color="auto" w:fill="FFFFFF"/>
        </w:rPr>
        <w:t>53</w:t>
      </w:r>
    </w:p>
    <w:p w:rsidR="0007272A" w:rsidRPr="00D27E2E" w:rsidRDefault="0007272A" w:rsidP="0084663B">
      <w:pPr>
        <w:pStyle w:val="Heading3"/>
        <w:keepNext w:val="0"/>
        <w:keepLines w:val="0"/>
        <w:spacing w:line="360" w:lineRule="auto"/>
        <w:rPr>
          <w:noProof/>
          <w:shd w:val="clear" w:color="auto" w:fill="FFFFFF"/>
        </w:rPr>
      </w:pPr>
      <w:r w:rsidRPr="00D27E2E">
        <w:rPr>
          <w:noProof/>
          <w:shd w:val="clear" w:color="auto" w:fill="FFFFFF"/>
        </w:rPr>
        <w:t xml:space="preserve">Βέλτιστη τιμή </w:t>
      </w:r>
      <w:r w:rsidRPr="00D27E2E">
        <w:rPr>
          <w:noProof/>
          <w:shd w:val="clear" w:color="auto" w:fill="FFFFFF"/>
          <w:lang w:val="en-US"/>
        </w:rPr>
        <w:t>pH</w:t>
      </w:r>
      <w:r w:rsidRPr="00D27E2E">
        <w:rPr>
          <w:noProof/>
          <w:shd w:val="clear" w:color="auto" w:fill="FFFFFF"/>
        </w:rPr>
        <w:t xml:space="preserve"> </w:t>
      </w:r>
      <w:r w:rsidR="00987379" w:rsidRPr="00D27E2E">
        <w:rPr>
          <w:noProof/>
          <w:shd w:val="clear" w:color="auto" w:fill="FFFFFF"/>
        </w:rPr>
        <w:t>διαλύματος τρυγικού οξέος …………</w:t>
      </w:r>
      <w:r w:rsidR="00D27E2E">
        <w:rPr>
          <w:noProof/>
          <w:shd w:val="clear" w:color="auto" w:fill="FFFFFF"/>
        </w:rPr>
        <w:t>…………...</w:t>
      </w:r>
      <w:r w:rsidR="00984B91" w:rsidRPr="00D27E2E">
        <w:rPr>
          <w:noProof/>
          <w:shd w:val="clear" w:color="auto" w:fill="FFFFFF"/>
        </w:rPr>
        <w:t>……………</w:t>
      </w:r>
      <w:r w:rsidR="00DF0148">
        <w:rPr>
          <w:noProof/>
          <w:shd w:val="clear" w:color="auto" w:fill="FFFFFF"/>
        </w:rPr>
        <w:t xml:space="preserve">. </w:t>
      </w:r>
      <w:r w:rsidR="00987379" w:rsidRPr="00D27E2E">
        <w:rPr>
          <w:noProof/>
          <w:shd w:val="clear" w:color="auto" w:fill="FFFFFF"/>
        </w:rPr>
        <w:t xml:space="preserve">  </w:t>
      </w:r>
      <w:r w:rsidR="006A4D26">
        <w:rPr>
          <w:noProof/>
          <w:shd w:val="clear" w:color="auto" w:fill="FFFFFF"/>
        </w:rPr>
        <w:t xml:space="preserve"> </w:t>
      </w:r>
      <w:r w:rsidR="004C29EA">
        <w:rPr>
          <w:noProof/>
          <w:shd w:val="clear" w:color="auto" w:fill="FFFFFF"/>
        </w:rPr>
        <w:t>54</w:t>
      </w:r>
    </w:p>
    <w:p w:rsidR="001753F4" w:rsidRPr="00D4315A" w:rsidRDefault="0007272A" w:rsidP="0084663B">
      <w:pPr>
        <w:pStyle w:val="Heading3"/>
        <w:keepNext w:val="0"/>
        <w:keepLines w:val="0"/>
        <w:spacing w:line="360" w:lineRule="auto"/>
        <w:rPr>
          <w:noProof/>
          <w:shd w:val="clear" w:color="auto" w:fill="FFFFFF"/>
        </w:rPr>
      </w:pPr>
      <w:r w:rsidRPr="00D27E2E">
        <w:rPr>
          <w:noProof/>
          <w:shd w:val="clear" w:color="auto" w:fill="FFFFFF"/>
        </w:rPr>
        <w:t>Βέλτιστη αναλογία στερεού/υγρού</w:t>
      </w:r>
      <w:r w:rsidR="002E59AD" w:rsidRPr="00D27E2E">
        <w:rPr>
          <w:noProof/>
          <w:shd w:val="clear" w:color="auto" w:fill="FFFFFF"/>
        </w:rPr>
        <w:t>……......................</w:t>
      </w:r>
      <w:r w:rsidR="00D27E2E">
        <w:rPr>
          <w:noProof/>
          <w:shd w:val="clear" w:color="auto" w:fill="FFFFFF"/>
        </w:rPr>
        <w:t>...........................</w:t>
      </w:r>
      <w:r w:rsidR="00DF0148">
        <w:rPr>
          <w:noProof/>
          <w:shd w:val="clear" w:color="auto" w:fill="FFFFFF"/>
        </w:rPr>
        <w:t>.</w:t>
      </w:r>
      <w:r w:rsidR="006A4D26">
        <w:rPr>
          <w:noProof/>
          <w:shd w:val="clear" w:color="auto" w:fill="FFFFFF"/>
        </w:rPr>
        <w:t xml:space="preserve">    </w:t>
      </w:r>
      <w:r w:rsidR="004C29EA">
        <w:rPr>
          <w:noProof/>
          <w:shd w:val="clear" w:color="auto" w:fill="FFFFFF"/>
        </w:rPr>
        <w:t>54</w:t>
      </w:r>
    </w:p>
    <w:p w:rsidR="0007272A" w:rsidRPr="00D27E2E" w:rsidRDefault="0007272A" w:rsidP="0084663B">
      <w:pPr>
        <w:pStyle w:val="Heading2"/>
        <w:keepNext w:val="0"/>
        <w:keepLines w:val="0"/>
        <w:spacing w:line="360" w:lineRule="auto"/>
        <w:rPr>
          <w:rFonts w:cstheme="minorHAnsi"/>
          <w:noProof/>
          <w:szCs w:val="24"/>
          <w:shd w:val="clear" w:color="auto" w:fill="FFFFFF"/>
        </w:rPr>
      </w:pPr>
      <w:r w:rsidRPr="00D27E2E">
        <w:rPr>
          <w:rFonts w:cstheme="minorHAnsi"/>
          <w:noProof/>
          <w:szCs w:val="24"/>
          <w:shd w:val="clear" w:color="auto" w:fill="FFFFFF"/>
        </w:rPr>
        <w:t>ΠΟΣΟΣΤΑ ΑΠΟΜΑΚΡΥΝΣΗΣ Μ</w:t>
      </w:r>
      <w:r w:rsidR="00F73AF5" w:rsidRPr="00D27E2E">
        <w:rPr>
          <w:rFonts w:cstheme="minorHAnsi"/>
          <w:noProof/>
          <w:szCs w:val="24"/>
          <w:shd w:val="clear" w:color="auto" w:fill="FFFFFF"/>
        </w:rPr>
        <w:t>ΕΤΑΛΛΩΝ ΚΑΙ ΓΡΑΦΙΚΕΣ ΠΑΡΑΣΤΑΣΕΙΣ</w:t>
      </w:r>
      <w:r w:rsidR="00DF0148">
        <w:rPr>
          <w:szCs w:val="24"/>
        </w:rPr>
        <w:t xml:space="preserve">........................................................................      </w:t>
      </w:r>
      <w:r w:rsidR="00D4315A" w:rsidRPr="00D4315A">
        <w:rPr>
          <w:szCs w:val="24"/>
        </w:rPr>
        <w:t xml:space="preserve"> </w:t>
      </w:r>
      <w:r w:rsidR="004C29EA">
        <w:rPr>
          <w:szCs w:val="24"/>
        </w:rPr>
        <w:t>55</w:t>
      </w:r>
    </w:p>
    <w:p w:rsidR="0007272A" w:rsidRPr="00D27E2E" w:rsidRDefault="00F73AF5" w:rsidP="0084663B">
      <w:pPr>
        <w:pStyle w:val="Heading3"/>
        <w:keepNext w:val="0"/>
        <w:keepLines w:val="0"/>
        <w:spacing w:line="360" w:lineRule="auto"/>
        <w:rPr>
          <w:noProof/>
          <w:shd w:val="clear" w:color="auto" w:fill="FFFFFF"/>
        </w:rPr>
      </w:pPr>
      <w:r w:rsidRPr="00D27E2E">
        <w:rPr>
          <w:noProof/>
          <w:shd w:val="clear" w:color="auto" w:fill="FFFFFF"/>
        </w:rPr>
        <w:t xml:space="preserve">Ποσοστά απομάκρυνσης </w:t>
      </w:r>
      <w:r w:rsidR="0007272A" w:rsidRPr="00D27E2E">
        <w:rPr>
          <w:noProof/>
          <w:shd w:val="clear" w:color="auto" w:fill="FFFFFF"/>
        </w:rPr>
        <w:t>μετάλλων για τα διαλύματα διαφορετι</w:t>
      </w:r>
      <w:r w:rsidR="00987379" w:rsidRPr="00D27E2E">
        <w:rPr>
          <w:noProof/>
          <w:shd w:val="clear" w:color="auto" w:fill="FFFFFF"/>
        </w:rPr>
        <w:t>κ</w:t>
      </w:r>
      <w:r w:rsidRPr="00D27E2E">
        <w:rPr>
          <w:noProof/>
          <w:shd w:val="clear" w:color="auto" w:fill="FFFFFF"/>
        </w:rPr>
        <w:t>ής συγκέντρωσης..........................................</w:t>
      </w:r>
      <w:r w:rsidR="00D75F01" w:rsidRPr="00D27E2E">
        <w:rPr>
          <w:noProof/>
          <w:shd w:val="clear" w:color="auto" w:fill="FFFFFF"/>
        </w:rPr>
        <w:t>.........................</w:t>
      </w:r>
      <w:r w:rsidRPr="00D27E2E">
        <w:rPr>
          <w:noProof/>
          <w:shd w:val="clear" w:color="auto" w:fill="FFFFFF"/>
        </w:rPr>
        <w:t>....................</w:t>
      </w:r>
      <w:r w:rsidR="00987379" w:rsidRPr="00D27E2E">
        <w:rPr>
          <w:noProof/>
          <w:shd w:val="clear" w:color="auto" w:fill="FFFFFF"/>
        </w:rPr>
        <w:t xml:space="preserve">    </w:t>
      </w:r>
      <w:r w:rsidR="00D4315A" w:rsidRPr="00D4315A">
        <w:rPr>
          <w:noProof/>
          <w:shd w:val="clear" w:color="auto" w:fill="FFFFFF"/>
        </w:rPr>
        <w:t xml:space="preserve"> </w:t>
      </w:r>
      <w:r w:rsidR="004C29EA">
        <w:rPr>
          <w:noProof/>
          <w:shd w:val="clear" w:color="auto" w:fill="FFFFFF"/>
        </w:rPr>
        <w:t>55</w:t>
      </w:r>
    </w:p>
    <w:p w:rsidR="0007272A" w:rsidRPr="00D27E2E" w:rsidRDefault="0007272A" w:rsidP="0084663B">
      <w:pPr>
        <w:pStyle w:val="Heading3"/>
        <w:keepNext w:val="0"/>
        <w:keepLines w:val="0"/>
        <w:spacing w:line="360" w:lineRule="auto"/>
        <w:rPr>
          <w:noProof/>
          <w:shd w:val="clear" w:color="auto" w:fill="FFFFFF"/>
        </w:rPr>
      </w:pPr>
      <w:r w:rsidRPr="00D27E2E">
        <w:rPr>
          <w:noProof/>
          <w:shd w:val="clear" w:color="auto" w:fill="FFFFFF"/>
        </w:rPr>
        <w:t xml:space="preserve">Ποσοστά απομάκρυνσης μετάλλων για τα διαλύματα διαφορετικής τιμής </w:t>
      </w:r>
      <w:r w:rsidR="00F73AF5" w:rsidRPr="00D27E2E">
        <w:rPr>
          <w:noProof/>
          <w:shd w:val="clear" w:color="auto" w:fill="FFFFFF"/>
          <w:lang w:val="en-US"/>
        </w:rPr>
        <w:t>pH</w:t>
      </w:r>
      <w:r w:rsidR="00F73AF5" w:rsidRPr="00D27E2E">
        <w:rPr>
          <w:noProof/>
          <w:shd w:val="clear" w:color="auto" w:fill="FFFFFF"/>
        </w:rPr>
        <w:t>………………………</w:t>
      </w:r>
      <w:r w:rsidR="00D75F01" w:rsidRPr="00D27E2E">
        <w:rPr>
          <w:noProof/>
          <w:shd w:val="clear" w:color="auto" w:fill="FFFFFF"/>
        </w:rPr>
        <w:t>……………………………………………………………………………….</w:t>
      </w:r>
      <w:r w:rsidR="00F73AF5" w:rsidRPr="00D27E2E">
        <w:rPr>
          <w:noProof/>
          <w:shd w:val="clear" w:color="auto" w:fill="FFFFFF"/>
        </w:rPr>
        <w:t xml:space="preserve">… </w:t>
      </w:r>
      <w:r w:rsidR="006A4D26" w:rsidRPr="00511B3B">
        <w:rPr>
          <w:noProof/>
          <w:shd w:val="clear" w:color="auto" w:fill="FFFFFF"/>
        </w:rPr>
        <w:t xml:space="preserve"> </w:t>
      </w:r>
      <w:r w:rsidR="004C29EA">
        <w:rPr>
          <w:noProof/>
          <w:shd w:val="clear" w:color="auto" w:fill="FFFFFF"/>
        </w:rPr>
        <w:t>58</w:t>
      </w:r>
    </w:p>
    <w:p w:rsidR="0007272A" w:rsidRPr="00D27E2E" w:rsidRDefault="0007272A" w:rsidP="0084663B">
      <w:pPr>
        <w:pStyle w:val="Heading3"/>
        <w:keepNext w:val="0"/>
        <w:keepLines w:val="0"/>
        <w:spacing w:line="360" w:lineRule="auto"/>
        <w:rPr>
          <w:noProof/>
          <w:shd w:val="clear" w:color="auto" w:fill="FFFFFF"/>
        </w:rPr>
      </w:pPr>
      <w:r w:rsidRPr="00D27E2E">
        <w:rPr>
          <w:noProof/>
          <w:shd w:val="clear" w:color="auto" w:fill="FFFFFF"/>
        </w:rPr>
        <w:t>Ποσοστά απομάκρυνσης μετάλλων για τα διαλύματα διαφορετικής αναλογίας στερεού/υγρού…………………</w:t>
      </w:r>
      <w:r w:rsidR="00D75F01" w:rsidRPr="00D27E2E">
        <w:rPr>
          <w:noProof/>
          <w:shd w:val="clear" w:color="auto" w:fill="FFFFFF"/>
        </w:rPr>
        <w:t>…………………………………………….</w:t>
      </w:r>
      <w:r w:rsidR="00F73AF5" w:rsidRPr="00D27E2E">
        <w:rPr>
          <w:noProof/>
          <w:shd w:val="clear" w:color="auto" w:fill="FFFFFF"/>
        </w:rPr>
        <w:t>…</w:t>
      </w:r>
      <w:r w:rsidR="00987379" w:rsidRPr="00D27E2E">
        <w:rPr>
          <w:noProof/>
          <w:shd w:val="clear" w:color="auto" w:fill="FFFFFF"/>
        </w:rPr>
        <w:t xml:space="preserve">    </w:t>
      </w:r>
      <w:r w:rsidR="006A4D26" w:rsidRPr="006A4D26">
        <w:rPr>
          <w:noProof/>
          <w:shd w:val="clear" w:color="auto" w:fill="FFFFFF"/>
        </w:rPr>
        <w:t xml:space="preserve"> </w:t>
      </w:r>
      <w:r w:rsidR="006A4D26">
        <w:rPr>
          <w:noProof/>
          <w:shd w:val="clear" w:color="auto" w:fill="FFFFFF"/>
        </w:rPr>
        <w:t>6</w:t>
      </w:r>
      <w:r w:rsidR="004C29EA">
        <w:rPr>
          <w:noProof/>
          <w:shd w:val="clear" w:color="auto" w:fill="FFFFFF"/>
        </w:rPr>
        <w:t>1</w:t>
      </w:r>
    </w:p>
    <w:p w:rsidR="0007272A" w:rsidRPr="00D27E2E" w:rsidRDefault="0007272A" w:rsidP="0084663B">
      <w:pPr>
        <w:pStyle w:val="Heading2"/>
        <w:keepNext w:val="0"/>
        <w:keepLines w:val="0"/>
        <w:spacing w:line="360" w:lineRule="auto"/>
        <w:rPr>
          <w:noProof/>
          <w:szCs w:val="24"/>
          <w:shd w:val="clear" w:color="auto" w:fill="FFFFFF"/>
        </w:rPr>
      </w:pPr>
      <w:r w:rsidRPr="00D27E2E">
        <w:rPr>
          <w:noProof/>
          <w:szCs w:val="24"/>
          <w:shd w:val="clear" w:color="auto" w:fill="FFFFFF"/>
        </w:rPr>
        <w:t>ΣΥΓΚΕΝΤΡΩΣΕΙΣ ΜΕΤΑΛΛΩΝ ΣΤΗ ΔΙΑ</w:t>
      </w:r>
      <w:r w:rsidR="00031723">
        <w:rPr>
          <w:noProof/>
          <w:szCs w:val="24"/>
          <w:shd w:val="clear" w:color="auto" w:fill="FFFFFF"/>
        </w:rPr>
        <w:t>ΔΙΚΑΣΙΑ ΤΗΣ ΕΚΠΛΥΣΗΣ.</w:t>
      </w:r>
      <w:r w:rsidR="00F73AF5" w:rsidRPr="00D27E2E">
        <w:rPr>
          <w:noProof/>
          <w:szCs w:val="24"/>
          <w:shd w:val="clear" w:color="auto" w:fill="FFFFFF"/>
        </w:rPr>
        <w:t>.</w:t>
      </w:r>
      <w:r w:rsidR="00031723">
        <w:rPr>
          <w:noProof/>
          <w:szCs w:val="24"/>
          <w:shd w:val="clear" w:color="auto" w:fill="FFFFFF"/>
        </w:rPr>
        <w:t>..</w:t>
      </w:r>
      <w:r w:rsidR="00987379" w:rsidRPr="00D27E2E">
        <w:rPr>
          <w:noProof/>
          <w:szCs w:val="24"/>
          <w:shd w:val="clear" w:color="auto" w:fill="FFFFFF"/>
        </w:rPr>
        <w:t xml:space="preserve">  </w:t>
      </w:r>
      <w:r w:rsidR="004C29EA">
        <w:rPr>
          <w:noProof/>
          <w:szCs w:val="24"/>
          <w:shd w:val="clear" w:color="auto" w:fill="FFFFFF"/>
        </w:rPr>
        <w:t>65</w:t>
      </w:r>
    </w:p>
    <w:p w:rsidR="0084663B" w:rsidRPr="0084663B" w:rsidRDefault="0007272A" w:rsidP="0084663B">
      <w:pPr>
        <w:pStyle w:val="Heading2"/>
        <w:keepNext w:val="0"/>
        <w:keepLines w:val="0"/>
        <w:spacing w:line="360" w:lineRule="auto"/>
        <w:rPr>
          <w:szCs w:val="24"/>
        </w:rPr>
      </w:pPr>
      <w:r w:rsidRPr="00D27E2E">
        <w:rPr>
          <w:noProof/>
          <w:szCs w:val="24"/>
          <w:shd w:val="clear" w:color="auto" w:fill="FFFFFF"/>
        </w:rPr>
        <w:t>ΚΙΝΗΤΙΚΗ ΕΚΡΟΦΗΣΗΣ ΒΑΡΕΩΝ ΜΕΤΑΛΛΩΝ</w:t>
      </w:r>
      <w:r w:rsidR="00F73AF5" w:rsidRPr="00D27E2E">
        <w:rPr>
          <w:szCs w:val="24"/>
        </w:rPr>
        <w:t>...............</w:t>
      </w:r>
      <w:r w:rsidR="00D75F01" w:rsidRPr="00D27E2E">
        <w:rPr>
          <w:szCs w:val="24"/>
        </w:rPr>
        <w:t>......</w:t>
      </w:r>
      <w:r w:rsidR="00031723">
        <w:rPr>
          <w:szCs w:val="24"/>
        </w:rPr>
        <w:t>......</w:t>
      </w:r>
      <w:r w:rsidR="00D75F01" w:rsidRPr="00DF0148">
        <w:rPr>
          <w:szCs w:val="24"/>
        </w:rPr>
        <w:t xml:space="preserve"> </w:t>
      </w:r>
      <w:r w:rsidR="002E59AD" w:rsidRPr="00D27E2E">
        <w:rPr>
          <w:szCs w:val="24"/>
        </w:rPr>
        <w:t xml:space="preserve"> </w:t>
      </w:r>
      <w:r w:rsidR="00987379" w:rsidRPr="00D27E2E">
        <w:rPr>
          <w:szCs w:val="24"/>
        </w:rPr>
        <w:t xml:space="preserve"> </w:t>
      </w:r>
      <w:r w:rsidR="004C29EA">
        <w:rPr>
          <w:szCs w:val="24"/>
        </w:rPr>
        <w:t>70</w:t>
      </w:r>
      <w:r w:rsidR="0084663B" w:rsidRPr="0084663B">
        <w:rPr>
          <w:sz w:val="32"/>
          <w:szCs w:val="32"/>
          <w:u w:val="single"/>
        </w:rPr>
        <w:br w:type="page"/>
      </w:r>
    </w:p>
    <w:p w:rsidR="002D4ADC" w:rsidRPr="00D75F01" w:rsidRDefault="00984B91" w:rsidP="0084663B">
      <w:pPr>
        <w:pStyle w:val="Heading2"/>
        <w:keepNext w:val="0"/>
        <w:keepLines w:val="0"/>
        <w:numPr>
          <w:ilvl w:val="0"/>
          <w:numId w:val="0"/>
        </w:numPr>
        <w:spacing w:line="360" w:lineRule="auto"/>
        <w:rPr>
          <w:szCs w:val="24"/>
        </w:rPr>
      </w:pPr>
      <w:r w:rsidRPr="00D75F01">
        <w:rPr>
          <w:sz w:val="32"/>
          <w:szCs w:val="32"/>
          <w:u w:val="single"/>
        </w:rPr>
        <w:lastRenderedPageBreak/>
        <w:t>ΚΕΦΑΛΑΙΟ 6</w:t>
      </w:r>
    </w:p>
    <w:p w:rsidR="0007272A" w:rsidRPr="00D75F01" w:rsidRDefault="00F73AF5" w:rsidP="0084663B">
      <w:pPr>
        <w:pStyle w:val="Heading1"/>
        <w:keepNext w:val="0"/>
        <w:keepLines w:val="0"/>
        <w:spacing w:line="360" w:lineRule="auto"/>
        <w:rPr>
          <w:szCs w:val="32"/>
        </w:rPr>
      </w:pPr>
      <w:r w:rsidRPr="00D75F01">
        <w:rPr>
          <w:szCs w:val="32"/>
        </w:rPr>
        <w:t xml:space="preserve"> ΣΥΜΠΕΡΑΣΜΑΤΑ</w:t>
      </w:r>
    </w:p>
    <w:p w:rsidR="0007272A" w:rsidRPr="00D75F01" w:rsidRDefault="0007272A" w:rsidP="0084663B">
      <w:pPr>
        <w:pStyle w:val="Heading2"/>
        <w:keepNext w:val="0"/>
        <w:keepLines w:val="0"/>
        <w:spacing w:line="360" w:lineRule="auto"/>
      </w:pPr>
      <w:r w:rsidRPr="00D75F01">
        <w:t>ΣΥΜΠΕΡΑΣΜΑΤΑ...................................</w:t>
      </w:r>
      <w:r w:rsidR="00031723">
        <w:t>...</w:t>
      </w:r>
      <w:r w:rsidR="002D4ADC" w:rsidRPr="00D75F01">
        <w:t>..........................</w:t>
      </w:r>
      <w:r w:rsidR="00F15FDB">
        <w:t>....</w:t>
      </w:r>
      <w:r w:rsidR="006A4D26">
        <w:t xml:space="preserve">    </w:t>
      </w:r>
      <w:r w:rsidR="006A4D26" w:rsidRPr="00031723">
        <w:t xml:space="preserve"> </w:t>
      </w:r>
      <w:r w:rsidR="004C29EA">
        <w:t>78</w:t>
      </w:r>
    </w:p>
    <w:p w:rsidR="00D4315A" w:rsidRPr="0084663B" w:rsidRDefault="0007272A" w:rsidP="0084663B">
      <w:pPr>
        <w:pStyle w:val="Heading2"/>
        <w:keepNext w:val="0"/>
        <w:keepLines w:val="0"/>
        <w:spacing w:line="360" w:lineRule="auto"/>
        <w:rPr>
          <w:lang w:val="en-US"/>
        </w:rPr>
      </w:pPr>
      <w:r w:rsidRPr="00D75F01">
        <w:t>ΠΡΟΤΑΣΕΙΣ...................................</w:t>
      </w:r>
      <w:r w:rsidR="00031723">
        <w:t>..............</w:t>
      </w:r>
      <w:r w:rsidRPr="00D75F01">
        <w:t>.</w:t>
      </w:r>
      <w:r w:rsidR="00987379" w:rsidRPr="00D75F01">
        <w:t>........</w:t>
      </w:r>
      <w:r w:rsidR="002D4ADC" w:rsidRPr="00D75F01">
        <w:rPr>
          <w:lang w:val="en-US"/>
        </w:rPr>
        <w:t>...............</w:t>
      </w:r>
      <w:r w:rsidR="00F15FDB">
        <w:rPr>
          <w:lang w:val="en-US"/>
        </w:rPr>
        <w:t>.</w:t>
      </w:r>
      <w:r w:rsidR="00F15FDB">
        <w:t xml:space="preserve">....    </w:t>
      </w:r>
      <w:r w:rsidR="004C29EA">
        <w:t>79</w:t>
      </w:r>
    </w:p>
    <w:p w:rsidR="00F12BA3" w:rsidRPr="00D75F01" w:rsidRDefault="00F73AF5" w:rsidP="0084663B">
      <w:pPr>
        <w:pStyle w:val="Heading1"/>
        <w:keepNext w:val="0"/>
        <w:keepLines w:val="0"/>
        <w:numPr>
          <w:ilvl w:val="0"/>
          <w:numId w:val="0"/>
        </w:numPr>
        <w:spacing w:line="360" w:lineRule="auto"/>
        <w:rPr>
          <w:szCs w:val="32"/>
          <w:lang w:val="en-US"/>
        </w:rPr>
      </w:pPr>
      <w:r w:rsidRPr="00D75F01">
        <w:rPr>
          <w:szCs w:val="32"/>
        </w:rPr>
        <w:t>ΚΕΦΑΛΑΙΟ</w:t>
      </w:r>
      <w:r w:rsidR="00984B91" w:rsidRPr="00D75F01">
        <w:rPr>
          <w:szCs w:val="32"/>
          <w:lang w:val="en-US"/>
        </w:rPr>
        <w:t xml:space="preserve"> 7</w:t>
      </w:r>
    </w:p>
    <w:p w:rsidR="00A42812" w:rsidRPr="00D4315A" w:rsidRDefault="0007272A" w:rsidP="0084663B">
      <w:pPr>
        <w:pStyle w:val="Heading1"/>
        <w:keepNext w:val="0"/>
        <w:keepLines w:val="0"/>
        <w:spacing w:line="360" w:lineRule="auto"/>
        <w:rPr>
          <w:sz w:val="28"/>
          <w:szCs w:val="24"/>
        </w:rPr>
      </w:pPr>
      <w:r w:rsidRPr="00D75F01">
        <w:rPr>
          <w:szCs w:val="32"/>
        </w:rPr>
        <w:t>ΒΙΒΛΙΟΓΡΑΦΙΑ</w:t>
      </w:r>
      <w:r w:rsidRPr="00031723">
        <w:rPr>
          <w:sz w:val="28"/>
          <w:szCs w:val="24"/>
          <w:u w:val="none"/>
        </w:rPr>
        <w:t>.</w:t>
      </w:r>
      <w:r w:rsidR="002D4ADC" w:rsidRPr="00031723">
        <w:rPr>
          <w:sz w:val="28"/>
          <w:szCs w:val="24"/>
          <w:u w:val="none"/>
        </w:rPr>
        <w:t>.............</w:t>
      </w:r>
      <w:r w:rsidR="00031723">
        <w:rPr>
          <w:sz w:val="28"/>
          <w:szCs w:val="24"/>
          <w:u w:val="none"/>
        </w:rPr>
        <w:t>......</w:t>
      </w:r>
      <w:r w:rsidRPr="00031723">
        <w:rPr>
          <w:sz w:val="28"/>
          <w:szCs w:val="24"/>
          <w:u w:val="none"/>
        </w:rPr>
        <w:t>.........</w:t>
      </w:r>
      <w:r w:rsidR="00EF1BE8" w:rsidRPr="00031723">
        <w:rPr>
          <w:sz w:val="28"/>
          <w:szCs w:val="24"/>
          <w:u w:val="none"/>
        </w:rPr>
        <w:t>.......................</w:t>
      </w:r>
      <w:r w:rsidRPr="00031723">
        <w:rPr>
          <w:sz w:val="28"/>
          <w:szCs w:val="24"/>
          <w:u w:val="none"/>
        </w:rPr>
        <w:t>.</w:t>
      </w:r>
      <w:r w:rsidR="00EE2B37" w:rsidRPr="00031723">
        <w:rPr>
          <w:sz w:val="28"/>
          <w:szCs w:val="24"/>
          <w:u w:val="none"/>
          <w:lang w:val="en-US"/>
        </w:rPr>
        <w:t>.</w:t>
      </w:r>
      <w:r w:rsidRPr="00031723">
        <w:rPr>
          <w:sz w:val="28"/>
          <w:szCs w:val="24"/>
          <w:u w:val="none"/>
        </w:rPr>
        <w:t>....</w:t>
      </w:r>
      <w:r w:rsidR="00EE2B37" w:rsidRPr="00031723">
        <w:rPr>
          <w:sz w:val="28"/>
          <w:szCs w:val="24"/>
          <w:u w:val="none"/>
          <w:lang w:val="en-US"/>
        </w:rPr>
        <w:t>.</w:t>
      </w:r>
      <w:r w:rsidRPr="00031723">
        <w:rPr>
          <w:sz w:val="28"/>
          <w:szCs w:val="24"/>
          <w:u w:val="none"/>
        </w:rPr>
        <w:t>.........</w:t>
      </w:r>
      <w:r w:rsidR="00F15FDB" w:rsidRPr="00031723">
        <w:rPr>
          <w:sz w:val="28"/>
          <w:szCs w:val="24"/>
          <w:u w:val="none"/>
        </w:rPr>
        <w:t>..</w:t>
      </w:r>
      <w:r w:rsidR="00F12BA3" w:rsidRPr="00031723">
        <w:rPr>
          <w:sz w:val="28"/>
          <w:szCs w:val="24"/>
          <w:u w:val="none"/>
          <w:lang w:val="en-US"/>
        </w:rPr>
        <w:t xml:space="preserve">    </w:t>
      </w:r>
      <w:r w:rsidR="00987379" w:rsidRPr="00D4315A">
        <w:rPr>
          <w:sz w:val="28"/>
          <w:szCs w:val="24"/>
          <w:u w:val="none"/>
        </w:rPr>
        <w:t xml:space="preserve"> </w:t>
      </w:r>
      <w:r w:rsidR="004C29EA">
        <w:rPr>
          <w:sz w:val="28"/>
          <w:szCs w:val="24"/>
          <w:u w:val="none"/>
        </w:rPr>
        <w:t>81</w:t>
      </w:r>
    </w:p>
    <w:p w:rsidR="008F7573" w:rsidRDefault="002E59AD" w:rsidP="0084663B">
      <w:pPr>
        <w:spacing w:line="360" w:lineRule="auto"/>
        <w:rPr>
          <w:rFonts w:cstheme="minorHAnsi"/>
          <w:b/>
          <w:noProof/>
          <w:sz w:val="28"/>
          <w:szCs w:val="24"/>
          <w:shd w:val="clear" w:color="auto" w:fill="FFFFFF"/>
          <w:lang w:val="en-US" w:eastAsia="el-GR"/>
        </w:rPr>
      </w:pPr>
      <w:r w:rsidRPr="00EF1BE8">
        <w:rPr>
          <w:rFonts w:cstheme="minorHAnsi"/>
          <w:b/>
          <w:noProof/>
          <w:sz w:val="32"/>
          <w:szCs w:val="32"/>
          <w:shd w:val="clear" w:color="auto" w:fill="FFFFFF"/>
          <w:lang w:eastAsia="el-GR"/>
        </w:rPr>
        <w:t>ΠΑΡΑΡΤΗΜΑ</w:t>
      </w:r>
      <w:r w:rsidRPr="00031723">
        <w:rPr>
          <w:rFonts w:cstheme="minorHAnsi"/>
          <w:b/>
          <w:noProof/>
          <w:sz w:val="28"/>
          <w:szCs w:val="24"/>
          <w:shd w:val="clear" w:color="auto" w:fill="FFFFFF"/>
          <w:lang w:eastAsia="el-GR"/>
        </w:rPr>
        <w:t>.</w:t>
      </w:r>
      <w:r w:rsidR="00F15FDB" w:rsidRPr="00031723">
        <w:rPr>
          <w:rFonts w:cstheme="minorHAnsi"/>
          <w:b/>
          <w:noProof/>
          <w:sz w:val="28"/>
          <w:szCs w:val="24"/>
          <w:shd w:val="clear" w:color="auto" w:fill="FFFFFF"/>
          <w:lang w:eastAsia="el-GR"/>
        </w:rPr>
        <w:t>........</w:t>
      </w:r>
      <w:r w:rsidR="00031723">
        <w:rPr>
          <w:rFonts w:cstheme="minorHAnsi"/>
          <w:b/>
          <w:noProof/>
          <w:sz w:val="28"/>
          <w:szCs w:val="24"/>
          <w:shd w:val="clear" w:color="auto" w:fill="FFFFFF"/>
          <w:lang w:eastAsia="el-GR"/>
        </w:rPr>
        <w:t>............</w:t>
      </w:r>
      <w:r w:rsidR="00F15FDB" w:rsidRPr="00031723">
        <w:rPr>
          <w:rFonts w:cstheme="minorHAnsi"/>
          <w:b/>
          <w:noProof/>
          <w:sz w:val="28"/>
          <w:szCs w:val="24"/>
          <w:shd w:val="clear" w:color="auto" w:fill="FFFFFF"/>
          <w:lang w:eastAsia="el-GR"/>
        </w:rPr>
        <w:t>.</w:t>
      </w:r>
      <w:r w:rsidR="002D4ADC" w:rsidRPr="00031723">
        <w:rPr>
          <w:rFonts w:cstheme="minorHAnsi"/>
          <w:b/>
          <w:noProof/>
          <w:sz w:val="28"/>
          <w:szCs w:val="24"/>
          <w:shd w:val="clear" w:color="auto" w:fill="FFFFFF"/>
          <w:lang w:eastAsia="el-GR"/>
        </w:rPr>
        <w:t>.....</w:t>
      </w:r>
      <w:r w:rsidR="00D75F01" w:rsidRPr="00031723">
        <w:rPr>
          <w:rFonts w:cstheme="minorHAnsi"/>
          <w:b/>
          <w:noProof/>
          <w:sz w:val="28"/>
          <w:szCs w:val="24"/>
          <w:shd w:val="clear" w:color="auto" w:fill="FFFFFF"/>
          <w:lang w:eastAsia="el-GR"/>
        </w:rPr>
        <w:t>.........</w:t>
      </w:r>
      <w:r w:rsidR="002D4ADC" w:rsidRPr="00031723">
        <w:rPr>
          <w:rFonts w:cstheme="minorHAnsi"/>
          <w:b/>
          <w:noProof/>
          <w:sz w:val="28"/>
          <w:szCs w:val="24"/>
          <w:shd w:val="clear" w:color="auto" w:fill="FFFFFF"/>
          <w:lang w:eastAsia="el-GR"/>
        </w:rPr>
        <w:t>..............</w:t>
      </w:r>
      <w:r w:rsidR="00EF1BE8" w:rsidRPr="00031723">
        <w:rPr>
          <w:rFonts w:cstheme="minorHAnsi"/>
          <w:b/>
          <w:noProof/>
          <w:sz w:val="28"/>
          <w:szCs w:val="24"/>
          <w:shd w:val="clear" w:color="auto" w:fill="FFFFFF"/>
          <w:lang w:eastAsia="el-GR"/>
        </w:rPr>
        <w:t xml:space="preserve">.............................     </w:t>
      </w:r>
      <w:r w:rsidR="00E657A0">
        <w:rPr>
          <w:rFonts w:cstheme="minorHAnsi"/>
          <w:b/>
          <w:noProof/>
          <w:sz w:val="28"/>
          <w:szCs w:val="24"/>
          <w:shd w:val="clear" w:color="auto" w:fill="FFFFFF"/>
          <w:lang w:eastAsia="el-GR"/>
        </w:rPr>
        <w:t>91</w:t>
      </w:r>
    </w:p>
    <w:p w:rsidR="008F7573" w:rsidRDefault="008F7573">
      <w:pPr>
        <w:rPr>
          <w:rFonts w:cstheme="minorHAnsi"/>
          <w:b/>
          <w:noProof/>
          <w:sz w:val="36"/>
          <w:szCs w:val="36"/>
          <w:u w:val="single"/>
          <w:shd w:val="clear" w:color="auto" w:fill="FFFFFF"/>
          <w:lang w:eastAsia="el-GR"/>
        </w:rPr>
      </w:pPr>
      <w:r>
        <w:rPr>
          <w:rFonts w:cstheme="minorHAnsi"/>
          <w:b/>
          <w:noProof/>
          <w:sz w:val="36"/>
          <w:szCs w:val="36"/>
          <w:u w:val="single"/>
          <w:shd w:val="clear" w:color="auto" w:fill="FFFFFF"/>
          <w:lang w:eastAsia="el-GR"/>
        </w:rPr>
        <w:br w:type="page"/>
      </w:r>
    </w:p>
    <w:p w:rsidR="00265EF5" w:rsidRDefault="00265EF5" w:rsidP="008F7573">
      <w:pPr>
        <w:spacing w:line="360" w:lineRule="auto"/>
        <w:rPr>
          <w:rFonts w:cstheme="minorHAnsi"/>
          <w:b/>
          <w:noProof/>
          <w:sz w:val="36"/>
          <w:szCs w:val="36"/>
          <w:u w:val="single"/>
          <w:shd w:val="clear" w:color="auto" w:fill="FFFFFF"/>
          <w:lang w:eastAsia="el-GR"/>
        </w:rPr>
        <w:sectPr w:rsidR="00265EF5" w:rsidSect="00983FFC">
          <w:footerReference w:type="default" r:id="rId10"/>
          <w:type w:val="continuous"/>
          <w:pgSz w:w="11906" w:h="16838"/>
          <w:pgMar w:top="1440" w:right="1800" w:bottom="1440" w:left="1800" w:header="709" w:footer="709" w:gutter="0"/>
          <w:pgNumType w:start="1"/>
          <w:cols w:space="708"/>
          <w:docGrid w:linePitch="360"/>
        </w:sectPr>
      </w:pPr>
    </w:p>
    <w:p w:rsidR="00B34BF3" w:rsidRPr="00B34BF3" w:rsidRDefault="00B34BF3" w:rsidP="008F7573">
      <w:pPr>
        <w:spacing w:line="360" w:lineRule="auto"/>
        <w:rPr>
          <w:rFonts w:cstheme="minorHAnsi"/>
          <w:b/>
          <w:noProof/>
          <w:sz w:val="36"/>
          <w:szCs w:val="36"/>
          <w:u w:val="single"/>
          <w:shd w:val="clear" w:color="auto" w:fill="FFFFFF"/>
          <w:lang w:eastAsia="el-GR"/>
        </w:rPr>
      </w:pPr>
      <w:r w:rsidRPr="00B34BF3">
        <w:rPr>
          <w:rFonts w:cstheme="minorHAnsi"/>
          <w:b/>
          <w:noProof/>
          <w:sz w:val="36"/>
          <w:szCs w:val="36"/>
          <w:u w:val="single"/>
          <w:shd w:val="clear" w:color="auto" w:fill="FFFFFF"/>
          <w:lang w:eastAsia="el-GR"/>
        </w:rPr>
        <w:lastRenderedPageBreak/>
        <w:t>ΚΕΦΑΛΑΙΟ 1</w:t>
      </w:r>
    </w:p>
    <w:p w:rsidR="00F12BA3" w:rsidRPr="00D75F01" w:rsidRDefault="00710C6A" w:rsidP="0018256F">
      <w:pPr>
        <w:pStyle w:val="Heading1"/>
        <w:numPr>
          <w:ilvl w:val="0"/>
          <w:numId w:val="16"/>
        </w:numPr>
      </w:pPr>
      <w:r w:rsidRPr="00F12BA3">
        <w:t>ΕΙΣΑΓΩΓΗ</w:t>
      </w:r>
    </w:p>
    <w:p w:rsidR="00C80478" w:rsidRDefault="005E717A" w:rsidP="005E1A20">
      <w:pPr>
        <w:shd w:val="clear" w:color="auto" w:fill="FFFFFF"/>
        <w:spacing w:after="0" w:line="360" w:lineRule="auto"/>
        <w:jc w:val="both"/>
        <w:textAlignment w:val="baseline"/>
        <w:rPr>
          <w:color w:val="000000"/>
          <w:sz w:val="24"/>
          <w:szCs w:val="24"/>
        </w:rPr>
      </w:pPr>
      <w:r w:rsidRPr="005E717A">
        <w:rPr>
          <w:color w:val="000000"/>
          <w:sz w:val="24"/>
          <w:szCs w:val="24"/>
        </w:rPr>
        <w:t xml:space="preserve">   </w:t>
      </w:r>
      <w:r w:rsidR="00C80478">
        <w:rPr>
          <w:color w:val="000000"/>
          <w:sz w:val="24"/>
          <w:szCs w:val="24"/>
        </w:rPr>
        <w:t xml:space="preserve">   </w:t>
      </w:r>
      <w:r w:rsidR="00D478F3">
        <w:rPr>
          <w:color w:val="000000"/>
          <w:sz w:val="24"/>
          <w:szCs w:val="24"/>
        </w:rPr>
        <w:t>Το παράκτιο περιβάλλον</w:t>
      </w:r>
      <w:r w:rsidR="00D478F3" w:rsidRPr="00D478F3">
        <w:rPr>
          <w:color w:val="000000"/>
          <w:sz w:val="24"/>
          <w:szCs w:val="24"/>
        </w:rPr>
        <w:t>, που είναι μεταξύ των πλέον σημαντικών πηγών τροφής μας, είναι επίσης</w:t>
      </w:r>
      <w:r w:rsidR="00D478F3">
        <w:rPr>
          <w:color w:val="000000"/>
          <w:sz w:val="24"/>
          <w:szCs w:val="24"/>
        </w:rPr>
        <w:t xml:space="preserve"> συχνά</w:t>
      </w:r>
      <w:r w:rsidR="00D478F3" w:rsidRPr="00D478F3">
        <w:rPr>
          <w:color w:val="000000"/>
          <w:sz w:val="24"/>
          <w:szCs w:val="24"/>
        </w:rPr>
        <w:t xml:space="preserve"> ο τελικός </w:t>
      </w:r>
      <w:r w:rsidR="00D478F3">
        <w:rPr>
          <w:color w:val="000000"/>
          <w:sz w:val="24"/>
          <w:szCs w:val="24"/>
        </w:rPr>
        <w:t>αποδέκτης</w:t>
      </w:r>
      <w:r w:rsidR="00D478F3" w:rsidRPr="00D478F3">
        <w:rPr>
          <w:color w:val="000000"/>
          <w:sz w:val="24"/>
          <w:szCs w:val="24"/>
        </w:rPr>
        <w:t xml:space="preserve"> των ρύπων (συμπεριλαμβανομένων των</w:t>
      </w:r>
      <w:r w:rsidR="00A11538">
        <w:rPr>
          <w:color w:val="000000"/>
          <w:sz w:val="24"/>
          <w:szCs w:val="24"/>
        </w:rPr>
        <w:t xml:space="preserve"> τοξικών</w:t>
      </w:r>
      <w:r w:rsidR="00D478F3" w:rsidRPr="00D478F3">
        <w:rPr>
          <w:color w:val="000000"/>
          <w:sz w:val="24"/>
          <w:szCs w:val="24"/>
        </w:rPr>
        <w:t xml:space="preserve"> μετάλλων). Η διάθεση των αποβλήτων σε ποταμούς και εκβολές ποταμών, ιδιαίτερα στις βιομηχανικές και αστικές περιοχές, έχει οδηγήσει σε σημαντική α</w:t>
      </w:r>
      <w:r w:rsidR="00853A61">
        <w:rPr>
          <w:color w:val="000000"/>
          <w:sz w:val="24"/>
          <w:szCs w:val="24"/>
        </w:rPr>
        <w:t>ύξηση της ρύπανσης</w:t>
      </w:r>
      <w:r w:rsidR="00D478F3">
        <w:rPr>
          <w:color w:val="000000"/>
          <w:sz w:val="24"/>
          <w:szCs w:val="24"/>
        </w:rPr>
        <w:t xml:space="preserve"> από μέταλλα </w:t>
      </w:r>
      <w:r w:rsidR="00D478F3" w:rsidRPr="00D478F3">
        <w:rPr>
          <w:b/>
          <w:color w:val="000000"/>
          <w:sz w:val="24"/>
          <w:szCs w:val="24"/>
        </w:rPr>
        <w:t>[Maanan, 2008]</w:t>
      </w:r>
      <w:r w:rsidR="00D478F3" w:rsidRPr="00D478F3">
        <w:rPr>
          <w:color w:val="000000"/>
          <w:sz w:val="24"/>
          <w:szCs w:val="24"/>
        </w:rPr>
        <w:t xml:space="preserve">. </w:t>
      </w:r>
      <w:r w:rsidR="00D478F3">
        <w:rPr>
          <w:color w:val="000000"/>
          <w:sz w:val="24"/>
          <w:szCs w:val="24"/>
        </w:rPr>
        <w:t>Τα μ</w:t>
      </w:r>
      <w:r w:rsidR="00D478F3" w:rsidRPr="00D478F3">
        <w:rPr>
          <w:color w:val="000000"/>
          <w:sz w:val="24"/>
          <w:szCs w:val="24"/>
        </w:rPr>
        <w:t>έ</w:t>
      </w:r>
      <w:r w:rsidR="00D478F3">
        <w:rPr>
          <w:color w:val="000000"/>
          <w:sz w:val="24"/>
          <w:szCs w:val="24"/>
        </w:rPr>
        <w:t>ταλλα σταδ</w:t>
      </w:r>
      <w:r w:rsidR="00EC6456">
        <w:rPr>
          <w:color w:val="000000"/>
          <w:sz w:val="24"/>
          <w:szCs w:val="24"/>
        </w:rPr>
        <w:t>ιακά συγκεντρώνονται στα υδάτινα</w:t>
      </w:r>
      <w:r w:rsidR="00D478F3">
        <w:rPr>
          <w:color w:val="000000"/>
          <w:sz w:val="24"/>
          <w:szCs w:val="24"/>
        </w:rPr>
        <w:t xml:space="preserve"> συστήματα με αποτέλεσμα σε υψηλότερες συγκεντρώσεις να αποδεικνύονται τοξικά</w:t>
      </w:r>
      <w:r w:rsidR="00D478F3" w:rsidRPr="00D478F3">
        <w:rPr>
          <w:color w:val="000000"/>
          <w:sz w:val="24"/>
          <w:szCs w:val="24"/>
        </w:rPr>
        <w:t xml:space="preserve"> για το θαλάσσιο βιόκοσμο, και τον άνθρωπο. </w:t>
      </w:r>
      <w:r w:rsidR="00EC6456">
        <w:rPr>
          <w:color w:val="000000"/>
          <w:sz w:val="24"/>
          <w:szCs w:val="24"/>
        </w:rPr>
        <w:t>Στην περίπτωση</w:t>
      </w:r>
      <w:r w:rsidR="00D478F3">
        <w:rPr>
          <w:color w:val="000000"/>
          <w:sz w:val="24"/>
          <w:szCs w:val="24"/>
        </w:rPr>
        <w:t xml:space="preserve"> ενδεχόμενων καταστροφικών γεγονότων,</w:t>
      </w:r>
      <w:r w:rsidR="00D478F3" w:rsidRPr="00D478F3">
        <w:rPr>
          <w:color w:val="000000"/>
          <w:sz w:val="24"/>
          <w:szCs w:val="24"/>
        </w:rPr>
        <w:t xml:space="preserve"> μπο</w:t>
      </w:r>
      <w:r w:rsidR="00D478F3">
        <w:rPr>
          <w:color w:val="000000"/>
          <w:sz w:val="24"/>
          <w:szCs w:val="24"/>
        </w:rPr>
        <w:t>ρεί να προκληθεί</w:t>
      </w:r>
      <w:r w:rsidR="00D478F3" w:rsidRPr="00D478F3">
        <w:rPr>
          <w:color w:val="000000"/>
          <w:sz w:val="24"/>
          <w:szCs w:val="24"/>
        </w:rPr>
        <w:t xml:space="preserve"> </w:t>
      </w:r>
      <w:r w:rsidR="00D478F3">
        <w:rPr>
          <w:color w:val="000000"/>
          <w:sz w:val="24"/>
          <w:szCs w:val="24"/>
        </w:rPr>
        <w:t>η ξαφνική αύξηση των τοξικών μετάλλων</w:t>
      </w:r>
      <w:r w:rsidR="00EC6456">
        <w:rPr>
          <w:color w:val="000000"/>
          <w:sz w:val="24"/>
          <w:szCs w:val="24"/>
        </w:rPr>
        <w:t xml:space="preserve">, </w:t>
      </w:r>
      <w:r w:rsidR="00D478F3">
        <w:rPr>
          <w:color w:val="000000"/>
          <w:sz w:val="24"/>
          <w:szCs w:val="24"/>
        </w:rPr>
        <w:t xml:space="preserve">έχοντας </w:t>
      </w:r>
      <w:r w:rsidR="00D478F3" w:rsidRPr="00D478F3">
        <w:rPr>
          <w:color w:val="000000"/>
          <w:sz w:val="24"/>
          <w:szCs w:val="24"/>
        </w:rPr>
        <w:t>σημαντικές επιπ</w:t>
      </w:r>
      <w:r w:rsidR="00D478F3">
        <w:rPr>
          <w:color w:val="000000"/>
          <w:sz w:val="24"/>
          <w:szCs w:val="24"/>
        </w:rPr>
        <w:t>τώσεις στην υγεία</w:t>
      </w:r>
      <w:r w:rsidR="00853A61">
        <w:rPr>
          <w:color w:val="000000"/>
          <w:sz w:val="24"/>
          <w:szCs w:val="24"/>
        </w:rPr>
        <w:t xml:space="preserve"> του ανθρώπου. Έτσι</w:t>
      </w:r>
      <w:r w:rsidR="00D478F3">
        <w:rPr>
          <w:color w:val="000000"/>
          <w:sz w:val="24"/>
          <w:szCs w:val="24"/>
        </w:rPr>
        <w:t xml:space="preserve"> σήμερα, υπάρχει μεγάλο ενδιαφέρον για τα τοξικά μέταλλα που προέρχονται από το θαλάσσιο περιβάλλον </w:t>
      </w:r>
      <w:r w:rsidR="00D478F3" w:rsidRPr="00D478F3">
        <w:rPr>
          <w:b/>
          <w:color w:val="000000"/>
          <w:sz w:val="24"/>
          <w:szCs w:val="24"/>
        </w:rPr>
        <w:t>[</w:t>
      </w:r>
      <w:proofErr w:type="spellStart"/>
      <w:r w:rsidR="00D478F3" w:rsidRPr="00D478F3">
        <w:rPr>
          <w:b/>
          <w:color w:val="000000"/>
          <w:sz w:val="24"/>
          <w:szCs w:val="24"/>
          <w:lang w:val="en-US"/>
        </w:rPr>
        <w:t>Maanan</w:t>
      </w:r>
      <w:proofErr w:type="spellEnd"/>
      <w:r w:rsidR="00D478F3" w:rsidRPr="00D478F3">
        <w:rPr>
          <w:b/>
          <w:color w:val="000000"/>
          <w:sz w:val="24"/>
          <w:szCs w:val="24"/>
        </w:rPr>
        <w:t xml:space="preserve"> </w:t>
      </w:r>
      <w:r w:rsidR="00D478F3" w:rsidRPr="00D478F3">
        <w:rPr>
          <w:b/>
          <w:color w:val="000000"/>
          <w:sz w:val="24"/>
          <w:szCs w:val="24"/>
          <w:lang w:val="en-US"/>
        </w:rPr>
        <w:t>et</w:t>
      </w:r>
      <w:r w:rsidR="00D478F3" w:rsidRPr="00D478F3">
        <w:rPr>
          <w:b/>
          <w:color w:val="000000"/>
          <w:sz w:val="24"/>
          <w:szCs w:val="24"/>
        </w:rPr>
        <w:t xml:space="preserve"> </w:t>
      </w:r>
      <w:r w:rsidR="00D478F3" w:rsidRPr="00D478F3">
        <w:rPr>
          <w:b/>
          <w:color w:val="000000"/>
          <w:sz w:val="24"/>
          <w:szCs w:val="24"/>
          <w:lang w:val="en-US"/>
        </w:rPr>
        <w:t>al</w:t>
      </w:r>
      <w:r w:rsidR="00D478F3" w:rsidRPr="00D478F3">
        <w:rPr>
          <w:b/>
          <w:color w:val="000000"/>
          <w:sz w:val="24"/>
          <w:szCs w:val="24"/>
        </w:rPr>
        <w:t>., 2015]</w:t>
      </w:r>
      <w:r w:rsidR="00D478F3" w:rsidRPr="00D478F3">
        <w:rPr>
          <w:color w:val="000000"/>
          <w:sz w:val="24"/>
          <w:szCs w:val="24"/>
        </w:rPr>
        <w:t xml:space="preserve">. </w:t>
      </w:r>
      <w:r w:rsidR="007365EE" w:rsidRPr="007365EE">
        <w:rPr>
          <w:color w:val="000000"/>
          <w:sz w:val="24"/>
          <w:szCs w:val="24"/>
        </w:rPr>
        <w:t>Τα μέταλλα που συναντώνται πιο συχνά είναι ο μόλυβδος, το αρσενικό, το χρώμιο, το κάδμιο, το νικέλιο και ο ψευδάργυρος. Άλλα μέταλλα που συχνά αναγνωρίζονται ως ρύποι είναι ο χαλκός και ο υδράργυρος.</w:t>
      </w:r>
      <w:r w:rsidR="00336067" w:rsidRPr="00336067">
        <w:t xml:space="preserve"> </w:t>
      </w:r>
      <w:r w:rsidR="00336067">
        <w:t xml:space="preserve">Τα </w:t>
      </w:r>
      <w:r w:rsidR="00B35DB6">
        <w:rPr>
          <w:color w:val="000000"/>
          <w:sz w:val="24"/>
          <w:szCs w:val="24"/>
        </w:rPr>
        <w:t xml:space="preserve">τοξικά μέταλλα έχουν την τάση να </w:t>
      </w:r>
      <w:r w:rsidR="005A0AF8">
        <w:rPr>
          <w:color w:val="000000"/>
          <w:sz w:val="24"/>
          <w:szCs w:val="24"/>
        </w:rPr>
        <w:t>βιοσυσσωρεύονται και είναι</w:t>
      </w:r>
      <w:r w:rsidR="005A0AF8" w:rsidRPr="003755E9">
        <w:rPr>
          <w:color w:val="000000"/>
          <w:sz w:val="24"/>
          <w:szCs w:val="24"/>
        </w:rPr>
        <w:t xml:space="preserve"> </w:t>
      </w:r>
      <w:r w:rsidR="00336067">
        <w:rPr>
          <w:color w:val="000000"/>
          <w:sz w:val="24"/>
          <w:szCs w:val="24"/>
        </w:rPr>
        <w:t>μη-διασπώμενα</w:t>
      </w:r>
      <w:r w:rsidR="00336067" w:rsidRPr="00336067">
        <w:rPr>
          <w:color w:val="000000"/>
          <w:sz w:val="24"/>
          <w:szCs w:val="24"/>
        </w:rPr>
        <w:t>.</w:t>
      </w:r>
      <w:r w:rsidR="00853A61" w:rsidRPr="00853A61">
        <w:rPr>
          <w:color w:val="000000"/>
          <w:sz w:val="24"/>
          <w:szCs w:val="24"/>
        </w:rPr>
        <w:t xml:space="preserve"> </w:t>
      </w:r>
    </w:p>
    <w:p w:rsidR="00C80478" w:rsidRDefault="00C80478" w:rsidP="005E1A20">
      <w:pPr>
        <w:shd w:val="clear" w:color="auto" w:fill="FFFFFF"/>
        <w:spacing w:after="0" w:line="360" w:lineRule="auto"/>
        <w:jc w:val="both"/>
        <w:textAlignment w:val="baseline"/>
        <w:rPr>
          <w:rFonts w:cstheme="minorHAnsi"/>
          <w:sz w:val="24"/>
          <w:szCs w:val="24"/>
          <w:shd w:val="clear" w:color="auto" w:fill="FFFFFF"/>
        </w:rPr>
      </w:pPr>
      <w:r>
        <w:rPr>
          <w:color w:val="000000"/>
          <w:sz w:val="24"/>
          <w:szCs w:val="24"/>
        </w:rPr>
        <w:t xml:space="preserve">       </w:t>
      </w:r>
      <w:r w:rsidR="00853A61" w:rsidRPr="007365EE">
        <w:rPr>
          <w:color w:val="000000"/>
          <w:sz w:val="24"/>
          <w:szCs w:val="24"/>
        </w:rPr>
        <w:t xml:space="preserve">Με τον όρο ρύπανση εδαφών εννοείται η παρουσία στο έδαφος αερίων, υγρών ή στερεών ουσιών σε συγκέντρωση τέτοια, που να μπορεί να έχει αρνητικές επιπτώσεις στην υγεία του ανθρώπου και άλλων ζωντανών οργανισμών καθώς και αρνητικές επιπτώσεις στα οικοσυστήματα </w:t>
      </w:r>
      <w:r w:rsidR="00853A61">
        <w:rPr>
          <w:color w:val="000000"/>
          <w:sz w:val="24"/>
          <w:szCs w:val="24"/>
        </w:rPr>
        <w:t>με τρόπο τέτοιο, που να</w:t>
      </w:r>
      <w:r w:rsidR="00853A61" w:rsidRPr="007365EE">
        <w:rPr>
          <w:color w:val="000000"/>
          <w:sz w:val="24"/>
          <w:szCs w:val="24"/>
        </w:rPr>
        <w:t xml:space="preserve"> καθιστά </w:t>
      </w:r>
      <w:r w:rsidR="00853A61">
        <w:rPr>
          <w:color w:val="000000"/>
          <w:sz w:val="24"/>
          <w:szCs w:val="24"/>
        </w:rPr>
        <w:t xml:space="preserve">το έδαφος που τα αποτελεί </w:t>
      </w:r>
      <w:r w:rsidR="00853A61" w:rsidRPr="007365EE">
        <w:rPr>
          <w:color w:val="000000"/>
          <w:sz w:val="24"/>
          <w:szCs w:val="24"/>
        </w:rPr>
        <w:t>ακατάλληλο για τις επιθυμητέ</w:t>
      </w:r>
      <w:r w:rsidR="00853A61">
        <w:rPr>
          <w:color w:val="000000"/>
          <w:sz w:val="24"/>
          <w:szCs w:val="24"/>
        </w:rPr>
        <w:t xml:space="preserve">ς χρήσεις </w:t>
      </w:r>
      <w:r w:rsidR="00853A61" w:rsidRPr="004F5038">
        <w:rPr>
          <w:b/>
          <w:color w:val="000000"/>
          <w:sz w:val="24"/>
          <w:szCs w:val="24"/>
        </w:rPr>
        <w:t>[</w:t>
      </w:r>
      <w:r w:rsidR="00853A61">
        <w:rPr>
          <w:b/>
          <w:color w:val="000000"/>
          <w:sz w:val="24"/>
          <w:szCs w:val="24"/>
        </w:rPr>
        <w:t>Περισινάκη</w:t>
      </w:r>
      <w:r w:rsidR="00853A61" w:rsidRPr="004F5038">
        <w:rPr>
          <w:b/>
          <w:color w:val="000000"/>
          <w:sz w:val="24"/>
          <w:szCs w:val="24"/>
        </w:rPr>
        <w:t>, 2004].</w:t>
      </w:r>
      <w:r w:rsidR="00853A61">
        <w:rPr>
          <w:color w:val="000000"/>
          <w:sz w:val="24"/>
          <w:szCs w:val="24"/>
        </w:rPr>
        <w:t xml:space="preserve"> Αντίστοιχα, ρ</w:t>
      </w:r>
      <w:r w:rsidR="00853A61" w:rsidRPr="00421FEE">
        <w:rPr>
          <w:color w:val="000000"/>
          <w:sz w:val="24"/>
          <w:szCs w:val="24"/>
        </w:rPr>
        <w:t>ύπανση υδάτων ονοµ</w:t>
      </w:r>
      <w:r w:rsidR="00853A61">
        <w:rPr>
          <w:color w:val="000000"/>
          <w:sz w:val="24"/>
          <w:szCs w:val="24"/>
        </w:rPr>
        <w:t xml:space="preserve">άζεται οποιαδήποτε µεταβολή των </w:t>
      </w:r>
      <w:r w:rsidR="00853A61" w:rsidRPr="00421FEE">
        <w:rPr>
          <w:color w:val="000000"/>
          <w:sz w:val="24"/>
          <w:szCs w:val="24"/>
        </w:rPr>
        <w:t xml:space="preserve">φυσικών, χηµικών και </w:t>
      </w:r>
      <w:r w:rsidR="00853A61">
        <w:rPr>
          <w:color w:val="000000"/>
          <w:sz w:val="24"/>
          <w:szCs w:val="24"/>
        </w:rPr>
        <w:t xml:space="preserve">βιολογικών παραµέτρων του νερού </w:t>
      </w:r>
      <w:r w:rsidR="00853A61" w:rsidRPr="00421FEE">
        <w:rPr>
          <w:color w:val="000000"/>
          <w:sz w:val="24"/>
          <w:szCs w:val="24"/>
        </w:rPr>
        <w:t>(θαλασσών, ποταµών, λιµν</w:t>
      </w:r>
      <w:r w:rsidR="00853A61">
        <w:rPr>
          <w:color w:val="000000"/>
          <w:sz w:val="24"/>
          <w:szCs w:val="24"/>
        </w:rPr>
        <w:t xml:space="preserve">ών), λόγω της παρουσίας σε </w:t>
      </w:r>
      <w:r w:rsidR="00853A61" w:rsidRPr="00421FEE">
        <w:rPr>
          <w:color w:val="000000"/>
          <w:sz w:val="24"/>
          <w:szCs w:val="24"/>
        </w:rPr>
        <w:t>αυτό ουσιών σε ποσότητ</w:t>
      </w:r>
      <w:r w:rsidR="00853A61">
        <w:rPr>
          <w:color w:val="000000"/>
          <w:sz w:val="24"/>
          <w:szCs w:val="24"/>
        </w:rPr>
        <w:t>α που υπερβαίνει τα φυσιολογικά όρια,  με τις ανάλογες αρνητικές επιπτώσεις της ρύπανσης του εδάφους</w:t>
      </w:r>
      <w:r w:rsidR="00853A61" w:rsidRPr="005E1A20">
        <w:rPr>
          <w:color w:val="000000"/>
          <w:sz w:val="24"/>
          <w:szCs w:val="24"/>
        </w:rPr>
        <w:t>.</w:t>
      </w:r>
      <w:r w:rsidR="00853A61">
        <w:rPr>
          <w:rFonts w:cstheme="minorHAnsi"/>
          <w:sz w:val="24"/>
          <w:szCs w:val="24"/>
          <w:shd w:val="clear" w:color="auto" w:fill="FFFFFF"/>
        </w:rPr>
        <w:t xml:space="preserve"> </w:t>
      </w:r>
    </w:p>
    <w:p w:rsidR="00853A61" w:rsidRDefault="00C80478" w:rsidP="005E1A20">
      <w:pPr>
        <w:shd w:val="clear" w:color="auto" w:fill="FFFFFF"/>
        <w:spacing w:after="0" w:line="360" w:lineRule="auto"/>
        <w:jc w:val="both"/>
        <w:textAlignment w:val="baseline"/>
        <w:rPr>
          <w:color w:val="000000"/>
          <w:sz w:val="24"/>
          <w:szCs w:val="24"/>
        </w:rPr>
      </w:pPr>
      <w:r>
        <w:rPr>
          <w:rFonts w:cstheme="minorHAnsi"/>
          <w:sz w:val="24"/>
          <w:szCs w:val="24"/>
          <w:shd w:val="clear" w:color="auto" w:fill="FFFFFF"/>
        </w:rPr>
        <w:t xml:space="preserve">        </w:t>
      </w:r>
      <w:r w:rsidR="00336067" w:rsidRPr="00336067">
        <w:rPr>
          <w:color w:val="000000"/>
          <w:sz w:val="24"/>
          <w:szCs w:val="24"/>
        </w:rPr>
        <w:t>Μολονότ</w:t>
      </w:r>
      <w:r w:rsidR="00336067">
        <w:rPr>
          <w:color w:val="000000"/>
          <w:sz w:val="24"/>
          <w:szCs w:val="24"/>
        </w:rPr>
        <w:t xml:space="preserve">ι ορισμένα </w:t>
      </w:r>
      <w:r w:rsidR="00B35DB6">
        <w:rPr>
          <w:color w:val="000000"/>
          <w:sz w:val="24"/>
          <w:szCs w:val="24"/>
        </w:rPr>
        <w:t>τοξικά</w:t>
      </w:r>
      <w:r w:rsidR="00336067">
        <w:rPr>
          <w:color w:val="000000"/>
          <w:sz w:val="24"/>
          <w:szCs w:val="24"/>
        </w:rPr>
        <w:t xml:space="preserve"> μέταλλα όπως</w:t>
      </w:r>
      <w:r w:rsidR="00336067" w:rsidRPr="00336067">
        <w:rPr>
          <w:color w:val="000000"/>
          <w:sz w:val="24"/>
          <w:szCs w:val="24"/>
        </w:rPr>
        <w:t xml:space="preserve"> </w:t>
      </w:r>
      <w:r w:rsidR="00336067">
        <w:rPr>
          <w:color w:val="000000"/>
          <w:sz w:val="24"/>
          <w:szCs w:val="24"/>
        </w:rPr>
        <w:t>ο χαλκός και ο ψευδάργυρος</w:t>
      </w:r>
      <w:r w:rsidR="00336067" w:rsidRPr="00336067">
        <w:rPr>
          <w:color w:val="000000"/>
          <w:sz w:val="24"/>
          <w:szCs w:val="24"/>
        </w:rPr>
        <w:t xml:space="preserve"> αποτελούν βασικά στοιχεία για τα φυτά και τον άνθρωπο ως καταλυτικά συστατικά των πρωτεϊνών και των ενζύμων, η </w:t>
      </w:r>
      <w:r w:rsidR="00336067">
        <w:rPr>
          <w:color w:val="000000"/>
          <w:sz w:val="24"/>
          <w:szCs w:val="24"/>
        </w:rPr>
        <w:t>μεγάλη πλειοψηφία τους δεν έχει</w:t>
      </w:r>
      <w:r w:rsidR="00336067" w:rsidRPr="00336067">
        <w:rPr>
          <w:color w:val="000000"/>
          <w:sz w:val="24"/>
          <w:szCs w:val="24"/>
        </w:rPr>
        <w:t xml:space="preserve"> καμία </w:t>
      </w:r>
      <w:r w:rsidR="00336067" w:rsidRPr="00336067">
        <w:rPr>
          <w:color w:val="000000"/>
          <w:sz w:val="24"/>
          <w:szCs w:val="24"/>
        </w:rPr>
        <w:lastRenderedPageBreak/>
        <w:t>ωφέλιμη φυσιολογική λειτουργία, και η περίσσεια συσσώρευση τους στο ανθρώπινο σώμα μπορεί ν</w:t>
      </w:r>
      <w:r w:rsidR="00336067">
        <w:rPr>
          <w:color w:val="000000"/>
          <w:sz w:val="24"/>
          <w:szCs w:val="24"/>
        </w:rPr>
        <w:t xml:space="preserve">α οδηγήσει σε πολλές ασθένειες </w:t>
      </w:r>
      <w:r w:rsidR="00336067" w:rsidRPr="00336067">
        <w:rPr>
          <w:b/>
          <w:color w:val="000000"/>
          <w:sz w:val="24"/>
          <w:szCs w:val="24"/>
        </w:rPr>
        <w:t>[Godt et al., 2006]</w:t>
      </w:r>
      <w:r w:rsidR="00336067" w:rsidRPr="00336067">
        <w:rPr>
          <w:color w:val="000000"/>
          <w:sz w:val="24"/>
          <w:szCs w:val="24"/>
        </w:rPr>
        <w:t>.</w:t>
      </w:r>
    </w:p>
    <w:p w:rsidR="005E1A20" w:rsidRPr="00853A61" w:rsidRDefault="00853A61" w:rsidP="005E1A20">
      <w:pPr>
        <w:shd w:val="clear" w:color="auto" w:fill="FFFFFF"/>
        <w:spacing w:after="0" w:line="360" w:lineRule="auto"/>
        <w:jc w:val="both"/>
        <w:textAlignment w:val="baseline"/>
        <w:rPr>
          <w:rFonts w:cstheme="minorHAnsi"/>
          <w:sz w:val="24"/>
          <w:szCs w:val="24"/>
          <w:shd w:val="clear" w:color="auto" w:fill="FFFFFF"/>
        </w:rPr>
      </w:pPr>
      <w:r>
        <w:rPr>
          <w:color w:val="000000"/>
          <w:sz w:val="24"/>
          <w:szCs w:val="24"/>
        </w:rPr>
        <w:t xml:space="preserve"> </w:t>
      </w:r>
      <w:r>
        <w:rPr>
          <w:rFonts w:cstheme="minorHAnsi"/>
          <w:sz w:val="24"/>
          <w:szCs w:val="24"/>
          <w:shd w:val="clear" w:color="auto" w:fill="FFFFFF"/>
        </w:rPr>
        <w:t xml:space="preserve">    </w:t>
      </w:r>
      <w:r w:rsidR="00B35DB6">
        <w:rPr>
          <w:rFonts w:cstheme="minorHAnsi"/>
          <w:sz w:val="24"/>
          <w:szCs w:val="24"/>
          <w:shd w:val="clear" w:color="auto" w:fill="FFFFFF"/>
        </w:rPr>
        <w:t>Τα τοξικά</w:t>
      </w:r>
      <w:r w:rsidR="00826E0C">
        <w:rPr>
          <w:rFonts w:cstheme="minorHAnsi"/>
          <w:sz w:val="24"/>
          <w:szCs w:val="24"/>
          <w:shd w:val="clear" w:color="auto" w:fill="FFFFFF"/>
        </w:rPr>
        <w:t xml:space="preserve"> μέταλλα δεν είναι επικίνδυνα</w:t>
      </w:r>
      <w:r w:rsidR="00585415" w:rsidRPr="00B00208">
        <w:rPr>
          <w:rFonts w:cstheme="minorHAnsi"/>
          <w:sz w:val="24"/>
          <w:szCs w:val="24"/>
          <w:shd w:val="clear" w:color="auto" w:fill="FFFFFF"/>
        </w:rPr>
        <w:t xml:space="preserve"> μόνο για το περιβάλλον και τη δημόσια υγεία, αλλά </w:t>
      </w:r>
      <w:r w:rsidR="00826E0C">
        <w:rPr>
          <w:rFonts w:cstheme="minorHAnsi"/>
          <w:sz w:val="24"/>
          <w:szCs w:val="24"/>
          <w:shd w:val="clear" w:color="auto" w:fill="FFFFFF"/>
        </w:rPr>
        <w:t>μπορούν επίσης να οδηγήσουν</w:t>
      </w:r>
      <w:r w:rsidR="00585415" w:rsidRPr="00B00208">
        <w:rPr>
          <w:rFonts w:cstheme="minorHAnsi"/>
          <w:sz w:val="24"/>
          <w:szCs w:val="24"/>
          <w:shd w:val="clear" w:color="auto" w:fill="FFFFFF"/>
        </w:rPr>
        <w:t xml:space="preserve"> στην υποβάθ</w:t>
      </w:r>
      <w:r w:rsidR="00585415">
        <w:rPr>
          <w:rFonts w:cstheme="minorHAnsi"/>
          <w:sz w:val="24"/>
          <w:szCs w:val="24"/>
          <w:shd w:val="clear" w:color="auto" w:fill="FFFFFF"/>
        </w:rPr>
        <w:t>μιση των μηχανικών ιδιοτήτων του εδάφους</w:t>
      </w:r>
      <w:r w:rsidR="00585415" w:rsidRPr="00B00208">
        <w:rPr>
          <w:rFonts w:cstheme="minorHAnsi"/>
          <w:sz w:val="24"/>
          <w:szCs w:val="24"/>
          <w:shd w:val="clear" w:color="auto" w:fill="FFFFFF"/>
        </w:rPr>
        <w:t xml:space="preserve">, η οποία </w:t>
      </w:r>
      <w:r w:rsidR="00826E0C">
        <w:rPr>
          <w:rFonts w:cstheme="minorHAnsi"/>
          <w:sz w:val="24"/>
          <w:szCs w:val="24"/>
          <w:shd w:val="clear" w:color="auto" w:fill="FFFFFF"/>
        </w:rPr>
        <w:t xml:space="preserve">με τη σειρά της </w:t>
      </w:r>
      <w:r w:rsidR="00585415" w:rsidRPr="00B00208">
        <w:rPr>
          <w:rFonts w:cstheme="minorHAnsi"/>
          <w:sz w:val="24"/>
          <w:szCs w:val="24"/>
          <w:shd w:val="clear" w:color="auto" w:fill="FFFFFF"/>
        </w:rPr>
        <w:t>οδηγεί σε δυσμενείς συνθήκες για την απ</w:t>
      </w:r>
      <w:r w:rsidR="00585415">
        <w:rPr>
          <w:rFonts w:cstheme="minorHAnsi"/>
          <w:sz w:val="24"/>
          <w:szCs w:val="24"/>
          <w:shd w:val="clear" w:color="auto" w:fill="FFFFFF"/>
        </w:rPr>
        <w:t xml:space="preserve">οκατάσταση των ρυπασμένων </w:t>
      </w:r>
      <w:r w:rsidR="001E6885">
        <w:rPr>
          <w:rFonts w:cstheme="minorHAnsi"/>
          <w:sz w:val="24"/>
          <w:szCs w:val="24"/>
          <w:shd w:val="clear" w:color="auto" w:fill="FFFFFF"/>
        </w:rPr>
        <w:t>εδαφών</w:t>
      </w:r>
      <w:r w:rsidR="00585415">
        <w:rPr>
          <w:rFonts w:cstheme="minorHAnsi"/>
          <w:sz w:val="24"/>
          <w:szCs w:val="24"/>
          <w:shd w:val="clear" w:color="auto" w:fill="FFFFFF"/>
        </w:rPr>
        <w:t xml:space="preserve">. </w:t>
      </w:r>
      <w:r w:rsidR="00826E0C">
        <w:rPr>
          <w:rFonts w:cstheme="minorHAnsi"/>
          <w:sz w:val="24"/>
          <w:szCs w:val="24"/>
          <w:shd w:val="clear" w:color="auto" w:fill="FFFFFF"/>
        </w:rPr>
        <w:t>Ακόμη, η</w:t>
      </w:r>
      <w:r w:rsidR="00826E0C" w:rsidRPr="00826E0C">
        <w:rPr>
          <w:rFonts w:cstheme="minorHAnsi"/>
          <w:sz w:val="24"/>
          <w:szCs w:val="24"/>
          <w:shd w:val="clear" w:color="auto" w:fill="FFFFFF"/>
        </w:rPr>
        <w:t xml:space="preserve"> κινητοποίηση των διαφόρων ιχνοστοιχείων σε τοξικά επίπεδα στο περιβάλλον, κυρίως στον τομέα της εξόρυξης και επεξεργασίας μεταλλικών επιφανειών, μπορεί να οδηγήσει σε βιοσυσσώρευση </w:t>
      </w:r>
      <w:r w:rsidR="00826E0C">
        <w:rPr>
          <w:rFonts w:cstheme="minorHAnsi"/>
          <w:sz w:val="24"/>
          <w:szCs w:val="24"/>
          <w:shd w:val="clear" w:color="auto" w:fill="FFFFFF"/>
        </w:rPr>
        <w:t xml:space="preserve">τους σε διάφορα τροφικά επίπεδα </w:t>
      </w:r>
      <w:r w:rsidR="00826E0C" w:rsidRPr="006420FF">
        <w:rPr>
          <w:rFonts w:cstheme="minorHAnsi"/>
          <w:b/>
          <w:sz w:val="24"/>
          <w:szCs w:val="24"/>
          <w:shd w:val="clear" w:color="auto" w:fill="FFFFFF"/>
        </w:rPr>
        <w:t>[</w:t>
      </w:r>
      <w:hyperlink r:id="rId11" w:history="1">
        <w:r w:rsidR="006420FF" w:rsidRPr="006420FF">
          <w:rPr>
            <w:rStyle w:val="Hyperlink"/>
            <w:rFonts w:eastAsia="Arial Unicode MS" w:cs="Arial Unicode MS"/>
            <w:b/>
            <w:color w:val="auto"/>
            <w:sz w:val="24"/>
            <w:szCs w:val="24"/>
            <w:u w:val="none"/>
            <w:bdr w:val="none" w:sz="0" w:space="0" w:color="auto" w:frame="1"/>
          </w:rPr>
          <w:t>K</w:t>
        </w:r>
        <w:proofErr w:type="spellStart"/>
        <w:r w:rsidR="006420FF" w:rsidRPr="006420FF">
          <w:rPr>
            <w:rStyle w:val="Hyperlink"/>
            <w:rFonts w:eastAsia="Arial Unicode MS" w:cs="Arial Unicode MS"/>
            <w:b/>
            <w:color w:val="auto"/>
            <w:sz w:val="24"/>
            <w:szCs w:val="24"/>
            <w:u w:val="none"/>
            <w:bdr w:val="none" w:sz="0" w:space="0" w:color="auto" w:frame="1"/>
            <w:lang w:val="en-US"/>
          </w:rPr>
          <w:t>r</w:t>
        </w:r>
        <w:r w:rsidR="00336067">
          <w:rPr>
            <w:rStyle w:val="Hyperlink"/>
            <w:rFonts w:eastAsia="Arial Unicode MS" w:cs="Arial Unicode MS"/>
            <w:b/>
            <w:color w:val="auto"/>
            <w:sz w:val="24"/>
            <w:szCs w:val="24"/>
            <w:u w:val="none"/>
            <w:bdr w:val="none" w:sz="0" w:space="0" w:color="auto" w:frame="1"/>
            <w:lang w:val="en-US"/>
          </w:rPr>
          <w:t>i</w:t>
        </w:r>
        <w:proofErr w:type="spellEnd"/>
        <w:r w:rsidR="00826E0C" w:rsidRPr="006420FF">
          <w:rPr>
            <w:rStyle w:val="Hyperlink"/>
            <w:rFonts w:eastAsia="Arial Unicode MS" w:cs="Arial Unicode MS"/>
            <w:b/>
            <w:color w:val="auto"/>
            <w:sz w:val="24"/>
            <w:szCs w:val="24"/>
            <w:u w:val="none"/>
            <w:bdr w:val="none" w:sz="0" w:space="0" w:color="auto" w:frame="1"/>
          </w:rPr>
          <w:t>bek</w:t>
        </w:r>
      </w:hyperlink>
      <w:r w:rsidR="00745465" w:rsidRPr="006420FF">
        <w:rPr>
          <w:rFonts w:eastAsia="Arial Unicode MS" w:cs="Arial Unicode MS"/>
          <w:b/>
          <w:sz w:val="24"/>
          <w:szCs w:val="24"/>
        </w:rPr>
        <w:t xml:space="preserve"> </w:t>
      </w:r>
      <w:r w:rsidR="00826E0C" w:rsidRPr="006420FF">
        <w:rPr>
          <w:rFonts w:eastAsia="Arial Unicode MS" w:cs="Arial Unicode MS"/>
          <w:b/>
          <w:sz w:val="24"/>
          <w:szCs w:val="24"/>
          <w:lang w:val="en-US"/>
        </w:rPr>
        <w:t>et</w:t>
      </w:r>
      <w:r w:rsidR="00826E0C" w:rsidRPr="006420FF">
        <w:rPr>
          <w:rFonts w:eastAsia="Arial Unicode MS" w:cs="Arial Unicode MS"/>
          <w:b/>
          <w:sz w:val="24"/>
          <w:szCs w:val="24"/>
        </w:rPr>
        <w:t xml:space="preserve"> </w:t>
      </w:r>
      <w:r w:rsidR="00826E0C" w:rsidRPr="006420FF">
        <w:rPr>
          <w:rFonts w:eastAsia="Arial Unicode MS" w:cs="Arial Unicode MS"/>
          <w:b/>
          <w:sz w:val="24"/>
          <w:szCs w:val="24"/>
          <w:lang w:val="en-US"/>
        </w:rPr>
        <w:t>al</w:t>
      </w:r>
      <w:r w:rsidR="00826E0C" w:rsidRPr="006420FF">
        <w:rPr>
          <w:rFonts w:eastAsia="Arial Unicode MS" w:cs="Arial Unicode MS"/>
          <w:b/>
          <w:sz w:val="24"/>
          <w:szCs w:val="24"/>
        </w:rPr>
        <w:t>., 2014]</w:t>
      </w:r>
      <w:r w:rsidR="002925BC" w:rsidRPr="006420FF">
        <w:rPr>
          <w:rFonts w:eastAsia="Arial Unicode MS" w:cs="Arial Unicode MS"/>
          <w:b/>
          <w:sz w:val="24"/>
          <w:szCs w:val="24"/>
        </w:rPr>
        <w:t>.</w:t>
      </w:r>
      <w:r w:rsidR="002925BC">
        <w:rPr>
          <w:rFonts w:eastAsia="Arial Unicode MS" w:cs="Arial Unicode MS"/>
          <w:sz w:val="24"/>
          <w:szCs w:val="24"/>
        </w:rPr>
        <w:t xml:space="preserve"> </w:t>
      </w:r>
      <w:r w:rsidR="00585415" w:rsidRPr="00B00208">
        <w:rPr>
          <w:rFonts w:cstheme="minorHAnsi"/>
          <w:sz w:val="24"/>
          <w:szCs w:val="24"/>
          <w:shd w:val="clear" w:color="auto" w:fill="FFFFFF"/>
        </w:rPr>
        <w:t>Ως εκ τούτου, είναι απαραίτητο</w:t>
      </w:r>
      <w:r w:rsidR="001944AD">
        <w:rPr>
          <w:rFonts w:cstheme="minorHAnsi"/>
          <w:sz w:val="24"/>
          <w:szCs w:val="24"/>
          <w:shd w:val="clear" w:color="auto" w:fill="FFFFFF"/>
        </w:rPr>
        <w:t xml:space="preserve"> να προσδιοριστούν και να εφαρμοστού</w:t>
      </w:r>
      <w:r w:rsidR="00585415" w:rsidRPr="00B00208">
        <w:rPr>
          <w:rFonts w:cstheme="minorHAnsi"/>
          <w:sz w:val="24"/>
          <w:szCs w:val="24"/>
          <w:shd w:val="clear" w:color="auto" w:fill="FFFFFF"/>
        </w:rPr>
        <w:t>ν αποτελεσματικές, οικονομικές τεχνολογίες αποκατάστασης για την επεξεργασία του εδάφους που έχει μολυνθεί από</w:t>
      </w:r>
      <w:r w:rsidR="00585415">
        <w:rPr>
          <w:rFonts w:cstheme="minorHAnsi"/>
          <w:sz w:val="24"/>
          <w:szCs w:val="24"/>
          <w:shd w:val="clear" w:color="auto" w:fill="FFFFFF"/>
        </w:rPr>
        <w:t xml:space="preserve"> </w:t>
      </w:r>
      <w:r w:rsidR="00B35DB6">
        <w:rPr>
          <w:rFonts w:cstheme="minorHAnsi"/>
          <w:sz w:val="24"/>
          <w:szCs w:val="24"/>
          <w:shd w:val="clear" w:color="auto" w:fill="FFFFFF"/>
        </w:rPr>
        <w:t>τοξικά</w:t>
      </w:r>
      <w:r w:rsidR="00585415">
        <w:rPr>
          <w:rFonts w:cstheme="minorHAnsi"/>
          <w:sz w:val="24"/>
          <w:szCs w:val="24"/>
          <w:shd w:val="clear" w:color="auto" w:fill="FFFFFF"/>
        </w:rPr>
        <w:t xml:space="preserve"> μέταλλα, έτσι ώστε</w:t>
      </w:r>
      <w:r w:rsidR="00585415" w:rsidRPr="00B00208">
        <w:rPr>
          <w:rFonts w:cstheme="minorHAnsi"/>
          <w:sz w:val="24"/>
          <w:szCs w:val="24"/>
          <w:shd w:val="clear" w:color="auto" w:fill="FFFFFF"/>
        </w:rPr>
        <w:t xml:space="preserve"> να εξασφαλιστεί </w:t>
      </w:r>
      <w:r w:rsidR="00585415">
        <w:rPr>
          <w:rFonts w:cstheme="minorHAnsi"/>
          <w:sz w:val="24"/>
          <w:szCs w:val="24"/>
          <w:shd w:val="clear" w:color="auto" w:fill="FFFFFF"/>
        </w:rPr>
        <w:t xml:space="preserve">ότι η μηχανική συμπεριφορά του εδάφους δεν επηρεάζεται δυσμενώς και </w:t>
      </w:r>
      <w:r w:rsidR="000A17B1">
        <w:rPr>
          <w:rFonts w:cstheme="minorHAnsi"/>
          <w:sz w:val="24"/>
          <w:szCs w:val="24"/>
          <w:shd w:val="clear" w:color="auto" w:fill="FFFFFF"/>
        </w:rPr>
        <w:t xml:space="preserve">τα επεξεργασμένα </w:t>
      </w:r>
      <w:r w:rsidR="009635A9">
        <w:rPr>
          <w:rFonts w:cstheme="minorHAnsi"/>
          <w:sz w:val="24"/>
          <w:szCs w:val="24"/>
          <w:shd w:val="clear" w:color="auto" w:fill="FFFFFF"/>
        </w:rPr>
        <w:t>εδάφη</w:t>
      </w:r>
      <w:r w:rsidR="00585415">
        <w:rPr>
          <w:rFonts w:cstheme="minorHAnsi"/>
          <w:sz w:val="24"/>
          <w:szCs w:val="24"/>
          <w:shd w:val="clear" w:color="auto" w:fill="FFFFFF"/>
        </w:rPr>
        <w:t xml:space="preserve"> </w:t>
      </w:r>
      <w:r w:rsidR="00585415" w:rsidRPr="00B00208">
        <w:rPr>
          <w:rFonts w:cstheme="minorHAnsi"/>
          <w:sz w:val="24"/>
          <w:szCs w:val="24"/>
          <w:shd w:val="clear" w:color="auto" w:fill="FFFFFF"/>
        </w:rPr>
        <w:t>μ</w:t>
      </w:r>
      <w:r w:rsidR="00585415">
        <w:rPr>
          <w:rFonts w:cstheme="minorHAnsi"/>
          <w:sz w:val="24"/>
          <w:szCs w:val="24"/>
          <w:shd w:val="clear" w:color="auto" w:fill="FFFFFF"/>
        </w:rPr>
        <w:t>πορούν να επαναχρησ</w:t>
      </w:r>
      <w:r w:rsidR="00585415" w:rsidRPr="00585415">
        <w:rPr>
          <w:rFonts w:cstheme="minorHAnsi"/>
          <w:sz w:val="24"/>
          <w:szCs w:val="24"/>
          <w:shd w:val="clear" w:color="auto" w:fill="FFFFFF"/>
        </w:rPr>
        <w:t xml:space="preserve">ιμοποιηθούν </w:t>
      </w:r>
      <w:r w:rsidR="00585415" w:rsidRPr="006420FF">
        <w:rPr>
          <w:rFonts w:cstheme="minorHAnsi"/>
          <w:b/>
          <w:sz w:val="24"/>
          <w:szCs w:val="24"/>
          <w:shd w:val="clear" w:color="auto" w:fill="FFFFFF"/>
        </w:rPr>
        <w:t>[</w:t>
      </w:r>
      <w:r w:rsidR="0071323D">
        <w:fldChar w:fldCharType="begin"/>
      </w:r>
      <w:r w:rsidR="0071323D">
        <w:instrText>HYPERLINK "http://www.sciencedirect.com/science/article/pii/S0301479714003843"</w:instrText>
      </w:r>
      <w:r w:rsidR="0071323D">
        <w:fldChar w:fldCharType="separate"/>
      </w:r>
      <w:r w:rsidR="00585415" w:rsidRPr="006420FF">
        <w:rPr>
          <w:rStyle w:val="Hyperlink"/>
          <w:rFonts w:eastAsia="Arial Unicode MS" w:cs="Arial Unicode MS"/>
          <w:b/>
          <w:color w:val="auto"/>
          <w:sz w:val="24"/>
          <w:szCs w:val="24"/>
          <w:u w:val="none"/>
          <w:bdr w:val="none" w:sz="0" w:space="0" w:color="auto" w:frame="1"/>
        </w:rPr>
        <w:t>Du</w:t>
      </w:r>
      <w:r w:rsidR="0071323D">
        <w:fldChar w:fldCharType="end"/>
      </w:r>
      <w:r w:rsidR="00585415" w:rsidRPr="006420FF">
        <w:rPr>
          <w:rFonts w:eastAsia="Arial Unicode MS" w:cs="Arial Unicode MS"/>
          <w:b/>
          <w:sz w:val="24"/>
          <w:szCs w:val="24"/>
        </w:rPr>
        <w:t xml:space="preserve"> </w:t>
      </w:r>
      <w:r w:rsidR="00585415" w:rsidRPr="006420FF">
        <w:rPr>
          <w:rFonts w:eastAsia="Arial Unicode MS" w:cs="Arial Unicode MS"/>
          <w:b/>
          <w:sz w:val="24"/>
          <w:szCs w:val="24"/>
          <w:lang w:val="en-US"/>
        </w:rPr>
        <w:t>et</w:t>
      </w:r>
      <w:r w:rsidR="00585415" w:rsidRPr="006420FF">
        <w:rPr>
          <w:rFonts w:eastAsia="Arial Unicode MS" w:cs="Arial Unicode MS"/>
          <w:b/>
          <w:sz w:val="24"/>
          <w:szCs w:val="24"/>
        </w:rPr>
        <w:t xml:space="preserve"> </w:t>
      </w:r>
      <w:r w:rsidR="00585415" w:rsidRPr="006420FF">
        <w:rPr>
          <w:rFonts w:eastAsia="Arial Unicode MS" w:cs="Arial Unicode MS"/>
          <w:b/>
          <w:sz w:val="24"/>
          <w:szCs w:val="24"/>
          <w:lang w:val="en-US"/>
        </w:rPr>
        <w:t>al</w:t>
      </w:r>
      <w:r w:rsidR="00585415" w:rsidRPr="006420FF">
        <w:rPr>
          <w:rFonts w:eastAsia="Arial Unicode MS" w:cs="Arial Unicode MS"/>
          <w:b/>
          <w:sz w:val="24"/>
          <w:szCs w:val="24"/>
        </w:rPr>
        <w:t>.</w:t>
      </w:r>
      <w:r w:rsidR="00953A8E" w:rsidRPr="006420FF">
        <w:rPr>
          <w:rFonts w:eastAsia="Arial Unicode MS" w:cs="Arial Unicode MS"/>
          <w:b/>
          <w:sz w:val="24"/>
          <w:szCs w:val="24"/>
        </w:rPr>
        <w:t>, 2014</w:t>
      </w:r>
      <w:r w:rsidR="00585415" w:rsidRPr="006420FF">
        <w:rPr>
          <w:rFonts w:eastAsia="Arial Unicode MS" w:cs="Arial Unicode MS"/>
          <w:b/>
          <w:sz w:val="24"/>
          <w:szCs w:val="24"/>
        </w:rPr>
        <w:t>].</w:t>
      </w:r>
      <w:r w:rsidR="00585415" w:rsidRPr="00585415">
        <w:rPr>
          <w:rFonts w:ascii="Arial Unicode MS" w:eastAsia="Arial Unicode MS" w:hAnsi="Arial Unicode MS" w:cs="Arial Unicode MS"/>
          <w:sz w:val="20"/>
          <w:szCs w:val="20"/>
        </w:rPr>
        <w:t xml:space="preserve"> </w:t>
      </w:r>
      <w:r w:rsidR="003B269F">
        <w:rPr>
          <w:color w:val="000000"/>
          <w:sz w:val="24"/>
          <w:szCs w:val="24"/>
        </w:rPr>
        <w:t>Κρίνεται λοιπόν α</w:t>
      </w:r>
      <w:r>
        <w:rPr>
          <w:color w:val="000000"/>
          <w:sz w:val="24"/>
          <w:szCs w:val="24"/>
        </w:rPr>
        <w:t>ναγκαίο</w:t>
      </w:r>
      <w:r w:rsidR="00E00A89">
        <w:rPr>
          <w:color w:val="000000"/>
          <w:sz w:val="24"/>
          <w:szCs w:val="24"/>
        </w:rPr>
        <w:t xml:space="preserve"> να μειωθούν οι συγκεντρώσεις των παραπάνω μετάλλων στο έδαφος. </w:t>
      </w:r>
    </w:p>
    <w:p w:rsidR="006C67DB" w:rsidRPr="00110605" w:rsidRDefault="005E1A20" w:rsidP="005E1A20">
      <w:pPr>
        <w:spacing w:line="360" w:lineRule="auto"/>
        <w:jc w:val="both"/>
        <w:rPr>
          <w:rFonts w:cstheme="minorHAnsi"/>
          <w:sz w:val="24"/>
          <w:szCs w:val="24"/>
          <w:shd w:val="clear" w:color="auto" w:fill="FFFFFF"/>
        </w:rPr>
      </w:pPr>
      <w:r w:rsidRPr="005E1A20">
        <w:rPr>
          <w:rFonts w:cstheme="minorHAnsi"/>
          <w:sz w:val="24"/>
          <w:szCs w:val="24"/>
          <w:shd w:val="clear" w:color="auto" w:fill="FFFFFF"/>
        </w:rPr>
        <w:t xml:space="preserve">   </w:t>
      </w:r>
      <w:r w:rsidR="002925BC">
        <w:rPr>
          <w:color w:val="000000"/>
          <w:sz w:val="24"/>
          <w:szCs w:val="24"/>
        </w:rPr>
        <w:t xml:space="preserve">  </w:t>
      </w:r>
      <w:r w:rsidR="007365EE">
        <w:rPr>
          <w:color w:val="000000"/>
          <w:sz w:val="24"/>
          <w:szCs w:val="24"/>
        </w:rPr>
        <w:t>Στην εργα</w:t>
      </w:r>
      <w:r w:rsidR="003A5E5B">
        <w:rPr>
          <w:color w:val="000000"/>
          <w:sz w:val="24"/>
          <w:szCs w:val="24"/>
        </w:rPr>
        <w:t>σία αυτή</w:t>
      </w:r>
      <w:r w:rsidR="007365EE">
        <w:rPr>
          <w:color w:val="000000"/>
          <w:sz w:val="24"/>
          <w:szCs w:val="24"/>
        </w:rPr>
        <w:t xml:space="preserve"> </w:t>
      </w:r>
      <w:r w:rsidR="00E00A89">
        <w:rPr>
          <w:color w:val="000000"/>
          <w:sz w:val="24"/>
          <w:szCs w:val="24"/>
        </w:rPr>
        <w:t>μελετήθηκαν οι συγκεντρώσεις τριών βασικών τοξικών μετάλλων. Αυτά είναι ο χαλκός, ο ψευδάργυρος και ο μόλυβδος. Χ</w:t>
      </w:r>
      <w:r w:rsidR="007365EE">
        <w:rPr>
          <w:color w:val="000000"/>
          <w:sz w:val="24"/>
          <w:szCs w:val="24"/>
        </w:rPr>
        <w:t>ρησιμοποιήθηκε η μέθοδος της εδαφικής πλύσης</w:t>
      </w:r>
      <w:r w:rsidR="003A5E5B" w:rsidRPr="003A5E5B">
        <w:rPr>
          <w:color w:val="000000"/>
          <w:sz w:val="24"/>
          <w:szCs w:val="24"/>
        </w:rPr>
        <w:t xml:space="preserve"> </w:t>
      </w:r>
      <w:r w:rsidR="00E00A89">
        <w:rPr>
          <w:color w:val="000000"/>
          <w:sz w:val="24"/>
          <w:szCs w:val="24"/>
        </w:rPr>
        <w:t>(</w:t>
      </w:r>
      <w:r w:rsidR="00E00A89">
        <w:rPr>
          <w:color w:val="000000"/>
          <w:sz w:val="24"/>
          <w:szCs w:val="24"/>
          <w:lang w:val="en-US"/>
        </w:rPr>
        <w:t>soil</w:t>
      </w:r>
      <w:r w:rsidR="00E00A89" w:rsidRPr="00E00A89">
        <w:rPr>
          <w:color w:val="000000"/>
          <w:sz w:val="24"/>
          <w:szCs w:val="24"/>
        </w:rPr>
        <w:t xml:space="preserve"> </w:t>
      </w:r>
      <w:r w:rsidR="00E00A89">
        <w:rPr>
          <w:color w:val="000000"/>
          <w:sz w:val="24"/>
          <w:szCs w:val="24"/>
          <w:lang w:val="en-US"/>
        </w:rPr>
        <w:t>washing</w:t>
      </w:r>
      <w:r w:rsidR="00E00A89" w:rsidRPr="00E00A89">
        <w:rPr>
          <w:color w:val="000000"/>
          <w:sz w:val="24"/>
          <w:szCs w:val="24"/>
        </w:rPr>
        <w:t>)</w:t>
      </w:r>
      <w:r w:rsidR="007365EE">
        <w:rPr>
          <w:color w:val="000000"/>
          <w:sz w:val="24"/>
          <w:szCs w:val="24"/>
        </w:rPr>
        <w:t xml:space="preserve"> με σκοπό να μελετηθεί η απόδοσή της στην απομάκρυνση </w:t>
      </w:r>
      <w:r w:rsidR="00E00A89">
        <w:rPr>
          <w:color w:val="000000"/>
          <w:sz w:val="24"/>
          <w:szCs w:val="24"/>
        </w:rPr>
        <w:t xml:space="preserve">των </w:t>
      </w:r>
      <w:r w:rsidR="007365EE">
        <w:rPr>
          <w:color w:val="000000"/>
          <w:sz w:val="24"/>
          <w:szCs w:val="24"/>
        </w:rPr>
        <w:t>μετάλλων</w:t>
      </w:r>
      <w:r w:rsidR="00E00A89">
        <w:rPr>
          <w:color w:val="000000"/>
          <w:sz w:val="24"/>
          <w:szCs w:val="24"/>
        </w:rPr>
        <w:t xml:space="preserve"> </w:t>
      </w:r>
      <w:r w:rsidR="00981E9C">
        <w:rPr>
          <w:color w:val="000000"/>
          <w:sz w:val="24"/>
          <w:szCs w:val="24"/>
        </w:rPr>
        <w:t xml:space="preserve">αυτών </w:t>
      </w:r>
      <w:r w:rsidR="00E00A89">
        <w:rPr>
          <w:color w:val="000000"/>
          <w:sz w:val="24"/>
          <w:szCs w:val="24"/>
        </w:rPr>
        <w:t>από ρυπασμένο έδαφος</w:t>
      </w:r>
      <w:r w:rsidR="002D48CF">
        <w:rPr>
          <w:color w:val="000000"/>
          <w:sz w:val="24"/>
          <w:szCs w:val="24"/>
        </w:rPr>
        <w:t xml:space="preserve">, το οποίο </w:t>
      </w:r>
      <w:r w:rsidR="00000129">
        <w:rPr>
          <w:color w:val="000000"/>
          <w:sz w:val="24"/>
          <w:szCs w:val="24"/>
        </w:rPr>
        <w:t>συλλέχθηκε</w:t>
      </w:r>
      <w:r w:rsidR="002D48CF">
        <w:rPr>
          <w:color w:val="000000"/>
          <w:sz w:val="24"/>
          <w:szCs w:val="24"/>
        </w:rPr>
        <w:t xml:space="preserve"> από τον κόλπο της Ελευσίνας</w:t>
      </w:r>
      <w:r w:rsidR="00E00A89">
        <w:rPr>
          <w:color w:val="000000"/>
          <w:sz w:val="24"/>
          <w:szCs w:val="24"/>
        </w:rPr>
        <w:t>.</w:t>
      </w:r>
      <w:r w:rsidR="007365EE">
        <w:rPr>
          <w:color w:val="000000"/>
          <w:sz w:val="24"/>
          <w:szCs w:val="24"/>
        </w:rPr>
        <w:t xml:space="preserve"> Πιο συγκεκριμένα, </w:t>
      </w:r>
      <w:r w:rsidR="00E00A89">
        <w:rPr>
          <w:color w:val="000000"/>
          <w:sz w:val="24"/>
          <w:szCs w:val="24"/>
        </w:rPr>
        <w:t xml:space="preserve">μελετάται η χρήση τρυγικού οξέος ως διάλυμα πλύσης. </w:t>
      </w:r>
      <w:r w:rsidR="00981E9C">
        <w:rPr>
          <w:color w:val="000000"/>
          <w:sz w:val="24"/>
          <w:szCs w:val="24"/>
        </w:rPr>
        <w:t xml:space="preserve">Επιλέξαμε το τρυγικό οξύ καθώς είναι ένα φυσικό οξύ, πράγμα που σημαίνει ότι οποιαδήποτε επεξεργασία του εδάφους με αυτό δεν θα το επιβαρύνει περισσότερο και επίσης </w:t>
      </w:r>
      <w:r w:rsidR="00981E9C">
        <w:rPr>
          <w:rFonts w:cstheme="minorHAnsi"/>
          <w:sz w:val="24"/>
          <w:szCs w:val="24"/>
          <w:shd w:val="clear" w:color="auto" w:fill="FFFFFF"/>
        </w:rPr>
        <w:t>φαίνεται να</w:t>
      </w:r>
      <w:r w:rsidR="00981E9C" w:rsidRPr="00923B59">
        <w:rPr>
          <w:sz w:val="24"/>
          <w:szCs w:val="24"/>
        </w:rPr>
        <w:t xml:space="preserve"> </w:t>
      </w:r>
      <w:r w:rsidR="00981E9C">
        <w:rPr>
          <w:sz w:val="24"/>
          <w:szCs w:val="24"/>
        </w:rPr>
        <w:t>είναι ένα πολλά υποσχόμενο μέσο, αφού</w:t>
      </w:r>
      <w:r w:rsidR="00981E9C">
        <w:rPr>
          <w:rFonts w:cstheme="minorHAnsi"/>
          <w:sz w:val="24"/>
          <w:szCs w:val="24"/>
          <w:shd w:val="clear" w:color="auto" w:fill="FFFFFF"/>
        </w:rPr>
        <w:t xml:space="preserve"> σύμφωνα με έρευνες μπορεί</w:t>
      </w:r>
      <w:r w:rsidR="005453D1">
        <w:rPr>
          <w:rFonts w:cstheme="minorHAnsi"/>
          <w:sz w:val="24"/>
          <w:szCs w:val="24"/>
          <w:shd w:val="clear" w:color="auto" w:fill="FFFFFF"/>
        </w:rPr>
        <w:t xml:space="preserve"> </w:t>
      </w:r>
      <w:r w:rsidR="00981E9C">
        <w:rPr>
          <w:rFonts w:cstheme="minorHAnsi"/>
          <w:sz w:val="24"/>
          <w:szCs w:val="24"/>
          <w:shd w:val="clear" w:color="auto" w:fill="FFFFFF"/>
        </w:rPr>
        <w:t xml:space="preserve">να διαλυτοποιήσει και να απομακρύνει αποτελεσματικά </w:t>
      </w:r>
      <w:r w:rsidR="00B35DB6">
        <w:rPr>
          <w:rFonts w:cstheme="minorHAnsi"/>
          <w:sz w:val="24"/>
          <w:szCs w:val="24"/>
          <w:shd w:val="clear" w:color="auto" w:fill="FFFFFF"/>
        </w:rPr>
        <w:t>τοξικά</w:t>
      </w:r>
      <w:r w:rsidR="00981E9C">
        <w:rPr>
          <w:rFonts w:cstheme="minorHAnsi"/>
          <w:sz w:val="24"/>
          <w:szCs w:val="24"/>
          <w:shd w:val="clear" w:color="auto" w:fill="FFFFFF"/>
        </w:rPr>
        <w:t xml:space="preserve"> μέταλλα πο</w:t>
      </w:r>
      <w:r w:rsidR="00110605">
        <w:rPr>
          <w:rFonts w:cstheme="minorHAnsi"/>
          <w:sz w:val="24"/>
          <w:szCs w:val="24"/>
          <w:shd w:val="clear" w:color="auto" w:fill="FFFFFF"/>
        </w:rPr>
        <w:t>υ βρίσκονται σε μολυσμένα εδάφη</w:t>
      </w:r>
      <w:r w:rsidR="00110605" w:rsidRPr="00110605">
        <w:rPr>
          <w:rFonts w:cstheme="minorHAnsi"/>
          <w:sz w:val="24"/>
          <w:szCs w:val="24"/>
          <w:shd w:val="clear" w:color="auto" w:fill="FFFFFF"/>
        </w:rPr>
        <w:t>.</w:t>
      </w:r>
    </w:p>
    <w:p w:rsidR="006C67DB" w:rsidRPr="00886955" w:rsidRDefault="006C67DB" w:rsidP="00A32F2C">
      <w:pPr>
        <w:jc w:val="both"/>
        <w:rPr>
          <w:rFonts w:cstheme="minorHAnsi"/>
          <w:sz w:val="24"/>
          <w:szCs w:val="24"/>
          <w:shd w:val="clear" w:color="auto" w:fill="FFFFFF"/>
        </w:rPr>
      </w:pPr>
    </w:p>
    <w:p w:rsidR="00A65DE3" w:rsidRPr="00EC6456" w:rsidRDefault="00A65DE3" w:rsidP="00A32F2C">
      <w:pPr>
        <w:jc w:val="both"/>
        <w:rPr>
          <w:rFonts w:cstheme="minorHAnsi"/>
          <w:sz w:val="24"/>
          <w:szCs w:val="24"/>
          <w:shd w:val="clear" w:color="auto" w:fill="FFFFFF"/>
        </w:rPr>
      </w:pPr>
    </w:p>
    <w:p w:rsidR="00D75F01" w:rsidRPr="00C46C9B" w:rsidRDefault="005E1A20" w:rsidP="005E1A20">
      <w:pPr>
        <w:rPr>
          <w:rFonts w:cstheme="minorHAnsi"/>
          <w:sz w:val="24"/>
          <w:szCs w:val="24"/>
          <w:shd w:val="clear" w:color="auto" w:fill="FFFFFF"/>
        </w:rPr>
      </w:pPr>
      <w:r>
        <w:rPr>
          <w:rFonts w:cstheme="minorHAnsi"/>
          <w:sz w:val="24"/>
          <w:szCs w:val="24"/>
          <w:shd w:val="clear" w:color="auto" w:fill="FFFFFF"/>
        </w:rPr>
        <w:br w:type="page"/>
      </w:r>
    </w:p>
    <w:p w:rsidR="00981E9C" w:rsidRPr="00981E9C" w:rsidRDefault="00981E9C" w:rsidP="00FE3EE5">
      <w:pPr>
        <w:spacing w:line="360" w:lineRule="auto"/>
        <w:rPr>
          <w:rFonts w:cstheme="minorHAnsi"/>
          <w:b/>
          <w:sz w:val="36"/>
          <w:szCs w:val="36"/>
          <w:u w:val="single"/>
          <w:shd w:val="clear" w:color="auto" w:fill="FFFFFF"/>
        </w:rPr>
      </w:pPr>
      <w:r w:rsidRPr="00981E9C">
        <w:rPr>
          <w:rFonts w:cstheme="minorHAnsi"/>
          <w:b/>
          <w:sz w:val="36"/>
          <w:szCs w:val="36"/>
          <w:u w:val="single"/>
          <w:shd w:val="clear" w:color="auto" w:fill="FFFFFF"/>
        </w:rPr>
        <w:lastRenderedPageBreak/>
        <w:t>ΚΕΦΑΛΑΙΟ 2</w:t>
      </w:r>
    </w:p>
    <w:p w:rsidR="00D4315A" w:rsidRPr="00FE3EE5" w:rsidRDefault="00A923E6" w:rsidP="00FE3EE5">
      <w:pPr>
        <w:pStyle w:val="Heading1"/>
        <w:spacing w:line="360" w:lineRule="auto"/>
        <w:rPr>
          <w:szCs w:val="32"/>
          <w:lang w:val="en-US"/>
        </w:rPr>
      </w:pPr>
      <w:r w:rsidRPr="005E1A20">
        <w:rPr>
          <w:szCs w:val="32"/>
        </w:rPr>
        <w:t>ΡΥΠΑΝΣΗ ΕΔΑΦΩΝ</w:t>
      </w:r>
    </w:p>
    <w:p w:rsidR="00E75773" w:rsidRDefault="0054483F" w:rsidP="00FE3EE5">
      <w:pPr>
        <w:pStyle w:val="Heading2"/>
        <w:spacing w:line="360" w:lineRule="auto"/>
        <w:rPr>
          <w:shd w:val="clear" w:color="auto" w:fill="FFFFFF"/>
        </w:rPr>
      </w:pPr>
      <w:r>
        <w:rPr>
          <w:shd w:val="clear" w:color="auto" w:fill="FFFFFF"/>
        </w:rPr>
        <w:t>Ο ΡΟΛΟΣ ΤΟΥ ΕΔΑΦΟΥΣ</w:t>
      </w:r>
    </w:p>
    <w:p w:rsidR="00640B4F" w:rsidRDefault="002925BC" w:rsidP="00FE3EE5">
      <w:pPr>
        <w:pStyle w:val="WW-Default"/>
        <w:spacing w:before="160" w:line="360" w:lineRule="auto"/>
        <w:jc w:val="both"/>
        <w:rPr>
          <w:rFonts w:asciiTheme="minorHAnsi" w:hAnsiTheme="minorHAnsi"/>
        </w:rPr>
      </w:pPr>
      <w:r>
        <w:rPr>
          <w:rFonts w:asciiTheme="minorHAnsi" w:hAnsiTheme="minorHAnsi"/>
          <w:szCs w:val="24"/>
        </w:rPr>
        <w:t xml:space="preserve">    </w:t>
      </w:r>
      <w:r w:rsidR="00E75773" w:rsidRPr="00E75773">
        <w:rPr>
          <w:rFonts w:asciiTheme="minorHAnsi" w:hAnsiTheme="minorHAnsi"/>
          <w:szCs w:val="24"/>
        </w:rPr>
        <w:t xml:space="preserve">Ως έδαφος νοούνται οι άνω στρώσεις του γήινου φλοιού που μπορούν να υποστηρίξουν την ανάπτυξη φυτών. Το υπέδαφος είναι οι υποκείμενες </w:t>
      </w:r>
      <w:r w:rsidR="00C80478">
        <w:rPr>
          <w:rFonts w:asciiTheme="minorHAnsi" w:hAnsiTheme="minorHAnsi"/>
          <w:szCs w:val="24"/>
        </w:rPr>
        <w:t xml:space="preserve">στρώσεις </w:t>
      </w:r>
      <w:r w:rsidR="00E75773" w:rsidRPr="00E75773">
        <w:rPr>
          <w:rFonts w:asciiTheme="minorHAnsi" w:hAnsiTheme="minorHAnsi"/>
          <w:szCs w:val="24"/>
        </w:rPr>
        <w:t>του εδάφου</w:t>
      </w:r>
      <w:r w:rsidR="00335A13">
        <w:rPr>
          <w:rFonts w:asciiTheme="minorHAnsi" w:hAnsiTheme="minorHAnsi"/>
          <w:szCs w:val="24"/>
        </w:rPr>
        <w:t xml:space="preserve">ς του ανώτερου φλοιού </w:t>
      </w:r>
      <w:r w:rsidR="00335A13" w:rsidRPr="00335A13">
        <w:rPr>
          <w:rFonts w:asciiTheme="minorHAnsi" w:hAnsiTheme="minorHAnsi"/>
          <w:b/>
          <w:szCs w:val="24"/>
        </w:rPr>
        <w:t>[Δερματάς</w:t>
      </w:r>
      <w:r w:rsidR="00335A13">
        <w:rPr>
          <w:rFonts w:asciiTheme="minorHAnsi" w:hAnsiTheme="minorHAnsi"/>
          <w:b/>
          <w:szCs w:val="24"/>
        </w:rPr>
        <w:t>, 2008</w:t>
      </w:r>
      <w:r w:rsidR="00335A13" w:rsidRPr="00335A13">
        <w:rPr>
          <w:rFonts w:asciiTheme="minorHAnsi" w:hAnsiTheme="minorHAnsi"/>
          <w:b/>
          <w:szCs w:val="24"/>
        </w:rPr>
        <w:t>].</w:t>
      </w:r>
      <w:r w:rsidR="00335A13">
        <w:rPr>
          <w:rFonts w:asciiTheme="minorHAnsi" w:hAnsiTheme="minorHAnsi"/>
          <w:szCs w:val="24"/>
        </w:rPr>
        <w:t xml:space="preserve"> </w:t>
      </w:r>
      <w:r w:rsidR="00E75773" w:rsidRPr="00E75773">
        <w:rPr>
          <w:rFonts w:asciiTheme="minorHAnsi" w:hAnsiTheme="minorHAnsi"/>
        </w:rPr>
        <w:t>Η σύσταση των εδαφών σε επίπεδο κοκκομετρίας αλλά και ορυκτολογίας προσδιορίζει τις φυσικοχημικές τους ιδιότητες οι οποίες με τη σειρά του</w:t>
      </w:r>
      <w:r w:rsidR="00E75773">
        <w:rPr>
          <w:rFonts w:asciiTheme="minorHAnsi" w:hAnsiTheme="minorHAnsi"/>
        </w:rPr>
        <w:t xml:space="preserve">ς καθορίζουν τη συμπεριφορά του </w:t>
      </w:r>
      <w:r w:rsidR="00E75773" w:rsidRPr="00E75773">
        <w:rPr>
          <w:rFonts w:asciiTheme="minorHAnsi" w:hAnsiTheme="minorHAnsi"/>
        </w:rPr>
        <w:t>εδάφους σε ό,τι αφορά τις αλληλεπιδράσεις με το νερό και άλλα στερεά και υγρά. Το έδαφος είναι άρρηκτα συνδεδεμένο με τη ρύπανση των υπογείων νερών και την ποιοτική υποβάθμισή τους.  Η έκταση και το μέγεθος της υδατικής ρύπανσης αποτελεί άμεση συνάρτηση της εδαφικής ρύπανσης μιας και συνήθως από εκεί προέρχεται.  Από τη στιγμή που η έκθεση των υποδοχέων (χλωρίδα, πανίδα, άνθρωπος) στους ρύπους γίνεται κυρίως μέσω του νερού, αυτό συνεπάγεται ότι και η αντιμετώπιση της ρύπανσης στην πηγή (έδαφος) συντείνει στην ελαχιστοποίηση του κινδύνου έκθεσης ευαίσθητων υποδοχέων. Σε αυτό το πνεύμα, η Οδηγία 2000/60/ΕΚ, εντάσσει στα πλαίσια της προστασίας της ποιότητας των υπόγ</w:t>
      </w:r>
      <w:r w:rsidR="00C80478">
        <w:rPr>
          <w:rFonts w:asciiTheme="minorHAnsi" w:hAnsiTheme="minorHAnsi"/>
        </w:rPr>
        <w:t>ειων και επιφανειακών υδάτων,</w:t>
      </w:r>
      <w:r w:rsidR="00E75773" w:rsidRPr="00E75773">
        <w:rPr>
          <w:rFonts w:asciiTheme="minorHAnsi" w:hAnsiTheme="minorHAnsi"/>
        </w:rPr>
        <w:t xml:space="preserve"> την παρακολούθηση της ρύπανσης του εδάφους και της ατμόσφ</w:t>
      </w:r>
      <w:r w:rsidR="00EE2D83">
        <w:rPr>
          <w:rFonts w:asciiTheme="minorHAnsi" w:hAnsiTheme="minorHAnsi"/>
        </w:rPr>
        <w:t xml:space="preserve">αιρας ως πηγών επιβλαβών ουσιών </w:t>
      </w:r>
      <w:r w:rsidR="00EE2D83" w:rsidRPr="00335A13">
        <w:rPr>
          <w:rFonts w:asciiTheme="minorHAnsi" w:hAnsiTheme="minorHAnsi"/>
          <w:b/>
          <w:szCs w:val="24"/>
        </w:rPr>
        <w:t>[Δερματάς</w:t>
      </w:r>
      <w:r w:rsidR="00EE2D83">
        <w:rPr>
          <w:rFonts w:asciiTheme="minorHAnsi" w:hAnsiTheme="minorHAnsi"/>
          <w:b/>
          <w:szCs w:val="24"/>
        </w:rPr>
        <w:t>, 2008</w:t>
      </w:r>
      <w:r w:rsidR="00EE2D83" w:rsidRPr="00335A13">
        <w:rPr>
          <w:rFonts w:asciiTheme="minorHAnsi" w:hAnsiTheme="minorHAnsi"/>
          <w:b/>
          <w:szCs w:val="24"/>
        </w:rPr>
        <w:t>].</w:t>
      </w:r>
      <w:r w:rsidR="001944AD">
        <w:rPr>
          <w:rFonts w:asciiTheme="minorHAnsi" w:hAnsiTheme="minorHAnsi"/>
        </w:rPr>
        <w:t xml:space="preserve"> </w:t>
      </w:r>
    </w:p>
    <w:p w:rsidR="00734622" w:rsidRPr="00734622" w:rsidRDefault="003767D2" w:rsidP="00FE3EE5">
      <w:pPr>
        <w:pStyle w:val="Heading2"/>
        <w:spacing w:line="360" w:lineRule="auto"/>
      </w:pPr>
      <w:r>
        <w:t>ΥΔΡΟΔΥΝΑΜΙΚΕΣ ΔΙΕΡΓΑΣΙΕΣ ΜΕΤΑΦΟΡΑΣ ΡΥΠΩΝ ΣΤΟ ΥΠΕΔΑΦΟΣ</w:t>
      </w:r>
    </w:p>
    <w:p w:rsidR="00A42684" w:rsidRDefault="002D48CF" w:rsidP="00FE3EE5">
      <w:pPr>
        <w:pStyle w:val="WW-Default"/>
        <w:spacing w:before="160" w:line="360" w:lineRule="auto"/>
        <w:jc w:val="both"/>
        <w:rPr>
          <w:rFonts w:asciiTheme="minorHAnsi" w:hAnsiTheme="minorHAnsi"/>
        </w:rPr>
      </w:pPr>
      <w:r>
        <w:rPr>
          <w:rFonts w:asciiTheme="minorHAnsi" w:hAnsiTheme="minorHAnsi"/>
        </w:rPr>
        <w:t xml:space="preserve">   Ο</w:t>
      </w:r>
      <w:r w:rsidRPr="00734622">
        <w:rPr>
          <w:rFonts w:asciiTheme="minorHAnsi" w:hAnsiTheme="minorHAnsi"/>
        </w:rPr>
        <w:t>ι ρύποι</w:t>
      </w:r>
      <w:r>
        <w:rPr>
          <w:rFonts w:asciiTheme="minorHAnsi" w:hAnsiTheme="minorHAnsi"/>
        </w:rPr>
        <w:t>, μ</w:t>
      </w:r>
      <w:r w:rsidR="00734622" w:rsidRPr="00734622">
        <w:rPr>
          <w:rFonts w:asciiTheme="minorHAnsi" w:hAnsiTheme="minorHAnsi"/>
        </w:rPr>
        <w:t>ετά τη διαφυγή τους στο έδαφος</w:t>
      </w:r>
      <w:r>
        <w:rPr>
          <w:rFonts w:asciiTheme="minorHAnsi" w:hAnsiTheme="minorHAnsi"/>
        </w:rPr>
        <w:t>,</w:t>
      </w:r>
      <w:r w:rsidR="00734622" w:rsidRPr="00734622">
        <w:rPr>
          <w:rFonts w:asciiTheme="minorHAnsi" w:hAnsiTheme="minorHAnsi"/>
        </w:rPr>
        <w:t xml:space="preserve"> κινούνται στη</w:t>
      </w:r>
      <w:r w:rsidR="00602394">
        <w:rPr>
          <w:rFonts w:asciiTheme="minorHAnsi" w:hAnsiTheme="minorHAnsi"/>
        </w:rPr>
        <w:t>ν μερικώς κορεσμένη ζώνη</w:t>
      </w:r>
      <w:r w:rsidR="00602394" w:rsidRPr="00602394">
        <w:rPr>
          <w:rFonts w:asciiTheme="minorHAnsi" w:hAnsiTheme="minorHAnsi"/>
        </w:rPr>
        <w:t xml:space="preserve"> </w:t>
      </w:r>
      <w:r w:rsidR="00602394">
        <w:rPr>
          <w:rFonts w:asciiTheme="minorHAnsi" w:hAnsiTheme="minorHAnsi"/>
        </w:rPr>
        <w:t>και</w:t>
      </w:r>
      <w:r w:rsidR="00734622">
        <w:rPr>
          <w:rFonts w:asciiTheme="minorHAnsi" w:hAnsiTheme="minorHAnsi"/>
        </w:rPr>
        <w:t xml:space="preserve"> </w:t>
      </w:r>
      <w:r w:rsidR="00602394">
        <w:rPr>
          <w:rFonts w:asciiTheme="minorHAnsi" w:hAnsiTheme="minorHAnsi"/>
        </w:rPr>
        <w:t>έ</w:t>
      </w:r>
      <w:r>
        <w:rPr>
          <w:rFonts w:asciiTheme="minorHAnsi" w:hAnsiTheme="minorHAnsi"/>
        </w:rPr>
        <w:t>να μ</w:t>
      </w:r>
      <w:r w:rsidR="00734622">
        <w:rPr>
          <w:rFonts w:asciiTheme="minorHAnsi" w:hAnsiTheme="minorHAnsi"/>
        </w:rPr>
        <w:t xml:space="preserve">έρος </w:t>
      </w:r>
      <w:r w:rsidR="00734622" w:rsidRPr="00734622">
        <w:rPr>
          <w:rFonts w:asciiTheme="minorHAnsi" w:hAnsiTheme="minorHAnsi"/>
        </w:rPr>
        <w:t>τους συγκρατείται από τους εδαφικούς κόκκους. Οι δια</w:t>
      </w:r>
      <w:r w:rsidR="00734622">
        <w:rPr>
          <w:rFonts w:asciiTheme="minorHAnsi" w:hAnsiTheme="minorHAnsi"/>
        </w:rPr>
        <w:t xml:space="preserve">λυμένοι ρύποι όταν φτάσουν στην </w:t>
      </w:r>
      <w:r w:rsidR="00734622" w:rsidRPr="00734622">
        <w:rPr>
          <w:rFonts w:asciiTheme="minorHAnsi" w:hAnsiTheme="minorHAnsi"/>
        </w:rPr>
        <w:t>κορεσμένη ζώνη, παρασύρονται από την υπόγεια ροή β</w:t>
      </w:r>
      <w:r w:rsidR="00734622">
        <w:rPr>
          <w:rFonts w:asciiTheme="minorHAnsi" w:hAnsiTheme="minorHAnsi"/>
        </w:rPr>
        <w:t xml:space="preserve">αρυτικά και κατεισδύουν προς τα </w:t>
      </w:r>
      <w:r w:rsidR="006420FF">
        <w:rPr>
          <w:rFonts w:asciiTheme="minorHAnsi" w:hAnsiTheme="minorHAnsi"/>
        </w:rPr>
        <w:t xml:space="preserve">κατάντη </w:t>
      </w:r>
      <w:r w:rsidR="006420FF" w:rsidRPr="006420FF">
        <w:rPr>
          <w:rFonts w:asciiTheme="minorHAnsi" w:hAnsiTheme="minorHAnsi"/>
          <w:b/>
        </w:rPr>
        <w:t>[</w:t>
      </w:r>
      <w:r w:rsidR="004160CC" w:rsidRPr="006420FF">
        <w:rPr>
          <w:rFonts w:asciiTheme="minorHAnsi" w:hAnsiTheme="minorHAnsi"/>
          <w:b/>
        </w:rPr>
        <w:t xml:space="preserve">Μαγκανάς, </w:t>
      </w:r>
      <w:r w:rsidR="006420FF" w:rsidRPr="006420FF">
        <w:rPr>
          <w:rFonts w:asciiTheme="minorHAnsi" w:hAnsiTheme="minorHAnsi"/>
          <w:b/>
        </w:rPr>
        <w:t>2004]</w:t>
      </w:r>
      <w:r w:rsidR="00734622" w:rsidRPr="00734622">
        <w:rPr>
          <w:rFonts w:asciiTheme="minorHAnsi" w:hAnsiTheme="minorHAnsi"/>
        </w:rPr>
        <w:t xml:space="preserve">. </w:t>
      </w:r>
      <w:r w:rsidR="00602394">
        <w:rPr>
          <w:rFonts w:asciiTheme="minorHAnsi" w:hAnsiTheme="minorHAnsi"/>
        </w:rPr>
        <w:t>Η</w:t>
      </w:r>
      <w:r w:rsidR="00734622" w:rsidRPr="00734622">
        <w:rPr>
          <w:rFonts w:asciiTheme="minorHAnsi" w:hAnsiTheme="minorHAnsi"/>
        </w:rPr>
        <w:t xml:space="preserve"> διαδικα</w:t>
      </w:r>
      <w:r w:rsidR="003A5E5B">
        <w:rPr>
          <w:rFonts w:asciiTheme="minorHAnsi" w:hAnsiTheme="minorHAnsi"/>
        </w:rPr>
        <w:t xml:space="preserve">σία </w:t>
      </w:r>
      <w:r w:rsidR="00602394">
        <w:rPr>
          <w:rFonts w:asciiTheme="minorHAnsi" w:hAnsiTheme="minorHAnsi"/>
        </w:rPr>
        <w:t xml:space="preserve">αυτή </w:t>
      </w:r>
      <w:r w:rsidR="003A5E5B">
        <w:rPr>
          <w:rFonts w:asciiTheme="minorHAnsi" w:hAnsiTheme="minorHAnsi"/>
        </w:rPr>
        <w:t xml:space="preserve">απεικονίζεται στην </w:t>
      </w:r>
      <w:r w:rsidR="003A5E5B" w:rsidRPr="003A5E5B">
        <w:rPr>
          <w:rFonts w:asciiTheme="minorHAnsi" w:hAnsiTheme="minorHAnsi"/>
          <w:b/>
          <w:lang w:val="en-US"/>
        </w:rPr>
        <w:t>E</w:t>
      </w:r>
      <w:r w:rsidR="00734622" w:rsidRPr="003A5E5B">
        <w:rPr>
          <w:rFonts w:asciiTheme="minorHAnsi" w:hAnsiTheme="minorHAnsi"/>
          <w:b/>
        </w:rPr>
        <w:t xml:space="preserve">ικόνα </w:t>
      </w:r>
      <w:r w:rsidR="003A5E5B" w:rsidRPr="00BF2512">
        <w:rPr>
          <w:rFonts w:asciiTheme="minorHAnsi" w:hAnsiTheme="minorHAnsi"/>
          <w:b/>
        </w:rPr>
        <w:t>2.</w:t>
      </w:r>
      <w:r w:rsidR="00BF2512">
        <w:rPr>
          <w:rFonts w:asciiTheme="minorHAnsi" w:hAnsiTheme="minorHAnsi"/>
          <w:b/>
        </w:rPr>
        <w:t xml:space="preserve">1 </w:t>
      </w:r>
      <w:r w:rsidR="00BF2512" w:rsidRPr="00BF2512">
        <w:rPr>
          <w:rFonts w:asciiTheme="minorHAnsi" w:hAnsiTheme="minorHAnsi"/>
        </w:rPr>
        <w:t>και στη συνέχεια περιγράφονται οι υδροδυναμικές διεργασίες που λαμβάνουν χώρα στο υπέδαφος και εκφράζουν τον τρόπο μετακίνησης των ρύπων σε αυτό.</w:t>
      </w:r>
    </w:p>
    <w:p w:rsidR="00734622" w:rsidRDefault="00734622" w:rsidP="00FE3EE5">
      <w:pPr>
        <w:pStyle w:val="WW-Default"/>
        <w:spacing w:before="160" w:line="360" w:lineRule="auto"/>
        <w:jc w:val="center"/>
        <w:rPr>
          <w:rFonts w:asciiTheme="minorHAnsi" w:hAnsiTheme="minorHAnsi"/>
        </w:rPr>
      </w:pPr>
      <w:r>
        <w:rPr>
          <w:rFonts w:asciiTheme="minorHAnsi" w:hAnsiTheme="minorHAnsi"/>
          <w:noProof/>
          <w:lang w:eastAsia="el-GR"/>
        </w:rPr>
        <w:lastRenderedPageBreak/>
        <w:drawing>
          <wp:inline distT="0" distB="0" distL="0" distR="0">
            <wp:extent cx="4500081" cy="3084023"/>
            <wp:effectExtent l="0" t="0" r="0" b="254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510219" cy="3090971"/>
                    </a:xfrm>
                    <a:prstGeom prst="rect">
                      <a:avLst/>
                    </a:prstGeom>
                    <a:noFill/>
                    <a:ln>
                      <a:noFill/>
                    </a:ln>
                  </pic:spPr>
                </pic:pic>
              </a:graphicData>
            </a:graphic>
          </wp:inline>
        </w:drawing>
      </w:r>
    </w:p>
    <w:p w:rsidR="00BF2512" w:rsidRPr="000E0146" w:rsidRDefault="00F27CB0" w:rsidP="003767D2">
      <w:pPr>
        <w:pStyle w:val="WW-Default"/>
        <w:spacing w:before="160" w:line="360" w:lineRule="auto"/>
        <w:jc w:val="center"/>
        <w:rPr>
          <w:rFonts w:asciiTheme="minorHAnsi" w:hAnsiTheme="minorHAnsi"/>
          <w:i/>
        </w:rPr>
      </w:pPr>
      <w:r>
        <w:rPr>
          <w:rFonts w:asciiTheme="minorHAnsi" w:hAnsiTheme="minorHAnsi"/>
          <w:i/>
        </w:rPr>
        <w:t>(</w:t>
      </w:r>
      <w:r w:rsidR="00734622" w:rsidRPr="004F1A73">
        <w:rPr>
          <w:rFonts w:asciiTheme="minorHAnsi" w:hAnsiTheme="minorHAnsi"/>
          <w:b/>
          <w:i/>
        </w:rPr>
        <w:t xml:space="preserve">Εικόνα </w:t>
      </w:r>
      <w:r w:rsidR="006C67DB" w:rsidRPr="004F1A73">
        <w:rPr>
          <w:rFonts w:asciiTheme="minorHAnsi" w:hAnsiTheme="minorHAnsi"/>
          <w:b/>
          <w:i/>
        </w:rPr>
        <w:t>2.</w:t>
      </w:r>
      <w:r w:rsidR="00734622" w:rsidRPr="004F1A73">
        <w:rPr>
          <w:rFonts w:asciiTheme="minorHAnsi" w:hAnsiTheme="minorHAnsi"/>
          <w:b/>
          <w:i/>
        </w:rPr>
        <w:t>1</w:t>
      </w:r>
      <w:r w:rsidR="00734622" w:rsidRPr="00734622">
        <w:rPr>
          <w:rFonts w:asciiTheme="minorHAnsi" w:hAnsiTheme="minorHAnsi"/>
          <w:i/>
        </w:rPr>
        <w:t>: Κίνηση ρύπων στο έδαφος και το υπόγειο νερό</w:t>
      </w:r>
      <w:r w:rsidR="00734622">
        <w:rPr>
          <w:rFonts w:asciiTheme="minorHAnsi" w:hAnsiTheme="minorHAnsi"/>
          <w:i/>
        </w:rPr>
        <w:t xml:space="preserve"> </w:t>
      </w:r>
      <w:r w:rsidRPr="006420FF">
        <w:rPr>
          <w:rFonts w:asciiTheme="minorHAnsi" w:hAnsiTheme="minorHAnsi" w:cs="Tahoma"/>
          <w:b/>
          <w:i/>
          <w:szCs w:val="24"/>
        </w:rPr>
        <w:t>[US EPA, 2000]</w:t>
      </w:r>
      <w:r>
        <w:rPr>
          <w:rFonts w:asciiTheme="minorHAnsi" w:hAnsiTheme="minorHAnsi" w:cs="Tahoma"/>
          <w:i/>
          <w:szCs w:val="24"/>
        </w:rPr>
        <w:t>)</w:t>
      </w:r>
    </w:p>
    <w:p w:rsidR="00734622" w:rsidRPr="00BF2512" w:rsidRDefault="00BF2512" w:rsidP="00FE3EE5">
      <w:pPr>
        <w:pStyle w:val="WW-Default"/>
        <w:tabs>
          <w:tab w:val="left" w:pos="3543"/>
        </w:tabs>
        <w:spacing w:before="160" w:line="360" w:lineRule="auto"/>
        <w:jc w:val="both"/>
        <w:rPr>
          <w:rFonts w:asciiTheme="minorHAnsi" w:hAnsiTheme="minorHAnsi"/>
          <w:b/>
        </w:rPr>
      </w:pPr>
      <w:r w:rsidRPr="00BF2512">
        <w:rPr>
          <w:rFonts w:asciiTheme="minorHAnsi" w:hAnsiTheme="minorHAnsi"/>
          <w:b/>
        </w:rPr>
        <w:t>Συμμεταφορά</w:t>
      </w:r>
      <w:r>
        <w:rPr>
          <w:rFonts w:asciiTheme="minorHAnsi" w:hAnsiTheme="minorHAnsi"/>
          <w:b/>
        </w:rPr>
        <w:tab/>
      </w:r>
    </w:p>
    <w:p w:rsidR="00094DC0" w:rsidRDefault="00DC6960" w:rsidP="00DC6960">
      <w:pPr>
        <w:pStyle w:val="ListParagraph"/>
        <w:autoSpaceDE w:val="0"/>
        <w:autoSpaceDN w:val="0"/>
        <w:adjustRightInd w:val="0"/>
        <w:spacing w:after="0" w:line="360" w:lineRule="auto"/>
        <w:ind w:left="0"/>
        <w:jc w:val="both"/>
        <w:rPr>
          <w:rFonts w:cs="Tahoma"/>
          <w:sz w:val="24"/>
          <w:szCs w:val="24"/>
        </w:rPr>
      </w:pPr>
      <w:r>
        <w:rPr>
          <w:rFonts w:cs="Tahoma"/>
          <w:sz w:val="24"/>
          <w:szCs w:val="24"/>
        </w:rPr>
        <w:t xml:space="preserve">    </w:t>
      </w:r>
      <w:r w:rsidR="00BF2512">
        <w:rPr>
          <w:rFonts w:cs="Tahoma"/>
          <w:sz w:val="24"/>
          <w:szCs w:val="24"/>
        </w:rPr>
        <w:t>Ο όρος συμμεταφορά</w:t>
      </w:r>
      <w:r w:rsidR="00602394" w:rsidRPr="00BF2512">
        <w:rPr>
          <w:rFonts w:cs="Tahoma"/>
          <w:sz w:val="24"/>
          <w:szCs w:val="24"/>
        </w:rPr>
        <w:t xml:space="preserve"> αναφέρεται στην κίνηση των ρύπων στο νερό ως αποτέλεσμα της</w:t>
      </w:r>
      <w:r w:rsidR="00602394">
        <w:rPr>
          <w:rFonts w:cs="Tahoma"/>
          <w:sz w:val="24"/>
          <w:szCs w:val="24"/>
        </w:rPr>
        <w:t xml:space="preserve"> υδραυλικής κλίσης του υδροφορέα. Ο</w:t>
      </w:r>
      <w:r w:rsidR="00734622" w:rsidRPr="00734622">
        <w:rPr>
          <w:rFonts w:cs="Tahoma"/>
          <w:sz w:val="24"/>
          <w:szCs w:val="24"/>
        </w:rPr>
        <w:t xml:space="preserve"> ρύπος παρασύρεται από το υπόγειο νερό και ακολουθεί την κίνησή του</w:t>
      </w:r>
      <w:r w:rsidR="00602394">
        <w:rPr>
          <w:rFonts w:cs="Tahoma"/>
          <w:sz w:val="24"/>
          <w:szCs w:val="24"/>
        </w:rPr>
        <w:t>, ανάλογα με τη διαπερατότητα του εδάφους, η οποία σχετίζεται με το μέγεθος των σωματιδίων του, τον τύπο και τη δομή του, τ</w:t>
      </w:r>
      <w:r w:rsidR="00EB0AF6">
        <w:rPr>
          <w:rFonts w:cs="Tahoma"/>
          <w:sz w:val="24"/>
          <w:szCs w:val="24"/>
        </w:rPr>
        <w:t xml:space="preserve">ο πορώδες και την περιεχόμενη υγρασία. Εάν στο υπέδαφος συμβαίνει μόνο συμμεταφορά, η μέση ταχύτητα του ρύπου θα ήταν ίση με τη μέση ταχύτητα των υπόγειων υδάτων. </w:t>
      </w:r>
    </w:p>
    <w:p w:rsidR="00EB0AF6" w:rsidRDefault="00EB0AF6" w:rsidP="00DC6960">
      <w:pPr>
        <w:pStyle w:val="ListParagraph"/>
        <w:autoSpaceDE w:val="0"/>
        <w:autoSpaceDN w:val="0"/>
        <w:adjustRightInd w:val="0"/>
        <w:spacing w:after="0" w:line="360" w:lineRule="auto"/>
        <w:ind w:left="0"/>
        <w:jc w:val="both"/>
        <w:rPr>
          <w:rFonts w:cs="Tahoma"/>
          <w:sz w:val="24"/>
          <w:szCs w:val="24"/>
        </w:rPr>
      </w:pPr>
      <w:r>
        <w:rPr>
          <w:rFonts w:cs="Tahoma"/>
          <w:sz w:val="24"/>
          <w:szCs w:val="24"/>
        </w:rPr>
        <w:t xml:space="preserve">Η ροή του υπόγειου νερού σε αυτήν την περίπτωση περιγράφεται από το νόμο του </w:t>
      </w:r>
      <w:r>
        <w:rPr>
          <w:rFonts w:cs="Tahoma"/>
          <w:sz w:val="24"/>
          <w:szCs w:val="24"/>
          <w:lang w:val="en-US"/>
        </w:rPr>
        <w:t>Darcy</w:t>
      </w:r>
      <w:r>
        <w:rPr>
          <w:rFonts w:cs="Tahoma"/>
          <w:sz w:val="24"/>
          <w:szCs w:val="24"/>
        </w:rPr>
        <w:t xml:space="preserve"> (σε περίπτωση στρωτής ροής, δηλαδή αριθμό </w:t>
      </w:r>
      <w:r>
        <w:rPr>
          <w:rFonts w:cs="Tahoma"/>
          <w:sz w:val="24"/>
          <w:szCs w:val="24"/>
          <w:lang w:val="en-US"/>
        </w:rPr>
        <w:t>Reynolds</w:t>
      </w:r>
      <w:r>
        <w:rPr>
          <w:rFonts w:cs="Tahoma"/>
          <w:sz w:val="24"/>
          <w:szCs w:val="24"/>
        </w:rPr>
        <w:t xml:space="preserve"> μεταξύ 1 και 10):</w:t>
      </w:r>
    </w:p>
    <w:p w:rsidR="00C75BF7" w:rsidRPr="002639BC" w:rsidRDefault="00C75BF7" w:rsidP="00DC6960">
      <w:pPr>
        <w:pStyle w:val="ListParagraph"/>
        <w:autoSpaceDE w:val="0"/>
        <w:autoSpaceDN w:val="0"/>
        <w:adjustRightInd w:val="0"/>
        <w:spacing w:after="0" w:line="360" w:lineRule="auto"/>
        <w:ind w:left="0"/>
        <w:jc w:val="both"/>
        <w:rPr>
          <w:rFonts w:cs="Tahoma"/>
          <w:sz w:val="24"/>
          <w:szCs w:val="24"/>
        </w:rPr>
      </w:pPr>
    </w:p>
    <w:p w:rsidR="00EB0AF6" w:rsidRPr="00C75BF7" w:rsidRDefault="009A20B3" w:rsidP="00FE3EE5">
      <w:pPr>
        <w:pStyle w:val="ListParagraph"/>
        <w:autoSpaceDE w:val="0"/>
        <w:autoSpaceDN w:val="0"/>
        <w:adjustRightInd w:val="0"/>
        <w:spacing w:after="0" w:line="360" w:lineRule="auto"/>
        <w:jc w:val="right"/>
        <w:rPr>
          <w:rFonts w:eastAsiaTheme="minorEastAsia" w:cs="Tahoma"/>
          <w:i/>
          <w:sz w:val="24"/>
          <w:szCs w:val="24"/>
        </w:rPr>
      </w:pPr>
      <m:oMath>
        <m:sSub>
          <m:sSubPr>
            <m:ctrlPr>
              <w:rPr>
                <w:rFonts w:ascii="Cambria Math" w:eastAsiaTheme="minorEastAsia" w:hAnsi="Cambria Math" w:cs="Tahoma"/>
                <w:b/>
                <w:i/>
                <w:sz w:val="28"/>
                <w:szCs w:val="28"/>
                <w:lang w:val="en-US"/>
              </w:rPr>
            </m:ctrlPr>
          </m:sSubPr>
          <m:e>
            <m:r>
              <m:rPr>
                <m:sty m:val="bi"/>
              </m:rPr>
              <w:rPr>
                <w:rFonts w:ascii="Cambria Math" w:eastAsiaTheme="minorEastAsia" w:hAnsi="Cambria Math" w:cs="Tahoma"/>
                <w:sz w:val="28"/>
                <w:szCs w:val="28"/>
                <w:lang w:val="en-US"/>
              </w:rPr>
              <m:t>V</m:t>
            </m:r>
          </m:e>
          <m:sub>
            <m:r>
              <m:rPr>
                <m:sty m:val="bi"/>
              </m:rPr>
              <w:rPr>
                <w:rFonts w:ascii="Cambria Math" w:eastAsiaTheme="minorEastAsia" w:hAnsi="Cambria Math" w:cs="Tahoma"/>
                <w:sz w:val="28"/>
                <w:szCs w:val="28"/>
                <w:lang w:val="en-US"/>
              </w:rPr>
              <m:t>x</m:t>
            </m:r>
          </m:sub>
        </m:sSub>
        <m:r>
          <m:rPr>
            <m:sty m:val="bi"/>
          </m:rPr>
          <w:rPr>
            <w:rFonts w:ascii="Cambria Math" w:eastAsiaTheme="minorEastAsia" w:hAnsi="Cambria Math" w:cs="Tahoma"/>
            <w:sz w:val="28"/>
            <w:szCs w:val="28"/>
          </w:rPr>
          <m:t>=-</m:t>
        </m:r>
        <m:f>
          <m:fPr>
            <m:ctrlPr>
              <w:rPr>
                <w:rFonts w:ascii="Cambria Math" w:eastAsiaTheme="minorEastAsia" w:hAnsi="Cambria Math" w:cs="Tahoma"/>
                <w:b/>
                <w:i/>
                <w:sz w:val="28"/>
                <w:szCs w:val="28"/>
                <w:lang w:val="en-US"/>
              </w:rPr>
            </m:ctrlPr>
          </m:fPr>
          <m:num>
            <m:r>
              <m:rPr>
                <m:sty m:val="bi"/>
              </m:rPr>
              <w:rPr>
                <w:rFonts w:ascii="Cambria Math" w:eastAsiaTheme="minorEastAsia" w:hAnsi="Cambria Math" w:cs="Tahoma"/>
                <w:sz w:val="28"/>
                <w:szCs w:val="28"/>
                <w:lang w:val="en-US"/>
              </w:rPr>
              <m:t>K</m:t>
            </m:r>
          </m:num>
          <m:den>
            <m:r>
              <m:rPr>
                <m:sty m:val="bi"/>
              </m:rPr>
              <w:rPr>
                <w:rFonts w:ascii="Cambria Math" w:eastAsiaTheme="minorEastAsia" w:hAnsi="Cambria Math" w:cs="Tahoma"/>
                <w:sz w:val="28"/>
                <w:szCs w:val="28"/>
              </w:rPr>
              <m:t>ε</m:t>
            </m:r>
          </m:den>
        </m:f>
        <m:f>
          <m:fPr>
            <m:ctrlPr>
              <w:rPr>
                <w:rFonts w:ascii="Cambria Math" w:eastAsiaTheme="minorEastAsia" w:hAnsi="Cambria Math" w:cs="Tahoma"/>
                <w:b/>
                <w:i/>
                <w:sz w:val="28"/>
                <w:szCs w:val="28"/>
                <w:lang w:val="en-US"/>
              </w:rPr>
            </m:ctrlPr>
          </m:fPr>
          <m:num>
            <m:r>
              <m:rPr>
                <m:sty m:val="bi"/>
              </m:rPr>
              <w:rPr>
                <w:rFonts w:ascii="Cambria Math" w:eastAsiaTheme="minorEastAsia" w:hAnsi="Cambria Math" w:cs="Tahoma"/>
                <w:sz w:val="28"/>
                <w:szCs w:val="28"/>
                <w:lang w:val="en-US"/>
              </w:rPr>
              <m:t>d</m:t>
            </m:r>
            <m:r>
              <m:rPr>
                <m:sty m:val="bi"/>
              </m:rPr>
              <w:rPr>
                <w:rFonts w:ascii="Cambria Math" w:eastAsiaTheme="minorEastAsia" w:hAnsi="Cambria Math" w:cs="Tahoma"/>
                <w:sz w:val="28"/>
                <w:szCs w:val="28"/>
              </w:rPr>
              <m:t>h</m:t>
            </m:r>
          </m:num>
          <m:den>
            <m:r>
              <m:rPr>
                <m:sty m:val="bi"/>
              </m:rPr>
              <w:rPr>
                <w:rFonts w:ascii="Cambria Math" w:eastAsiaTheme="minorEastAsia" w:hAnsi="Cambria Math" w:cs="Tahoma"/>
                <w:sz w:val="28"/>
                <w:szCs w:val="28"/>
                <w:lang w:val="en-US"/>
              </w:rPr>
              <m:t>dx</m:t>
            </m:r>
          </m:den>
        </m:f>
      </m:oMath>
      <w:r w:rsidR="00EB0AF6">
        <w:rPr>
          <w:rFonts w:eastAsiaTheme="minorEastAsia" w:cs="Tahoma"/>
          <w:sz w:val="24"/>
          <w:szCs w:val="24"/>
        </w:rPr>
        <w:t xml:space="preserve">               </w:t>
      </w:r>
      <w:r w:rsidR="00C75BF7">
        <w:rPr>
          <w:rFonts w:eastAsiaTheme="minorEastAsia" w:cs="Tahoma"/>
          <w:sz w:val="24"/>
          <w:szCs w:val="24"/>
        </w:rPr>
        <w:t xml:space="preserve"> </w:t>
      </w:r>
      <w:r w:rsidR="00EB0AF6">
        <w:rPr>
          <w:rFonts w:eastAsiaTheme="minorEastAsia" w:cs="Tahoma"/>
          <w:sz w:val="24"/>
          <w:szCs w:val="24"/>
        </w:rPr>
        <w:t xml:space="preserve">                         </w:t>
      </w:r>
      <w:r w:rsidR="00EB0AF6" w:rsidRPr="00EB0AF6">
        <w:rPr>
          <w:rFonts w:eastAsiaTheme="minorEastAsia" w:cs="Tahoma"/>
          <w:i/>
          <w:sz w:val="24"/>
          <w:szCs w:val="24"/>
        </w:rPr>
        <w:t xml:space="preserve">Εξίσωση </w:t>
      </w:r>
      <w:r w:rsidR="002B15B5" w:rsidRPr="002B15B5">
        <w:rPr>
          <w:rFonts w:eastAsiaTheme="minorEastAsia" w:cs="Tahoma"/>
          <w:i/>
          <w:sz w:val="24"/>
          <w:szCs w:val="24"/>
        </w:rPr>
        <w:t>(</w:t>
      </w:r>
      <w:r w:rsidR="00EB0AF6" w:rsidRPr="00EB0AF6">
        <w:rPr>
          <w:rFonts w:eastAsiaTheme="minorEastAsia" w:cs="Tahoma"/>
          <w:i/>
          <w:sz w:val="24"/>
          <w:szCs w:val="24"/>
        </w:rPr>
        <w:t>2.1)</w:t>
      </w:r>
    </w:p>
    <w:p w:rsidR="00382214" w:rsidRPr="00C75BF7" w:rsidRDefault="00382214" w:rsidP="00FE3EE5">
      <w:pPr>
        <w:pStyle w:val="ListParagraph"/>
        <w:autoSpaceDE w:val="0"/>
        <w:autoSpaceDN w:val="0"/>
        <w:adjustRightInd w:val="0"/>
        <w:spacing w:after="0" w:line="360" w:lineRule="auto"/>
        <w:jc w:val="right"/>
        <w:rPr>
          <w:rFonts w:eastAsiaTheme="minorEastAsia" w:cs="Tahoma"/>
          <w:i/>
          <w:sz w:val="24"/>
          <w:szCs w:val="24"/>
        </w:rPr>
      </w:pPr>
    </w:p>
    <w:p w:rsidR="00094DC0" w:rsidRPr="00382214" w:rsidRDefault="00EB0AF6" w:rsidP="00FE3EE5">
      <w:pPr>
        <w:autoSpaceDE w:val="0"/>
        <w:autoSpaceDN w:val="0"/>
        <w:adjustRightInd w:val="0"/>
        <w:spacing w:after="0" w:line="360" w:lineRule="auto"/>
        <w:rPr>
          <w:rFonts w:eastAsiaTheme="minorEastAsia" w:cs="Tahoma"/>
          <w:sz w:val="24"/>
          <w:szCs w:val="24"/>
        </w:rPr>
      </w:pPr>
      <w:r w:rsidRPr="00382214">
        <w:rPr>
          <w:rFonts w:eastAsiaTheme="minorEastAsia" w:cs="Tahoma"/>
          <w:sz w:val="24"/>
          <w:szCs w:val="24"/>
        </w:rPr>
        <w:t xml:space="preserve">Όπου: </w:t>
      </w:r>
    </w:p>
    <w:p w:rsidR="00EB0AF6" w:rsidRPr="00367FBB" w:rsidRDefault="00382214" w:rsidP="00DC6960">
      <w:pPr>
        <w:autoSpaceDE w:val="0"/>
        <w:autoSpaceDN w:val="0"/>
        <w:adjustRightInd w:val="0"/>
        <w:spacing w:after="0" w:line="360" w:lineRule="auto"/>
        <w:ind w:left="720"/>
        <w:jc w:val="both"/>
        <w:rPr>
          <w:rFonts w:eastAsiaTheme="minorEastAsia" w:cs="Tahoma"/>
          <w:sz w:val="24"/>
          <w:szCs w:val="24"/>
        </w:rPr>
      </w:pPr>
      <w:r w:rsidRPr="00382214">
        <w:rPr>
          <w:rFonts w:eastAsiaTheme="minorEastAsia" w:cs="Tahoma"/>
          <w:sz w:val="24"/>
          <w:szCs w:val="24"/>
        </w:rPr>
        <w:t xml:space="preserve"> </w:t>
      </w:r>
      <w:proofErr w:type="spellStart"/>
      <w:r w:rsidR="00EB0AF6" w:rsidRPr="00367FBB">
        <w:rPr>
          <w:rFonts w:eastAsiaTheme="minorEastAsia" w:cs="Tahoma"/>
          <w:sz w:val="24"/>
          <w:szCs w:val="24"/>
          <w:lang w:val="en-US"/>
        </w:rPr>
        <w:t>V</w:t>
      </w:r>
      <w:r w:rsidR="00EB0AF6" w:rsidRPr="00367FBB">
        <w:rPr>
          <w:rFonts w:eastAsiaTheme="minorEastAsia" w:cs="Tahoma"/>
          <w:sz w:val="24"/>
          <w:szCs w:val="24"/>
          <w:vertAlign w:val="subscript"/>
          <w:lang w:val="en-US"/>
        </w:rPr>
        <w:t>x</w:t>
      </w:r>
      <w:proofErr w:type="spellEnd"/>
      <w:r w:rsidR="00EB0AF6" w:rsidRPr="00367FBB">
        <w:rPr>
          <w:rFonts w:eastAsiaTheme="minorEastAsia" w:cs="Tahoma"/>
          <w:sz w:val="24"/>
          <w:szCs w:val="24"/>
        </w:rPr>
        <w:t xml:space="preserve"> = η οριζόντια ταχύτητα του υπόγειου νερού [</w:t>
      </w:r>
      <w:r w:rsidR="00EB0AF6" w:rsidRPr="00367FBB">
        <w:rPr>
          <w:rFonts w:eastAsiaTheme="minorEastAsia" w:cs="Tahoma"/>
          <w:sz w:val="24"/>
          <w:szCs w:val="24"/>
          <w:lang w:val="en-US"/>
        </w:rPr>
        <w:t>L</w:t>
      </w:r>
      <w:r w:rsidR="00EB0AF6" w:rsidRPr="00367FBB">
        <w:rPr>
          <w:rFonts w:eastAsiaTheme="minorEastAsia" w:cs="Tahoma"/>
          <w:sz w:val="24"/>
          <w:szCs w:val="24"/>
        </w:rPr>
        <w:t>/</w:t>
      </w:r>
      <w:r w:rsidR="00EB0AF6" w:rsidRPr="00367FBB">
        <w:rPr>
          <w:rFonts w:eastAsiaTheme="minorEastAsia" w:cs="Tahoma"/>
          <w:sz w:val="24"/>
          <w:szCs w:val="24"/>
          <w:lang w:val="en-US"/>
        </w:rPr>
        <w:t>T</w:t>
      </w:r>
      <w:r w:rsidR="00EB0AF6" w:rsidRPr="00367FBB">
        <w:rPr>
          <w:rFonts w:eastAsiaTheme="minorEastAsia" w:cs="Tahoma"/>
          <w:sz w:val="24"/>
          <w:szCs w:val="24"/>
        </w:rPr>
        <w:t>]</w:t>
      </w:r>
    </w:p>
    <w:p w:rsidR="00EB0AF6" w:rsidRDefault="00094DC0" w:rsidP="00DC6960">
      <w:pPr>
        <w:pStyle w:val="ListParagraph"/>
        <w:autoSpaceDE w:val="0"/>
        <w:autoSpaceDN w:val="0"/>
        <w:adjustRightInd w:val="0"/>
        <w:spacing w:after="0" w:line="360" w:lineRule="auto"/>
        <w:jc w:val="both"/>
        <w:rPr>
          <w:rFonts w:eastAsiaTheme="minorEastAsia" w:cs="Tahoma"/>
          <w:sz w:val="24"/>
          <w:szCs w:val="24"/>
        </w:rPr>
      </w:pPr>
      <w:r>
        <w:rPr>
          <w:rFonts w:eastAsiaTheme="minorEastAsia" w:cs="Tahoma"/>
          <w:sz w:val="24"/>
          <w:szCs w:val="24"/>
        </w:rPr>
        <w:t xml:space="preserve"> </w:t>
      </w:r>
      <w:r w:rsidR="00EB0AF6">
        <w:rPr>
          <w:rFonts w:eastAsiaTheme="minorEastAsia" w:cs="Tahoma"/>
          <w:sz w:val="24"/>
          <w:szCs w:val="24"/>
          <w:lang w:val="en-US"/>
        </w:rPr>
        <w:t>K</w:t>
      </w:r>
      <w:r w:rsidR="00EB0AF6" w:rsidRPr="00EB0AF6">
        <w:rPr>
          <w:rFonts w:eastAsiaTheme="minorEastAsia" w:cs="Tahoma"/>
          <w:sz w:val="24"/>
          <w:szCs w:val="24"/>
        </w:rPr>
        <w:t xml:space="preserve"> = </w:t>
      </w:r>
      <w:r w:rsidR="00EB0AF6">
        <w:rPr>
          <w:rFonts w:eastAsiaTheme="minorEastAsia" w:cs="Tahoma"/>
          <w:sz w:val="24"/>
          <w:szCs w:val="24"/>
        </w:rPr>
        <w:t>η υδραυλική αγωγιμότητα του υδροφορέα [</w:t>
      </w:r>
      <w:r w:rsidR="00EB0AF6">
        <w:rPr>
          <w:rFonts w:eastAsiaTheme="minorEastAsia" w:cs="Tahoma"/>
          <w:sz w:val="24"/>
          <w:szCs w:val="24"/>
          <w:lang w:val="en-US"/>
        </w:rPr>
        <w:t>L</w:t>
      </w:r>
      <w:r w:rsidR="00EB0AF6" w:rsidRPr="00EB0AF6">
        <w:rPr>
          <w:rFonts w:eastAsiaTheme="minorEastAsia" w:cs="Tahoma"/>
          <w:sz w:val="24"/>
          <w:szCs w:val="24"/>
        </w:rPr>
        <w:t>/</w:t>
      </w:r>
      <w:r w:rsidR="00EB0AF6">
        <w:rPr>
          <w:rFonts w:eastAsiaTheme="minorEastAsia" w:cs="Tahoma"/>
          <w:sz w:val="24"/>
          <w:szCs w:val="24"/>
          <w:lang w:val="en-US"/>
        </w:rPr>
        <w:t>T</w:t>
      </w:r>
      <w:r w:rsidR="00EB0AF6" w:rsidRPr="00EB0AF6">
        <w:rPr>
          <w:rFonts w:eastAsiaTheme="minorEastAsia" w:cs="Tahoma"/>
          <w:sz w:val="24"/>
          <w:szCs w:val="24"/>
        </w:rPr>
        <w:t>]</w:t>
      </w:r>
      <w:r w:rsidR="00EB0AF6">
        <w:rPr>
          <w:rFonts w:eastAsiaTheme="minorEastAsia" w:cs="Tahoma"/>
          <w:sz w:val="24"/>
          <w:szCs w:val="24"/>
        </w:rPr>
        <w:t xml:space="preserve"> </w:t>
      </w:r>
    </w:p>
    <w:p w:rsidR="00EB0AF6" w:rsidRDefault="00094DC0" w:rsidP="00DC6960">
      <w:pPr>
        <w:pStyle w:val="ListParagraph"/>
        <w:autoSpaceDE w:val="0"/>
        <w:autoSpaceDN w:val="0"/>
        <w:adjustRightInd w:val="0"/>
        <w:spacing w:after="0" w:line="360" w:lineRule="auto"/>
        <w:jc w:val="both"/>
        <w:rPr>
          <w:rFonts w:eastAsiaTheme="minorEastAsia" w:cs="Tahoma"/>
          <w:sz w:val="24"/>
          <w:szCs w:val="24"/>
        </w:rPr>
      </w:pPr>
      <w:r>
        <w:rPr>
          <w:rFonts w:eastAsiaTheme="minorEastAsia" w:cs="Tahoma"/>
          <w:sz w:val="24"/>
          <w:szCs w:val="24"/>
        </w:rPr>
        <w:t xml:space="preserve"> </w:t>
      </w:r>
      <w:r w:rsidR="00EB0AF6">
        <w:rPr>
          <w:rFonts w:eastAsiaTheme="minorEastAsia" w:cs="Tahoma"/>
          <w:sz w:val="24"/>
          <w:szCs w:val="24"/>
        </w:rPr>
        <w:t>ε</w:t>
      </w:r>
      <w:r w:rsidR="00EB0AF6" w:rsidRPr="00EB0AF6">
        <w:rPr>
          <w:rFonts w:eastAsiaTheme="minorEastAsia" w:cs="Tahoma"/>
          <w:sz w:val="24"/>
          <w:szCs w:val="24"/>
        </w:rPr>
        <w:t xml:space="preserve"> = </w:t>
      </w:r>
      <w:r w:rsidR="00EB0AF6">
        <w:rPr>
          <w:rFonts w:eastAsiaTheme="minorEastAsia" w:cs="Tahoma"/>
          <w:sz w:val="24"/>
          <w:szCs w:val="24"/>
        </w:rPr>
        <w:t>το πορώδες του υδροφορέα [αδιάστατο μέγεθος]</w:t>
      </w:r>
    </w:p>
    <w:p w:rsidR="00EB0AF6" w:rsidRDefault="00EB0AF6" w:rsidP="00DC6960">
      <w:pPr>
        <w:pStyle w:val="ListParagraph"/>
        <w:autoSpaceDE w:val="0"/>
        <w:autoSpaceDN w:val="0"/>
        <w:adjustRightInd w:val="0"/>
        <w:spacing w:after="0" w:line="360" w:lineRule="auto"/>
        <w:jc w:val="both"/>
        <w:rPr>
          <w:rFonts w:eastAsiaTheme="minorEastAsia" w:cs="Tahoma"/>
          <w:sz w:val="24"/>
          <w:szCs w:val="24"/>
        </w:rPr>
      </w:pPr>
      <w:r>
        <w:rPr>
          <w:rFonts w:eastAsiaTheme="minorEastAsia" w:cs="Tahoma"/>
          <w:sz w:val="24"/>
          <w:szCs w:val="24"/>
        </w:rPr>
        <w:t xml:space="preserve"> </w:t>
      </w:r>
      <m:oMath>
        <m:f>
          <m:fPr>
            <m:ctrlPr>
              <w:rPr>
                <w:rFonts w:ascii="Cambria Math" w:eastAsiaTheme="minorEastAsia" w:hAnsi="Cambria Math" w:cs="Tahoma"/>
                <w:i/>
                <w:sz w:val="24"/>
                <w:szCs w:val="24"/>
                <w:lang w:val="en-US"/>
              </w:rPr>
            </m:ctrlPr>
          </m:fPr>
          <m:num>
            <m:r>
              <w:rPr>
                <w:rFonts w:ascii="Cambria Math" w:eastAsiaTheme="minorEastAsia" w:hAnsi="Cambria Math" w:cs="Tahoma"/>
                <w:sz w:val="24"/>
                <w:szCs w:val="24"/>
                <w:lang w:val="en-US"/>
              </w:rPr>
              <m:t>d</m:t>
            </m:r>
            <m:r>
              <w:rPr>
                <w:rFonts w:ascii="Cambria Math" w:eastAsiaTheme="minorEastAsia" w:hAnsi="Cambria Math" w:cs="Tahoma"/>
                <w:sz w:val="24"/>
                <w:szCs w:val="24"/>
              </w:rPr>
              <m:t>h</m:t>
            </m:r>
          </m:num>
          <m:den>
            <m:r>
              <w:rPr>
                <w:rFonts w:ascii="Cambria Math" w:eastAsiaTheme="minorEastAsia" w:hAnsi="Cambria Math" w:cs="Tahoma"/>
                <w:sz w:val="24"/>
                <w:szCs w:val="24"/>
                <w:lang w:val="en-US"/>
              </w:rPr>
              <m:t>dx</m:t>
            </m:r>
          </m:den>
        </m:f>
      </m:oMath>
      <w:r>
        <w:rPr>
          <w:rFonts w:eastAsiaTheme="minorEastAsia" w:cs="Tahoma"/>
          <w:sz w:val="24"/>
          <w:szCs w:val="24"/>
        </w:rPr>
        <w:t xml:space="preserve"> = η υδραυλική κλίση του υδροφορέα [αδιάστατο μέγεθος]</w:t>
      </w:r>
    </w:p>
    <w:p w:rsidR="00EB0AF6" w:rsidRPr="00367FBB" w:rsidRDefault="00094DC0" w:rsidP="00DC6960">
      <w:pPr>
        <w:autoSpaceDE w:val="0"/>
        <w:autoSpaceDN w:val="0"/>
        <w:adjustRightInd w:val="0"/>
        <w:spacing w:after="0" w:line="360" w:lineRule="auto"/>
        <w:jc w:val="both"/>
        <w:rPr>
          <w:rFonts w:eastAsiaTheme="minorEastAsia" w:cs="Tahoma"/>
          <w:sz w:val="24"/>
          <w:szCs w:val="24"/>
        </w:rPr>
      </w:pPr>
      <w:r w:rsidRPr="00367FBB">
        <w:rPr>
          <w:rFonts w:eastAsiaTheme="minorEastAsia" w:cs="Tahoma"/>
          <w:sz w:val="24"/>
          <w:szCs w:val="24"/>
        </w:rPr>
        <w:lastRenderedPageBreak/>
        <w:t xml:space="preserve">Όταν λοιπόν, η μεταφορά ενός ρύπου στο υπέδαφος οφείλεται μόνο στο </w:t>
      </w:r>
      <w:r w:rsidR="00382214" w:rsidRPr="00382214">
        <w:rPr>
          <w:rFonts w:eastAsiaTheme="minorEastAsia" w:cs="Tahoma"/>
          <w:sz w:val="24"/>
          <w:szCs w:val="24"/>
        </w:rPr>
        <w:t xml:space="preserve">    </w:t>
      </w:r>
      <w:r w:rsidRPr="00367FBB">
        <w:rPr>
          <w:rFonts w:eastAsiaTheme="minorEastAsia" w:cs="Tahoma"/>
          <w:sz w:val="24"/>
          <w:szCs w:val="24"/>
        </w:rPr>
        <w:t>φαινόμενο της συμμεταφοράς, η ροή αυτού εκφράζεται από τον τύπο:</w:t>
      </w:r>
    </w:p>
    <w:p w:rsidR="00094DC0" w:rsidRPr="00367FBB" w:rsidRDefault="00094DC0" w:rsidP="00FE3EE5">
      <w:pPr>
        <w:autoSpaceDE w:val="0"/>
        <w:autoSpaceDN w:val="0"/>
        <w:adjustRightInd w:val="0"/>
        <w:spacing w:after="0" w:line="360" w:lineRule="auto"/>
        <w:rPr>
          <w:rFonts w:eastAsiaTheme="minorEastAsia" w:cs="Tahoma"/>
          <w:sz w:val="24"/>
          <w:szCs w:val="24"/>
        </w:rPr>
      </w:pPr>
    </w:p>
    <w:p w:rsidR="00094DC0" w:rsidRPr="00367FBB" w:rsidRDefault="009A20B3" w:rsidP="00FE3EE5">
      <w:pPr>
        <w:pStyle w:val="ListParagraph"/>
        <w:autoSpaceDE w:val="0"/>
        <w:autoSpaceDN w:val="0"/>
        <w:adjustRightInd w:val="0"/>
        <w:spacing w:after="0" w:line="360" w:lineRule="auto"/>
        <w:jc w:val="right"/>
        <w:rPr>
          <w:rFonts w:eastAsiaTheme="minorEastAsia" w:cs="Tahoma"/>
          <w:i/>
          <w:sz w:val="24"/>
          <w:szCs w:val="24"/>
        </w:rPr>
      </w:pPr>
      <m:oMath>
        <m:sSub>
          <m:sSubPr>
            <m:ctrlPr>
              <w:rPr>
                <w:rFonts w:ascii="Cambria Math" w:eastAsiaTheme="minorEastAsia" w:hAnsi="Cambria Math" w:cs="Tahoma"/>
                <w:b/>
                <w:i/>
                <w:sz w:val="28"/>
                <w:szCs w:val="28"/>
                <w:lang w:val="en-US"/>
              </w:rPr>
            </m:ctrlPr>
          </m:sSubPr>
          <m:e>
            <m:r>
              <m:rPr>
                <m:sty m:val="bi"/>
              </m:rPr>
              <w:rPr>
                <w:rFonts w:ascii="Cambria Math" w:eastAsiaTheme="minorEastAsia" w:hAnsi="Cambria Math" w:cs="Tahoma"/>
                <w:sz w:val="28"/>
                <w:szCs w:val="28"/>
                <w:lang w:val="en-US"/>
              </w:rPr>
              <m:t>F</m:t>
            </m:r>
          </m:e>
          <m:sub>
            <m:r>
              <m:rPr>
                <m:sty m:val="bi"/>
              </m:rPr>
              <w:rPr>
                <w:rFonts w:ascii="Cambria Math" w:eastAsiaTheme="minorEastAsia" w:hAnsi="Cambria Math" w:cs="Tahoma"/>
                <w:sz w:val="28"/>
                <w:szCs w:val="28"/>
                <w:lang w:val="en-US"/>
              </w:rPr>
              <m:t>x</m:t>
            </m:r>
            <m:r>
              <m:rPr>
                <m:sty m:val="bi"/>
              </m:rPr>
              <w:rPr>
                <w:rFonts w:ascii="Cambria Math" w:eastAsiaTheme="minorEastAsia" w:hAnsi="Cambria Math" w:cs="Tahoma"/>
                <w:sz w:val="28"/>
                <w:szCs w:val="28"/>
              </w:rPr>
              <m:t xml:space="preserve"> </m:t>
            </m:r>
          </m:sub>
        </m:sSub>
        <m:r>
          <m:rPr>
            <m:sty m:val="bi"/>
          </m:rPr>
          <w:rPr>
            <w:rFonts w:ascii="Cambria Math" w:eastAsiaTheme="minorEastAsia" w:hAnsi="Cambria Math" w:cs="Tahoma"/>
            <w:sz w:val="28"/>
            <w:szCs w:val="28"/>
          </w:rPr>
          <m:t>=</m:t>
        </m:r>
        <m:sSub>
          <m:sSubPr>
            <m:ctrlPr>
              <w:rPr>
                <w:rFonts w:ascii="Cambria Math" w:eastAsiaTheme="minorEastAsia" w:hAnsi="Cambria Math" w:cs="Tahoma"/>
                <w:b/>
                <w:i/>
                <w:sz w:val="28"/>
                <w:szCs w:val="28"/>
                <w:lang w:val="en-US"/>
              </w:rPr>
            </m:ctrlPr>
          </m:sSubPr>
          <m:e>
            <m:r>
              <m:rPr>
                <m:sty m:val="bi"/>
              </m:rPr>
              <w:rPr>
                <w:rFonts w:ascii="Cambria Math" w:eastAsiaTheme="minorEastAsia" w:hAnsi="Cambria Math" w:cs="Tahoma"/>
                <w:sz w:val="28"/>
                <w:szCs w:val="28"/>
                <w:lang w:val="en-US"/>
              </w:rPr>
              <m:t>V</m:t>
            </m:r>
          </m:e>
          <m:sub>
            <m:r>
              <m:rPr>
                <m:sty m:val="bi"/>
              </m:rPr>
              <w:rPr>
                <w:rFonts w:ascii="Cambria Math" w:eastAsiaTheme="minorEastAsia" w:hAnsi="Cambria Math" w:cs="Tahoma"/>
                <w:sz w:val="28"/>
                <w:szCs w:val="28"/>
                <w:lang w:val="en-US"/>
              </w:rPr>
              <m:t>x</m:t>
            </m:r>
          </m:sub>
        </m:sSub>
        <m:r>
          <m:rPr>
            <m:sty m:val="bi"/>
          </m:rPr>
          <w:rPr>
            <w:rFonts w:ascii="Cambria Math" w:eastAsiaTheme="minorEastAsia" w:hAnsi="Cambria Math" w:cs="Tahoma"/>
            <w:sz w:val="28"/>
            <w:szCs w:val="28"/>
          </w:rPr>
          <m:t>*ε*</m:t>
        </m:r>
        <m:r>
          <m:rPr>
            <m:sty m:val="bi"/>
          </m:rPr>
          <w:rPr>
            <w:rFonts w:ascii="Cambria Math" w:eastAsiaTheme="minorEastAsia" w:hAnsi="Cambria Math" w:cs="Tahoma"/>
            <w:sz w:val="28"/>
            <w:szCs w:val="28"/>
            <w:lang w:val="en-US"/>
          </w:rPr>
          <m:t>C</m:t>
        </m:r>
      </m:oMath>
      <w:r w:rsidR="00094DC0" w:rsidRPr="00094DC0">
        <w:rPr>
          <w:rFonts w:eastAsiaTheme="minorEastAsia" w:cs="Tahoma"/>
          <w:i/>
          <w:sz w:val="24"/>
          <w:szCs w:val="24"/>
        </w:rPr>
        <w:t xml:space="preserve"> </w:t>
      </w:r>
      <w:r w:rsidR="00094DC0">
        <w:rPr>
          <w:rFonts w:eastAsiaTheme="minorEastAsia" w:cs="Tahoma"/>
          <w:i/>
          <w:sz w:val="24"/>
          <w:szCs w:val="24"/>
        </w:rPr>
        <w:t xml:space="preserve">                               </w:t>
      </w:r>
      <w:r w:rsidR="00094DC0" w:rsidRPr="00094DC0">
        <w:rPr>
          <w:rFonts w:eastAsiaTheme="minorEastAsia" w:cs="Tahoma"/>
          <w:i/>
          <w:sz w:val="24"/>
          <w:szCs w:val="24"/>
        </w:rPr>
        <w:t xml:space="preserve">  </w:t>
      </w:r>
      <w:r w:rsidR="00094DC0">
        <w:rPr>
          <w:rFonts w:eastAsiaTheme="minorEastAsia" w:cs="Tahoma"/>
          <w:i/>
          <w:sz w:val="24"/>
          <w:szCs w:val="24"/>
        </w:rPr>
        <w:t xml:space="preserve">Εξίσωση </w:t>
      </w:r>
      <w:r w:rsidR="002B15B5" w:rsidRPr="002B15B5">
        <w:rPr>
          <w:rFonts w:eastAsiaTheme="minorEastAsia" w:cs="Tahoma"/>
          <w:i/>
          <w:sz w:val="24"/>
          <w:szCs w:val="24"/>
        </w:rPr>
        <w:t>(</w:t>
      </w:r>
      <w:r w:rsidR="00094DC0">
        <w:rPr>
          <w:rFonts w:eastAsiaTheme="minorEastAsia" w:cs="Tahoma"/>
          <w:i/>
          <w:sz w:val="24"/>
          <w:szCs w:val="24"/>
        </w:rPr>
        <w:t>2.2)</w:t>
      </w:r>
    </w:p>
    <w:p w:rsidR="00094DC0" w:rsidRPr="00367FBB" w:rsidRDefault="00094DC0" w:rsidP="00FE3EE5">
      <w:pPr>
        <w:pStyle w:val="ListParagraph"/>
        <w:autoSpaceDE w:val="0"/>
        <w:autoSpaceDN w:val="0"/>
        <w:adjustRightInd w:val="0"/>
        <w:spacing w:after="0" w:line="360" w:lineRule="auto"/>
        <w:jc w:val="right"/>
        <w:rPr>
          <w:rFonts w:eastAsiaTheme="minorEastAsia" w:cs="Tahoma"/>
          <w:i/>
          <w:sz w:val="24"/>
          <w:szCs w:val="24"/>
        </w:rPr>
      </w:pPr>
    </w:p>
    <w:p w:rsidR="00094DC0" w:rsidRDefault="00094DC0" w:rsidP="00FE3EE5">
      <w:pPr>
        <w:pStyle w:val="ListParagraph"/>
        <w:autoSpaceDE w:val="0"/>
        <w:autoSpaceDN w:val="0"/>
        <w:adjustRightInd w:val="0"/>
        <w:spacing w:after="0" w:line="360" w:lineRule="auto"/>
        <w:ind w:left="0"/>
        <w:rPr>
          <w:rFonts w:eastAsiaTheme="minorEastAsia" w:cs="Tahoma"/>
          <w:sz w:val="24"/>
          <w:szCs w:val="24"/>
        </w:rPr>
      </w:pPr>
      <w:r>
        <w:rPr>
          <w:rFonts w:eastAsiaTheme="minorEastAsia" w:cs="Tahoma"/>
          <w:sz w:val="24"/>
          <w:szCs w:val="24"/>
        </w:rPr>
        <w:t>Όπου</w:t>
      </w:r>
      <w:r w:rsidRPr="00EB0AF6">
        <w:rPr>
          <w:rFonts w:eastAsiaTheme="minorEastAsia" w:cs="Tahoma"/>
          <w:sz w:val="24"/>
          <w:szCs w:val="24"/>
        </w:rPr>
        <w:t xml:space="preserve">: </w:t>
      </w:r>
    </w:p>
    <w:p w:rsidR="00094DC0" w:rsidRPr="00367FBB" w:rsidRDefault="009A20B3" w:rsidP="00DC6960">
      <w:pPr>
        <w:autoSpaceDE w:val="0"/>
        <w:autoSpaceDN w:val="0"/>
        <w:adjustRightInd w:val="0"/>
        <w:spacing w:after="0" w:line="360" w:lineRule="auto"/>
        <w:ind w:left="720"/>
        <w:jc w:val="both"/>
        <w:rPr>
          <w:rFonts w:eastAsiaTheme="minorEastAsia" w:cs="Tahoma"/>
          <w:sz w:val="24"/>
          <w:szCs w:val="24"/>
        </w:rPr>
      </w:pPr>
      <m:oMath>
        <m:sSub>
          <m:sSubPr>
            <m:ctrlPr>
              <w:rPr>
                <w:rFonts w:ascii="Cambria Math" w:eastAsiaTheme="minorEastAsia" w:hAnsi="Cambria Math" w:cs="Tahoma"/>
                <w:sz w:val="24"/>
                <w:szCs w:val="28"/>
                <w:lang w:val="en-US"/>
              </w:rPr>
            </m:ctrlPr>
          </m:sSubPr>
          <m:e>
            <m:r>
              <m:rPr>
                <m:sty m:val="p"/>
              </m:rPr>
              <w:rPr>
                <w:rFonts w:ascii="Cambria Math" w:eastAsiaTheme="minorEastAsia" w:hAnsi="Cambria Math" w:cs="Tahoma"/>
                <w:sz w:val="24"/>
                <w:szCs w:val="28"/>
                <w:lang w:val="en-US"/>
              </w:rPr>
              <m:t>F</m:t>
            </m:r>
          </m:e>
          <m:sub>
            <m:r>
              <m:rPr>
                <m:sty m:val="p"/>
              </m:rPr>
              <w:rPr>
                <w:rFonts w:ascii="Cambria Math" w:eastAsiaTheme="minorEastAsia" w:hAnsi="Cambria Math" w:cs="Tahoma"/>
                <w:sz w:val="24"/>
                <w:szCs w:val="28"/>
                <w:lang w:val="en-US"/>
              </w:rPr>
              <m:t>x</m:t>
            </m:r>
            <m:r>
              <m:rPr>
                <m:sty m:val="p"/>
              </m:rPr>
              <w:rPr>
                <w:rFonts w:ascii="Cambria Math" w:eastAsiaTheme="minorEastAsia" w:hAnsi="Cambria Math" w:cs="Tahoma"/>
                <w:sz w:val="24"/>
                <w:szCs w:val="28"/>
              </w:rPr>
              <m:t xml:space="preserve"> </m:t>
            </m:r>
          </m:sub>
        </m:sSub>
      </m:oMath>
      <w:r w:rsidR="00094DC0" w:rsidRPr="00367FBB">
        <w:rPr>
          <w:rFonts w:eastAsiaTheme="minorEastAsia" w:cs="Tahoma"/>
          <w:sz w:val="24"/>
          <w:szCs w:val="24"/>
        </w:rPr>
        <w:t xml:space="preserve"> = η ροή (</w:t>
      </w:r>
      <w:r w:rsidR="00094DC0" w:rsidRPr="00367FBB">
        <w:rPr>
          <w:rFonts w:eastAsiaTheme="minorEastAsia" w:cs="Tahoma"/>
          <w:sz w:val="24"/>
          <w:szCs w:val="24"/>
          <w:lang w:val="en-US"/>
        </w:rPr>
        <w:t>flux</w:t>
      </w:r>
      <w:r w:rsidR="00094DC0" w:rsidRPr="00367FBB">
        <w:rPr>
          <w:rFonts w:eastAsiaTheme="minorEastAsia" w:cs="Tahoma"/>
          <w:sz w:val="24"/>
          <w:szCs w:val="24"/>
        </w:rPr>
        <w:t xml:space="preserve">) του ρύπου στη διεύθυνση </w:t>
      </w:r>
      <w:r w:rsidR="00094DC0" w:rsidRPr="00367FBB">
        <w:rPr>
          <w:rFonts w:eastAsiaTheme="minorEastAsia" w:cs="Tahoma"/>
          <w:sz w:val="24"/>
          <w:szCs w:val="24"/>
          <w:lang w:val="en-US"/>
        </w:rPr>
        <w:t>x</w:t>
      </w:r>
      <w:r w:rsidR="00094DC0" w:rsidRPr="00367FBB">
        <w:rPr>
          <w:rFonts w:eastAsiaTheme="minorEastAsia" w:cs="Tahoma"/>
          <w:sz w:val="24"/>
          <w:szCs w:val="24"/>
        </w:rPr>
        <w:t xml:space="preserve"> [Μ/</w:t>
      </w:r>
      <w:r w:rsidR="00094DC0" w:rsidRPr="00367FBB">
        <w:rPr>
          <w:rFonts w:eastAsiaTheme="minorEastAsia" w:cs="Tahoma"/>
          <w:sz w:val="24"/>
          <w:szCs w:val="24"/>
          <w:lang w:val="en-US"/>
        </w:rPr>
        <w:t>L</w:t>
      </w:r>
      <w:r w:rsidR="00094DC0" w:rsidRPr="00367FBB">
        <w:rPr>
          <w:rFonts w:eastAsiaTheme="minorEastAsia" w:cs="Tahoma"/>
          <w:sz w:val="24"/>
          <w:szCs w:val="24"/>
          <w:vertAlign w:val="superscript"/>
        </w:rPr>
        <w:t>2</w:t>
      </w:r>
      <w:r w:rsidR="00094DC0" w:rsidRPr="00367FBB">
        <w:rPr>
          <w:rFonts w:eastAsiaTheme="minorEastAsia" w:cs="Tahoma"/>
          <w:sz w:val="24"/>
          <w:szCs w:val="24"/>
        </w:rPr>
        <w:t>/</w:t>
      </w:r>
      <w:r w:rsidR="00094DC0" w:rsidRPr="00367FBB">
        <w:rPr>
          <w:rFonts w:eastAsiaTheme="minorEastAsia" w:cs="Tahoma"/>
          <w:sz w:val="24"/>
          <w:szCs w:val="24"/>
          <w:lang w:val="en-US"/>
        </w:rPr>
        <w:t>T</w:t>
      </w:r>
      <w:r w:rsidR="00094DC0" w:rsidRPr="00367FBB">
        <w:rPr>
          <w:rFonts w:eastAsiaTheme="minorEastAsia" w:cs="Tahoma"/>
          <w:sz w:val="24"/>
          <w:szCs w:val="24"/>
        </w:rPr>
        <w:t>]</w:t>
      </w:r>
    </w:p>
    <w:p w:rsidR="00094DC0" w:rsidRPr="00094DC0" w:rsidRDefault="00094DC0" w:rsidP="00DC6960">
      <w:pPr>
        <w:autoSpaceDE w:val="0"/>
        <w:autoSpaceDN w:val="0"/>
        <w:adjustRightInd w:val="0"/>
        <w:spacing w:after="0" w:line="360" w:lineRule="auto"/>
        <w:jc w:val="both"/>
        <w:rPr>
          <w:rFonts w:eastAsiaTheme="minorEastAsia" w:cs="Tahoma"/>
          <w:sz w:val="24"/>
          <w:szCs w:val="24"/>
        </w:rPr>
      </w:pPr>
      <w:r w:rsidRPr="00094DC0">
        <w:rPr>
          <w:rFonts w:eastAsiaTheme="minorEastAsia" w:cs="Tahoma"/>
          <w:sz w:val="24"/>
          <w:szCs w:val="24"/>
        </w:rPr>
        <w:t xml:space="preserve">             </w:t>
      </w:r>
      <m:oMath>
        <m:sSub>
          <m:sSubPr>
            <m:ctrlPr>
              <w:rPr>
                <w:rFonts w:ascii="Cambria Math" w:eastAsiaTheme="minorEastAsia" w:hAnsi="Cambria Math" w:cs="Tahoma"/>
                <w:sz w:val="24"/>
                <w:szCs w:val="28"/>
                <w:lang w:val="en-US"/>
              </w:rPr>
            </m:ctrlPr>
          </m:sSubPr>
          <m:e>
            <m:r>
              <m:rPr>
                <m:sty m:val="p"/>
              </m:rPr>
              <w:rPr>
                <w:rFonts w:ascii="Cambria Math" w:eastAsiaTheme="minorEastAsia" w:hAnsi="Cambria Math" w:cs="Tahoma"/>
                <w:sz w:val="24"/>
                <w:szCs w:val="28"/>
                <w:lang w:val="en-US"/>
              </w:rPr>
              <m:t>V</m:t>
            </m:r>
          </m:e>
          <m:sub>
            <m:r>
              <m:rPr>
                <m:sty m:val="p"/>
              </m:rPr>
              <w:rPr>
                <w:rFonts w:ascii="Cambria Math" w:eastAsiaTheme="minorEastAsia" w:hAnsi="Cambria Math" w:cs="Tahoma"/>
                <w:sz w:val="24"/>
                <w:szCs w:val="28"/>
                <w:lang w:val="en-US"/>
              </w:rPr>
              <m:t>x</m:t>
            </m:r>
          </m:sub>
        </m:sSub>
      </m:oMath>
      <w:r w:rsidRPr="00094DC0">
        <w:rPr>
          <w:rFonts w:eastAsiaTheme="minorEastAsia" w:cs="Tahoma"/>
          <w:sz w:val="24"/>
          <w:szCs w:val="24"/>
          <w:vertAlign w:val="subscript"/>
        </w:rPr>
        <w:t xml:space="preserve"> </w:t>
      </w:r>
      <w:r w:rsidRPr="00094DC0">
        <w:rPr>
          <w:rFonts w:eastAsiaTheme="minorEastAsia" w:cs="Tahoma"/>
          <w:sz w:val="24"/>
          <w:szCs w:val="24"/>
        </w:rPr>
        <w:t xml:space="preserve">= </w:t>
      </w:r>
      <w:r>
        <w:rPr>
          <w:rFonts w:eastAsiaTheme="minorEastAsia" w:cs="Tahoma"/>
          <w:sz w:val="24"/>
          <w:szCs w:val="24"/>
        </w:rPr>
        <w:t xml:space="preserve">ταχύτητα του υπόγειου νερού στη διεύθυνση </w:t>
      </w:r>
      <w:r>
        <w:rPr>
          <w:rFonts w:eastAsiaTheme="minorEastAsia" w:cs="Tahoma"/>
          <w:sz w:val="24"/>
          <w:szCs w:val="24"/>
          <w:lang w:val="en-US"/>
        </w:rPr>
        <w:t>x</w:t>
      </w:r>
      <w:r>
        <w:rPr>
          <w:rFonts w:eastAsiaTheme="minorEastAsia" w:cs="Tahoma"/>
          <w:sz w:val="24"/>
          <w:szCs w:val="24"/>
        </w:rPr>
        <w:t xml:space="preserve"> [</w:t>
      </w:r>
      <w:r>
        <w:rPr>
          <w:rFonts w:eastAsiaTheme="minorEastAsia" w:cs="Tahoma"/>
          <w:sz w:val="24"/>
          <w:szCs w:val="24"/>
          <w:lang w:val="en-US"/>
        </w:rPr>
        <w:t>L</w:t>
      </w:r>
      <w:r w:rsidRPr="00094DC0">
        <w:rPr>
          <w:rFonts w:eastAsiaTheme="minorEastAsia" w:cs="Tahoma"/>
          <w:sz w:val="24"/>
          <w:szCs w:val="24"/>
        </w:rPr>
        <w:t>/</w:t>
      </w:r>
      <w:r>
        <w:rPr>
          <w:rFonts w:eastAsiaTheme="minorEastAsia" w:cs="Tahoma"/>
          <w:sz w:val="24"/>
          <w:szCs w:val="24"/>
          <w:lang w:val="en-US"/>
        </w:rPr>
        <w:t>T</w:t>
      </w:r>
      <w:r w:rsidRPr="00094DC0">
        <w:rPr>
          <w:rFonts w:eastAsiaTheme="minorEastAsia" w:cs="Tahoma"/>
          <w:sz w:val="24"/>
          <w:szCs w:val="24"/>
        </w:rPr>
        <w:t>] (</w:t>
      </w:r>
      <w:r>
        <w:rPr>
          <w:rFonts w:eastAsiaTheme="minorEastAsia" w:cs="Tahoma"/>
          <w:sz w:val="24"/>
          <w:szCs w:val="24"/>
        </w:rPr>
        <w:t xml:space="preserve">βλ. </w:t>
      </w:r>
      <w:r>
        <w:rPr>
          <w:rFonts w:eastAsiaTheme="minorEastAsia" w:cs="Tahoma"/>
          <w:sz w:val="24"/>
          <w:szCs w:val="24"/>
          <w:lang w:val="en-US"/>
        </w:rPr>
        <w:t>E</w:t>
      </w:r>
      <w:r>
        <w:rPr>
          <w:rFonts w:eastAsiaTheme="minorEastAsia" w:cs="Tahoma"/>
          <w:sz w:val="24"/>
          <w:szCs w:val="24"/>
        </w:rPr>
        <w:t>ξίσωση 2.1)</w:t>
      </w:r>
    </w:p>
    <w:p w:rsidR="00094DC0" w:rsidRDefault="00D21780" w:rsidP="00DC6960">
      <w:pPr>
        <w:autoSpaceDE w:val="0"/>
        <w:autoSpaceDN w:val="0"/>
        <w:adjustRightInd w:val="0"/>
        <w:spacing w:after="0" w:line="360" w:lineRule="auto"/>
        <w:ind w:left="720"/>
        <w:jc w:val="both"/>
        <w:rPr>
          <w:rFonts w:eastAsiaTheme="minorEastAsia" w:cs="Tahoma"/>
          <w:sz w:val="24"/>
          <w:szCs w:val="24"/>
        </w:rPr>
      </w:pPr>
      <m:oMath>
        <m:r>
          <m:rPr>
            <m:sty m:val="p"/>
          </m:rPr>
          <w:rPr>
            <w:rFonts w:ascii="Cambria Math" w:eastAsiaTheme="minorEastAsia" w:hAnsi="Cambria Math" w:cs="Tahoma"/>
            <w:sz w:val="24"/>
            <w:szCs w:val="28"/>
          </w:rPr>
          <m:t>ε</m:t>
        </m:r>
      </m:oMath>
      <w:r w:rsidR="00094DC0">
        <w:rPr>
          <w:rFonts w:eastAsiaTheme="minorEastAsia" w:cs="Tahoma"/>
          <w:sz w:val="24"/>
          <w:szCs w:val="24"/>
        </w:rPr>
        <w:t xml:space="preserve"> = το πορώδες του υδροφορέα [αδιάστατο μέγεθος]</w:t>
      </w:r>
    </w:p>
    <w:p w:rsidR="00094DC0" w:rsidRPr="00094DC0" w:rsidRDefault="00D21780" w:rsidP="00DC6960">
      <w:pPr>
        <w:autoSpaceDE w:val="0"/>
        <w:autoSpaceDN w:val="0"/>
        <w:adjustRightInd w:val="0"/>
        <w:spacing w:after="0" w:line="360" w:lineRule="auto"/>
        <w:ind w:left="720"/>
        <w:jc w:val="both"/>
        <w:rPr>
          <w:rFonts w:eastAsiaTheme="minorEastAsia" w:cs="Tahoma"/>
          <w:i/>
          <w:sz w:val="24"/>
          <w:szCs w:val="24"/>
        </w:rPr>
      </w:pPr>
      <m:oMath>
        <m:r>
          <m:rPr>
            <m:sty m:val="p"/>
          </m:rPr>
          <w:rPr>
            <w:rFonts w:ascii="Cambria Math" w:eastAsiaTheme="minorEastAsia" w:hAnsi="Cambria Math" w:cs="Tahoma"/>
            <w:sz w:val="24"/>
            <w:szCs w:val="24"/>
            <w:lang w:val="en-US"/>
          </w:rPr>
          <m:t>C</m:t>
        </m:r>
      </m:oMath>
      <w:r w:rsidR="00094DC0" w:rsidRPr="00094DC0">
        <w:rPr>
          <w:rFonts w:eastAsiaTheme="minorEastAsia" w:cs="Tahoma"/>
          <w:sz w:val="24"/>
          <w:szCs w:val="24"/>
        </w:rPr>
        <w:t xml:space="preserve"> = </w:t>
      </w:r>
      <w:r w:rsidR="00094DC0">
        <w:rPr>
          <w:rFonts w:eastAsiaTheme="minorEastAsia" w:cs="Tahoma"/>
          <w:sz w:val="24"/>
          <w:szCs w:val="24"/>
        </w:rPr>
        <w:t>η συγκέντρωση του ρύπου στο υπόγειο νερό [</w:t>
      </w:r>
      <w:r w:rsidR="00094DC0">
        <w:rPr>
          <w:rFonts w:eastAsiaTheme="minorEastAsia" w:cs="Tahoma"/>
          <w:sz w:val="24"/>
          <w:szCs w:val="24"/>
          <w:lang w:val="en-US"/>
        </w:rPr>
        <w:t>M</w:t>
      </w:r>
      <w:r w:rsidR="00094DC0" w:rsidRPr="00094DC0">
        <w:rPr>
          <w:rFonts w:eastAsiaTheme="minorEastAsia" w:cs="Tahoma"/>
          <w:sz w:val="24"/>
          <w:szCs w:val="24"/>
        </w:rPr>
        <w:t>/</w:t>
      </w:r>
      <w:r w:rsidR="00094DC0">
        <w:rPr>
          <w:rFonts w:eastAsiaTheme="minorEastAsia" w:cs="Tahoma"/>
          <w:sz w:val="24"/>
          <w:szCs w:val="24"/>
          <w:lang w:val="en-US"/>
        </w:rPr>
        <w:t>L</w:t>
      </w:r>
      <w:r w:rsidR="00094DC0" w:rsidRPr="00094DC0">
        <w:rPr>
          <w:rFonts w:eastAsiaTheme="minorEastAsia" w:cs="Tahoma"/>
          <w:sz w:val="24"/>
          <w:szCs w:val="24"/>
          <w:vertAlign w:val="superscript"/>
        </w:rPr>
        <w:t>3</w:t>
      </w:r>
      <w:r w:rsidR="00094DC0" w:rsidRPr="00094DC0">
        <w:rPr>
          <w:rFonts w:eastAsiaTheme="minorEastAsia" w:cs="Tahoma"/>
          <w:sz w:val="24"/>
          <w:szCs w:val="24"/>
        </w:rPr>
        <w:t>]</w:t>
      </w:r>
      <w:r w:rsidR="00094DC0">
        <w:rPr>
          <w:rFonts w:eastAsiaTheme="minorEastAsia" w:cs="Tahoma"/>
          <w:sz w:val="24"/>
          <w:szCs w:val="24"/>
        </w:rPr>
        <w:t xml:space="preserve"> </w:t>
      </w:r>
      <w:r w:rsidR="00367FBB" w:rsidRPr="00367FBB">
        <w:rPr>
          <w:rFonts w:eastAsiaTheme="minorEastAsia" w:cs="Tahoma"/>
          <w:b/>
          <w:sz w:val="24"/>
          <w:szCs w:val="24"/>
        </w:rPr>
        <w:t xml:space="preserve">[Γιδαράκος και </w:t>
      </w:r>
      <w:r w:rsidR="00367FBB">
        <w:rPr>
          <w:rFonts w:eastAsiaTheme="minorEastAsia" w:cs="Tahoma"/>
          <w:b/>
          <w:sz w:val="24"/>
          <w:szCs w:val="24"/>
        </w:rPr>
        <w:t xml:space="preserve">                        Α</w:t>
      </w:r>
      <w:r w:rsidR="00367FBB" w:rsidRPr="00367FBB">
        <w:rPr>
          <w:rFonts w:eastAsiaTheme="minorEastAsia" w:cs="Tahoma"/>
          <w:b/>
          <w:sz w:val="24"/>
          <w:szCs w:val="24"/>
        </w:rPr>
        <w:t>ϊβαλιώτη, 2005]</w:t>
      </w:r>
    </w:p>
    <w:p w:rsidR="00094DC0" w:rsidRPr="00094DC0" w:rsidRDefault="00094DC0" w:rsidP="00FE3EE5">
      <w:pPr>
        <w:pStyle w:val="ListParagraph"/>
        <w:autoSpaceDE w:val="0"/>
        <w:autoSpaceDN w:val="0"/>
        <w:adjustRightInd w:val="0"/>
        <w:spacing w:after="0" w:line="360" w:lineRule="auto"/>
        <w:rPr>
          <w:rFonts w:eastAsiaTheme="minorEastAsia" w:cs="Tahoma"/>
          <w:sz w:val="24"/>
          <w:szCs w:val="24"/>
        </w:rPr>
      </w:pPr>
    </w:p>
    <w:p w:rsidR="00C13441" w:rsidRPr="00BF2512" w:rsidRDefault="00D940F6" w:rsidP="00FE3EE5">
      <w:pPr>
        <w:autoSpaceDE w:val="0"/>
        <w:autoSpaceDN w:val="0"/>
        <w:adjustRightInd w:val="0"/>
        <w:spacing w:after="0" w:line="360" w:lineRule="auto"/>
        <w:rPr>
          <w:rFonts w:eastAsiaTheme="minorEastAsia" w:cs="Tahoma"/>
          <w:b/>
          <w:sz w:val="24"/>
          <w:szCs w:val="24"/>
        </w:rPr>
      </w:pPr>
      <w:r w:rsidRPr="00BF2512">
        <w:rPr>
          <w:rFonts w:cs="Tahoma-Bold"/>
          <w:b/>
          <w:bCs/>
          <w:sz w:val="24"/>
          <w:szCs w:val="24"/>
        </w:rPr>
        <w:t xml:space="preserve">Μοριακή </w:t>
      </w:r>
      <w:r w:rsidR="00734622" w:rsidRPr="00BF2512">
        <w:rPr>
          <w:rFonts w:cs="Tahoma-Bold"/>
          <w:b/>
          <w:bCs/>
          <w:sz w:val="24"/>
          <w:szCs w:val="24"/>
        </w:rPr>
        <w:t>Διάχυση (</w:t>
      </w:r>
      <w:r w:rsidR="00382214" w:rsidRPr="00BF2512">
        <w:rPr>
          <w:rFonts w:cs="Tahoma-Bold"/>
          <w:b/>
          <w:bCs/>
          <w:sz w:val="24"/>
          <w:szCs w:val="24"/>
          <w:lang w:val="en-US"/>
        </w:rPr>
        <w:t>M</w:t>
      </w:r>
      <w:r w:rsidR="00734622" w:rsidRPr="00BF2512">
        <w:rPr>
          <w:rFonts w:cs="Tahoma-Bold"/>
          <w:b/>
          <w:bCs/>
          <w:sz w:val="24"/>
          <w:szCs w:val="24"/>
          <w:lang w:val="en-US"/>
        </w:rPr>
        <w:t>olecular</w:t>
      </w:r>
      <w:r w:rsidR="00734622" w:rsidRPr="00BF2512">
        <w:rPr>
          <w:rFonts w:cs="Tahoma-Bold"/>
          <w:b/>
          <w:bCs/>
          <w:sz w:val="24"/>
          <w:szCs w:val="24"/>
        </w:rPr>
        <w:t xml:space="preserve"> </w:t>
      </w:r>
      <w:r w:rsidR="00382214" w:rsidRPr="00BF2512">
        <w:rPr>
          <w:rFonts w:cs="Tahoma-Bold"/>
          <w:b/>
          <w:bCs/>
          <w:sz w:val="24"/>
          <w:szCs w:val="24"/>
          <w:lang w:val="en-US"/>
        </w:rPr>
        <w:t>D</w:t>
      </w:r>
      <w:r w:rsidR="00734622" w:rsidRPr="00BF2512">
        <w:rPr>
          <w:rFonts w:cs="Tahoma-Bold"/>
          <w:b/>
          <w:bCs/>
          <w:sz w:val="24"/>
          <w:szCs w:val="24"/>
          <w:lang w:val="en-US"/>
        </w:rPr>
        <w:t>iffusion</w:t>
      </w:r>
      <w:r w:rsidR="00734622" w:rsidRPr="00BF2512">
        <w:rPr>
          <w:rFonts w:cs="Tahoma-Bold"/>
          <w:b/>
          <w:bCs/>
          <w:sz w:val="24"/>
          <w:szCs w:val="24"/>
        </w:rPr>
        <w:t>)</w:t>
      </w:r>
    </w:p>
    <w:p w:rsidR="00311A0B" w:rsidRPr="002639BC" w:rsidRDefault="00DC6960" w:rsidP="00FE3EE5">
      <w:pPr>
        <w:autoSpaceDE w:val="0"/>
        <w:autoSpaceDN w:val="0"/>
        <w:adjustRightInd w:val="0"/>
        <w:spacing w:after="0" w:line="360" w:lineRule="auto"/>
        <w:jc w:val="both"/>
        <w:rPr>
          <w:rFonts w:cs="Tahoma"/>
          <w:sz w:val="24"/>
          <w:szCs w:val="24"/>
        </w:rPr>
      </w:pPr>
      <w:r>
        <w:rPr>
          <w:rFonts w:cs="Tahoma"/>
          <w:sz w:val="24"/>
          <w:szCs w:val="24"/>
        </w:rPr>
        <w:t xml:space="preserve">    </w:t>
      </w:r>
      <w:r w:rsidR="00C13441">
        <w:rPr>
          <w:rFonts w:cs="Tahoma"/>
          <w:sz w:val="24"/>
          <w:szCs w:val="24"/>
        </w:rPr>
        <w:t xml:space="preserve">Στην περίπτωση που οι ρύποι βρίσκονται σε ασυνεχείς εδαφικούς πόρους </w:t>
      </w:r>
      <w:r w:rsidR="007311EC">
        <w:rPr>
          <w:rFonts w:cs="Tahoma"/>
          <w:sz w:val="24"/>
          <w:szCs w:val="24"/>
        </w:rPr>
        <w:t xml:space="preserve">ίσως να μην </w:t>
      </w:r>
      <w:r w:rsidR="00C13441">
        <w:rPr>
          <w:rFonts w:cs="Tahoma"/>
          <w:sz w:val="24"/>
          <w:szCs w:val="24"/>
        </w:rPr>
        <w:t>έρθουν σε επαφή με την υπόγεια ροή του νερού.</w:t>
      </w:r>
      <w:r w:rsidR="007311EC">
        <w:rPr>
          <w:rFonts w:cs="Tahoma"/>
          <w:sz w:val="24"/>
          <w:szCs w:val="24"/>
        </w:rPr>
        <w:t xml:space="preserve"> Κατ’ επέκταση, θα αναγκαστούν να κινηθούν με άλους τρόπους όπως η μοριακή διάχυση και στη συνέχεια με διασπορά ή συμμεταφορά. Η διαδικασία της διάχυσης αφορά στη μεταφορά ρύπων από περιοχές υψηλής συγκέντρωσης σε περιοχές χαμηλής συγκέντρωσης και αποτελεί ένα φαινόμενο μεταφοράς μάζας το οποίο οφείλεται στην κινητική ενέργεια των μορίων, δηλαδή στην κίνηση </w:t>
      </w:r>
      <w:r w:rsidR="007311EC">
        <w:rPr>
          <w:rFonts w:cs="Tahoma"/>
          <w:sz w:val="24"/>
          <w:szCs w:val="24"/>
          <w:lang w:val="en-US"/>
        </w:rPr>
        <w:t>Brown</w:t>
      </w:r>
      <w:r w:rsidR="007311EC" w:rsidRPr="007311EC">
        <w:rPr>
          <w:rFonts w:cs="Tahoma"/>
          <w:sz w:val="24"/>
          <w:szCs w:val="24"/>
        </w:rPr>
        <w:t xml:space="preserve">. </w:t>
      </w:r>
      <w:r w:rsidR="007311EC">
        <w:rPr>
          <w:rFonts w:cs="Tahoma"/>
          <w:sz w:val="24"/>
          <w:szCs w:val="24"/>
        </w:rPr>
        <w:t xml:space="preserve">Αποτέλεσμά της είναι η εξάπλωση ενός ρύπου από το σημείο εισαγωγής του σε ένα πορώδες μέσο, ακόμη και </w:t>
      </w:r>
      <w:r w:rsidR="0003068D">
        <w:rPr>
          <w:rFonts w:cs="Tahoma"/>
          <w:sz w:val="24"/>
          <w:szCs w:val="24"/>
        </w:rPr>
        <w:t>στην περίπτωση που δεν υπάρχει υ</w:t>
      </w:r>
      <w:r w:rsidR="007311EC">
        <w:rPr>
          <w:rFonts w:cs="Tahoma"/>
          <w:sz w:val="24"/>
          <w:szCs w:val="24"/>
        </w:rPr>
        <w:t>πόγεια ροή ύδατος.</w:t>
      </w:r>
      <w:r w:rsidR="00C13441">
        <w:rPr>
          <w:rFonts w:cs="Tahoma"/>
          <w:sz w:val="24"/>
          <w:szCs w:val="24"/>
        </w:rPr>
        <w:t xml:space="preserve"> </w:t>
      </w:r>
      <w:r w:rsidR="00311A0B">
        <w:rPr>
          <w:rFonts w:cs="Tahoma"/>
          <w:sz w:val="24"/>
          <w:szCs w:val="24"/>
        </w:rPr>
        <w:t xml:space="preserve">Η διεργασία της διάχυσης περιγράφεται από το νόμο του </w:t>
      </w:r>
      <w:r w:rsidR="00311A0B">
        <w:rPr>
          <w:rFonts w:cs="Tahoma"/>
          <w:sz w:val="24"/>
          <w:szCs w:val="24"/>
          <w:lang w:val="en-US"/>
        </w:rPr>
        <w:t>Fick</w:t>
      </w:r>
      <w:r w:rsidR="00311A0B" w:rsidRPr="00311A0B">
        <w:rPr>
          <w:rFonts w:cs="Tahoma"/>
          <w:sz w:val="24"/>
          <w:szCs w:val="24"/>
        </w:rPr>
        <w:t>:</w:t>
      </w:r>
    </w:p>
    <w:p w:rsidR="00311A0B" w:rsidRDefault="009A20B3" w:rsidP="00C75BF7">
      <w:pPr>
        <w:autoSpaceDE w:val="0"/>
        <w:autoSpaceDN w:val="0"/>
        <w:adjustRightInd w:val="0"/>
        <w:spacing w:after="0" w:line="360" w:lineRule="auto"/>
        <w:ind w:left="720"/>
        <w:jc w:val="right"/>
        <w:rPr>
          <w:rFonts w:eastAsiaTheme="minorEastAsia" w:cs="Tahoma"/>
          <w:i/>
          <w:sz w:val="24"/>
          <w:szCs w:val="24"/>
        </w:rPr>
      </w:pPr>
      <m:oMath>
        <m:sSub>
          <m:sSubPr>
            <m:ctrlPr>
              <w:rPr>
                <w:rFonts w:ascii="Cambria Math" w:hAnsi="Cambria Math" w:cs="Tahoma"/>
                <w:b/>
                <w:i/>
                <w:sz w:val="28"/>
                <w:szCs w:val="28"/>
                <w:lang w:val="en-US"/>
              </w:rPr>
            </m:ctrlPr>
          </m:sSubPr>
          <m:e>
            <m:r>
              <m:rPr>
                <m:sty m:val="bi"/>
              </m:rPr>
              <w:rPr>
                <w:rFonts w:ascii="Cambria Math" w:hAnsi="Cambria Math" w:cs="Tahoma"/>
                <w:sz w:val="28"/>
                <w:szCs w:val="28"/>
                <w:lang w:val="en-US"/>
              </w:rPr>
              <m:t>J</m:t>
            </m:r>
          </m:e>
          <m:sub>
            <m:r>
              <m:rPr>
                <m:sty m:val="bi"/>
              </m:rPr>
              <w:rPr>
                <w:rFonts w:ascii="Cambria Math" w:hAnsi="Cambria Math" w:cs="Tahoma"/>
                <w:sz w:val="28"/>
                <w:szCs w:val="28"/>
                <w:lang w:val="en-US"/>
              </w:rPr>
              <m:t>x</m:t>
            </m:r>
          </m:sub>
        </m:sSub>
        <m:r>
          <m:rPr>
            <m:sty m:val="bi"/>
          </m:rPr>
          <w:rPr>
            <w:rFonts w:ascii="Cambria Math" w:hAnsi="Cambria Math" w:cs="Tahoma"/>
            <w:sz w:val="28"/>
            <w:szCs w:val="28"/>
          </w:rPr>
          <m:t>=-</m:t>
        </m:r>
        <m:sSub>
          <m:sSubPr>
            <m:ctrlPr>
              <w:rPr>
                <w:rFonts w:ascii="Cambria Math" w:hAnsi="Cambria Math" w:cs="Tahoma"/>
                <w:b/>
                <w:i/>
                <w:sz w:val="28"/>
                <w:szCs w:val="28"/>
                <w:lang w:val="en-US"/>
              </w:rPr>
            </m:ctrlPr>
          </m:sSubPr>
          <m:e>
            <m:r>
              <m:rPr>
                <m:sty m:val="bi"/>
              </m:rPr>
              <w:rPr>
                <w:rFonts w:ascii="Cambria Math" w:hAnsi="Cambria Math" w:cs="Tahoma"/>
                <w:sz w:val="28"/>
                <w:szCs w:val="28"/>
                <w:lang w:val="en-US"/>
              </w:rPr>
              <m:t>D</m:t>
            </m:r>
          </m:e>
          <m:sub>
            <m:r>
              <m:rPr>
                <m:sty m:val="bi"/>
              </m:rPr>
              <w:rPr>
                <w:rFonts w:ascii="Cambria Math" w:hAnsi="Cambria Math" w:cs="Tahoma"/>
                <w:sz w:val="28"/>
                <w:szCs w:val="28"/>
                <w:lang w:val="en-US"/>
              </w:rPr>
              <m:t>x</m:t>
            </m:r>
          </m:sub>
        </m:sSub>
        <m:r>
          <m:rPr>
            <m:sty m:val="bi"/>
          </m:rPr>
          <w:rPr>
            <w:rFonts w:ascii="Cambria Math" w:hAnsi="Cambria Math" w:cs="Tahoma"/>
            <w:sz w:val="28"/>
            <w:szCs w:val="28"/>
          </w:rPr>
          <m:t>*</m:t>
        </m:r>
        <m:f>
          <m:fPr>
            <m:ctrlPr>
              <w:rPr>
                <w:rFonts w:ascii="Cambria Math" w:hAnsi="Cambria Math" w:cs="Tahoma"/>
                <w:b/>
                <w:i/>
                <w:sz w:val="28"/>
                <w:szCs w:val="28"/>
                <w:lang w:val="en-US"/>
              </w:rPr>
            </m:ctrlPr>
          </m:fPr>
          <m:num>
            <m:r>
              <m:rPr>
                <m:sty m:val="bi"/>
              </m:rPr>
              <w:rPr>
                <w:rFonts w:ascii="Cambria Math" w:hAnsi="Cambria Math" w:cs="Tahoma"/>
                <w:sz w:val="28"/>
                <w:szCs w:val="28"/>
              </w:rPr>
              <m:t>∂</m:t>
            </m:r>
            <m:r>
              <m:rPr>
                <m:sty m:val="bi"/>
              </m:rPr>
              <w:rPr>
                <w:rFonts w:ascii="Cambria Math" w:hAnsi="Cambria Math" w:cs="Tahoma"/>
                <w:sz w:val="28"/>
                <w:szCs w:val="28"/>
                <w:lang w:val="en-US"/>
              </w:rPr>
              <m:t>C</m:t>
            </m:r>
          </m:num>
          <m:den>
            <m:r>
              <m:rPr>
                <m:sty m:val="bi"/>
              </m:rPr>
              <w:rPr>
                <w:rFonts w:ascii="Cambria Math" w:hAnsi="Cambria Math" w:cs="Tahoma"/>
                <w:sz w:val="28"/>
                <w:szCs w:val="28"/>
                <w:lang w:val="en-US"/>
              </w:rPr>
              <m:t>∂x</m:t>
            </m:r>
          </m:den>
        </m:f>
      </m:oMath>
      <w:r w:rsidR="00311A0B" w:rsidRPr="00311A0B">
        <w:rPr>
          <w:rFonts w:eastAsiaTheme="minorEastAsia" w:cs="Tahoma"/>
          <w:sz w:val="24"/>
          <w:szCs w:val="24"/>
        </w:rPr>
        <w:t xml:space="preserve"> </w:t>
      </w:r>
      <w:r w:rsidR="00311A0B">
        <w:rPr>
          <w:rFonts w:eastAsiaTheme="minorEastAsia" w:cs="Tahoma"/>
          <w:sz w:val="24"/>
          <w:szCs w:val="24"/>
        </w:rPr>
        <w:t xml:space="preserve">                                     </w:t>
      </w:r>
      <w:r w:rsidR="00311A0B" w:rsidRPr="00311A0B">
        <w:rPr>
          <w:rFonts w:eastAsiaTheme="minorEastAsia" w:cs="Tahoma"/>
          <w:i/>
          <w:sz w:val="24"/>
          <w:szCs w:val="24"/>
        </w:rPr>
        <w:t xml:space="preserve">Εξίσωση </w:t>
      </w:r>
      <w:r w:rsidR="002B15B5" w:rsidRPr="002B15B5">
        <w:rPr>
          <w:rFonts w:eastAsiaTheme="minorEastAsia" w:cs="Tahoma"/>
          <w:i/>
          <w:sz w:val="24"/>
          <w:szCs w:val="24"/>
        </w:rPr>
        <w:t>(</w:t>
      </w:r>
      <w:r w:rsidR="00311A0B" w:rsidRPr="00311A0B">
        <w:rPr>
          <w:rFonts w:eastAsiaTheme="minorEastAsia" w:cs="Tahoma"/>
          <w:i/>
          <w:sz w:val="24"/>
          <w:szCs w:val="24"/>
        </w:rPr>
        <w:t>2.3)</w:t>
      </w:r>
    </w:p>
    <w:p w:rsidR="00311A0B" w:rsidRDefault="00311A0B" w:rsidP="00C75BF7">
      <w:pPr>
        <w:autoSpaceDE w:val="0"/>
        <w:autoSpaceDN w:val="0"/>
        <w:adjustRightInd w:val="0"/>
        <w:spacing w:after="0" w:line="360" w:lineRule="auto"/>
        <w:rPr>
          <w:rFonts w:cs="Tahoma"/>
          <w:sz w:val="24"/>
          <w:szCs w:val="24"/>
        </w:rPr>
      </w:pPr>
      <w:r>
        <w:rPr>
          <w:rFonts w:cs="Tahoma"/>
          <w:sz w:val="24"/>
          <w:szCs w:val="24"/>
        </w:rPr>
        <w:t>Όπου:</w:t>
      </w:r>
    </w:p>
    <w:p w:rsidR="00311A0B" w:rsidRPr="002639BC" w:rsidRDefault="009A20B3" w:rsidP="00DC6960">
      <w:pPr>
        <w:autoSpaceDE w:val="0"/>
        <w:autoSpaceDN w:val="0"/>
        <w:adjustRightInd w:val="0"/>
        <w:spacing w:after="0" w:line="360" w:lineRule="auto"/>
        <w:ind w:left="720"/>
        <w:jc w:val="both"/>
        <w:rPr>
          <w:rFonts w:cs="Tahoma"/>
          <w:sz w:val="24"/>
          <w:szCs w:val="24"/>
        </w:rPr>
      </w:pPr>
      <m:oMath>
        <m:sSub>
          <m:sSubPr>
            <m:ctrlPr>
              <w:rPr>
                <w:rFonts w:ascii="Cambria Math" w:hAnsi="Cambria Math" w:cs="Tahoma"/>
                <w:sz w:val="24"/>
                <w:szCs w:val="28"/>
                <w:lang w:val="en-US"/>
              </w:rPr>
            </m:ctrlPr>
          </m:sSubPr>
          <m:e>
            <m:r>
              <m:rPr>
                <m:sty m:val="p"/>
              </m:rPr>
              <w:rPr>
                <w:rFonts w:ascii="Cambria Math" w:hAnsi="Cambria Math" w:cs="Tahoma"/>
                <w:sz w:val="24"/>
                <w:szCs w:val="28"/>
                <w:lang w:val="en-US"/>
              </w:rPr>
              <m:t>J</m:t>
            </m:r>
          </m:e>
          <m:sub>
            <m:r>
              <m:rPr>
                <m:sty m:val="p"/>
              </m:rPr>
              <w:rPr>
                <w:rFonts w:ascii="Cambria Math" w:hAnsi="Cambria Math" w:cs="Tahoma"/>
                <w:sz w:val="24"/>
                <w:szCs w:val="28"/>
                <w:lang w:val="en-US"/>
              </w:rPr>
              <m:t>x</m:t>
            </m:r>
          </m:sub>
        </m:sSub>
      </m:oMath>
      <w:r w:rsidR="00311A0B" w:rsidRPr="00311A0B">
        <w:rPr>
          <w:rFonts w:cs="Tahoma"/>
          <w:sz w:val="24"/>
          <w:szCs w:val="24"/>
        </w:rPr>
        <w:t xml:space="preserve"> = </w:t>
      </w:r>
      <w:r w:rsidR="00311A0B">
        <w:rPr>
          <w:rFonts w:cs="Tahoma"/>
          <w:sz w:val="24"/>
          <w:szCs w:val="24"/>
        </w:rPr>
        <w:t>η</w:t>
      </w:r>
      <w:r w:rsidR="00311A0B" w:rsidRPr="00311A0B">
        <w:rPr>
          <w:rFonts w:cs="Tahoma"/>
          <w:sz w:val="24"/>
          <w:szCs w:val="24"/>
        </w:rPr>
        <w:t xml:space="preserve"> </w:t>
      </w:r>
      <w:r w:rsidR="00311A0B">
        <w:rPr>
          <w:rFonts w:cs="Tahoma"/>
          <w:sz w:val="24"/>
          <w:szCs w:val="24"/>
        </w:rPr>
        <w:t>ροή</w:t>
      </w:r>
      <w:r w:rsidR="00311A0B" w:rsidRPr="00311A0B">
        <w:rPr>
          <w:rFonts w:cs="Tahoma"/>
          <w:sz w:val="24"/>
          <w:szCs w:val="24"/>
        </w:rPr>
        <w:t xml:space="preserve"> (</w:t>
      </w:r>
      <w:r w:rsidR="00311A0B">
        <w:rPr>
          <w:rFonts w:cs="Tahoma"/>
          <w:sz w:val="24"/>
          <w:szCs w:val="24"/>
          <w:lang w:val="en-US"/>
        </w:rPr>
        <w:t>flux</w:t>
      </w:r>
      <w:r w:rsidR="00311A0B" w:rsidRPr="00311A0B">
        <w:rPr>
          <w:rFonts w:cs="Tahoma"/>
          <w:sz w:val="24"/>
          <w:szCs w:val="24"/>
        </w:rPr>
        <w:t>)</w:t>
      </w:r>
      <w:r w:rsidR="00311A0B">
        <w:rPr>
          <w:rFonts w:cs="Tahoma"/>
          <w:sz w:val="24"/>
          <w:szCs w:val="24"/>
        </w:rPr>
        <w:t xml:space="preserve"> του ρύπου στη διεύθυνση </w:t>
      </w:r>
      <w:r w:rsidR="00311A0B">
        <w:rPr>
          <w:rFonts w:cs="Tahoma"/>
          <w:sz w:val="24"/>
          <w:szCs w:val="24"/>
          <w:lang w:val="en-US"/>
        </w:rPr>
        <w:t>x</w:t>
      </w:r>
      <w:r w:rsidR="00382214" w:rsidRPr="00382214">
        <w:rPr>
          <w:rFonts w:cs="Tahoma"/>
          <w:sz w:val="24"/>
          <w:szCs w:val="24"/>
        </w:rPr>
        <w:t xml:space="preserve"> [</w:t>
      </w:r>
      <w:r w:rsidR="00382214">
        <w:rPr>
          <w:rFonts w:cs="Tahoma"/>
          <w:sz w:val="24"/>
          <w:szCs w:val="24"/>
          <w:lang w:val="en-US"/>
        </w:rPr>
        <w:t>M</w:t>
      </w:r>
      <w:r w:rsidR="00382214" w:rsidRPr="00382214">
        <w:rPr>
          <w:rFonts w:cs="Tahoma"/>
          <w:sz w:val="24"/>
          <w:szCs w:val="24"/>
        </w:rPr>
        <w:t>/</w:t>
      </w:r>
      <w:r w:rsidR="00382214">
        <w:rPr>
          <w:rFonts w:cs="Tahoma"/>
          <w:sz w:val="24"/>
          <w:szCs w:val="24"/>
          <w:lang w:val="en-US"/>
        </w:rPr>
        <w:t>L</w:t>
      </w:r>
      <w:r w:rsidR="00382214" w:rsidRPr="00382214">
        <w:rPr>
          <w:rFonts w:cs="Tahoma"/>
          <w:sz w:val="24"/>
          <w:szCs w:val="24"/>
          <w:vertAlign w:val="superscript"/>
        </w:rPr>
        <w:t>2</w:t>
      </w:r>
      <w:r w:rsidR="00382214" w:rsidRPr="00382214">
        <w:rPr>
          <w:rFonts w:cs="Tahoma"/>
          <w:sz w:val="24"/>
          <w:szCs w:val="24"/>
        </w:rPr>
        <w:t>/</w:t>
      </w:r>
      <w:r w:rsidR="00382214">
        <w:rPr>
          <w:rFonts w:cs="Tahoma"/>
          <w:sz w:val="24"/>
          <w:szCs w:val="24"/>
          <w:lang w:val="en-US"/>
        </w:rPr>
        <w:t>T</w:t>
      </w:r>
      <w:r w:rsidR="00382214" w:rsidRPr="00382214">
        <w:rPr>
          <w:rFonts w:cs="Tahoma"/>
          <w:sz w:val="24"/>
          <w:szCs w:val="24"/>
        </w:rPr>
        <w:t>]</w:t>
      </w:r>
    </w:p>
    <w:p w:rsidR="00382214" w:rsidRPr="002639BC" w:rsidRDefault="009A20B3" w:rsidP="00DC6960">
      <w:pPr>
        <w:autoSpaceDE w:val="0"/>
        <w:autoSpaceDN w:val="0"/>
        <w:adjustRightInd w:val="0"/>
        <w:spacing w:after="0" w:line="360" w:lineRule="auto"/>
        <w:ind w:left="720"/>
        <w:jc w:val="both"/>
        <w:rPr>
          <w:rFonts w:cs="Tahoma"/>
          <w:sz w:val="24"/>
          <w:szCs w:val="24"/>
        </w:rPr>
      </w:pPr>
      <m:oMath>
        <m:sSub>
          <m:sSubPr>
            <m:ctrlPr>
              <w:rPr>
                <w:rFonts w:ascii="Cambria Math" w:hAnsi="Cambria Math" w:cs="Tahoma"/>
                <w:sz w:val="24"/>
                <w:szCs w:val="28"/>
                <w:lang w:val="en-US"/>
              </w:rPr>
            </m:ctrlPr>
          </m:sSubPr>
          <m:e>
            <m:r>
              <m:rPr>
                <m:sty m:val="p"/>
              </m:rPr>
              <w:rPr>
                <w:rFonts w:ascii="Cambria Math" w:hAnsi="Cambria Math" w:cs="Tahoma"/>
                <w:sz w:val="24"/>
                <w:szCs w:val="28"/>
                <w:lang w:val="en-US"/>
              </w:rPr>
              <m:t>D</m:t>
            </m:r>
          </m:e>
          <m:sub>
            <m:r>
              <m:rPr>
                <m:sty m:val="p"/>
              </m:rPr>
              <w:rPr>
                <w:rFonts w:ascii="Cambria Math" w:hAnsi="Cambria Math" w:cs="Tahoma"/>
                <w:sz w:val="24"/>
                <w:szCs w:val="28"/>
                <w:lang w:val="en-US"/>
              </w:rPr>
              <m:t>x</m:t>
            </m:r>
          </m:sub>
        </m:sSub>
      </m:oMath>
      <w:r w:rsidR="00382214" w:rsidRPr="00382214">
        <w:rPr>
          <w:rFonts w:cs="Tahoma"/>
          <w:sz w:val="24"/>
          <w:szCs w:val="24"/>
        </w:rPr>
        <w:t xml:space="preserve"> = </w:t>
      </w:r>
      <w:r w:rsidR="00382214">
        <w:rPr>
          <w:rFonts w:cs="Tahoma"/>
          <w:sz w:val="24"/>
          <w:szCs w:val="24"/>
        </w:rPr>
        <w:t>ο συντελεστής μοριακής διάχυσης [</w:t>
      </w:r>
      <w:r w:rsidR="00382214">
        <w:rPr>
          <w:rFonts w:cs="Tahoma"/>
          <w:sz w:val="24"/>
          <w:szCs w:val="24"/>
          <w:lang w:val="en-US"/>
        </w:rPr>
        <w:t>L</w:t>
      </w:r>
      <w:r w:rsidR="00382214" w:rsidRPr="00382214">
        <w:rPr>
          <w:rFonts w:cs="Tahoma"/>
          <w:sz w:val="24"/>
          <w:szCs w:val="24"/>
          <w:vertAlign w:val="superscript"/>
        </w:rPr>
        <w:t>2</w:t>
      </w:r>
      <w:r w:rsidR="00382214" w:rsidRPr="00382214">
        <w:rPr>
          <w:rFonts w:cs="Tahoma"/>
          <w:sz w:val="24"/>
          <w:szCs w:val="24"/>
        </w:rPr>
        <w:t>/</w:t>
      </w:r>
      <w:r w:rsidR="00382214">
        <w:rPr>
          <w:rFonts w:cs="Tahoma"/>
          <w:sz w:val="24"/>
          <w:szCs w:val="24"/>
          <w:lang w:val="en-US"/>
        </w:rPr>
        <w:t>T</w:t>
      </w:r>
      <w:r w:rsidR="00382214" w:rsidRPr="00382214">
        <w:rPr>
          <w:rFonts w:cs="Tahoma"/>
          <w:sz w:val="24"/>
          <w:szCs w:val="24"/>
        </w:rPr>
        <w:t>]</w:t>
      </w:r>
    </w:p>
    <w:p w:rsidR="00D21780" w:rsidRPr="00094DC0" w:rsidRDefault="009A20B3" w:rsidP="00DC6960">
      <w:pPr>
        <w:autoSpaceDE w:val="0"/>
        <w:autoSpaceDN w:val="0"/>
        <w:adjustRightInd w:val="0"/>
        <w:spacing w:after="0" w:line="360" w:lineRule="auto"/>
        <w:ind w:left="720"/>
        <w:jc w:val="both"/>
        <w:rPr>
          <w:rFonts w:eastAsiaTheme="minorEastAsia" w:cs="Tahoma"/>
          <w:i/>
          <w:sz w:val="24"/>
          <w:szCs w:val="24"/>
        </w:rPr>
      </w:pPr>
      <m:oMath>
        <m:f>
          <m:fPr>
            <m:ctrlPr>
              <w:rPr>
                <w:rFonts w:ascii="Cambria Math" w:hAnsi="Cambria Math" w:cs="Tahoma"/>
                <w:i/>
                <w:sz w:val="28"/>
                <w:szCs w:val="24"/>
                <w:lang w:val="en-US"/>
              </w:rPr>
            </m:ctrlPr>
          </m:fPr>
          <m:num>
            <m:r>
              <w:rPr>
                <w:rFonts w:ascii="Cambria Math" w:hAnsi="Cambria Math" w:cs="Tahoma"/>
                <w:sz w:val="28"/>
                <w:szCs w:val="24"/>
              </w:rPr>
              <m:t>∂</m:t>
            </m:r>
            <m:r>
              <w:rPr>
                <w:rFonts w:ascii="Cambria Math" w:hAnsi="Cambria Math" w:cs="Tahoma"/>
                <w:sz w:val="28"/>
                <w:szCs w:val="24"/>
                <w:lang w:val="en-US"/>
              </w:rPr>
              <m:t>C</m:t>
            </m:r>
          </m:num>
          <m:den>
            <m:r>
              <w:rPr>
                <w:rFonts w:ascii="Cambria Math" w:hAnsi="Cambria Math" w:cs="Tahoma"/>
                <w:sz w:val="28"/>
                <w:szCs w:val="24"/>
                <w:lang w:val="en-US"/>
              </w:rPr>
              <m:t>∂x</m:t>
            </m:r>
          </m:den>
        </m:f>
      </m:oMath>
      <w:r w:rsidR="00382214" w:rsidRPr="00382214">
        <w:rPr>
          <w:rFonts w:eastAsiaTheme="minorEastAsia" w:cs="Tahoma"/>
          <w:sz w:val="24"/>
          <w:szCs w:val="24"/>
        </w:rPr>
        <w:t xml:space="preserve"> = </w:t>
      </w:r>
      <w:r w:rsidR="00382214">
        <w:rPr>
          <w:rFonts w:eastAsiaTheme="minorEastAsia" w:cs="Tahoma"/>
          <w:sz w:val="24"/>
          <w:szCs w:val="24"/>
        </w:rPr>
        <w:t xml:space="preserve">η μεταβολή της συγκέντρωσης του ρύπου στη διεύθυνση </w:t>
      </w:r>
      <w:r w:rsidR="00382214">
        <w:rPr>
          <w:rFonts w:eastAsiaTheme="minorEastAsia" w:cs="Tahoma"/>
          <w:sz w:val="24"/>
          <w:szCs w:val="24"/>
          <w:lang w:val="en-US"/>
        </w:rPr>
        <w:t>x</w:t>
      </w:r>
      <w:r w:rsidR="00382214">
        <w:rPr>
          <w:rFonts w:eastAsiaTheme="minorEastAsia" w:cs="Tahoma"/>
          <w:sz w:val="24"/>
          <w:szCs w:val="24"/>
        </w:rPr>
        <w:t xml:space="preserve"> </w:t>
      </w:r>
      <w:r w:rsidR="00382214" w:rsidRPr="00382214">
        <w:rPr>
          <w:rFonts w:eastAsiaTheme="minorEastAsia" w:cs="Tahoma"/>
          <w:sz w:val="24"/>
          <w:szCs w:val="24"/>
        </w:rPr>
        <w:t xml:space="preserve"> </w:t>
      </w:r>
      <w:r w:rsidR="00382214">
        <w:rPr>
          <w:rFonts w:eastAsiaTheme="minorEastAsia" w:cs="Tahoma"/>
          <w:sz w:val="24"/>
          <w:szCs w:val="24"/>
        </w:rPr>
        <w:t>[Μ/</w:t>
      </w:r>
      <w:r w:rsidR="00382214">
        <w:rPr>
          <w:rFonts w:eastAsiaTheme="minorEastAsia" w:cs="Tahoma"/>
          <w:sz w:val="24"/>
          <w:szCs w:val="24"/>
          <w:lang w:val="en-US"/>
        </w:rPr>
        <w:t>L</w:t>
      </w:r>
      <w:r w:rsidR="00382214" w:rsidRPr="00382214">
        <w:rPr>
          <w:rFonts w:eastAsiaTheme="minorEastAsia" w:cs="Tahoma"/>
          <w:sz w:val="24"/>
          <w:szCs w:val="24"/>
          <w:vertAlign w:val="superscript"/>
        </w:rPr>
        <w:t>3</w:t>
      </w:r>
      <w:r w:rsidR="00382214" w:rsidRPr="00382214">
        <w:rPr>
          <w:rFonts w:eastAsiaTheme="minorEastAsia" w:cs="Tahoma"/>
          <w:sz w:val="24"/>
          <w:szCs w:val="24"/>
        </w:rPr>
        <w:t>/</w:t>
      </w:r>
      <w:r w:rsidR="00382214">
        <w:rPr>
          <w:rFonts w:eastAsiaTheme="minorEastAsia" w:cs="Tahoma"/>
          <w:sz w:val="24"/>
          <w:szCs w:val="24"/>
          <w:lang w:val="en-US"/>
        </w:rPr>
        <w:t>L</w:t>
      </w:r>
      <w:r w:rsidR="00382214" w:rsidRPr="00382214">
        <w:rPr>
          <w:rFonts w:eastAsiaTheme="minorEastAsia" w:cs="Tahoma"/>
          <w:sz w:val="24"/>
          <w:szCs w:val="24"/>
        </w:rPr>
        <w:t>]</w:t>
      </w:r>
      <w:r w:rsidR="00D21780" w:rsidRPr="00D21780">
        <w:rPr>
          <w:rFonts w:eastAsiaTheme="minorEastAsia" w:cs="Tahoma"/>
          <w:b/>
          <w:sz w:val="24"/>
          <w:szCs w:val="24"/>
        </w:rPr>
        <w:t xml:space="preserve"> </w:t>
      </w:r>
      <w:r w:rsidR="00D21780" w:rsidRPr="00367FBB">
        <w:rPr>
          <w:rFonts w:eastAsiaTheme="minorEastAsia" w:cs="Tahoma"/>
          <w:b/>
          <w:sz w:val="24"/>
          <w:szCs w:val="24"/>
        </w:rPr>
        <w:t xml:space="preserve">[Γιδαράκος και </w:t>
      </w:r>
      <w:r w:rsidR="00D21780">
        <w:rPr>
          <w:rFonts w:eastAsiaTheme="minorEastAsia" w:cs="Tahoma"/>
          <w:b/>
          <w:sz w:val="24"/>
          <w:szCs w:val="24"/>
        </w:rPr>
        <w:t>Α</w:t>
      </w:r>
      <w:r w:rsidR="00D21780" w:rsidRPr="00367FBB">
        <w:rPr>
          <w:rFonts w:eastAsiaTheme="minorEastAsia" w:cs="Tahoma"/>
          <w:b/>
          <w:sz w:val="24"/>
          <w:szCs w:val="24"/>
        </w:rPr>
        <w:t>ϊβαλιώτη, 2005]</w:t>
      </w:r>
    </w:p>
    <w:p w:rsidR="00382214" w:rsidRPr="00C75BF7" w:rsidRDefault="00382214" w:rsidP="00C75BF7">
      <w:pPr>
        <w:autoSpaceDE w:val="0"/>
        <w:autoSpaceDN w:val="0"/>
        <w:adjustRightInd w:val="0"/>
        <w:spacing w:after="0" w:line="360" w:lineRule="auto"/>
        <w:ind w:left="720"/>
        <w:rPr>
          <w:rFonts w:eastAsiaTheme="minorEastAsia" w:cs="Tahoma"/>
          <w:sz w:val="24"/>
          <w:szCs w:val="24"/>
        </w:rPr>
      </w:pPr>
    </w:p>
    <w:p w:rsidR="00734622" w:rsidRPr="002639BC" w:rsidRDefault="003767D2" w:rsidP="00C75BF7">
      <w:pPr>
        <w:autoSpaceDE w:val="0"/>
        <w:autoSpaceDN w:val="0"/>
        <w:adjustRightInd w:val="0"/>
        <w:spacing w:after="0" w:line="360" w:lineRule="auto"/>
        <w:jc w:val="both"/>
        <w:rPr>
          <w:rFonts w:cs="Tahoma-Bold"/>
          <w:b/>
          <w:bCs/>
          <w:sz w:val="24"/>
          <w:szCs w:val="24"/>
        </w:rPr>
      </w:pPr>
      <w:r>
        <w:rPr>
          <w:rFonts w:cs="Tahoma-Bold"/>
          <w:b/>
          <w:bCs/>
          <w:sz w:val="24"/>
          <w:szCs w:val="24"/>
        </w:rPr>
        <w:lastRenderedPageBreak/>
        <w:t>Μ</w:t>
      </w:r>
      <w:r w:rsidR="00382214" w:rsidRPr="00BF2512">
        <w:rPr>
          <w:rFonts w:cs="Tahoma-Bold"/>
          <w:b/>
          <w:bCs/>
          <w:sz w:val="24"/>
          <w:szCs w:val="24"/>
        </w:rPr>
        <w:t xml:space="preserve">ηχανική </w:t>
      </w:r>
      <w:r w:rsidR="00734622" w:rsidRPr="00BF2512">
        <w:rPr>
          <w:rFonts w:cs="Tahoma-Bold"/>
          <w:b/>
          <w:bCs/>
          <w:sz w:val="24"/>
          <w:szCs w:val="24"/>
        </w:rPr>
        <w:t>Διασπορά</w:t>
      </w:r>
      <w:r w:rsidR="00734622" w:rsidRPr="002639BC">
        <w:rPr>
          <w:rFonts w:cs="Tahoma-Bold"/>
          <w:b/>
          <w:bCs/>
          <w:sz w:val="24"/>
          <w:szCs w:val="24"/>
        </w:rPr>
        <w:t xml:space="preserve"> (</w:t>
      </w:r>
      <w:r w:rsidR="00382214" w:rsidRPr="00BF2512">
        <w:rPr>
          <w:rFonts w:cs="Tahoma-Bold"/>
          <w:b/>
          <w:bCs/>
          <w:sz w:val="24"/>
          <w:szCs w:val="24"/>
        </w:rPr>
        <w:t>Μ</w:t>
      </w:r>
      <w:proofErr w:type="spellStart"/>
      <w:r w:rsidR="00734622" w:rsidRPr="00BF2512">
        <w:rPr>
          <w:rFonts w:cs="Tahoma-Bold"/>
          <w:b/>
          <w:bCs/>
          <w:sz w:val="24"/>
          <w:szCs w:val="24"/>
          <w:lang w:val="en-US"/>
        </w:rPr>
        <w:t>echanical</w:t>
      </w:r>
      <w:proofErr w:type="spellEnd"/>
      <w:r w:rsidR="00734622" w:rsidRPr="002639BC">
        <w:rPr>
          <w:rFonts w:cs="Tahoma-Bold"/>
          <w:b/>
          <w:bCs/>
          <w:sz w:val="24"/>
          <w:szCs w:val="24"/>
        </w:rPr>
        <w:t xml:space="preserve"> </w:t>
      </w:r>
      <w:r w:rsidR="00382214" w:rsidRPr="00BF2512">
        <w:rPr>
          <w:rFonts w:cs="Tahoma-Bold"/>
          <w:b/>
          <w:bCs/>
          <w:sz w:val="24"/>
          <w:szCs w:val="24"/>
          <w:lang w:val="en-US"/>
        </w:rPr>
        <w:t>D</w:t>
      </w:r>
      <w:r w:rsidR="00734622" w:rsidRPr="00BF2512">
        <w:rPr>
          <w:rFonts w:cs="Tahoma-Bold"/>
          <w:b/>
          <w:bCs/>
          <w:sz w:val="24"/>
          <w:szCs w:val="24"/>
          <w:lang w:val="en-US"/>
        </w:rPr>
        <w:t>ispersion</w:t>
      </w:r>
      <w:r w:rsidR="00734622" w:rsidRPr="002639BC">
        <w:rPr>
          <w:rFonts w:cs="Tahoma-Bold"/>
          <w:b/>
          <w:bCs/>
          <w:sz w:val="24"/>
          <w:szCs w:val="24"/>
        </w:rPr>
        <w:t>)</w:t>
      </w:r>
    </w:p>
    <w:p w:rsidR="00BF2512" w:rsidRDefault="00DC6960" w:rsidP="003767D2">
      <w:pPr>
        <w:autoSpaceDE w:val="0"/>
        <w:autoSpaceDN w:val="0"/>
        <w:adjustRightInd w:val="0"/>
        <w:spacing w:after="0" w:line="360" w:lineRule="auto"/>
        <w:jc w:val="both"/>
        <w:rPr>
          <w:rFonts w:cs="Tahoma"/>
          <w:sz w:val="24"/>
          <w:szCs w:val="24"/>
        </w:rPr>
      </w:pPr>
      <w:r>
        <w:rPr>
          <w:rFonts w:cs="Tahoma"/>
          <w:sz w:val="24"/>
          <w:szCs w:val="24"/>
        </w:rPr>
        <w:t xml:space="preserve">    </w:t>
      </w:r>
      <w:r w:rsidR="00AE73FD">
        <w:rPr>
          <w:rFonts w:cs="Tahoma"/>
          <w:sz w:val="24"/>
          <w:szCs w:val="24"/>
        </w:rPr>
        <w:t>Αντιστοιχεί στην εξάπλωση ή τη διάλυση του ρύπου στο υπόγειο νερό ως αποτέλεσμα τόσο της μοριακής διάχυσης, η οποία εμφανίζεται πάντα όταν υπάρχει διαβάθμιση της συγκέντρωσης στο σύστημα, όσο και της μίξης του ρύπου,</w:t>
      </w:r>
      <w:r w:rsidR="001B2294">
        <w:rPr>
          <w:rFonts w:cs="Tahoma"/>
          <w:sz w:val="24"/>
          <w:szCs w:val="24"/>
        </w:rPr>
        <w:t xml:space="preserve"> </w:t>
      </w:r>
      <w:r w:rsidR="00AE73FD">
        <w:rPr>
          <w:rFonts w:cs="Tahoma"/>
          <w:sz w:val="24"/>
          <w:szCs w:val="24"/>
        </w:rPr>
        <w:t>λόγω της αναταραχής και της ταχύτητας που επικρατεί στον υδροφορέα.</w:t>
      </w:r>
      <w:r w:rsidR="00734622" w:rsidRPr="00382214">
        <w:rPr>
          <w:rFonts w:cs="Tahoma"/>
          <w:sz w:val="24"/>
          <w:szCs w:val="24"/>
        </w:rPr>
        <w:t xml:space="preserve"> </w:t>
      </w:r>
    </w:p>
    <w:p w:rsidR="00C75BF7" w:rsidRPr="006F0F13" w:rsidRDefault="00DC6960" w:rsidP="00D21780">
      <w:pPr>
        <w:autoSpaceDE w:val="0"/>
        <w:autoSpaceDN w:val="0"/>
        <w:adjustRightInd w:val="0"/>
        <w:spacing w:after="0" w:line="360" w:lineRule="auto"/>
        <w:jc w:val="both"/>
        <w:rPr>
          <w:rFonts w:cs="Tahoma"/>
          <w:b/>
          <w:sz w:val="24"/>
          <w:szCs w:val="24"/>
        </w:rPr>
      </w:pPr>
      <w:r>
        <w:rPr>
          <w:rFonts w:cs="Tahoma"/>
          <w:sz w:val="24"/>
          <w:szCs w:val="24"/>
        </w:rPr>
        <w:t xml:space="preserve">    </w:t>
      </w:r>
      <w:r w:rsidR="00BF2512">
        <w:rPr>
          <w:rFonts w:cs="Tahoma"/>
          <w:sz w:val="24"/>
          <w:szCs w:val="24"/>
        </w:rPr>
        <w:t>Η διασπορά που συμβαίνει κατά τη διεύθυνση της ροής λέγεται επιμήκης (</w:t>
      </w:r>
      <w:r w:rsidR="00BF2512">
        <w:rPr>
          <w:rFonts w:cs="Tahoma"/>
          <w:sz w:val="24"/>
          <w:szCs w:val="24"/>
          <w:lang w:val="en-US"/>
        </w:rPr>
        <w:t>longitudinal</w:t>
      </w:r>
      <w:r w:rsidR="00BF2512" w:rsidRPr="00BF2512">
        <w:rPr>
          <w:rFonts w:cs="Tahoma"/>
          <w:sz w:val="24"/>
          <w:szCs w:val="24"/>
        </w:rPr>
        <w:t xml:space="preserve">), </w:t>
      </w:r>
      <w:r w:rsidR="00BF2512">
        <w:rPr>
          <w:rFonts w:cs="Tahoma"/>
          <w:sz w:val="24"/>
          <w:szCs w:val="24"/>
        </w:rPr>
        <w:t>ενώ αυτή που συμβαίνει κάθετα στη ροή εγκάρσια (</w:t>
      </w:r>
      <w:r w:rsidR="00BF2512">
        <w:rPr>
          <w:rFonts w:cs="Tahoma"/>
          <w:sz w:val="24"/>
          <w:szCs w:val="24"/>
          <w:lang w:val="en-US"/>
        </w:rPr>
        <w:t>transverse</w:t>
      </w:r>
      <w:r w:rsidR="00BF2512" w:rsidRPr="00BF2512">
        <w:rPr>
          <w:rFonts w:cs="Tahoma"/>
          <w:sz w:val="24"/>
          <w:szCs w:val="24"/>
        </w:rPr>
        <w:t xml:space="preserve">). </w:t>
      </w:r>
      <w:r w:rsidR="00BF2512">
        <w:rPr>
          <w:rFonts w:cs="Tahoma"/>
          <w:sz w:val="24"/>
          <w:szCs w:val="24"/>
        </w:rPr>
        <w:t>Ο συνδυασμός αυτώ</w:t>
      </w:r>
      <w:r w:rsidR="006F0F13">
        <w:rPr>
          <w:rFonts w:cs="Tahoma"/>
          <w:sz w:val="24"/>
          <w:szCs w:val="24"/>
        </w:rPr>
        <w:t>ν λέγεται υδροδυναμική διασπορά.</w:t>
      </w:r>
      <w:r w:rsidR="006F0F13">
        <w:rPr>
          <w:rFonts w:cs="Tahoma"/>
          <w:b/>
          <w:sz w:val="24"/>
          <w:szCs w:val="24"/>
        </w:rPr>
        <w:t xml:space="preserve"> </w:t>
      </w:r>
      <w:r w:rsidR="00C75BF7" w:rsidRPr="00C75BF7">
        <w:rPr>
          <w:rFonts w:cs="Tahoma"/>
          <w:sz w:val="24"/>
          <w:szCs w:val="24"/>
        </w:rPr>
        <w:t xml:space="preserve">Η ροή ενός ρύπου λόγω υδροδυναμικής διασποράς μπορεί να εκφραστεί από τη σχέση: </w:t>
      </w:r>
    </w:p>
    <w:p w:rsidR="00D21780" w:rsidRPr="002639BC" w:rsidRDefault="00D21780" w:rsidP="00D21780">
      <w:pPr>
        <w:autoSpaceDE w:val="0"/>
        <w:autoSpaceDN w:val="0"/>
        <w:adjustRightInd w:val="0"/>
        <w:spacing w:after="0" w:line="360" w:lineRule="auto"/>
        <w:jc w:val="both"/>
        <w:rPr>
          <w:rFonts w:cs="Tahoma"/>
          <w:sz w:val="24"/>
          <w:szCs w:val="24"/>
        </w:rPr>
      </w:pPr>
    </w:p>
    <w:p w:rsidR="00C75BF7" w:rsidRPr="002639BC" w:rsidRDefault="009A20B3" w:rsidP="00C75BF7">
      <w:pPr>
        <w:autoSpaceDE w:val="0"/>
        <w:autoSpaceDN w:val="0"/>
        <w:adjustRightInd w:val="0"/>
        <w:spacing w:after="0" w:line="360" w:lineRule="auto"/>
        <w:jc w:val="right"/>
        <w:rPr>
          <w:rFonts w:eastAsiaTheme="minorEastAsia" w:cs="Tahoma"/>
          <w:i/>
          <w:sz w:val="24"/>
          <w:szCs w:val="24"/>
        </w:rPr>
      </w:pPr>
      <m:oMath>
        <m:sSub>
          <m:sSubPr>
            <m:ctrlPr>
              <w:rPr>
                <w:rFonts w:ascii="Cambria Math" w:hAnsi="Cambria Math" w:cs="Tahoma"/>
                <w:b/>
                <w:i/>
                <w:sz w:val="28"/>
                <w:szCs w:val="28"/>
                <w:lang w:val="en-US"/>
              </w:rPr>
            </m:ctrlPr>
          </m:sSubPr>
          <m:e>
            <m:r>
              <m:rPr>
                <m:sty m:val="bi"/>
              </m:rPr>
              <w:rPr>
                <w:rFonts w:ascii="Cambria Math" w:hAnsi="Cambria Math" w:cs="Tahoma"/>
                <w:sz w:val="28"/>
                <w:szCs w:val="28"/>
                <w:lang w:val="en-US"/>
              </w:rPr>
              <m:t>J</m:t>
            </m:r>
          </m:e>
          <m:sub>
            <m:sSub>
              <m:sSubPr>
                <m:ctrlPr>
                  <w:rPr>
                    <w:rFonts w:ascii="Cambria Math" w:hAnsi="Cambria Math" w:cs="Tahoma"/>
                    <w:b/>
                    <w:i/>
                    <w:sz w:val="28"/>
                    <w:szCs w:val="28"/>
                    <w:lang w:val="en-US"/>
                  </w:rPr>
                </m:ctrlPr>
              </m:sSubPr>
              <m:e>
                <m:r>
                  <m:rPr>
                    <m:sty m:val="bi"/>
                  </m:rPr>
                  <w:rPr>
                    <w:rFonts w:ascii="Cambria Math" w:hAnsi="Cambria Math" w:cs="Tahoma"/>
                    <w:sz w:val="28"/>
                    <w:szCs w:val="28"/>
                    <w:lang w:val="en-US"/>
                  </w:rPr>
                  <m:t>H</m:t>
                </m:r>
              </m:e>
              <m:sub>
                <m:r>
                  <m:rPr>
                    <m:sty m:val="bi"/>
                  </m:rPr>
                  <w:rPr>
                    <w:rFonts w:ascii="Cambria Math" w:hAnsi="Cambria Math" w:cs="Tahoma"/>
                    <w:sz w:val="28"/>
                    <w:szCs w:val="28"/>
                    <w:lang w:val="en-US"/>
                  </w:rPr>
                  <m:t>z</m:t>
                </m:r>
              </m:sub>
            </m:sSub>
          </m:sub>
        </m:sSub>
        <m:r>
          <m:rPr>
            <m:sty m:val="bi"/>
          </m:rPr>
          <w:rPr>
            <w:rFonts w:ascii="Cambria Math" w:hAnsi="Cambria Math" w:cs="Tahoma"/>
            <w:sz w:val="28"/>
            <w:szCs w:val="28"/>
          </w:rPr>
          <m:t>= -</m:t>
        </m:r>
        <m:sSub>
          <m:sSubPr>
            <m:ctrlPr>
              <w:rPr>
                <w:rFonts w:ascii="Cambria Math" w:hAnsi="Cambria Math" w:cs="Tahoma"/>
                <w:b/>
                <w:i/>
                <w:sz w:val="28"/>
                <w:szCs w:val="28"/>
                <w:lang w:val="en-US"/>
              </w:rPr>
            </m:ctrlPr>
          </m:sSubPr>
          <m:e>
            <m:r>
              <m:rPr>
                <m:sty m:val="bi"/>
              </m:rPr>
              <w:rPr>
                <w:rFonts w:ascii="Cambria Math" w:hAnsi="Cambria Math" w:cs="Tahoma"/>
                <w:sz w:val="28"/>
                <w:szCs w:val="28"/>
                <w:lang w:val="en-US"/>
              </w:rPr>
              <m:t>D</m:t>
            </m:r>
          </m:e>
          <m:sub>
            <m:sSub>
              <m:sSubPr>
                <m:ctrlPr>
                  <w:rPr>
                    <w:rFonts w:ascii="Cambria Math" w:hAnsi="Cambria Math" w:cs="Tahoma"/>
                    <w:b/>
                    <w:i/>
                    <w:sz w:val="28"/>
                    <w:szCs w:val="28"/>
                    <w:lang w:val="en-US"/>
                  </w:rPr>
                </m:ctrlPr>
              </m:sSubPr>
              <m:e>
                <m:r>
                  <m:rPr>
                    <m:sty m:val="bi"/>
                  </m:rPr>
                  <w:rPr>
                    <w:rFonts w:ascii="Cambria Math" w:hAnsi="Cambria Math" w:cs="Tahoma"/>
                    <w:sz w:val="28"/>
                    <w:szCs w:val="28"/>
                    <w:lang w:val="en-US"/>
                  </w:rPr>
                  <m:t>H</m:t>
                </m:r>
              </m:e>
              <m:sub>
                <m:r>
                  <m:rPr>
                    <m:sty m:val="bi"/>
                  </m:rPr>
                  <w:rPr>
                    <w:rFonts w:ascii="Cambria Math" w:hAnsi="Cambria Math" w:cs="Tahoma"/>
                    <w:sz w:val="28"/>
                    <w:szCs w:val="28"/>
                    <w:lang w:val="en-US"/>
                  </w:rPr>
                  <m:t>z</m:t>
                </m:r>
              </m:sub>
            </m:sSub>
          </m:sub>
        </m:sSub>
        <m:r>
          <m:rPr>
            <m:sty m:val="bi"/>
          </m:rPr>
          <w:rPr>
            <w:rFonts w:ascii="Cambria Math" w:eastAsiaTheme="minorEastAsia" w:hAnsi="Cambria Math" w:cs="Tahoma"/>
            <w:sz w:val="28"/>
            <w:szCs w:val="28"/>
          </w:rPr>
          <m:t>*</m:t>
        </m:r>
        <m:f>
          <m:fPr>
            <m:ctrlPr>
              <w:rPr>
                <w:rFonts w:ascii="Cambria Math" w:eastAsiaTheme="minorEastAsia" w:hAnsi="Cambria Math" w:cs="Tahoma"/>
                <w:b/>
                <w:i/>
                <w:sz w:val="28"/>
                <w:szCs w:val="28"/>
                <w:lang w:val="en-US"/>
              </w:rPr>
            </m:ctrlPr>
          </m:fPr>
          <m:num>
            <m:r>
              <m:rPr>
                <m:sty m:val="bi"/>
              </m:rPr>
              <w:rPr>
                <w:rFonts w:ascii="Cambria Math" w:eastAsiaTheme="minorEastAsia" w:hAnsi="Cambria Math" w:cs="Tahoma"/>
                <w:sz w:val="28"/>
                <w:szCs w:val="28"/>
                <w:lang w:val="en-US"/>
              </w:rPr>
              <m:t>dC</m:t>
            </m:r>
          </m:num>
          <m:den>
            <m:r>
              <m:rPr>
                <m:sty m:val="bi"/>
              </m:rPr>
              <w:rPr>
                <w:rFonts w:ascii="Cambria Math" w:eastAsiaTheme="minorEastAsia" w:hAnsi="Cambria Math" w:cs="Tahoma"/>
                <w:sz w:val="28"/>
                <w:szCs w:val="28"/>
                <w:lang w:val="en-US"/>
              </w:rPr>
              <m:t>dz</m:t>
            </m:r>
          </m:den>
        </m:f>
      </m:oMath>
      <w:r w:rsidR="00C75BF7" w:rsidRPr="00C75BF7">
        <w:rPr>
          <w:rFonts w:eastAsiaTheme="minorEastAsia" w:cs="Tahoma"/>
          <w:i/>
          <w:sz w:val="24"/>
          <w:szCs w:val="24"/>
        </w:rPr>
        <w:t xml:space="preserve"> </w:t>
      </w:r>
      <w:r w:rsidR="00C75BF7">
        <w:rPr>
          <w:rFonts w:eastAsiaTheme="minorEastAsia" w:cs="Tahoma"/>
          <w:i/>
          <w:sz w:val="24"/>
          <w:szCs w:val="24"/>
        </w:rPr>
        <w:t xml:space="preserve">                                    </w:t>
      </w:r>
      <w:r w:rsidR="002B15B5">
        <w:rPr>
          <w:rFonts w:eastAsiaTheme="minorEastAsia" w:cs="Tahoma"/>
          <w:i/>
          <w:sz w:val="24"/>
          <w:szCs w:val="24"/>
        </w:rPr>
        <w:t xml:space="preserve"> </w:t>
      </w:r>
      <w:r w:rsidR="00C75BF7">
        <w:rPr>
          <w:rFonts w:eastAsiaTheme="minorEastAsia" w:cs="Tahoma"/>
          <w:i/>
          <w:sz w:val="24"/>
          <w:szCs w:val="24"/>
          <w:lang w:val="en-US"/>
        </w:rPr>
        <w:t>E</w:t>
      </w:r>
      <w:r w:rsidR="00C75BF7">
        <w:rPr>
          <w:rFonts w:eastAsiaTheme="minorEastAsia" w:cs="Tahoma"/>
          <w:i/>
          <w:sz w:val="24"/>
          <w:szCs w:val="24"/>
        </w:rPr>
        <w:t xml:space="preserve">ξίσωση </w:t>
      </w:r>
      <w:r w:rsidR="002B15B5" w:rsidRPr="002B15B5">
        <w:rPr>
          <w:rFonts w:eastAsiaTheme="minorEastAsia" w:cs="Tahoma"/>
          <w:i/>
          <w:sz w:val="24"/>
          <w:szCs w:val="24"/>
        </w:rPr>
        <w:t>(</w:t>
      </w:r>
      <w:r w:rsidR="00C75BF7">
        <w:rPr>
          <w:rFonts w:eastAsiaTheme="minorEastAsia" w:cs="Tahoma"/>
          <w:i/>
          <w:sz w:val="24"/>
          <w:szCs w:val="24"/>
        </w:rPr>
        <w:t>2.4)</w:t>
      </w:r>
    </w:p>
    <w:p w:rsidR="00D21780" w:rsidRPr="002639BC" w:rsidRDefault="00D21780" w:rsidP="00C75BF7">
      <w:pPr>
        <w:autoSpaceDE w:val="0"/>
        <w:autoSpaceDN w:val="0"/>
        <w:adjustRightInd w:val="0"/>
        <w:spacing w:after="0" w:line="360" w:lineRule="auto"/>
        <w:jc w:val="right"/>
        <w:rPr>
          <w:rFonts w:eastAsiaTheme="minorEastAsia" w:cs="Tahoma"/>
          <w:i/>
          <w:sz w:val="24"/>
          <w:szCs w:val="24"/>
        </w:rPr>
      </w:pPr>
    </w:p>
    <w:p w:rsidR="00D21780" w:rsidRPr="002639BC" w:rsidRDefault="00C75BF7" w:rsidP="00D21780">
      <w:pPr>
        <w:autoSpaceDE w:val="0"/>
        <w:autoSpaceDN w:val="0"/>
        <w:adjustRightInd w:val="0"/>
        <w:spacing w:after="0" w:line="360" w:lineRule="auto"/>
        <w:rPr>
          <w:rFonts w:eastAsiaTheme="minorEastAsia" w:cs="Tahoma"/>
          <w:sz w:val="24"/>
          <w:szCs w:val="28"/>
        </w:rPr>
      </w:pPr>
      <w:r w:rsidRPr="00C75BF7">
        <w:rPr>
          <w:rFonts w:eastAsiaTheme="minorEastAsia" w:cs="Tahoma"/>
          <w:sz w:val="24"/>
          <w:szCs w:val="24"/>
        </w:rPr>
        <w:t>Όπου</w:t>
      </w:r>
      <w:r w:rsidR="00D21780">
        <w:rPr>
          <w:rFonts w:eastAsiaTheme="minorEastAsia" w:cs="Tahoma"/>
          <w:sz w:val="24"/>
          <w:szCs w:val="24"/>
        </w:rPr>
        <w:t>:</w:t>
      </w:r>
    </w:p>
    <w:p w:rsidR="00C75BF7" w:rsidRPr="00D21780" w:rsidRDefault="009A20B3" w:rsidP="00DC6960">
      <w:pPr>
        <w:autoSpaceDE w:val="0"/>
        <w:autoSpaceDN w:val="0"/>
        <w:adjustRightInd w:val="0"/>
        <w:spacing w:after="0" w:line="360" w:lineRule="auto"/>
        <w:ind w:left="720"/>
        <w:jc w:val="both"/>
        <w:rPr>
          <w:rFonts w:eastAsiaTheme="minorEastAsia" w:cs="Tahoma"/>
          <w:sz w:val="24"/>
          <w:szCs w:val="24"/>
        </w:rPr>
      </w:pPr>
      <m:oMath>
        <m:sSub>
          <m:sSubPr>
            <m:ctrlPr>
              <w:rPr>
                <w:rFonts w:ascii="Cambria Math" w:hAnsi="Cambria Math" w:cs="Tahoma"/>
                <w:sz w:val="24"/>
                <w:szCs w:val="28"/>
                <w:lang w:val="en-US"/>
              </w:rPr>
            </m:ctrlPr>
          </m:sSubPr>
          <m:e>
            <m:r>
              <m:rPr>
                <m:sty m:val="p"/>
              </m:rPr>
              <w:rPr>
                <w:rFonts w:ascii="Cambria Math" w:hAnsi="Cambria Math" w:cs="Tahoma"/>
                <w:sz w:val="24"/>
                <w:szCs w:val="28"/>
                <w:lang w:val="en-US"/>
              </w:rPr>
              <m:t>J</m:t>
            </m:r>
          </m:e>
          <m:sub>
            <m:sSub>
              <m:sSubPr>
                <m:ctrlPr>
                  <w:rPr>
                    <w:rFonts w:ascii="Cambria Math" w:hAnsi="Cambria Math" w:cs="Tahoma"/>
                    <w:sz w:val="24"/>
                    <w:szCs w:val="28"/>
                    <w:lang w:val="en-US"/>
                  </w:rPr>
                </m:ctrlPr>
              </m:sSubPr>
              <m:e>
                <m:r>
                  <m:rPr>
                    <m:sty m:val="p"/>
                  </m:rPr>
                  <w:rPr>
                    <w:rFonts w:ascii="Cambria Math" w:hAnsi="Cambria Math" w:cs="Tahoma"/>
                    <w:sz w:val="24"/>
                    <w:szCs w:val="28"/>
                    <w:lang w:val="en-US"/>
                  </w:rPr>
                  <m:t>H</m:t>
                </m:r>
              </m:e>
              <m:sub>
                <m:r>
                  <m:rPr>
                    <m:sty m:val="p"/>
                  </m:rPr>
                  <w:rPr>
                    <w:rFonts w:ascii="Cambria Math" w:hAnsi="Cambria Math" w:cs="Tahoma"/>
                    <w:sz w:val="24"/>
                    <w:szCs w:val="28"/>
                    <w:lang w:val="en-US"/>
                  </w:rPr>
                  <m:t>z</m:t>
                </m:r>
              </m:sub>
            </m:sSub>
          </m:sub>
        </m:sSub>
      </m:oMath>
      <w:r w:rsidR="00C75BF7">
        <w:rPr>
          <w:rFonts w:eastAsiaTheme="minorEastAsia" w:cs="Tahoma"/>
          <w:sz w:val="24"/>
          <w:szCs w:val="28"/>
        </w:rPr>
        <w:t xml:space="preserve"> = η ροή (</w:t>
      </w:r>
      <w:r w:rsidR="00C75BF7">
        <w:rPr>
          <w:rFonts w:eastAsiaTheme="minorEastAsia" w:cs="Tahoma"/>
          <w:sz w:val="24"/>
          <w:szCs w:val="28"/>
          <w:lang w:val="en-US"/>
        </w:rPr>
        <w:t>flux</w:t>
      </w:r>
      <w:r w:rsidR="00C75BF7" w:rsidRPr="00C75BF7">
        <w:rPr>
          <w:rFonts w:eastAsiaTheme="minorEastAsia" w:cs="Tahoma"/>
          <w:sz w:val="24"/>
          <w:szCs w:val="28"/>
        </w:rPr>
        <w:t>)</w:t>
      </w:r>
      <w:r w:rsidR="00C75BF7">
        <w:rPr>
          <w:rFonts w:eastAsiaTheme="minorEastAsia" w:cs="Tahoma"/>
          <w:sz w:val="24"/>
          <w:szCs w:val="28"/>
        </w:rPr>
        <w:t xml:space="preserve"> του ρύπου στη διεύθυνση </w:t>
      </w:r>
      <w:r w:rsidR="00C75BF7">
        <w:rPr>
          <w:rFonts w:eastAsiaTheme="minorEastAsia" w:cs="Tahoma"/>
          <w:sz w:val="24"/>
          <w:szCs w:val="28"/>
          <w:lang w:val="en-US"/>
        </w:rPr>
        <w:t>z</w:t>
      </w:r>
      <w:r w:rsidR="00C75BF7" w:rsidRPr="00C75BF7">
        <w:rPr>
          <w:rFonts w:eastAsiaTheme="minorEastAsia" w:cs="Tahoma"/>
          <w:sz w:val="24"/>
          <w:szCs w:val="28"/>
        </w:rPr>
        <w:t xml:space="preserve"> [</w:t>
      </w:r>
      <w:r w:rsidR="00C75BF7">
        <w:rPr>
          <w:rFonts w:eastAsiaTheme="minorEastAsia" w:cs="Tahoma"/>
          <w:sz w:val="24"/>
          <w:szCs w:val="28"/>
          <w:lang w:val="en-US"/>
        </w:rPr>
        <w:t>M</w:t>
      </w:r>
      <w:r w:rsidR="00C75BF7" w:rsidRPr="00C75BF7">
        <w:rPr>
          <w:rFonts w:eastAsiaTheme="minorEastAsia" w:cs="Tahoma"/>
          <w:sz w:val="24"/>
          <w:szCs w:val="28"/>
        </w:rPr>
        <w:t>/</w:t>
      </w:r>
      <w:r w:rsidR="00C75BF7">
        <w:rPr>
          <w:rFonts w:eastAsiaTheme="minorEastAsia" w:cs="Tahoma"/>
          <w:sz w:val="24"/>
          <w:szCs w:val="28"/>
          <w:lang w:val="en-US"/>
        </w:rPr>
        <w:t>L</w:t>
      </w:r>
      <w:r w:rsidR="00C75BF7" w:rsidRPr="00C75BF7">
        <w:rPr>
          <w:rFonts w:eastAsiaTheme="minorEastAsia" w:cs="Tahoma"/>
          <w:sz w:val="24"/>
          <w:szCs w:val="28"/>
          <w:vertAlign w:val="superscript"/>
        </w:rPr>
        <w:t>2</w:t>
      </w:r>
      <w:r w:rsidR="00C75BF7" w:rsidRPr="00C75BF7">
        <w:rPr>
          <w:rFonts w:eastAsiaTheme="minorEastAsia" w:cs="Tahoma"/>
          <w:sz w:val="24"/>
          <w:szCs w:val="28"/>
        </w:rPr>
        <w:t>/</w:t>
      </w:r>
      <w:r w:rsidR="00C75BF7">
        <w:rPr>
          <w:rFonts w:eastAsiaTheme="minorEastAsia" w:cs="Tahoma"/>
          <w:sz w:val="24"/>
          <w:szCs w:val="28"/>
          <w:lang w:val="en-US"/>
        </w:rPr>
        <w:t>T</w:t>
      </w:r>
      <w:r w:rsidR="00C75BF7" w:rsidRPr="00C75BF7">
        <w:rPr>
          <w:rFonts w:eastAsiaTheme="minorEastAsia" w:cs="Tahoma"/>
          <w:sz w:val="24"/>
          <w:szCs w:val="28"/>
        </w:rPr>
        <w:t>]</w:t>
      </w:r>
    </w:p>
    <w:p w:rsidR="00C75BF7" w:rsidRPr="002639BC" w:rsidRDefault="009A20B3" w:rsidP="00DC6960">
      <w:pPr>
        <w:autoSpaceDE w:val="0"/>
        <w:autoSpaceDN w:val="0"/>
        <w:adjustRightInd w:val="0"/>
        <w:spacing w:after="0" w:line="360" w:lineRule="auto"/>
        <w:ind w:left="720"/>
        <w:jc w:val="both"/>
        <w:rPr>
          <w:rFonts w:eastAsiaTheme="minorEastAsia" w:cs="Tahoma"/>
          <w:sz w:val="24"/>
          <w:szCs w:val="28"/>
        </w:rPr>
      </w:pPr>
      <m:oMath>
        <m:sSub>
          <m:sSubPr>
            <m:ctrlPr>
              <w:rPr>
                <w:rFonts w:ascii="Cambria Math" w:hAnsi="Cambria Math" w:cs="Tahoma"/>
                <w:sz w:val="24"/>
                <w:szCs w:val="28"/>
                <w:lang w:val="en-US"/>
              </w:rPr>
            </m:ctrlPr>
          </m:sSubPr>
          <m:e>
            <m:r>
              <m:rPr>
                <m:sty m:val="p"/>
              </m:rPr>
              <w:rPr>
                <w:rFonts w:ascii="Cambria Math" w:hAnsi="Cambria Math" w:cs="Tahoma"/>
                <w:sz w:val="24"/>
                <w:szCs w:val="28"/>
                <w:lang w:val="en-US"/>
              </w:rPr>
              <m:t>D</m:t>
            </m:r>
          </m:e>
          <m:sub>
            <m:sSub>
              <m:sSubPr>
                <m:ctrlPr>
                  <w:rPr>
                    <w:rFonts w:ascii="Cambria Math" w:hAnsi="Cambria Math" w:cs="Tahoma"/>
                    <w:sz w:val="24"/>
                    <w:szCs w:val="28"/>
                    <w:lang w:val="en-US"/>
                  </w:rPr>
                </m:ctrlPr>
              </m:sSubPr>
              <m:e>
                <m:r>
                  <m:rPr>
                    <m:sty m:val="p"/>
                  </m:rPr>
                  <w:rPr>
                    <w:rFonts w:ascii="Cambria Math" w:hAnsi="Cambria Math" w:cs="Tahoma"/>
                    <w:sz w:val="24"/>
                    <w:szCs w:val="28"/>
                    <w:lang w:val="en-US"/>
                  </w:rPr>
                  <m:t>H</m:t>
                </m:r>
              </m:e>
              <m:sub>
                <m:r>
                  <m:rPr>
                    <m:sty m:val="p"/>
                  </m:rPr>
                  <w:rPr>
                    <w:rFonts w:ascii="Cambria Math" w:hAnsi="Cambria Math" w:cs="Tahoma"/>
                    <w:sz w:val="24"/>
                    <w:szCs w:val="28"/>
                    <w:lang w:val="en-US"/>
                  </w:rPr>
                  <m:t>z</m:t>
                </m:r>
              </m:sub>
            </m:sSub>
          </m:sub>
        </m:sSub>
      </m:oMath>
      <w:r w:rsidR="00C75BF7" w:rsidRPr="00D21780">
        <w:rPr>
          <w:rFonts w:eastAsiaTheme="minorEastAsia" w:cs="Tahoma"/>
          <w:sz w:val="24"/>
          <w:szCs w:val="28"/>
        </w:rPr>
        <w:t xml:space="preserve">= </w:t>
      </w:r>
      <w:r w:rsidR="00C75BF7">
        <w:rPr>
          <w:rFonts w:eastAsiaTheme="minorEastAsia" w:cs="Tahoma"/>
          <w:sz w:val="24"/>
          <w:szCs w:val="28"/>
        </w:rPr>
        <w:t xml:space="preserve">ο </w:t>
      </w:r>
      <w:r w:rsidR="00D21780">
        <w:rPr>
          <w:rFonts w:eastAsiaTheme="minorEastAsia" w:cs="Tahoma"/>
          <w:sz w:val="24"/>
          <w:szCs w:val="28"/>
        </w:rPr>
        <w:t xml:space="preserve">συντελεστής υδροδυναμικής διασποράς στη διεύθυνση </w:t>
      </w:r>
      <w:r w:rsidR="00D21780">
        <w:rPr>
          <w:rFonts w:eastAsiaTheme="minorEastAsia" w:cs="Tahoma"/>
          <w:sz w:val="24"/>
          <w:szCs w:val="28"/>
          <w:lang w:val="en-US"/>
        </w:rPr>
        <w:t>z</w:t>
      </w:r>
      <w:r w:rsidR="00D21780" w:rsidRPr="00D21780">
        <w:rPr>
          <w:rFonts w:eastAsiaTheme="minorEastAsia" w:cs="Tahoma"/>
          <w:sz w:val="24"/>
          <w:szCs w:val="28"/>
        </w:rPr>
        <w:t xml:space="preserve"> [</w:t>
      </w:r>
      <w:r w:rsidR="00D21780">
        <w:rPr>
          <w:rFonts w:eastAsiaTheme="minorEastAsia" w:cs="Tahoma"/>
          <w:sz w:val="24"/>
          <w:szCs w:val="28"/>
          <w:lang w:val="en-US"/>
        </w:rPr>
        <w:t>L</w:t>
      </w:r>
      <w:r w:rsidR="00D21780" w:rsidRPr="00D21780">
        <w:rPr>
          <w:rFonts w:eastAsiaTheme="minorEastAsia" w:cs="Tahoma"/>
          <w:sz w:val="24"/>
          <w:szCs w:val="28"/>
          <w:vertAlign w:val="superscript"/>
        </w:rPr>
        <w:t>2</w:t>
      </w:r>
      <w:r w:rsidR="00D21780" w:rsidRPr="00D21780">
        <w:rPr>
          <w:rFonts w:eastAsiaTheme="minorEastAsia" w:cs="Tahoma"/>
          <w:sz w:val="24"/>
          <w:szCs w:val="28"/>
        </w:rPr>
        <w:t>/</w:t>
      </w:r>
      <w:r w:rsidR="00D21780">
        <w:rPr>
          <w:rFonts w:eastAsiaTheme="minorEastAsia" w:cs="Tahoma"/>
          <w:sz w:val="24"/>
          <w:szCs w:val="28"/>
          <w:lang w:val="en-US"/>
        </w:rPr>
        <w:t>T</w:t>
      </w:r>
      <w:r w:rsidR="00D21780" w:rsidRPr="00D21780">
        <w:rPr>
          <w:rFonts w:eastAsiaTheme="minorEastAsia" w:cs="Tahoma"/>
          <w:sz w:val="24"/>
          <w:szCs w:val="28"/>
        </w:rPr>
        <w:t>]</w:t>
      </w:r>
    </w:p>
    <w:p w:rsidR="00D21780" w:rsidRPr="002639BC" w:rsidRDefault="009A20B3" w:rsidP="00DC6960">
      <w:pPr>
        <w:autoSpaceDE w:val="0"/>
        <w:autoSpaceDN w:val="0"/>
        <w:adjustRightInd w:val="0"/>
        <w:spacing w:after="0" w:line="360" w:lineRule="auto"/>
        <w:ind w:left="720"/>
        <w:jc w:val="both"/>
        <w:rPr>
          <w:rFonts w:eastAsiaTheme="minorEastAsia" w:cs="Tahoma"/>
          <w:i/>
          <w:sz w:val="24"/>
          <w:szCs w:val="24"/>
        </w:rPr>
      </w:pPr>
      <m:oMath>
        <m:f>
          <m:fPr>
            <m:ctrlPr>
              <w:rPr>
                <w:rFonts w:ascii="Cambria Math" w:eastAsiaTheme="minorEastAsia" w:hAnsi="Cambria Math" w:cs="Tahoma"/>
                <w:sz w:val="24"/>
                <w:szCs w:val="28"/>
                <w:lang w:val="en-US"/>
              </w:rPr>
            </m:ctrlPr>
          </m:fPr>
          <m:num>
            <m:r>
              <m:rPr>
                <m:sty m:val="p"/>
              </m:rPr>
              <w:rPr>
                <w:rFonts w:ascii="Cambria Math" w:eastAsiaTheme="minorEastAsia" w:hAnsi="Cambria Math" w:cs="Tahoma"/>
                <w:sz w:val="24"/>
                <w:szCs w:val="28"/>
                <w:lang w:val="en-US"/>
              </w:rPr>
              <m:t>dC</m:t>
            </m:r>
          </m:num>
          <m:den>
            <m:r>
              <m:rPr>
                <m:sty m:val="p"/>
              </m:rPr>
              <w:rPr>
                <w:rFonts w:ascii="Cambria Math" w:eastAsiaTheme="minorEastAsia" w:hAnsi="Cambria Math" w:cs="Tahoma"/>
                <w:sz w:val="24"/>
                <w:szCs w:val="28"/>
                <w:lang w:val="en-US"/>
              </w:rPr>
              <m:t>dz</m:t>
            </m:r>
          </m:den>
        </m:f>
      </m:oMath>
      <w:r w:rsidR="00D21780" w:rsidRPr="00D21780">
        <w:rPr>
          <w:rFonts w:eastAsiaTheme="minorEastAsia" w:cs="Tahoma"/>
          <w:sz w:val="24"/>
          <w:szCs w:val="28"/>
        </w:rPr>
        <w:t xml:space="preserve"> = </w:t>
      </w:r>
      <w:r w:rsidR="00D21780">
        <w:rPr>
          <w:rFonts w:eastAsiaTheme="minorEastAsia" w:cs="Tahoma"/>
          <w:sz w:val="24"/>
          <w:szCs w:val="28"/>
        </w:rPr>
        <w:t xml:space="preserve">η μεταβολή της συγκέντρωσης του  ρύπου στη διεύθυνση </w:t>
      </w:r>
      <w:r w:rsidR="00D21780">
        <w:rPr>
          <w:rFonts w:eastAsiaTheme="minorEastAsia" w:cs="Tahoma"/>
          <w:sz w:val="24"/>
          <w:szCs w:val="28"/>
          <w:lang w:val="en-US"/>
        </w:rPr>
        <w:t>z</w:t>
      </w:r>
      <w:r w:rsidR="00D21780">
        <w:rPr>
          <w:rFonts w:eastAsiaTheme="minorEastAsia" w:cs="Tahoma"/>
          <w:sz w:val="24"/>
          <w:szCs w:val="28"/>
        </w:rPr>
        <w:t xml:space="preserve"> [Μ/</w:t>
      </w:r>
      <w:r w:rsidR="00D21780">
        <w:rPr>
          <w:rFonts w:eastAsiaTheme="minorEastAsia" w:cs="Tahoma"/>
          <w:sz w:val="24"/>
          <w:szCs w:val="28"/>
          <w:lang w:val="en-US"/>
        </w:rPr>
        <w:t>L</w:t>
      </w:r>
      <w:r w:rsidR="00D21780" w:rsidRPr="00D21780">
        <w:rPr>
          <w:rFonts w:eastAsiaTheme="minorEastAsia" w:cs="Tahoma"/>
          <w:sz w:val="24"/>
          <w:szCs w:val="28"/>
          <w:vertAlign w:val="superscript"/>
        </w:rPr>
        <w:t>3</w:t>
      </w:r>
      <w:r w:rsidR="00D21780" w:rsidRPr="00D21780">
        <w:rPr>
          <w:rFonts w:eastAsiaTheme="minorEastAsia" w:cs="Tahoma"/>
          <w:sz w:val="24"/>
          <w:szCs w:val="28"/>
        </w:rPr>
        <w:t>/</w:t>
      </w:r>
      <w:r w:rsidR="00D21780">
        <w:rPr>
          <w:rFonts w:eastAsiaTheme="minorEastAsia" w:cs="Tahoma"/>
          <w:sz w:val="24"/>
          <w:szCs w:val="28"/>
          <w:lang w:val="en-US"/>
        </w:rPr>
        <w:t>L</w:t>
      </w:r>
      <w:r w:rsidR="00D21780" w:rsidRPr="00D21780">
        <w:rPr>
          <w:rFonts w:eastAsiaTheme="minorEastAsia" w:cs="Tahoma"/>
          <w:sz w:val="24"/>
          <w:szCs w:val="28"/>
        </w:rPr>
        <w:t xml:space="preserve">] </w:t>
      </w:r>
      <w:r w:rsidR="00D21780" w:rsidRPr="00367FBB">
        <w:rPr>
          <w:rFonts w:eastAsiaTheme="minorEastAsia" w:cs="Tahoma"/>
          <w:b/>
          <w:sz w:val="24"/>
          <w:szCs w:val="24"/>
        </w:rPr>
        <w:t xml:space="preserve">[Γιδαράκος και </w:t>
      </w:r>
      <w:r w:rsidR="00D21780">
        <w:rPr>
          <w:rFonts w:eastAsiaTheme="minorEastAsia" w:cs="Tahoma"/>
          <w:b/>
          <w:sz w:val="24"/>
          <w:szCs w:val="24"/>
        </w:rPr>
        <w:t>Α</w:t>
      </w:r>
      <w:r w:rsidR="00D21780" w:rsidRPr="00367FBB">
        <w:rPr>
          <w:rFonts w:eastAsiaTheme="minorEastAsia" w:cs="Tahoma"/>
          <w:b/>
          <w:sz w:val="24"/>
          <w:szCs w:val="24"/>
        </w:rPr>
        <w:t>ϊβαλιώτη, 2005]</w:t>
      </w:r>
    </w:p>
    <w:p w:rsidR="00C75BF7" w:rsidRPr="002639BC" w:rsidRDefault="00C75BF7" w:rsidP="00C75BF7"/>
    <w:p w:rsidR="00DF1D8F" w:rsidRPr="00DF1D8F" w:rsidRDefault="00B35DB6" w:rsidP="00DF1D8F">
      <w:pPr>
        <w:pStyle w:val="Heading2"/>
        <w:rPr>
          <w:szCs w:val="28"/>
          <w:shd w:val="clear" w:color="auto" w:fill="FFFFFF"/>
        </w:rPr>
      </w:pPr>
      <w:r>
        <w:rPr>
          <w:szCs w:val="28"/>
          <w:shd w:val="clear" w:color="auto" w:fill="FFFFFF"/>
        </w:rPr>
        <w:t>ΤΟΞΙΚΑ</w:t>
      </w:r>
      <w:r w:rsidR="0054483F" w:rsidRPr="00F12BA3">
        <w:rPr>
          <w:szCs w:val="28"/>
          <w:shd w:val="clear" w:color="auto" w:fill="FFFFFF"/>
        </w:rPr>
        <w:t xml:space="preserve"> ΜΕΤΑΛΛΑ</w:t>
      </w:r>
    </w:p>
    <w:p w:rsidR="00DF1D8F" w:rsidRPr="00DF1D8F" w:rsidRDefault="00DF1D8F" w:rsidP="00DF1D8F">
      <w:pPr>
        <w:pStyle w:val="Heading3"/>
      </w:pPr>
      <w:r w:rsidRPr="00DF1D8F">
        <w:t>Γενικά</w:t>
      </w:r>
    </w:p>
    <w:p w:rsidR="003D0309" w:rsidRDefault="00544F53" w:rsidP="003D0309">
      <w:pPr>
        <w:spacing w:line="360" w:lineRule="auto"/>
        <w:jc w:val="both"/>
        <w:rPr>
          <w:rFonts w:cstheme="minorHAnsi"/>
          <w:sz w:val="24"/>
          <w:szCs w:val="24"/>
          <w:shd w:val="clear" w:color="auto" w:fill="FFFFFF"/>
        </w:rPr>
      </w:pPr>
      <w:r w:rsidRPr="003F5238">
        <w:rPr>
          <w:color w:val="000000"/>
          <w:sz w:val="24"/>
          <w:szCs w:val="24"/>
        </w:rPr>
        <w:t xml:space="preserve"> </w:t>
      </w:r>
      <w:r w:rsidR="0016165E">
        <w:rPr>
          <w:color w:val="000000"/>
          <w:sz w:val="24"/>
          <w:szCs w:val="24"/>
        </w:rPr>
        <w:t xml:space="preserve">   </w:t>
      </w:r>
      <w:r w:rsidR="003F5238">
        <w:rPr>
          <w:color w:val="000000"/>
          <w:sz w:val="24"/>
          <w:szCs w:val="24"/>
        </w:rPr>
        <w:t xml:space="preserve"> </w:t>
      </w:r>
      <w:r w:rsidR="003F5238" w:rsidRPr="003F5238">
        <w:rPr>
          <w:color w:val="000000"/>
          <w:sz w:val="24"/>
          <w:szCs w:val="24"/>
        </w:rPr>
        <w:t>Τα βαρέα μέταλλα που υπάρχουν ακόμη και σε επ</w:t>
      </w:r>
      <w:r w:rsidR="003F5238">
        <w:rPr>
          <w:color w:val="000000"/>
          <w:sz w:val="24"/>
          <w:szCs w:val="24"/>
        </w:rPr>
        <w:t>ίπεδο ιχνών σε φυσικά ύδατα έχουν αποδειχθεί τοξικά</w:t>
      </w:r>
      <w:r w:rsidR="003F5238" w:rsidRPr="003F5238">
        <w:rPr>
          <w:color w:val="000000"/>
          <w:sz w:val="24"/>
          <w:szCs w:val="24"/>
        </w:rPr>
        <w:t xml:space="preserve"> για τους ανθρώπους και τα ζώα </w:t>
      </w:r>
      <w:r w:rsidR="003F5238">
        <w:rPr>
          <w:color w:val="000000"/>
          <w:sz w:val="24"/>
          <w:szCs w:val="24"/>
        </w:rPr>
        <w:t>προκαλώντας</w:t>
      </w:r>
      <w:r w:rsidR="003F5238" w:rsidRPr="003F5238">
        <w:rPr>
          <w:color w:val="000000"/>
          <w:sz w:val="24"/>
          <w:szCs w:val="24"/>
        </w:rPr>
        <w:t xml:space="preserve"> σοβαρά προβλήματα υγείας</w:t>
      </w:r>
      <w:r w:rsidR="003F5238">
        <w:rPr>
          <w:color w:val="000000"/>
          <w:sz w:val="24"/>
          <w:szCs w:val="24"/>
        </w:rPr>
        <w:t xml:space="preserve"> </w:t>
      </w:r>
      <w:r w:rsidR="003F5238" w:rsidRPr="003F5238">
        <w:rPr>
          <w:b/>
          <w:color w:val="000000"/>
          <w:sz w:val="24"/>
          <w:szCs w:val="24"/>
        </w:rPr>
        <w:t>[</w:t>
      </w:r>
      <w:proofErr w:type="spellStart"/>
      <w:r w:rsidR="003F5238" w:rsidRPr="003F5238">
        <w:rPr>
          <w:b/>
          <w:color w:val="000000"/>
          <w:sz w:val="24"/>
          <w:szCs w:val="24"/>
          <w:lang w:val="en-US"/>
        </w:rPr>
        <w:t>Sekar</w:t>
      </w:r>
      <w:proofErr w:type="spellEnd"/>
      <w:r w:rsidR="003F5238" w:rsidRPr="003F5238">
        <w:rPr>
          <w:b/>
          <w:color w:val="000000"/>
          <w:sz w:val="24"/>
          <w:szCs w:val="24"/>
        </w:rPr>
        <w:t xml:space="preserve"> </w:t>
      </w:r>
      <w:r w:rsidR="003F5238" w:rsidRPr="003F5238">
        <w:rPr>
          <w:b/>
          <w:color w:val="000000"/>
          <w:sz w:val="24"/>
          <w:szCs w:val="24"/>
          <w:lang w:val="en-US"/>
        </w:rPr>
        <w:t>et</w:t>
      </w:r>
      <w:r w:rsidR="003F5238" w:rsidRPr="003F5238">
        <w:rPr>
          <w:b/>
          <w:color w:val="000000"/>
          <w:sz w:val="24"/>
          <w:szCs w:val="24"/>
        </w:rPr>
        <w:t xml:space="preserve"> </w:t>
      </w:r>
      <w:r w:rsidR="003F5238" w:rsidRPr="003F5238">
        <w:rPr>
          <w:b/>
          <w:color w:val="000000"/>
          <w:sz w:val="24"/>
          <w:szCs w:val="24"/>
          <w:lang w:val="en-US"/>
        </w:rPr>
        <w:t>al</w:t>
      </w:r>
      <w:r w:rsidR="003F5238" w:rsidRPr="003F5238">
        <w:rPr>
          <w:b/>
          <w:color w:val="000000"/>
          <w:sz w:val="24"/>
          <w:szCs w:val="24"/>
        </w:rPr>
        <w:t>., 2004].</w:t>
      </w:r>
      <w:r w:rsidRPr="003F5238">
        <w:rPr>
          <w:rFonts w:cstheme="minorHAnsi"/>
          <w:sz w:val="24"/>
          <w:szCs w:val="24"/>
          <w:shd w:val="clear" w:color="auto" w:fill="FFFFFF"/>
        </w:rPr>
        <w:t xml:space="preserve"> </w:t>
      </w:r>
      <w:r w:rsidR="003F5238" w:rsidRPr="000954F9">
        <w:rPr>
          <w:sz w:val="24"/>
          <w:szCs w:val="24"/>
        </w:rPr>
        <w:t xml:space="preserve">Σε αυτό το σημείο πρέπει να επισημάνουμε ότι υπάρχει μία έλλειψη επιστημονικής βάσης όσο αναφορά τον όρο ‘βαρέα μέταλλα’. </w:t>
      </w:r>
      <w:r w:rsidR="003F5238" w:rsidRPr="000954F9">
        <w:rPr>
          <w:rFonts w:cstheme="minorHAnsi"/>
          <w:sz w:val="24"/>
          <w:szCs w:val="24"/>
          <w:shd w:val="clear" w:color="auto" w:fill="FFFFFF"/>
        </w:rPr>
        <w:t xml:space="preserve">Ο όρος αυτός, ο οποίος έχει χρησιμοποιηθεί κατά κόρον στη βιβλιογραφία τα τελευταία 30 χρόνια, και συνεχίζεται ακόμα και σήμερα να χρησιμοποιείται, την τελευταία δεκαετία έχει λάβει πολλές αναθεωρήσεις σχετικά με την ορθή χρήση του. Το 2002, ο </w:t>
      </w:r>
      <w:r w:rsidR="003F5238" w:rsidRPr="000954F9">
        <w:rPr>
          <w:rFonts w:cstheme="minorHAnsi"/>
          <w:b/>
          <w:sz w:val="24"/>
          <w:szCs w:val="24"/>
          <w:shd w:val="clear" w:color="auto" w:fill="FFFFFF"/>
        </w:rPr>
        <w:t>John H. Duffus</w:t>
      </w:r>
      <w:r w:rsidR="003F5238" w:rsidRPr="000954F9">
        <w:rPr>
          <w:rFonts w:cstheme="minorHAnsi"/>
          <w:sz w:val="24"/>
          <w:szCs w:val="24"/>
          <w:shd w:val="clear" w:color="auto" w:fill="FFFFFF"/>
        </w:rPr>
        <w:t xml:space="preserve"> δημοσίευσε ένα άρθρο με τον τίτλο «Heavy metals; a meaningless term», σύμφωνα με το οποίο εξηγούσε πως πολλά από τα μέταλλα που </w:t>
      </w:r>
      <w:r w:rsidR="003F5238">
        <w:rPr>
          <w:rFonts w:cstheme="minorHAnsi"/>
          <w:sz w:val="24"/>
          <w:szCs w:val="24"/>
          <w:shd w:val="clear" w:color="auto" w:fill="FFFFFF"/>
        </w:rPr>
        <w:t xml:space="preserve">θεωρούνται και εξετάζονται σαν </w:t>
      </w:r>
      <w:r w:rsidR="003F5238" w:rsidRPr="000954F9">
        <w:rPr>
          <w:rFonts w:cstheme="minorHAnsi"/>
          <w:sz w:val="24"/>
          <w:szCs w:val="24"/>
          <w:shd w:val="clear" w:color="auto" w:fill="FFFFFF"/>
        </w:rPr>
        <w:t xml:space="preserve">«βαρέα» στην ουσία </w:t>
      </w:r>
      <w:r w:rsidR="003F5238" w:rsidRPr="000954F9">
        <w:rPr>
          <w:rFonts w:cstheme="minorHAnsi"/>
          <w:sz w:val="24"/>
          <w:szCs w:val="24"/>
          <w:shd w:val="clear" w:color="auto" w:fill="FFFFFF"/>
        </w:rPr>
        <w:lastRenderedPageBreak/>
        <w:t xml:space="preserve">έχουν ατομικό βάρος πολύ μικρότερο από αυτό του σιδήρου </w:t>
      </w:r>
      <w:r w:rsidR="003F5238">
        <w:rPr>
          <w:rFonts w:cstheme="minorHAnsi"/>
          <w:b/>
          <w:sz w:val="24"/>
          <w:szCs w:val="24"/>
          <w:shd w:val="clear" w:color="auto" w:fill="FFFFFF"/>
        </w:rPr>
        <w:t>[Duffus, 2002]</w:t>
      </w:r>
      <w:r w:rsidR="003F5238" w:rsidRPr="000954F9">
        <w:rPr>
          <w:rFonts w:cstheme="minorHAnsi"/>
          <w:b/>
          <w:sz w:val="24"/>
          <w:szCs w:val="24"/>
          <w:shd w:val="clear" w:color="auto" w:fill="FFFFFF"/>
        </w:rPr>
        <w:t>.</w:t>
      </w:r>
      <w:r w:rsidR="003F5238" w:rsidRPr="000954F9">
        <w:rPr>
          <w:rFonts w:cstheme="minorHAnsi"/>
          <w:sz w:val="24"/>
          <w:szCs w:val="24"/>
          <w:shd w:val="clear" w:color="auto" w:fill="FFFFFF"/>
        </w:rPr>
        <w:t xml:space="preserve"> Πρότεινε, άντ’ αυτού, τη χρήση του όρου «τοξικά μέταλλα» ή «πιθανώς τοξικά μέταλλα» ο οποίος είναι πιο γενικός ενώ ταυτόχρονα διατηρεί τη συνέπεια και την ουσία του προ</w:t>
      </w:r>
      <w:r w:rsidR="003F5238">
        <w:rPr>
          <w:rFonts w:cstheme="minorHAnsi"/>
          <w:sz w:val="24"/>
          <w:szCs w:val="24"/>
          <w:shd w:val="clear" w:color="auto" w:fill="FFFFFF"/>
        </w:rPr>
        <w:t xml:space="preserve">ηγούμενου </w:t>
      </w:r>
      <w:r w:rsidR="003F5238" w:rsidRPr="000954F9">
        <w:rPr>
          <w:rFonts w:cstheme="minorHAnsi"/>
          <w:b/>
          <w:sz w:val="24"/>
          <w:szCs w:val="24"/>
          <w:shd w:val="clear" w:color="auto" w:fill="FFFFFF"/>
        </w:rPr>
        <w:t>[Χαχλαδάκης, 2014].</w:t>
      </w:r>
      <w:r w:rsidR="003F5238" w:rsidRPr="000954F9">
        <w:rPr>
          <w:rFonts w:cstheme="minorHAnsi"/>
          <w:sz w:val="24"/>
          <w:szCs w:val="24"/>
          <w:shd w:val="clear" w:color="auto" w:fill="FFFFFF"/>
        </w:rPr>
        <w:t xml:space="preserve"> </w:t>
      </w:r>
      <w:r w:rsidR="00F45AF0">
        <w:rPr>
          <w:rFonts w:cstheme="minorHAnsi"/>
          <w:sz w:val="24"/>
          <w:szCs w:val="24"/>
          <w:shd w:val="clear" w:color="auto" w:fill="FFFFFF"/>
        </w:rPr>
        <w:t xml:space="preserve">Συνεπώς, </w:t>
      </w:r>
      <w:r w:rsidR="00A04306">
        <w:rPr>
          <w:rFonts w:cstheme="minorHAnsi"/>
          <w:sz w:val="24"/>
          <w:szCs w:val="24"/>
          <w:shd w:val="clear" w:color="auto" w:fill="FFFFFF"/>
        </w:rPr>
        <w:t>σ</w:t>
      </w:r>
      <w:r w:rsidR="00A04306" w:rsidRPr="000954F9">
        <w:rPr>
          <w:rFonts w:cstheme="minorHAnsi"/>
          <w:sz w:val="24"/>
          <w:szCs w:val="24"/>
          <w:shd w:val="clear" w:color="auto" w:fill="FFFFFF"/>
        </w:rPr>
        <w:t xml:space="preserve">τη συνέχεια της παρούσης </w:t>
      </w:r>
      <w:r w:rsidR="00A04306">
        <w:rPr>
          <w:rFonts w:cstheme="minorHAnsi"/>
          <w:sz w:val="24"/>
          <w:szCs w:val="24"/>
          <w:shd w:val="clear" w:color="auto" w:fill="FFFFFF"/>
        </w:rPr>
        <w:t>εργασίας</w:t>
      </w:r>
      <w:r w:rsidR="00A04306" w:rsidRPr="000954F9">
        <w:rPr>
          <w:rFonts w:cstheme="minorHAnsi"/>
          <w:sz w:val="24"/>
          <w:szCs w:val="24"/>
          <w:shd w:val="clear" w:color="auto" w:fill="FFFFFF"/>
        </w:rPr>
        <w:t>, θα υιοθετηθεί ο όρος «τοξικά μέταλλα» αντί του όρου «βαρέα μέταλλα</w:t>
      </w:r>
      <w:r w:rsidR="00A04306" w:rsidRPr="003D0309">
        <w:rPr>
          <w:rFonts w:cstheme="minorHAnsi"/>
          <w:sz w:val="24"/>
          <w:szCs w:val="24"/>
          <w:shd w:val="clear" w:color="auto" w:fill="FFFFFF"/>
        </w:rPr>
        <w:t xml:space="preserve">».  </w:t>
      </w:r>
    </w:p>
    <w:p w:rsidR="0042198E" w:rsidRPr="003D0309" w:rsidRDefault="003D0309" w:rsidP="003D0309">
      <w:pPr>
        <w:spacing w:line="360" w:lineRule="auto"/>
        <w:jc w:val="both"/>
        <w:rPr>
          <w:rFonts w:cstheme="minorHAnsi"/>
          <w:sz w:val="24"/>
          <w:szCs w:val="24"/>
          <w:shd w:val="clear" w:color="auto" w:fill="FFFFFF"/>
        </w:rPr>
      </w:pPr>
      <w:r>
        <w:rPr>
          <w:color w:val="000000"/>
          <w:sz w:val="24"/>
          <w:szCs w:val="24"/>
        </w:rPr>
        <w:t xml:space="preserve">  </w:t>
      </w:r>
      <w:r w:rsidR="0016165E">
        <w:rPr>
          <w:color w:val="000000"/>
          <w:sz w:val="24"/>
          <w:szCs w:val="24"/>
        </w:rPr>
        <w:t xml:space="preserve">  </w:t>
      </w:r>
      <w:r>
        <w:rPr>
          <w:color w:val="000000"/>
          <w:sz w:val="24"/>
          <w:szCs w:val="24"/>
        </w:rPr>
        <w:t xml:space="preserve"> </w:t>
      </w:r>
      <w:r w:rsidR="003A74BE" w:rsidRPr="003D0309">
        <w:rPr>
          <w:color w:val="000000"/>
          <w:sz w:val="24"/>
          <w:szCs w:val="24"/>
        </w:rPr>
        <w:t>Τοξική είναι μία δόση ή συγκέντρωση ουσίας που προκαλεί αναστολή σε κάποια φυσιολογικ</w:t>
      </w:r>
      <w:r w:rsidR="00EC6BE4" w:rsidRPr="003D0309">
        <w:rPr>
          <w:color w:val="000000"/>
          <w:sz w:val="24"/>
          <w:szCs w:val="24"/>
        </w:rPr>
        <w:t xml:space="preserve">ή λειτουργία ενός οργανισμού </w:t>
      </w:r>
      <w:r w:rsidR="00EC6BE4" w:rsidRPr="003D0309">
        <w:rPr>
          <w:b/>
          <w:color w:val="000000"/>
          <w:sz w:val="24"/>
          <w:szCs w:val="24"/>
        </w:rPr>
        <w:t>[Κούγκολος, 2005</w:t>
      </w:r>
      <w:r w:rsidR="003A74BE" w:rsidRPr="003D0309">
        <w:rPr>
          <w:b/>
          <w:color w:val="000000"/>
          <w:sz w:val="24"/>
          <w:szCs w:val="24"/>
        </w:rPr>
        <w:t>]</w:t>
      </w:r>
      <w:r w:rsidR="003A74BE" w:rsidRPr="003D0309">
        <w:rPr>
          <w:color w:val="000000"/>
          <w:sz w:val="24"/>
          <w:szCs w:val="24"/>
        </w:rPr>
        <w:t xml:space="preserve">. </w:t>
      </w:r>
      <w:r w:rsidR="003F5238" w:rsidRPr="003D0309">
        <w:rPr>
          <w:rFonts w:cstheme="minorHAnsi"/>
          <w:sz w:val="24"/>
          <w:szCs w:val="24"/>
          <w:shd w:val="clear" w:color="auto" w:fill="FFFFFF"/>
        </w:rPr>
        <w:t xml:space="preserve"> </w:t>
      </w:r>
      <w:r w:rsidR="00EC6BE4" w:rsidRPr="003D0309">
        <w:rPr>
          <w:rFonts w:cstheme="minorHAnsi"/>
          <w:sz w:val="24"/>
          <w:szCs w:val="24"/>
          <w:shd w:val="clear" w:color="auto" w:fill="FFFFFF"/>
        </w:rPr>
        <w:t>Τα μέταλλα - σε αντίθεση με τις περισσότερες τοξικές οργανικές ενώσεις - δεν αποικοδομούνται και γι’ αυτό συσσωρεύονται στο περιβάλλον. Τελικά ένα μέρος αυτών καταλήγει με τη βιολογική τροφική αλυσίδα έως τον άνθρωπο, στον οποίο προκαλούν χρόνιες ή οξείες β</w:t>
      </w:r>
      <w:r w:rsidR="003767D2" w:rsidRPr="003D0309">
        <w:rPr>
          <w:rFonts w:cstheme="minorHAnsi"/>
          <w:sz w:val="24"/>
          <w:szCs w:val="24"/>
          <w:shd w:val="clear" w:color="auto" w:fill="FFFFFF"/>
        </w:rPr>
        <w:t xml:space="preserve">λάβες. </w:t>
      </w:r>
      <w:r w:rsidR="00EC6BE4" w:rsidRPr="003D0309">
        <w:rPr>
          <w:color w:val="000000"/>
          <w:sz w:val="24"/>
          <w:szCs w:val="24"/>
        </w:rPr>
        <w:t xml:space="preserve">Η χημική μορφή των μετάλλων επηρεάζει τη διαλυτότητά τους, την κινητικότητά τους και την τοξικότητά τους στα συστήματα των υπόγειων νερών </w:t>
      </w:r>
      <w:r w:rsidR="00DC6960" w:rsidRPr="003D0309">
        <w:rPr>
          <w:color w:val="000000"/>
          <w:sz w:val="24"/>
          <w:szCs w:val="24"/>
        </w:rPr>
        <w:t xml:space="preserve">και </w:t>
      </w:r>
      <w:r w:rsidR="00EC6BE4" w:rsidRPr="003D0309">
        <w:rPr>
          <w:color w:val="000000"/>
          <w:sz w:val="24"/>
          <w:szCs w:val="24"/>
        </w:rPr>
        <w:t>εξαρτάται από την πηγή των αποβλήτων και τη χημεία των εδαφών και τω</w:t>
      </w:r>
      <w:r w:rsidR="004771A7" w:rsidRPr="003D0309">
        <w:rPr>
          <w:color w:val="000000"/>
          <w:sz w:val="24"/>
          <w:szCs w:val="24"/>
        </w:rPr>
        <w:t xml:space="preserve">ν υπόγειων νερών </w:t>
      </w:r>
      <w:r w:rsidR="00DC6960" w:rsidRPr="003D0309">
        <w:rPr>
          <w:color w:val="000000"/>
          <w:sz w:val="24"/>
          <w:szCs w:val="24"/>
        </w:rPr>
        <w:t>της</w:t>
      </w:r>
      <w:r w:rsidR="004771A7" w:rsidRPr="003D0309">
        <w:rPr>
          <w:color w:val="000000"/>
          <w:sz w:val="24"/>
          <w:szCs w:val="24"/>
        </w:rPr>
        <w:t xml:space="preserve"> περιοχή</w:t>
      </w:r>
      <w:r w:rsidR="00DC6960" w:rsidRPr="003D0309">
        <w:rPr>
          <w:color w:val="000000"/>
          <w:sz w:val="24"/>
          <w:szCs w:val="24"/>
        </w:rPr>
        <w:t>ς</w:t>
      </w:r>
      <w:r w:rsidR="004771A7" w:rsidRPr="003D0309">
        <w:rPr>
          <w:color w:val="000000"/>
          <w:sz w:val="24"/>
          <w:szCs w:val="24"/>
        </w:rPr>
        <w:t xml:space="preserve"> </w:t>
      </w:r>
      <w:r w:rsidR="004771A7" w:rsidRPr="003D0309">
        <w:rPr>
          <w:b/>
          <w:color w:val="000000"/>
          <w:sz w:val="24"/>
          <w:szCs w:val="24"/>
        </w:rPr>
        <w:t>[</w:t>
      </w:r>
      <w:proofErr w:type="spellStart"/>
      <w:r w:rsidR="004771A7" w:rsidRPr="003D0309">
        <w:rPr>
          <w:b/>
          <w:color w:val="000000"/>
          <w:sz w:val="24"/>
          <w:szCs w:val="24"/>
          <w:lang w:val="en-US"/>
        </w:rPr>
        <w:t>Evanko</w:t>
      </w:r>
      <w:proofErr w:type="spellEnd"/>
      <w:r w:rsidR="004771A7" w:rsidRPr="003D0309">
        <w:rPr>
          <w:b/>
          <w:color w:val="000000"/>
          <w:sz w:val="24"/>
          <w:szCs w:val="24"/>
        </w:rPr>
        <w:t xml:space="preserve"> </w:t>
      </w:r>
      <w:r w:rsidR="004771A7" w:rsidRPr="003D0309">
        <w:rPr>
          <w:b/>
          <w:color w:val="000000"/>
          <w:sz w:val="24"/>
          <w:szCs w:val="24"/>
          <w:lang w:val="en-US"/>
        </w:rPr>
        <w:t>and</w:t>
      </w:r>
      <w:r w:rsidR="004771A7" w:rsidRPr="003D0309">
        <w:rPr>
          <w:b/>
          <w:color w:val="000000"/>
          <w:sz w:val="24"/>
          <w:szCs w:val="24"/>
        </w:rPr>
        <w:t xml:space="preserve"> </w:t>
      </w:r>
      <w:proofErr w:type="spellStart"/>
      <w:r w:rsidR="004771A7" w:rsidRPr="003D0309">
        <w:rPr>
          <w:b/>
          <w:color w:val="000000"/>
          <w:sz w:val="24"/>
          <w:szCs w:val="24"/>
          <w:lang w:val="en-US"/>
        </w:rPr>
        <w:t>Dzambak</w:t>
      </w:r>
      <w:proofErr w:type="spellEnd"/>
      <w:r w:rsidR="004771A7" w:rsidRPr="003D0309">
        <w:rPr>
          <w:b/>
          <w:color w:val="000000"/>
          <w:sz w:val="24"/>
          <w:szCs w:val="24"/>
        </w:rPr>
        <w:t>, 1997</w:t>
      </w:r>
      <w:r w:rsidR="00EC6BE4" w:rsidRPr="003D0309">
        <w:rPr>
          <w:b/>
          <w:color w:val="000000"/>
          <w:sz w:val="24"/>
          <w:szCs w:val="24"/>
        </w:rPr>
        <w:t>].</w:t>
      </w:r>
      <w:r w:rsidR="00EC6BE4" w:rsidRPr="003D0309">
        <w:rPr>
          <w:color w:val="000000"/>
          <w:sz w:val="24"/>
          <w:szCs w:val="24"/>
        </w:rPr>
        <w:t xml:space="preserve"> </w:t>
      </w:r>
      <w:r w:rsidR="001944AD" w:rsidRPr="003D0309">
        <w:rPr>
          <w:color w:val="000000"/>
          <w:sz w:val="24"/>
          <w:szCs w:val="24"/>
          <w:shd w:val="clear" w:color="auto" w:fill="FFFFFF"/>
        </w:rPr>
        <w:t>Π</w:t>
      </w:r>
      <w:r w:rsidR="001753F4" w:rsidRPr="003D0309">
        <w:rPr>
          <w:color w:val="000000"/>
          <w:sz w:val="24"/>
          <w:szCs w:val="24"/>
          <w:shd w:val="clear" w:color="auto" w:fill="FFFFFF"/>
        </w:rPr>
        <w:t>αρακάτω αναλύονται τα τρία τοξικά</w:t>
      </w:r>
      <w:r w:rsidR="001944AD" w:rsidRPr="003D0309">
        <w:rPr>
          <w:color w:val="000000"/>
          <w:sz w:val="24"/>
          <w:szCs w:val="24"/>
          <w:shd w:val="clear" w:color="auto" w:fill="FFFFFF"/>
        </w:rPr>
        <w:t xml:space="preserve"> μέταλλα που ε</w:t>
      </w:r>
      <w:r w:rsidR="002D48CF" w:rsidRPr="003D0309">
        <w:rPr>
          <w:color w:val="000000"/>
          <w:sz w:val="24"/>
          <w:szCs w:val="24"/>
          <w:shd w:val="clear" w:color="auto" w:fill="FFFFFF"/>
        </w:rPr>
        <w:t>ξετάζονται στην παρούσα εργασία.</w:t>
      </w:r>
    </w:p>
    <w:p w:rsidR="0042198E" w:rsidRPr="0042198E" w:rsidRDefault="001944AD" w:rsidP="0042198E">
      <w:pPr>
        <w:pStyle w:val="Heading3"/>
        <w:rPr>
          <w:shd w:val="clear" w:color="auto" w:fill="FFFFFF"/>
          <w:lang w:val="en-US"/>
        </w:rPr>
      </w:pPr>
      <w:r w:rsidRPr="003725CD">
        <w:rPr>
          <w:shd w:val="clear" w:color="auto" w:fill="FFFFFF"/>
        </w:rPr>
        <w:t>Χαλκός</w:t>
      </w:r>
    </w:p>
    <w:p w:rsidR="00D4315A" w:rsidRPr="00D4315A" w:rsidRDefault="00482875" w:rsidP="00D4315A">
      <w:pPr>
        <w:spacing w:line="360" w:lineRule="auto"/>
        <w:jc w:val="both"/>
        <w:rPr>
          <w:rFonts w:cs="Arial"/>
          <w:b/>
          <w:sz w:val="24"/>
          <w:szCs w:val="24"/>
          <w:shd w:val="clear" w:color="auto" w:fill="FFFFFF"/>
        </w:rPr>
      </w:pPr>
      <w:r>
        <w:rPr>
          <w:rFonts w:cs="Tahoma"/>
          <w:color w:val="000000"/>
          <w:sz w:val="24"/>
          <w:szCs w:val="24"/>
        </w:rPr>
        <w:t xml:space="preserve">    </w:t>
      </w:r>
      <w:r w:rsidR="0016165E">
        <w:rPr>
          <w:rFonts w:cs="Tahoma"/>
          <w:color w:val="000000"/>
          <w:sz w:val="24"/>
          <w:szCs w:val="24"/>
        </w:rPr>
        <w:t xml:space="preserve">  </w:t>
      </w:r>
      <w:r w:rsidR="001944AD">
        <w:rPr>
          <w:rFonts w:cs="Tahoma"/>
          <w:color w:val="000000"/>
          <w:sz w:val="24"/>
          <w:szCs w:val="24"/>
        </w:rPr>
        <w:t>Ο χαλκός είναι ένα μ</w:t>
      </w:r>
      <w:r w:rsidR="001944AD" w:rsidRPr="00A244A2">
        <w:rPr>
          <w:rFonts w:cs="Tahoma"/>
          <w:color w:val="000000"/>
          <w:sz w:val="24"/>
          <w:szCs w:val="24"/>
        </w:rPr>
        <w:t xml:space="preserve">έταλλο γνωστό ήδη από την αρχαιότητα. </w:t>
      </w:r>
      <w:r w:rsidR="001944AD">
        <w:rPr>
          <w:rFonts w:cs="Tahoma"/>
          <w:color w:val="000000"/>
          <w:sz w:val="24"/>
          <w:szCs w:val="24"/>
        </w:rPr>
        <w:t>Είναι ένα μέταλλο σ</w:t>
      </w:r>
      <w:r w:rsidR="001944AD" w:rsidRPr="00A244A2">
        <w:rPr>
          <w:rFonts w:cs="Tahoma"/>
          <w:color w:val="000000"/>
          <w:sz w:val="24"/>
          <w:szCs w:val="24"/>
        </w:rPr>
        <w:t xml:space="preserve">χετικά μαλακό, ελατό και όλκιμο </w:t>
      </w:r>
      <w:r w:rsidR="001944AD">
        <w:rPr>
          <w:rFonts w:cs="Tahoma"/>
          <w:color w:val="000000"/>
          <w:sz w:val="24"/>
          <w:szCs w:val="24"/>
        </w:rPr>
        <w:t>με ερυθρή απόχρωση και αποτελεί τον καλύτερο αγωγό</w:t>
      </w:r>
      <w:r w:rsidR="001944AD" w:rsidRPr="00A244A2">
        <w:rPr>
          <w:rFonts w:cs="Tahoma"/>
          <w:color w:val="000000"/>
          <w:sz w:val="24"/>
          <w:szCs w:val="24"/>
        </w:rPr>
        <w:t xml:space="preserve"> του ηλε</w:t>
      </w:r>
      <w:r w:rsidR="001944AD">
        <w:rPr>
          <w:rFonts w:cs="Tahoma"/>
          <w:color w:val="000000"/>
          <w:sz w:val="24"/>
          <w:szCs w:val="24"/>
        </w:rPr>
        <w:t xml:space="preserve">κτρισμού αμέσως μετά τον άργυρο </w:t>
      </w:r>
      <w:r w:rsidR="001944AD" w:rsidRPr="006420FF">
        <w:rPr>
          <w:rFonts w:cs="Tahoma"/>
          <w:b/>
          <w:color w:val="000000"/>
          <w:sz w:val="24"/>
          <w:szCs w:val="24"/>
        </w:rPr>
        <w:t>[</w:t>
      </w:r>
      <w:r w:rsidR="00E515BD">
        <w:rPr>
          <w:rFonts w:cs="Arial"/>
          <w:b/>
          <w:sz w:val="24"/>
          <w:szCs w:val="24"/>
          <w:shd w:val="clear" w:color="auto" w:fill="FFFFFF"/>
        </w:rPr>
        <w:t xml:space="preserve">Ευσταθίου, </w:t>
      </w:r>
      <w:r w:rsidR="00E515BD" w:rsidRPr="00E515BD">
        <w:rPr>
          <w:rFonts w:cs="Arial"/>
          <w:b/>
          <w:sz w:val="24"/>
          <w:szCs w:val="24"/>
          <w:shd w:val="clear" w:color="auto" w:fill="FFFFFF"/>
        </w:rPr>
        <w:t>www.chem.uoa.gr/quali/quali_C02_Cu.htm</w:t>
      </w:r>
      <w:r w:rsidR="002D48CF" w:rsidRPr="006420FF">
        <w:rPr>
          <w:rFonts w:cs="Tahoma"/>
          <w:b/>
          <w:color w:val="000000"/>
          <w:sz w:val="24"/>
          <w:szCs w:val="24"/>
        </w:rPr>
        <w:t>]</w:t>
      </w:r>
      <w:r w:rsidR="002D48CF">
        <w:rPr>
          <w:rFonts w:cs="Tahoma"/>
          <w:color w:val="000000"/>
          <w:sz w:val="24"/>
          <w:szCs w:val="24"/>
        </w:rPr>
        <w:t xml:space="preserve">. </w:t>
      </w:r>
      <w:r w:rsidR="001944AD" w:rsidRPr="00A244A2">
        <w:rPr>
          <w:rFonts w:cs="Arial"/>
          <w:sz w:val="24"/>
          <w:szCs w:val="24"/>
          <w:shd w:val="clear" w:color="auto" w:fill="FFFFFF"/>
        </w:rPr>
        <w:t>Το σύμβολό του είναι</w:t>
      </w:r>
      <w:r w:rsidR="001944AD" w:rsidRPr="00A244A2">
        <w:rPr>
          <w:rStyle w:val="apple-converted-space"/>
          <w:rFonts w:cs="Arial"/>
          <w:sz w:val="24"/>
          <w:szCs w:val="24"/>
          <w:shd w:val="clear" w:color="auto" w:fill="FFFFFF"/>
        </w:rPr>
        <w:t> </w:t>
      </w:r>
      <w:r w:rsidR="001944AD" w:rsidRPr="00A244A2">
        <w:rPr>
          <w:rFonts w:cs="Arial"/>
          <w:bCs/>
          <w:sz w:val="24"/>
          <w:szCs w:val="24"/>
          <w:shd w:val="clear" w:color="auto" w:fill="FFFFFF"/>
        </w:rPr>
        <w:t>Cu</w:t>
      </w:r>
      <w:r w:rsidR="001944AD">
        <w:rPr>
          <w:rFonts w:cs="Arial"/>
          <w:sz w:val="24"/>
          <w:szCs w:val="24"/>
          <w:shd w:val="clear" w:color="auto" w:fill="FFFFFF"/>
        </w:rPr>
        <w:t xml:space="preserve"> και</w:t>
      </w:r>
      <w:r w:rsidR="001944AD" w:rsidRPr="00A244A2">
        <w:rPr>
          <w:rFonts w:cs="Arial"/>
          <w:sz w:val="24"/>
          <w:szCs w:val="24"/>
          <w:shd w:val="clear" w:color="auto" w:fill="FFFFFF"/>
        </w:rPr>
        <w:t xml:space="preserve"> </w:t>
      </w:r>
      <w:r w:rsidR="001944AD">
        <w:rPr>
          <w:rFonts w:cs="Arial"/>
          <w:sz w:val="24"/>
          <w:szCs w:val="24"/>
          <w:shd w:val="clear" w:color="auto" w:fill="FFFFFF"/>
        </w:rPr>
        <w:t>ανήκει στην ομάδα της πρώτης</w:t>
      </w:r>
      <w:r w:rsidR="001944AD" w:rsidRPr="00A244A2">
        <w:rPr>
          <w:rFonts w:cs="Arial"/>
          <w:sz w:val="24"/>
          <w:szCs w:val="24"/>
          <w:shd w:val="clear" w:color="auto" w:fill="FFFFFF"/>
        </w:rPr>
        <w:t xml:space="preserve"> κύριας σειράς των</w:t>
      </w:r>
      <w:r w:rsidR="001944AD" w:rsidRPr="00A244A2">
        <w:rPr>
          <w:rStyle w:val="apple-converted-space"/>
          <w:rFonts w:cs="Arial"/>
          <w:sz w:val="24"/>
          <w:szCs w:val="24"/>
          <w:shd w:val="clear" w:color="auto" w:fill="FFFFFF"/>
        </w:rPr>
        <w:t> </w:t>
      </w:r>
      <w:hyperlink r:id="rId13" w:tooltip="Στοιχεία μετάπτωσης" w:history="1">
        <w:r w:rsidR="001944AD" w:rsidRPr="00A244A2">
          <w:rPr>
            <w:rStyle w:val="Hyperlink"/>
            <w:rFonts w:cs="Arial"/>
            <w:color w:val="auto"/>
            <w:sz w:val="24"/>
            <w:szCs w:val="24"/>
            <w:u w:val="none"/>
            <w:shd w:val="clear" w:color="auto" w:fill="FFFFFF"/>
          </w:rPr>
          <w:t>στοιχείων μετάπτωσης</w:t>
        </w:r>
      </w:hyperlink>
      <w:r w:rsidR="001944AD" w:rsidRPr="00A244A2">
        <w:rPr>
          <w:rFonts w:cs="Arial"/>
          <w:sz w:val="24"/>
          <w:szCs w:val="24"/>
          <w:shd w:val="clear" w:color="auto" w:fill="FFFFFF"/>
        </w:rPr>
        <w:t>.</w:t>
      </w:r>
      <w:r w:rsidR="00D623A4">
        <w:rPr>
          <w:rFonts w:cs="Arial"/>
          <w:sz w:val="24"/>
          <w:szCs w:val="24"/>
          <w:shd w:val="clear" w:color="auto" w:fill="FFFFFF"/>
        </w:rPr>
        <w:t xml:space="preserve"> </w:t>
      </w:r>
      <w:r w:rsidR="001944AD" w:rsidRPr="00BD7E9A">
        <w:rPr>
          <w:rFonts w:cstheme="minorHAnsi"/>
          <w:sz w:val="24"/>
          <w:szCs w:val="24"/>
          <w:shd w:val="clear" w:color="auto" w:fill="FFFFFF"/>
        </w:rPr>
        <w:t xml:space="preserve">Παρά το γεγονός ότι ο χαλκός είναι </w:t>
      </w:r>
      <w:r w:rsidR="001944AD">
        <w:rPr>
          <w:rFonts w:cstheme="minorHAnsi"/>
          <w:sz w:val="24"/>
          <w:szCs w:val="24"/>
          <w:shd w:val="clear" w:color="auto" w:fill="FFFFFF"/>
        </w:rPr>
        <w:t xml:space="preserve">ένα απαραίτητο θρεπτικό συστατικό και ιχνοστοιχείο για τα έμβια όντα, δύναται να γίνει τοξικό αν βρεθεί σε μεγάλη συγκέντρωση. </w:t>
      </w:r>
      <w:r w:rsidR="001944AD" w:rsidRPr="00BD7E9A">
        <w:rPr>
          <w:rFonts w:cstheme="minorHAnsi"/>
          <w:sz w:val="24"/>
          <w:szCs w:val="24"/>
          <w:shd w:val="clear" w:color="auto" w:fill="FFFFFF"/>
        </w:rPr>
        <w:t>Το επιτρεπόμενο όριο τ</w:t>
      </w:r>
      <w:r w:rsidR="001944AD">
        <w:rPr>
          <w:rFonts w:cstheme="minorHAnsi"/>
          <w:sz w:val="24"/>
          <w:szCs w:val="24"/>
          <w:shd w:val="clear" w:color="auto" w:fill="FFFFFF"/>
        </w:rPr>
        <w:t>ου χαλκού στο νερό είναι 2 mg/</w:t>
      </w:r>
      <w:r w:rsidR="003A5E5B">
        <w:rPr>
          <w:rFonts w:cstheme="minorHAnsi"/>
          <w:sz w:val="24"/>
          <w:szCs w:val="24"/>
          <w:shd w:val="clear" w:color="auto" w:fill="FFFFFF"/>
          <w:lang w:val="en-US"/>
        </w:rPr>
        <w:t>L</w:t>
      </w:r>
      <w:r w:rsidR="001944AD">
        <w:rPr>
          <w:rFonts w:cstheme="minorHAnsi"/>
          <w:sz w:val="24"/>
          <w:szCs w:val="24"/>
          <w:shd w:val="clear" w:color="auto" w:fill="FFFFFF"/>
        </w:rPr>
        <w:t xml:space="preserve"> </w:t>
      </w:r>
      <w:r w:rsidR="001944AD" w:rsidRPr="006420FF">
        <w:rPr>
          <w:rFonts w:cstheme="minorHAnsi"/>
          <w:b/>
          <w:sz w:val="24"/>
          <w:szCs w:val="24"/>
          <w:shd w:val="clear" w:color="auto" w:fill="FFFFFF"/>
        </w:rPr>
        <w:t>[</w:t>
      </w:r>
      <w:proofErr w:type="spellStart"/>
      <w:r w:rsidR="001944AD" w:rsidRPr="006420FF">
        <w:rPr>
          <w:rFonts w:cstheme="minorHAnsi"/>
          <w:b/>
          <w:sz w:val="24"/>
          <w:szCs w:val="24"/>
          <w:shd w:val="clear" w:color="auto" w:fill="FFFFFF"/>
          <w:lang w:val="en-US"/>
        </w:rPr>
        <w:t>Aman</w:t>
      </w:r>
      <w:proofErr w:type="spellEnd"/>
      <w:r w:rsidR="001944AD" w:rsidRPr="006420FF">
        <w:rPr>
          <w:rFonts w:cstheme="minorHAnsi"/>
          <w:b/>
          <w:sz w:val="24"/>
          <w:szCs w:val="24"/>
          <w:shd w:val="clear" w:color="auto" w:fill="FFFFFF"/>
        </w:rPr>
        <w:t xml:space="preserve"> </w:t>
      </w:r>
      <w:r w:rsidR="001944AD" w:rsidRPr="006420FF">
        <w:rPr>
          <w:rFonts w:cstheme="minorHAnsi"/>
          <w:b/>
          <w:sz w:val="24"/>
          <w:szCs w:val="24"/>
          <w:shd w:val="clear" w:color="auto" w:fill="FFFFFF"/>
          <w:lang w:val="en-US"/>
        </w:rPr>
        <w:t>et</w:t>
      </w:r>
      <w:r w:rsidR="001944AD" w:rsidRPr="006420FF">
        <w:rPr>
          <w:rFonts w:cstheme="minorHAnsi"/>
          <w:b/>
          <w:sz w:val="24"/>
          <w:szCs w:val="24"/>
          <w:shd w:val="clear" w:color="auto" w:fill="FFFFFF"/>
        </w:rPr>
        <w:t xml:space="preserve"> </w:t>
      </w:r>
      <w:r w:rsidR="001944AD" w:rsidRPr="006420FF">
        <w:rPr>
          <w:rFonts w:cstheme="minorHAnsi"/>
          <w:b/>
          <w:sz w:val="24"/>
          <w:szCs w:val="24"/>
          <w:shd w:val="clear" w:color="auto" w:fill="FFFFFF"/>
          <w:lang w:val="en-US"/>
        </w:rPr>
        <w:t>al</w:t>
      </w:r>
      <w:r w:rsidR="001944AD" w:rsidRPr="006420FF">
        <w:rPr>
          <w:rFonts w:cstheme="minorHAnsi"/>
          <w:b/>
          <w:sz w:val="24"/>
          <w:szCs w:val="24"/>
          <w:shd w:val="clear" w:color="auto" w:fill="FFFFFF"/>
        </w:rPr>
        <w:t>., 2011]</w:t>
      </w:r>
      <w:r w:rsidR="001944AD" w:rsidRPr="00BD7E9A">
        <w:rPr>
          <w:rFonts w:cstheme="minorHAnsi"/>
          <w:sz w:val="24"/>
          <w:szCs w:val="24"/>
          <w:shd w:val="clear" w:color="auto" w:fill="FFFFFF"/>
        </w:rPr>
        <w:t xml:space="preserve">. </w:t>
      </w:r>
      <w:r w:rsidR="00544D88">
        <w:rPr>
          <w:rFonts w:cstheme="minorHAnsi"/>
          <w:sz w:val="24"/>
          <w:szCs w:val="24"/>
          <w:shd w:val="clear" w:color="auto" w:fill="FFFFFF"/>
        </w:rPr>
        <w:t xml:space="preserve">Μερικά στοιχεία του χαλκού φαίνονται στον </w:t>
      </w:r>
      <w:r w:rsidR="003A5E5B" w:rsidRPr="00AD5AA2">
        <w:rPr>
          <w:rFonts w:cstheme="minorHAnsi"/>
          <w:b/>
          <w:sz w:val="24"/>
          <w:szCs w:val="24"/>
          <w:shd w:val="clear" w:color="auto" w:fill="FFFFFF"/>
        </w:rPr>
        <w:t>Π</w:t>
      </w:r>
      <w:r w:rsidR="00544D88" w:rsidRPr="00AD5AA2">
        <w:rPr>
          <w:rFonts w:cstheme="minorHAnsi"/>
          <w:b/>
          <w:sz w:val="24"/>
          <w:szCs w:val="24"/>
          <w:shd w:val="clear" w:color="auto" w:fill="FFFFFF"/>
        </w:rPr>
        <w:t>ίνακα</w:t>
      </w:r>
      <w:r w:rsidR="003A5E5B" w:rsidRPr="00AD5AA2">
        <w:rPr>
          <w:rFonts w:cstheme="minorHAnsi"/>
          <w:b/>
          <w:sz w:val="24"/>
          <w:szCs w:val="24"/>
          <w:shd w:val="clear" w:color="auto" w:fill="FFFFFF"/>
        </w:rPr>
        <w:t xml:space="preserve"> 2.1</w:t>
      </w:r>
      <w:r w:rsidR="003A5E5B">
        <w:rPr>
          <w:rFonts w:cstheme="minorHAnsi"/>
          <w:sz w:val="24"/>
          <w:szCs w:val="24"/>
          <w:shd w:val="clear" w:color="auto" w:fill="FFFFFF"/>
        </w:rPr>
        <w:t xml:space="preserve"> και η αυτοφυής μορφή του στην </w:t>
      </w:r>
      <w:r w:rsidR="006F0F13">
        <w:rPr>
          <w:rFonts w:cstheme="minorHAnsi"/>
          <w:b/>
          <w:sz w:val="24"/>
          <w:szCs w:val="24"/>
          <w:shd w:val="clear" w:color="auto" w:fill="FFFFFF"/>
        </w:rPr>
        <w:t>Εικόνα 2.2</w:t>
      </w:r>
      <w:r w:rsidR="003A5E5B">
        <w:rPr>
          <w:rFonts w:cstheme="minorHAnsi"/>
          <w:sz w:val="24"/>
          <w:szCs w:val="24"/>
          <w:shd w:val="clear" w:color="auto" w:fill="FFFFFF"/>
        </w:rPr>
        <w:t>.</w:t>
      </w:r>
    </w:p>
    <w:p w:rsidR="00F8187A" w:rsidRDefault="00F8187A">
      <w:pPr>
        <w:rPr>
          <w:rFonts w:cstheme="minorHAnsi"/>
          <w:b/>
          <w:sz w:val="24"/>
          <w:szCs w:val="24"/>
          <w:shd w:val="clear" w:color="auto" w:fill="FFFFFF"/>
        </w:rPr>
      </w:pPr>
      <w:r>
        <w:rPr>
          <w:rFonts w:cstheme="minorHAnsi"/>
          <w:b/>
          <w:sz w:val="24"/>
          <w:szCs w:val="24"/>
          <w:shd w:val="clear" w:color="auto" w:fill="FFFFFF"/>
        </w:rPr>
        <w:br w:type="page"/>
      </w:r>
    </w:p>
    <w:p w:rsidR="00CE1C4C" w:rsidRPr="00D4315A" w:rsidRDefault="004F1A73" w:rsidP="00D4315A">
      <w:pPr>
        <w:spacing w:line="360" w:lineRule="auto"/>
        <w:jc w:val="center"/>
        <w:rPr>
          <w:rFonts w:cs="Arial"/>
          <w:b/>
          <w:sz w:val="24"/>
          <w:szCs w:val="24"/>
          <w:shd w:val="clear" w:color="auto" w:fill="FFFFFF"/>
        </w:rPr>
      </w:pPr>
      <w:r w:rsidRPr="004F1A73">
        <w:rPr>
          <w:rFonts w:cstheme="minorHAnsi"/>
          <w:b/>
          <w:sz w:val="24"/>
          <w:szCs w:val="24"/>
          <w:shd w:val="clear" w:color="auto" w:fill="FFFFFF"/>
        </w:rPr>
        <w:lastRenderedPageBreak/>
        <w:t>Πίνακας 2.1:</w:t>
      </w:r>
      <w:r w:rsidRPr="004F1A73">
        <w:rPr>
          <w:rFonts w:cstheme="minorHAnsi"/>
          <w:sz w:val="24"/>
          <w:szCs w:val="24"/>
          <w:shd w:val="clear" w:color="auto" w:fill="FFFFFF"/>
        </w:rPr>
        <w:t xml:space="preserve"> Χαρακτηριστικά στοιχεία χαλκού</w:t>
      </w:r>
    </w:p>
    <w:tbl>
      <w:tblPr>
        <w:tblStyle w:val="TableGrid"/>
        <w:tblW w:w="7774" w:type="dxa"/>
        <w:jc w:val="center"/>
        <w:tblLook w:val="04A0" w:firstRow="1" w:lastRow="0" w:firstColumn="1" w:lastColumn="0" w:noHBand="0" w:noVBand="1"/>
      </w:tblPr>
      <w:tblGrid>
        <w:gridCol w:w="2810"/>
        <w:gridCol w:w="4964"/>
      </w:tblGrid>
      <w:tr w:rsidR="004B72DC" w:rsidRPr="000D6803" w:rsidTr="00F8187A">
        <w:trPr>
          <w:trHeight w:val="327"/>
          <w:jc w:val="center"/>
        </w:trPr>
        <w:tc>
          <w:tcPr>
            <w:tcW w:w="7774" w:type="dxa"/>
            <w:gridSpan w:val="2"/>
            <w:hideMark/>
          </w:tcPr>
          <w:p w:rsidR="004B72DC" w:rsidRPr="000D6803" w:rsidRDefault="003355A9" w:rsidP="005E59B3">
            <w:pPr>
              <w:spacing w:line="276" w:lineRule="auto"/>
              <w:jc w:val="center"/>
              <w:rPr>
                <w:rFonts w:cs="Arial"/>
                <w:b/>
                <w:sz w:val="28"/>
                <w:szCs w:val="28"/>
              </w:rPr>
            </w:pPr>
            <w:r w:rsidRPr="000D6803">
              <w:rPr>
                <w:rFonts w:cs="Arial"/>
                <w:b/>
                <w:bCs/>
                <w:sz w:val="28"/>
                <w:szCs w:val="28"/>
              </w:rPr>
              <w:t>Γενικά</w:t>
            </w:r>
          </w:p>
        </w:tc>
      </w:tr>
      <w:tr w:rsidR="004B72DC" w:rsidRPr="000D6803" w:rsidTr="00F8187A">
        <w:trPr>
          <w:trHeight w:val="458"/>
          <w:jc w:val="center"/>
        </w:trPr>
        <w:tc>
          <w:tcPr>
            <w:tcW w:w="0" w:type="auto"/>
            <w:vAlign w:val="center"/>
            <w:hideMark/>
          </w:tcPr>
          <w:p w:rsidR="004B72DC" w:rsidRPr="00F8187A" w:rsidRDefault="004B72DC" w:rsidP="00F8187A">
            <w:pPr>
              <w:spacing w:line="276" w:lineRule="auto"/>
              <w:rPr>
                <w:rFonts w:cs="Arial"/>
                <w:b/>
                <w:sz w:val="24"/>
                <w:szCs w:val="24"/>
              </w:rPr>
            </w:pPr>
            <w:r w:rsidRPr="00F8187A">
              <w:rPr>
                <w:rFonts w:cs="Arial"/>
                <w:b/>
                <w:sz w:val="24"/>
                <w:szCs w:val="24"/>
              </w:rPr>
              <w:t>Όνομα, σύμβολο</w:t>
            </w:r>
          </w:p>
        </w:tc>
        <w:tc>
          <w:tcPr>
            <w:tcW w:w="4936" w:type="dxa"/>
            <w:vAlign w:val="center"/>
            <w:hideMark/>
          </w:tcPr>
          <w:p w:rsidR="004B72DC" w:rsidRPr="00F8187A" w:rsidRDefault="004B72DC" w:rsidP="00F8187A">
            <w:pPr>
              <w:spacing w:line="276" w:lineRule="auto"/>
              <w:jc w:val="center"/>
              <w:rPr>
                <w:rFonts w:cs="Arial"/>
                <w:sz w:val="24"/>
                <w:szCs w:val="24"/>
              </w:rPr>
            </w:pPr>
            <w:r w:rsidRPr="00F8187A">
              <w:rPr>
                <w:rFonts w:cs="Arial"/>
                <w:sz w:val="24"/>
                <w:szCs w:val="24"/>
              </w:rPr>
              <w:t>Χαλκός (Cu)</w:t>
            </w:r>
          </w:p>
        </w:tc>
      </w:tr>
      <w:tr w:rsidR="004B72DC" w:rsidRPr="000D6803" w:rsidTr="00F8187A">
        <w:trPr>
          <w:trHeight w:val="458"/>
          <w:jc w:val="center"/>
        </w:trPr>
        <w:tc>
          <w:tcPr>
            <w:tcW w:w="0" w:type="auto"/>
            <w:vAlign w:val="center"/>
            <w:hideMark/>
          </w:tcPr>
          <w:p w:rsidR="004B72DC" w:rsidRPr="00F8187A" w:rsidRDefault="009A20B3" w:rsidP="00F8187A">
            <w:pPr>
              <w:spacing w:line="276" w:lineRule="auto"/>
              <w:rPr>
                <w:rFonts w:cs="Arial"/>
                <w:b/>
                <w:sz w:val="24"/>
                <w:szCs w:val="24"/>
              </w:rPr>
            </w:pPr>
            <w:hyperlink r:id="rId14" w:tooltip="Ατομικός αριθμός" w:history="1">
              <w:r w:rsidR="004B72DC" w:rsidRPr="00F8187A">
                <w:rPr>
                  <w:rStyle w:val="Hyperlink"/>
                  <w:rFonts w:cs="Arial"/>
                  <w:b/>
                  <w:color w:val="auto"/>
                  <w:sz w:val="24"/>
                  <w:szCs w:val="24"/>
                  <w:u w:val="none"/>
                </w:rPr>
                <w:t>Ατομικός αριθμός (Ζ)</w:t>
              </w:r>
            </w:hyperlink>
          </w:p>
        </w:tc>
        <w:tc>
          <w:tcPr>
            <w:tcW w:w="4936" w:type="dxa"/>
            <w:vAlign w:val="center"/>
            <w:hideMark/>
          </w:tcPr>
          <w:p w:rsidR="004B72DC" w:rsidRPr="00F8187A" w:rsidRDefault="004B72DC" w:rsidP="00F8187A">
            <w:pPr>
              <w:spacing w:line="276" w:lineRule="auto"/>
              <w:jc w:val="center"/>
              <w:rPr>
                <w:rFonts w:cs="Arial"/>
                <w:sz w:val="24"/>
                <w:szCs w:val="24"/>
              </w:rPr>
            </w:pPr>
            <w:r w:rsidRPr="00F8187A">
              <w:rPr>
                <w:rFonts w:cs="Arial"/>
                <w:sz w:val="24"/>
                <w:szCs w:val="24"/>
              </w:rPr>
              <w:t>29</w:t>
            </w:r>
          </w:p>
        </w:tc>
      </w:tr>
      <w:tr w:rsidR="004B72DC" w:rsidRPr="000D6803" w:rsidTr="00F8187A">
        <w:trPr>
          <w:trHeight w:val="438"/>
          <w:jc w:val="center"/>
        </w:trPr>
        <w:tc>
          <w:tcPr>
            <w:tcW w:w="0" w:type="auto"/>
            <w:vAlign w:val="center"/>
            <w:hideMark/>
          </w:tcPr>
          <w:p w:rsidR="004B72DC" w:rsidRPr="00F8187A" w:rsidRDefault="004B72DC" w:rsidP="00F8187A">
            <w:pPr>
              <w:spacing w:line="276" w:lineRule="auto"/>
              <w:rPr>
                <w:rFonts w:cs="Arial"/>
                <w:b/>
                <w:sz w:val="24"/>
                <w:szCs w:val="24"/>
              </w:rPr>
            </w:pPr>
            <w:r w:rsidRPr="00F8187A">
              <w:rPr>
                <w:rFonts w:cs="Arial"/>
                <w:b/>
                <w:sz w:val="24"/>
                <w:szCs w:val="24"/>
              </w:rPr>
              <w:t>Κατηγορία</w:t>
            </w:r>
          </w:p>
        </w:tc>
        <w:tc>
          <w:tcPr>
            <w:tcW w:w="4936" w:type="dxa"/>
            <w:vAlign w:val="center"/>
            <w:hideMark/>
          </w:tcPr>
          <w:p w:rsidR="004B72DC" w:rsidRPr="00F8187A" w:rsidRDefault="009A20B3" w:rsidP="00F8187A">
            <w:pPr>
              <w:spacing w:line="276" w:lineRule="auto"/>
              <w:jc w:val="center"/>
              <w:rPr>
                <w:rFonts w:cs="Arial"/>
                <w:sz w:val="24"/>
                <w:szCs w:val="24"/>
              </w:rPr>
            </w:pPr>
            <w:hyperlink r:id="rId15" w:tooltip="Στοιχεία μετάπτωσης" w:history="1">
              <w:r w:rsidR="004B72DC" w:rsidRPr="00F8187A">
                <w:rPr>
                  <w:rStyle w:val="Hyperlink"/>
                  <w:rFonts w:cs="Arial"/>
                  <w:color w:val="auto"/>
                  <w:sz w:val="24"/>
                  <w:szCs w:val="24"/>
                  <w:u w:val="none"/>
                </w:rPr>
                <w:t>Στοιχεία μετάπτωσης</w:t>
              </w:r>
            </w:hyperlink>
          </w:p>
        </w:tc>
      </w:tr>
      <w:tr w:rsidR="004B72DC" w:rsidRPr="000D6803" w:rsidTr="00F8187A">
        <w:trPr>
          <w:trHeight w:val="585"/>
          <w:jc w:val="center"/>
        </w:trPr>
        <w:tc>
          <w:tcPr>
            <w:tcW w:w="0" w:type="auto"/>
            <w:vAlign w:val="center"/>
            <w:hideMark/>
          </w:tcPr>
          <w:p w:rsidR="004B72DC" w:rsidRPr="00F8187A" w:rsidRDefault="00F8187A" w:rsidP="00F8187A">
            <w:pPr>
              <w:spacing w:line="276" w:lineRule="auto"/>
              <w:rPr>
                <w:rFonts w:cs="Arial"/>
                <w:b/>
                <w:sz w:val="24"/>
                <w:szCs w:val="24"/>
              </w:rPr>
            </w:pPr>
            <w:r w:rsidRPr="00F8187A">
              <w:rPr>
                <w:rFonts w:cs="Arial"/>
                <w:b/>
                <w:sz w:val="24"/>
                <w:szCs w:val="24"/>
              </w:rPr>
              <w:t>Ο</w:t>
            </w:r>
            <w:r w:rsidR="003355A9" w:rsidRPr="00F8187A">
              <w:rPr>
                <w:rFonts w:cs="Arial"/>
                <w:b/>
                <w:sz w:val="24"/>
                <w:szCs w:val="24"/>
              </w:rPr>
              <w:t xml:space="preserve">μάδα, περίοδος, </w:t>
            </w:r>
            <w:r w:rsidR="004B72DC" w:rsidRPr="00F8187A">
              <w:rPr>
                <w:rFonts w:cs="Arial"/>
                <w:b/>
                <w:sz w:val="24"/>
                <w:szCs w:val="24"/>
              </w:rPr>
              <w:t>τομέας</w:t>
            </w:r>
          </w:p>
        </w:tc>
        <w:tc>
          <w:tcPr>
            <w:tcW w:w="4936" w:type="dxa"/>
            <w:vAlign w:val="center"/>
            <w:hideMark/>
          </w:tcPr>
          <w:p w:rsidR="004B72DC" w:rsidRPr="00F8187A" w:rsidRDefault="004B72DC" w:rsidP="00F8187A">
            <w:pPr>
              <w:spacing w:line="276" w:lineRule="auto"/>
              <w:jc w:val="center"/>
              <w:rPr>
                <w:rFonts w:cs="Arial"/>
                <w:sz w:val="24"/>
                <w:szCs w:val="24"/>
              </w:rPr>
            </w:pPr>
            <w:r w:rsidRPr="00F8187A">
              <w:rPr>
                <w:rFonts w:cs="Arial"/>
                <w:sz w:val="24"/>
                <w:szCs w:val="24"/>
              </w:rPr>
              <w:t>11 ,4, d</w:t>
            </w:r>
          </w:p>
        </w:tc>
      </w:tr>
      <w:tr w:rsidR="004B72DC" w:rsidRPr="000D6803" w:rsidTr="00F8187A">
        <w:trPr>
          <w:trHeight w:val="575"/>
          <w:jc w:val="center"/>
        </w:trPr>
        <w:tc>
          <w:tcPr>
            <w:tcW w:w="0" w:type="auto"/>
            <w:vAlign w:val="center"/>
            <w:hideMark/>
          </w:tcPr>
          <w:p w:rsidR="004B72DC" w:rsidRPr="00F8187A" w:rsidRDefault="009A20B3" w:rsidP="00F8187A">
            <w:pPr>
              <w:spacing w:line="276" w:lineRule="auto"/>
              <w:rPr>
                <w:rFonts w:cs="Arial"/>
                <w:b/>
                <w:sz w:val="24"/>
                <w:szCs w:val="24"/>
              </w:rPr>
            </w:pPr>
            <w:hyperlink r:id="rId16" w:tooltip="Σχετική ατομική μάζα" w:history="1">
              <w:r w:rsidR="004B72DC" w:rsidRPr="00F8187A">
                <w:rPr>
                  <w:rStyle w:val="Hyperlink"/>
                  <w:rFonts w:cs="Arial"/>
                  <w:b/>
                  <w:color w:val="auto"/>
                  <w:sz w:val="24"/>
                  <w:szCs w:val="24"/>
                  <w:u w:val="none"/>
                </w:rPr>
                <w:t>Σχετική ατομική</w:t>
              </w:r>
              <w:r w:rsidR="003355A9" w:rsidRPr="00F8187A">
                <w:rPr>
                  <w:rFonts w:cs="Arial"/>
                  <w:b/>
                  <w:sz w:val="24"/>
                  <w:szCs w:val="24"/>
                </w:rPr>
                <w:t xml:space="preserve"> </w:t>
              </w:r>
              <w:r w:rsidR="004B72DC" w:rsidRPr="00F8187A">
                <w:rPr>
                  <w:rStyle w:val="Hyperlink"/>
                  <w:rFonts w:cs="Arial"/>
                  <w:b/>
                  <w:color w:val="auto"/>
                  <w:sz w:val="24"/>
                  <w:szCs w:val="24"/>
                  <w:u w:val="none"/>
                </w:rPr>
                <w:t>μάζα (</w:t>
              </w:r>
              <w:r w:rsidR="004B72DC" w:rsidRPr="00F8187A">
                <w:rPr>
                  <w:rStyle w:val="Hyperlink"/>
                  <w:rFonts w:cs="Arial"/>
                  <w:b/>
                  <w:i/>
                  <w:iCs/>
                  <w:color w:val="auto"/>
                  <w:sz w:val="24"/>
                  <w:szCs w:val="24"/>
                  <w:u w:val="none"/>
                </w:rPr>
                <w:t>A</w:t>
              </w:r>
              <w:r w:rsidR="004B72DC" w:rsidRPr="00F8187A">
                <w:rPr>
                  <w:rStyle w:val="Hyperlink"/>
                  <w:rFonts w:cs="Arial"/>
                  <w:b/>
                  <w:i/>
                  <w:iCs/>
                  <w:color w:val="auto"/>
                  <w:sz w:val="24"/>
                  <w:szCs w:val="24"/>
                  <w:u w:val="none"/>
                  <w:vertAlign w:val="subscript"/>
                </w:rPr>
                <w:t>r</w:t>
              </w:r>
              <w:r w:rsidR="004B72DC" w:rsidRPr="00F8187A">
                <w:rPr>
                  <w:rStyle w:val="Hyperlink"/>
                  <w:rFonts w:cs="Arial"/>
                  <w:b/>
                  <w:color w:val="auto"/>
                  <w:sz w:val="24"/>
                  <w:szCs w:val="24"/>
                  <w:u w:val="none"/>
                </w:rPr>
                <w:t>)</w:t>
              </w:r>
            </w:hyperlink>
          </w:p>
        </w:tc>
        <w:tc>
          <w:tcPr>
            <w:tcW w:w="4936" w:type="dxa"/>
            <w:vAlign w:val="center"/>
            <w:hideMark/>
          </w:tcPr>
          <w:p w:rsidR="004B72DC" w:rsidRPr="00F8187A" w:rsidRDefault="004B72DC" w:rsidP="00F8187A">
            <w:pPr>
              <w:spacing w:line="276" w:lineRule="auto"/>
              <w:jc w:val="center"/>
              <w:rPr>
                <w:rFonts w:cs="Arial"/>
                <w:sz w:val="24"/>
                <w:szCs w:val="24"/>
              </w:rPr>
            </w:pPr>
            <w:r w:rsidRPr="00F8187A">
              <w:rPr>
                <w:rFonts w:cs="Arial"/>
                <w:sz w:val="24"/>
                <w:szCs w:val="24"/>
              </w:rPr>
              <w:t>63,546 g/mol</w:t>
            </w:r>
          </w:p>
        </w:tc>
      </w:tr>
      <w:tr w:rsidR="00F8187A" w:rsidRPr="000D6803" w:rsidTr="00F8187A">
        <w:trPr>
          <w:trHeight w:val="575"/>
          <w:jc w:val="center"/>
        </w:trPr>
        <w:tc>
          <w:tcPr>
            <w:tcW w:w="0" w:type="auto"/>
            <w:vAlign w:val="center"/>
          </w:tcPr>
          <w:p w:rsidR="00F8187A" w:rsidRPr="00F8187A" w:rsidRDefault="0016165E" w:rsidP="00F8187A">
            <w:pPr>
              <w:tabs>
                <w:tab w:val="right" w:pos="2582"/>
              </w:tabs>
              <w:rPr>
                <w:b/>
                <w:sz w:val="24"/>
                <w:szCs w:val="24"/>
              </w:rPr>
            </w:pPr>
            <w:r>
              <w:rPr>
                <w:b/>
                <w:sz w:val="24"/>
                <w:szCs w:val="24"/>
              </w:rPr>
              <w:t>Σημείο</w:t>
            </w:r>
            <w:r w:rsidR="00F8187A" w:rsidRPr="00F8187A">
              <w:rPr>
                <w:b/>
                <w:sz w:val="24"/>
                <w:szCs w:val="24"/>
              </w:rPr>
              <w:t xml:space="preserve"> τήξης</w:t>
            </w:r>
          </w:p>
        </w:tc>
        <w:tc>
          <w:tcPr>
            <w:tcW w:w="4936" w:type="dxa"/>
            <w:vAlign w:val="center"/>
          </w:tcPr>
          <w:p w:rsidR="00F8187A" w:rsidRPr="00F8187A" w:rsidRDefault="00F8187A" w:rsidP="00F8187A">
            <w:pPr>
              <w:jc w:val="center"/>
              <w:rPr>
                <w:rFonts w:cs="Arial"/>
                <w:sz w:val="24"/>
                <w:szCs w:val="24"/>
              </w:rPr>
            </w:pPr>
            <w:r w:rsidRPr="00F8187A">
              <w:rPr>
                <w:rFonts w:cs="Arial"/>
                <w:color w:val="252525"/>
                <w:sz w:val="24"/>
                <w:szCs w:val="24"/>
                <w:shd w:val="clear" w:color="auto" w:fill="FFFFFF"/>
              </w:rPr>
              <w:t>1084,6 °C</w:t>
            </w:r>
          </w:p>
        </w:tc>
      </w:tr>
      <w:tr w:rsidR="00F8187A" w:rsidRPr="000D6803" w:rsidTr="00F8187A">
        <w:trPr>
          <w:trHeight w:val="575"/>
          <w:jc w:val="center"/>
        </w:trPr>
        <w:tc>
          <w:tcPr>
            <w:tcW w:w="0" w:type="auto"/>
            <w:vAlign w:val="center"/>
          </w:tcPr>
          <w:p w:rsidR="00F8187A" w:rsidRPr="00F8187A" w:rsidRDefault="0016165E" w:rsidP="00F8187A">
            <w:pPr>
              <w:rPr>
                <w:b/>
                <w:sz w:val="24"/>
                <w:szCs w:val="24"/>
              </w:rPr>
            </w:pPr>
            <w:r>
              <w:rPr>
                <w:b/>
                <w:sz w:val="24"/>
                <w:szCs w:val="24"/>
              </w:rPr>
              <w:t>Σημείο</w:t>
            </w:r>
            <w:r w:rsidR="00F8187A" w:rsidRPr="00F8187A">
              <w:rPr>
                <w:b/>
                <w:sz w:val="24"/>
                <w:szCs w:val="24"/>
              </w:rPr>
              <w:t xml:space="preserve"> βρασμού</w:t>
            </w:r>
          </w:p>
        </w:tc>
        <w:tc>
          <w:tcPr>
            <w:tcW w:w="4936" w:type="dxa"/>
            <w:vAlign w:val="center"/>
          </w:tcPr>
          <w:p w:rsidR="00F8187A" w:rsidRPr="00F8187A" w:rsidRDefault="00F8187A" w:rsidP="00F8187A">
            <w:pPr>
              <w:jc w:val="center"/>
              <w:rPr>
                <w:rFonts w:cs="Arial"/>
                <w:sz w:val="24"/>
                <w:szCs w:val="24"/>
              </w:rPr>
            </w:pPr>
            <w:r w:rsidRPr="00F8187A">
              <w:rPr>
                <w:rFonts w:cs="Arial"/>
                <w:color w:val="252525"/>
                <w:sz w:val="24"/>
                <w:szCs w:val="24"/>
                <w:shd w:val="clear" w:color="auto" w:fill="FFFFFF"/>
              </w:rPr>
              <w:t>2567 °C</w:t>
            </w:r>
          </w:p>
        </w:tc>
      </w:tr>
    </w:tbl>
    <w:p w:rsidR="00CE1C4C" w:rsidRDefault="00CE1C4C" w:rsidP="002677FE">
      <w:pPr>
        <w:jc w:val="center"/>
        <w:rPr>
          <w:rFonts w:cstheme="minorHAnsi"/>
          <w:i/>
          <w:sz w:val="24"/>
          <w:szCs w:val="24"/>
          <w:shd w:val="clear" w:color="auto" w:fill="FFFFFF"/>
        </w:rPr>
      </w:pPr>
    </w:p>
    <w:p w:rsidR="00D4315A" w:rsidRDefault="00D4315A" w:rsidP="00D4315A">
      <w:pPr>
        <w:jc w:val="center"/>
        <w:rPr>
          <w:rFonts w:cs="Arial"/>
          <w:noProof/>
          <w:sz w:val="20"/>
          <w:szCs w:val="20"/>
          <w:lang w:val="en-US" w:eastAsia="el-GR"/>
        </w:rPr>
      </w:pPr>
      <w:r>
        <w:rPr>
          <w:rFonts w:cs="Arial"/>
          <w:noProof/>
          <w:sz w:val="20"/>
          <w:szCs w:val="20"/>
          <w:lang w:val="en-US" w:eastAsia="el-GR"/>
        </w:rPr>
        <w:t xml:space="preserve"> </w:t>
      </w:r>
      <w:r w:rsidR="00BA0332" w:rsidRPr="003355A9">
        <w:rPr>
          <w:rFonts w:cs="Arial"/>
          <w:noProof/>
          <w:sz w:val="20"/>
          <w:szCs w:val="20"/>
          <w:lang w:eastAsia="el-GR"/>
        </w:rPr>
        <w:drawing>
          <wp:inline distT="0" distB="0" distL="0" distR="0">
            <wp:extent cx="2008394" cy="1332689"/>
            <wp:effectExtent l="0" t="0" r="0" b="1270"/>
            <wp:docPr id="3" name="Picture 3" descr="Cuivre natif 3(USA).jpg">
              <a:hlinkClick xmlns:a="http://schemas.openxmlformats.org/drawingml/2006/main" r:id="rId1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ivre natif 3(USA).jpg">
                      <a:hlinkClick r:id="rId17"/>
                    </pic:cNvPr>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034662" cy="1350120"/>
                    </a:xfrm>
                    <a:prstGeom prst="rect">
                      <a:avLst/>
                    </a:prstGeom>
                    <a:noFill/>
                    <a:ln>
                      <a:noFill/>
                    </a:ln>
                  </pic:spPr>
                </pic:pic>
              </a:graphicData>
            </a:graphic>
          </wp:inline>
        </w:drawing>
      </w:r>
      <w:r>
        <w:rPr>
          <w:rFonts w:cs="Arial"/>
          <w:noProof/>
          <w:sz w:val="20"/>
          <w:szCs w:val="20"/>
          <w:lang w:val="en-US" w:eastAsia="el-GR"/>
        </w:rPr>
        <w:t xml:space="preserve">   </w:t>
      </w:r>
    </w:p>
    <w:p w:rsidR="004C0098" w:rsidRDefault="00BA0332" w:rsidP="00D4315A">
      <w:pPr>
        <w:jc w:val="center"/>
        <w:rPr>
          <w:rFonts w:cstheme="minorHAnsi"/>
          <w:i/>
          <w:sz w:val="24"/>
          <w:szCs w:val="24"/>
          <w:shd w:val="clear" w:color="auto" w:fill="FFFFFF"/>
        </w:rPr>
      </w:pPr>
      <w:r>
        <w:rPr>
          <w:rFonts w:cstheme="minorHAnsi"/>
          <w:i/>
          <w:sz w:val="24"/>
          <w:szCs w:val="24"/>
          <w:shd w:val="clear" w:color="auto" w:fill="FFFFFF"/>
        </w:rPr>
        <w:t>(</w:t>
      </w:r>
      <w:r w:rsidRPr="004F1A73">
        <w:rPr>
          <w:rFonts w:cstheme="minorHAnsi"/>
          <w:b/>
          <w:i/>
          <w:sz w:val="24"/>
          <w:szCs w:val="24"/>
          <w:shd w:val="clear" w:color="auto" w:fill="FFFFFF"/>
        </w:rPr>
        <w:t>Εικόνα</w:t>
      </w:r>
      <w:r w:rsidR="006F0F13">
        <w:rPr>
          <w:rFonts w:cstheme="minorHAnsi"/>
          <w:b/>
          <w:i/>
          <w:sz w:val="24"/>
          <w:szCs w:val="24"/>
          <w:shd w:val="clear" w:color="auto" w:fill="FFFFFF"/>
        </w:rPr>
        <w:t xml:space="preserve"> 2.2</w:t>
      </w:r>
      <w:r>
        <w:rPr>
          <w:rFonts w:cstheme="minorHAnsi"/>
          <w:i/>
          <w:sz w:val="24"/>
          <w:szCs w:val="24"/>
          <w:shd w:val="clear" w:color="auto" w:fill="FFFFFF"/>
        </w:rPr>
        <w:t xml:space="preserve">: Αυτοφυής χαλκός, προέλευση </w:t>
      </w:r>
      <w:r w:rsidR="002677FE">
        <w:rPr>
          <w:rFonts w:cstheme="minorHAnsi"/>
          <w:i/>
          <w:sz w:val="24"/>
          <w:szCs w:val="24"/>
          <w:shd w:val="clear" w:color="auto" w:fill="FFFFFF"/>
        </w:rPr>
        <w:t>Η.Π.Α.)</w:t>
      </w:r>
    </w:p>
    <w:p w:rsidR="004C0098" w:rsidRDefault="004C0098" w:rsidP="004C0098">
      <w:pPr>
        <w:jc w:val="center"/>
        <w:rPr>
          <w:rFonts w:cstheme="minorHAnsi"/>
          <w:i/>
          <w:sz w:val="24"/>
          <w:szCs w:val="24"/>
          <w:shd w:val="clear" w:color="auto" w:fill="FFFFFF"/>
        </w:rPr>
      </w:pPr>
    </w:p>
    <w:p w:rsidR="00F12BA3" w:rsidRPr="0042198E" w:rsidRDefault="001944AD" w:rsidP="00F12BA3">
      <w:pPr>
        <w:pStyle w:val="Heading3"/>
        <w:rPr>
          <w:rFonts w:cstheme="minorHAnsi"/>
          <w:i/>
          <w:shd w:val="clear" w:color="auto" w:fill="FFFFFF"/>
        </w:rPr>
      </w:pPr>
      <w:r w:rsidRPr="003725CD">
        <w:rPr>
          <w:shd w:val="clear" w:color="auto" w:fill="FFFFFF"/>
        </w:rPr>
        <w:t>Ψευδάργυρος</w:t>
      </w:r>
    </w:p>
    <w:p w:rsidR="00F757C1" w:rsidRPr="00F757C1" w:rsidRDefault="00E960EC" w:rsidP="00F757C1">
      <w:pPr>
        <w:spacing w:line="360" w:lineRule="auto"/>
        <w:jc w:val="both"/>
        <w:rPr>
          <w:rFonts w:cs="Arial"/>
          <w:sz w:val="24"/>
          <w:szCs w:val="24"/>
          <w:shd w:val="clear" w:color="auto" w:fill="FFFFFF"/>
        </w:rPr>
      </w:pPr>
      <w:r>
        <w:rPr>
          <w:rFonts w:cs="Arial"/>
          <w:sz w:val="24"/>
          <w:szCs w:val="24"/>
          <w:shd w:val="clear" w:color="auto" w:fill="FFFFFF"/>
        </w:rPr>
        <w:t xml:space="preserve">   </w:t>
      </w:r>
      <w:r w:rsidR="001944AD" w:rsidRPr="001944AD">
        <w:rPr>
          <w:rFonts w:cs="Arial"/>
          <w:sz w:val="24"/>
          <w:szCs w:val="24"/>
          <w:shd w:val="clear" w:color="auto" w:fill="FFFFFF"/>
        </w:rPr>
        <w:t xml:space="preserve">Ο ψευδάργυρος, είναι ένα </w:t>
      </w:r>
      <w:r>
        <w:rPr>
          <w:rFonts w:eastAsia="Times New Roman" w:cs="Tahoma"/>
          <w:color w:val="000000"/>
          <w:sz w:val="24"/>
          <w:szCs w:val="24"/>
          <w:lang w:eastAsia="el-GR"/>
        </w:rPr>
        <w:t>σ</w:t>
      </w:r>
      <w:r w:rsidRPr="00E960EC">
        <w:rPr>
          <w:rFonts w:eastAsia="Times New Roman" w:cs="Tahoma"/>
          <w:color w:val="000000"/>
          <w:sz w:val="24"/>
          <w:szCs w:val="24"/>
          <w:lang w:eastAsia="el-GR"/>
        </w:rPr>
        <w:t>χετικά εύθρυπτο μέταλλο με ελαφριά κυανή απόχρωση</w:t>
      </w:r>
      <w:r>
        <w:rPr>
          <w:rFonts w:cs="Arial"/>
          <w:sz w:val="24"/>
          <w:szCs w:val="24"/>
          <w:shd w:val="clear" w:color="auto" w:fill="FFFFFF"/>
        </w:rPr>
        <w:t xml:space="preserve">, </w:t>
      </w:r>
      <w:r w:rsidR="001944AD" w:rsidRPr="001944AD">
        <w:rPr>
          <w:rFonts w:cs="Arial"/>
          <w:sz w:val="24"/>
          <w:szCs w:val="24"/>
          <w:shd w:val="clear" w:color="auto" w:fill="FFFFFF"/>
        </w:rPr>
        <w:t>αν και οι περισσότεροι κοινοί εμπορικοί βαθμοί του μετάλλου έχουν ένα θαμπό αποτέλεσμα. Είναι λιγότερο πυκνό από το</w:t>
      </w:r>
      <w:r w:rsidR="001944AD" w:rsidRPr="001944AD">
        <w:rPr>
          <w:rStyle w:val="apple-converted-space"/>
          <w:rFonts w:cs="Arial"/>
          <w:sz w:val="24"/>
          <w:szCs w:val="24"/>
          <w:shd w:val="clear" w:color="auto" w:fill="FFFFFF"/>
        </w:rPr>
        <w:t> </w:t>
      </w:r>
      <w:hyperlink r:id="rId19" w:tooltip="Σίδηρος" w:history="1">
        <w:r w:rsidR="001944AD" w:rsidRPr="001944AD">
          <w:rPr>
            <w:rStyle w:val="Hyperlink"/>
            <w:rFonts w:cs="Arial"/>
            <w:color w:val="auto"/>
            <w:sz w:val="24"/>
            <w:szCs w:val="24"/>
            <w:u w:val="none"/>
            <w:shd w:val="clear" w:color="auto" w:fill="FFFFFF"/>
          </w:rPr>
          <w:t>σίδηρο</w:t>
        </w:r>
      </w:hyperlink>
      <w:r w:rsidR="001944AD" w:rsidRPr="001944AD">
        <w:rPr>
          <w:rStyle w:val="apple-converted-space"/>
          <w:rFonts w:cs="Arial"/>
          <w:sz w:val="24"/>
          <w:szCs w:val="24"/>
          <w:shd w:val="clear" w:color="auto" w:fill="FFFFFF"/>
        </w:rPr>
        <w:t> </w:t>
      </w:r>
      <w:r w:rsidR="001944AD" w:rsidRPr="001944AD">
        <w:rPr>
          <w:rFonts w:cs="Arial"/>
          <w:sz w:val="24"/>
          <w:szCs w:val="24"/>
          <w:shd w:val="clear" w:color="auto" w:fill="FFFFFF"/>
        </w:rPr>
        <w:t>και έχει εξαγωνική δομή</w:t>
      </w:r>
      <w:r w:rsidR="001944AD">
        <w:rPr>
          <w:rFonts w:cs="Arial"/>
          <w:sz w:val="24"/>
          <w:szCs w:val="24"/>
          <w:shd w:val="clear" w:color="auto" w:fill="FFFFFF"/>
        </w:rPr>
        <w:t xml:space="preserve"> </w:t>
      </w:r>
      <w:hyperlink r:id="rId20" w:tooltip="Κρύσταλλος" w:history="1">
        <w:r w:rsidR="001944AD" w:rsidRPr="001944AD">
          <w:rPr>
            <w:rStyle w:val="Hyperlink"/>
            <w:rFonts w:cs="Arial"/>
            <w:color w:val="auto"/>
            <w:sz w:val="24"/>
            <w:szCs w:val="24"/>
            <w:u w:val="none"/>
            <w:shd w:val="clear" w:color="auto" w:fill="FFFFFF"/>
          </w:rPr>
          <w:t>κρυστάλλου</w:t>
        </w:r>
      </w:hyperlink>
      <w:r w:rsidR="001944AD" w:rsidRPr="001944AD">
        <w:rPr>
          <w:rFonts w:cs="Arial"/>
          <w:sz w:val="24"/>
          <w:szCs w:val="24"/>
          <w:shd w:val="clear" w:color="auto" w:fill="FFFFFF"/>
        </w:rPr>
        <w:t>. Το σύμβολό του είναι</w:t>
      </w:r>
      <w:r w:rsidR="001944AD" w:rsidRPr="001944AD">
        <w:rPr>
          <w:rStyle w:val="apple-converted-space"/>
          <w:rFonts w:cs="Arial"/>
          <w:sz w:val="24"/>
          <w:szCs w:val="24"/>
          <w:shd w:val="clear" w:color="auto" w:fill="FFFFFF"/>
        </w:rPr>
        <w:t> </w:t>
      </w:r>
      <w:r w:rsidR="001944AD" w:rsidRPr="001944AD">
        <w:rPr>
          <w:rFonts w:cs="Arial"/>
          <w:bCs/>
          <w:sz w:val="24"/>
          <w:szCs w:val="24"/>
          <w:shd w:val="clear" w:color="auto" w:fill="FFFFFF"/>
        </w:rPr>
        <w:t>Zn</w:t>
      </w:r>
      <w:r w:rsidR="001944AD" w:rsidRPr="001944AD">
        <w:rPr>
          <w:rFonts w:cs="Arial"/>
          <w:sz w:val="24"/>
          <w:szCs w:val="24"/>
          <w:shd w:val="clear" w:color="auto" w:fill="FFFFFF"/>
        </w:rPr>
        <w:t xml:space="preserve">. </w:t>
      </w:r>
      <w:r w:rsidRPr="00E960EC">
        <w:rPr>
          <w:rFonts w:cs="Arial"/>
          <w:sz w:val="24"/>
          <w:szCs w:val="24"/>
          <w:shd w:val="clear" w:color="auto" w:fill="FFFFFF"/>
        </w:rPr>
        <w:t>Oνομασία γερμανικής προέλευσης: "zink" ("τσίγκος", υποδηλώνει συγγ</w:t>
      </w:r>
      <w:r w:rsidR="00A43C14">
        <w:rPr>
          <w:rFonts w:cs="Arial"/>
          <w:sz w:val="24"/>
          <w:szCs w:val="24"/>
          <w:shd w:val="clear" w:color="auto" w:fill="FFFFFF"/>
        </w:rPr>
        <w:t xml:space="preserve">ένεια με το "zinn": κασσίτερος) </w:t>
      </w:r>
      <w:r w:rsidR="00A43C14" w:rsidRPr="006420FF">
        <w:rPr>
          <w:rFonts w:cs="Arial"/>
          <w:b/>
          <w:sz w:val="24"/>
          <w:szCs w:val="24"/>
          <w:shd w:val="clear" w:color="auto" w:fill="FFFFFF"/>
        </w:rPr>
        <w:t>[</w:t>
      </w:r>
      <w:r w:rsidR="00006C73">
        <w:rPr>
          <w:rFonts w:cs="Arial"/>
          <w:b/>
          <w:sz w:val="24"/>
          <w:szCs w:val="24"/>
          <w:shd w:val="clear" w:color="auto" w:fill="FFFFFF"/>
        </w:rPr>
        <w:t xml:space="preserve">Ευσταθίου, </w:t>
      </w:r>
      <w:r w:rsidR="00006C73" w:rsidRPr="00006C73">
        <w:rPr>
          <w:rFonts w:cs="Arial"/>
          <w:b/>
          <w:sz w:val="24"/>
          <w:szCs w:val="24"/>
          <w:shd w:val="clear" w:color="auto" w:fill="FFFFFF"/>
        </w:rPr>
        <w:t>www.chem.uoa.gr/quali/quali_menu.htm</w:t>
      </w:r>
      <w:r w:rsidR="00A43C14" w:rsidRPr="006420FF">
        <w:rPr>
          <w:rFonts w:cs="Arial"/>
          <w:b/>
          <w:sz w:val="24"/>
          <w:szCs w:val="24"/>
          <w:shd w:val="clear" w:color="auto" w:fill="FFFFFF"/>
        </w:rPr>
        <w:t>]</w:t>
      </w:r>
      <w:r w:rsidR="00A43C14">
        <w:rPr>
          <w:rFonts w:cs="Arial"/>
          <w:sz w:val="24"/>
          <w:szCs w:val="24"/>
          <w:shd w:val="clear" w:color="auto" w:fill="FFFFFF"/>
        </w:rPr>
        <w:t>.</w:t>
      </w:r>
      <w:r w:rsidRPr="00E960EC">
        <w:rPr>
          <w:rFonts w:cs="Arial"/>
          <w:sz w:val="24"/>
          <w:szCs w:val="24"/>
          <w:shd w:val="clear" w:color="auto" w:fill="FFFFFF"/>
        </w:rPr>
        <w:t xml:space="preserve"> </w:t>
      </w:r>
      <w:r w:rsidR="00E13377" w:rsidRPr="00E13377">
        <w:rPr>
          <w:rFonts w:cs="Arial"/>
          <w:sz w:val="24"/>
          <w:szCs w:val="24"/>
          <w:shd w:val="clear" w:color="auto" w:fill="FFFFFF"/>
        </w:rPr>
        <w:t xml:space="preserve">Ο μεταλλικός ψευδάργυρος είναι σκληρός και εύθραυστος στις περισσότερες θερμοκρασίες αλλά γίνεται ελατός μεταξύ 100 και 150 °C. Άνω των 210 °C, το μέταλλο γίνεται εύθραυστο πάλι και μπορεί να καταστραφεί με ένα χτύπημα. </w:t>
      </w:r>
      <w:r w:rsidR="00E715A3">
        <w:rPr>
          <w:rFonts w:cs="Arial"/>
          <w:sz w:val="24"/>
          <w:szCs w:val="24"/>
          <w:shd w:val="clear" w:color="auto" w:fill="FFFFFF"/>
        </w:rPr>
        <w:t>Ε</w:t>
      </w:r>
      <w:r w:rsidR="00E13377" w:rsidRPr="00E13377">
        <w:rPr>
          <w:rFonts w:cs="Arial"/>
          <w:sz w:val="24"/>
          <w:szCs w:val="24"/>
          <w:shd w:val="clear" w:color="auto" w:fill="FFFFFF"/>
        </w:rPr>
        <w:t>ίναι ένας καλός αγωγός του</w:t>
      </w:r>
      <w:r w:rsidR="00E13377" w:rsidRPr="00E13377">
        <w:rPr>
          <w:rStyle w:val="apple-converted-space"/>
          <w:rFonts w:cs="Arial"/>
          <w:sz w:val="24"/>
          <w:szCs w:val="24"/>
          <w:shd w:val="clear" w:color="auto" w:fill="FFFFFF"/>
        </w:rPr>
        <w:t> </w:t>
      </w:r>
      <w:hyperlink r:id="rId21" w:tooltip="Ηλεκτρισμός" w:history="1">
        <w:r w:rsidR="00E13377" w:rsidRPr="00E13377">
          <w:rPr>
            <w:rStyle w:val="Hyperlink"/>
            <w:rFonts w:cs="Arial"/>
            <w:color w:val="auto"/>
            <w:sz w:val="24"/>
            <w:szCs w:val="24"/>
            <w:u w:val="none"/>
            <w:shd w:val="clear" w:color="auto" w:fill="FFFFFF"/>
          </w:rPr>
          <w:t>ηλεκτρισμού</w:t>
        </w:r>
      </w:hyperlink>
      <w:r w:rsidR="00E13377" w:rsidRPr="00E13377">
        <w:rPr>
          <w:rFonts w:cs="Arial"/>
          <w:sz w:val="24"/>
          <w:szCs w:val="24"/>
          <w:shd w:val="clear" w:color="auto" w:fill="FFFFFF"/>
        </w:rPr>
        <w:t xml:space="preserve">. </w:t>
      </w:r>
      <w:r w:rsidRPr="00E960EC">
        <w:rPr>
          <w:rFonts w:eastAsia="Times New Roman" w:cs="Tahoma"/>
          <w:color w:val="000000"/>
          <w:sz w:val="24"/>
          <w:szCs w:val="24"/>
          <w:lang w:eastAsia="el-GR"/>
        </w:rPr>
        <w:t>Οξει</w:t>
      </w:r>
      <w:r w:rsidR="00852A0B">
        <w:rPr>
          <w:rFonts w:eastAsia="Times New Roman" w:cs="Tahoma"/>
          <w:color w:val="000000"/>
          <w:sz w:val="24"/>
          <w:szCs w:val="24"/>
          <w:lang w:eastAsia="el-GR"/>
        </w:rPr>
        <w:t>δώνεται επιφανειακά στον αέρα και είναι ένα αρκετά δραστικό μέταλλο, καθώς</w:t>
      </w:r>
      <w:r w:rsidRPr="00E960EC">
        <w:rPr>
          <w:rFonts w:eastAsia="Times New Roman" w:cs="Tahoma"/>
          <w:color w:val="000000"/>
          <w:sz w:val="24"/>
          <w:szCs w:val="24"/>
          <w:lang w:eastAsia="el-GR"/>
        </w:rPr>
        <w:t xml:space="preserve"> </w:t>
      </w:r>
      <w:r w:rsidRPr="00E960EC">
        <w:rPr>
          <w:rFonts w:eastAsia="Times New Roman" w:cs="Tahoma"/>
          <w:color w:val="000000"/>
          <w:sz w:val="24"/>
          <w:szCs w:val="24"/>
          <w:lang w:eastAsia="el-GR"/>
        </w:rPr>
        <w:lastRenderedPageBreak/>
        <w:t xml:space="preserve">προσβάλλεται από όλα </w:t>
      </w:r>
      <w:r w:rsidR="00852A0B">
        <w:rPr>
          <w:rFonts w:eastAsia="Times New Roman" w:cs="Tahoma"/>
          <w:color w:val="000000"/>
          <w:sz w:val="24"/>
          <w:szCs w:val="24"/>
          <w:lang w:eastAsia="el-GR"/>
        </w:rPr>
        <w:t xml:space="preserve">τα οξέα και τις ισχυρές βάσεις. </w:t>
      </w:r>
      <w:r w:rsidRPr="00E960EC">
        <w:rPr>
          <w:rFonts w:eastAsia="Times New Roman" w:cs="Tahoma"/>
          <w:color w:val="000000"/>
          <w:sz w:val="24"/>
          <w:szCs w:val="24"/>
          <w:lang w:eastAsia="el-GR"/>
        </w:rPr>
        <w:t>Η τοξικότητα του μετάλλου και των ανόργανων ενώσεών του είναι σχετικά μικρή, ωστόσο μερικές από τις ενώσεις του απεδεί</w:t>
      </w:r>
      <w:r w:rsidR="00A43C14">
        <w:rPr>
          <w:rFonts w:eastAsia="Times New Roman" w:cs="Tahoma"/>
          <w:color w:val="000000"/>
          <w:sz w:val="24"/>
          <w:szCs w:val="24"/>
          <w:lang w:eastAsia="el-GR"/>
        </w:rPr>
        <w:t xml:space="preserve">χθησαν πειραματικά καρκινογόνες </w:t>
      </w:r>
      <w:r w:rsidR="00A43C14" w:rsidRPr="006420FF">
        <w:rPr>
          <w:rFonts w:eastAsia="Times New Roman" w:cs="Tahoma"/>
          <w:b/>
          <w:color w:val="000000"/>
          <w:sz w:val="24"/>
          <w:szCs w:val="24"/>
          <w:lang w:eastAsia="el-GR"/>
        </w:rPr>
        <w:t>[</w:t>
      </w:r>
      <w:r w:rsidR="00006C73">
        <w:rPr>
          <w:rFonts w:cs="Arial"/>
          <w:b/>
          <w:sz w:val="24"/>
          <w:szCs w:val="24"/>
          <w:shd w:val="clear" w:color="auto" w:fill="FFFFFF"/>
        </w:rPr>
        <w:t xml:space="preserve">Ευσταθίου, </w:t>
      </w:r>
      <w:hyperlink r:id="rId22" w:history="1">
        <w:r w:rsidR="00006C73" w:rsidRPr="00006C73">
          <w:rPr>
            <w:rStyle w:val="Hyperlink"/>
            <w:rFonts w:cs="Arial"/>
            <w:b/>
            <w:color w:val="auto"/>
            <w:sz w:val="24"/>
            <w:szCs w:val="24"/>
            <w:u w:val="none"/>
            <w:shd w:val="clear" w:color="auto" w:fill="FFFFFF"/>
          </w:rPr>
          <w:t>www.chem.uoa.gr/quali/quali_menu.htm</w:t>
        </w:r>
      </w:hyperlink>
      <w:r w:rsidR="00A43C14" w:rsidRPr="006420FF">
        <w:rPr>
          <w:rFonts w:cs="Arial"/>
          <w:b/>
          <w:sz w:val="24"/>
          <w:szCs w:val="24"/>
          <w:shd w:val="clear" w:color="auto" w:fill="FFFFFF"/>
        </w:rPr>
        <w:t>]</w:t>
      </w:r>
      <w:r w:rsidR="00A43C14">
        <w:rPr>
          <w:rFonts w:cs="Arial"/>
          <w:sz w:val="24"/>
          <w:szCs w:val="24"/>
          <w:shd w:val="clear" w:color="auto" w:fill="FFFFFF"/>
        </w:rPr>
        <w:t>.</w:t>
      </w:r>
      <w:r w:rsidR="00006C73">
        <w:rPr>
          <w:rFonts w:cs="Arial"/>
          <w:sz w:val="24"/>
          <w:szCs w:val="24"/>
          <w:shd w:val="clear" w:color="auto" w:fill="FFFFFF"/>
        </w:rPr>
        <w:t xml:space="preserve"> </w:t>
      </w:r>
      <w:r w:rsidR="00E715A3" w:rsidRPr="00E715A3">
        <w:rPr>
          <w:rFonts w:cs="Arial"/>
          <w:sz w:val="24"/>
          <w:szCs w:val="24"/>
          <w:shd w:val="clear" w:color="auto" w:fill="FFFFFF"/>
        </w:rPr>
        <w:t xml:space="preserve">Ο ψευδάργυρος αποτελεί περίπου 75 ppm της επιφάνειας της γης, κάνοντάς τον το 24ο αφθονότερο στοιχείο σε αυτή. Το </w:t>
      </w:r>
      <w:r w:rsidR="009635A9">
        <w:rPr>
          <w:rFonts w:cs="Arial"/>
          <w:sz w:val="24"/>
          <w:szCs w:val="24"/>
          <w:shd w:val="clear" w:color="auto" w:fill="FFFFFF"/>
        </w:rPr>
        <w:t>έδαφος</w:t>
      </w:r>
      <w:r w:rsidR="00E715A3" w:rsidRPr="00E715A3">
        <w:rPr>
          <w:rFonts w:cs="Arial"/>
          <w:sz w:val="24"/>
          <w:szCs w:val="24"/>
          <w:shd w:val="clear" w:color="auto" w:fill="FFFFFF"/>
        </w:rPr>
        <w:t xml:space="preserve"> περιέχει μέσο όρο 64 ppm</w:t>
      </w:r>
      <w:r w:rsidR="009635A9">
        <w:rPr>
          <w:rFonts w:cs="Arial"/>
          <w:sz w:val="24"/>
          <w:szCs w:val="24"/>
          <w:shd w:val="clear" w:color="auto" w:fill="FFFFFF"/>
        </w:rPr>
        <w:t xml:space="preserve"> ψευδαργύ</w:t>
      </w:r>
      <w:r w:rsidR="00F27CB0">
        <w:rPr>
          <w:rFonts w:cs="Arial"/>
          <w:sz w:val="24"/>
          <w:szCs w:val="24"/>
          <w:shd w:val="clear" w:color="auto" w:fill="FFFFFF"/>
        </w:rPr>
        <w:t>ρου</w:t>
      </w:r>
      <w:r w:rsidR="00E715A3" w:rsidRPr="00E715A3">
        <w:rPr>
          <w:rFonts w:cs="Arial"/>
          <w:sz w:val="24"/>
          <w:szCs w:val="24"/>
          <w:shd w:val="clear" w:color="auto" w:fill="FFFFFF"/>
        </w:rPr>
        <w:t>. Το νερό της θάλασσας έχει 30 ppb ψευδαργύρου και η</w:t>
      </w:r>
      <w:r w:rsidR="00E715A3" w:rsidRPr="00E715A3">
        <w:rPr>
          <w:rStyle w:val="apple-converted-space"/>
          <w:rFonts w:cs="Arial"/>
          <w:sz w:val="24"/>
          <w:szCs w:val="24"/>
          <w:shd w:val="clear" w:color="auto" w:fill="FFFFFF"/>
        </w:rPr>
        <w:t> </w:t>
      </w:r>
      <w:hyperlink r:id="rId23" w:tooltip="Ατμόσφαιρα" w:history="1">
        <w:r w:rsidR="00E715A3" w:rsidRPr="00E715A3">
          <w:rPr>
            <w:rStyle w:val="Hyperlink"/>
            <w:rFonts w:cs="Arial"/>
            <w:color w:val="auto"/>
            <w:sz w:val="24"/>
            <w:szCs w:val="24"/>
            <w:u w:val="none"/>
            <w:shd w:val="clear" w:color="auto" w:fill="FFFFFF"/>
          </w:rPr>
          <w:t>ατμόσφαιρα</w:t>
        </w:r>
      </w:hyperlink>
      <w:r w:rsidR="00E715A3" w:rsidRPr="00E715A3">
        <w:rPr>
          <w:rStyle w:val="apple-converted-space"/>
          <w:rFonts w:cs="Arial"/>
          <w:sz w:val="24"/>
          <w:szCs w:val="24"/>
          <w:shd w:val="clear" w:color="auto" w:fill="FFFFFF"/>
        </w:rPr>
        <w:t> </w:t>
      </w:r>
      <w:r w:rsidR="00E715A3" w:rsidRPr="00E715A3">
        <w:rPr>
          <w:rFonts w:cs="Arial"/>
          <w:sz w:val="24"/>
          <w:szCs w:val="24"/>
          <w:shd w:val="clear" w:color="auto" w:fill="FFFFFF"/>
        </w:rPr>
        <w:t>περιέχει 0.1-4 µg/m</w:t>
      </w:r>
      <w:r w:rsidR="00E715A3" w:rsidRPr="00E715A3">
        <w:rPr>
          <w:rFonts w:cs="Arial"/>
          <w:sz w:val="24"/>
          <w:szCs w:val="24"/>
          <w:shd w:val="clear" w:color="auto" w:fill="FFFFFF"/>
          <w:vertAlign w:val="superscript"/>
        </w:rPr>
        <w:t>3</w:t>
      </w:r>
      <w:r w:rsidR="00E715A3">
        <w:rPr>
          <w:rFonts w:cs="Arial"/>
          <w:sz w:val="24"/>
          <w:szCs w:val="24"/>
          <w:shd w:val="clear" w:color="auto" w:fill="FFFFFF"/>
        </w:rPr>
        <w:t xml:space="preserve">. </w:t>
      </w:r>
      <w:r w:rsidR="00E715A3" w:rsidRPr="00E715A3">
        <w:rPr>
          <w:rFonts w:cs="Arial"/>
          <w:sz w:val="24"/>
          <w:szCs w:val="24"/>
          <w:shd w:val="clear" w:color="auto" w:fill="FFFFFF"/>
        </w:rPr>
        <w:t xml:space="preserve">Στα μεταλλεύματα το στοιχείο βρίσκεται σε </w:t>
      </w:r>
      <w:r w:rsidR="009635A9">
        <w:rPr>
          <w:rFonts w:cs="Arial"/>
          <w:sz w:val="24"/>
          <w:szCs w:val="24"/>
          <w:shd w:val="clear" w:color="auto" w:fill="FFFFFF"/>
        </w:rPr>
        <w:t xml:space="preserve">συνδυασμό με άλλα μέταλλα όπως ο </w:t>
      </w:r>
      <w:r w:rsidR="00D508FD">
        <w:fldChar w:fldCharType="begin"/>
      </w:r>
      <w:r w:rsidR="00D508FD">
        <w:instrText xml:space="preserve"> HYPERLINK "http://el.wikipedia.org/wiki/%CE%A7%CE%B1%CE%BB%CE%BA%CF%8C%CF%82" \o "Χαλκός" </w:instrText>
      </w:r>
      <w:r w:rsidR="00D508FD">
        <w:fldChar w:fldCharType="separate"/>
      </w:r>
      <w:r w:rsidR="00E715A3" w:rsidRPr="00E715A3">
        <w:rPr>
          <w:rStyle w:val="Hyperlink"/>
          <w:rFonts w:cs="Arial"/>
          <w:color w:val="auto"/>
          <w:sz w:val="24"/>
          <w:szCs w:val="24"/>
          <w:u w:val="none"/>
          <w:shd w:val="clear" w:color="auto" w:fill="FFFFFF"/>
        </w:rPr>
        <w:t>χαλκός</w:t>
      </w:r>
      <w:r w:rsidR="00D508FD">
        <w:rPr>
          <w:rStyle w:val="Hyperlink"/>
          <w:rFonts w:cs="Arial"/>
          <w:color w:val="auto"/>
          <w:sz w:val="24"/>
          <w:szCs w:val="24"/>
          <w:u w:val="none"/>
          <w:shd w:val="clear" w:color="auto" w:fill="FFFFFF"/>
        </w:rPr>
        <w:fldChar w:fldCharType="end"/>
      </w:r>
      <w:r w:rsidR="009635A9">
        <w:rPr>
          <w:rStyle w:val="apple-converted-space"/>
          <w:rFonts w:cs="Arial"/>
          <w:sz w:val="24"/>
          <w:szCs w:val="24"/>
          <w:shd w:val="clear" w:color="auto" w:fill="FFFFFF"/>
        </w:rPr>
        <w:t xml:space="preserve"> </w:t>
      </w:r>
      <w:r w:rsidR="00E715A3" w:rsidRPr="00E715A3">
        <w:rPr>
          <w:rFonts w:cs="Arial"/>
          <w:sz w:val="24"/>
          <w:szCs w:val="24"/>
          <w:shd w:val="clear" w:color="auto" w:fill="FFFFFF"/>
        </w:rPr>
        <w:t>και ο</w:t>
      </w:r>
      <w:r w:rsidR="00E715A3" w:rsidRPr="00E715A3">
        <w:rPr>
          <w:rStyle w:val="apple-converted-space"/>
          <w:rFonts w:cs="Arial"/>
          <w:sz w:val="24"/>
          <w:szCs w:val="24"/>
          <w:shd w:val="clear" w:color="auto" w:fill="FFFFFF"/>
        </w:rPr>
        <w:t> </w:t>
      </w:r>
      <w:hyperlink r:id="rId24" w:tooltip="Μόλυβδος" w:history="1">
        <w:r w:rsidR="00E715A3" w:rsidRPr="00E715A3">
          <w:rPr>
            <w:rStyle w:val="Hyperlink"/>
            <w:rFonts w:cs="Arial"/>
            <w:color w:val="auto"/>
            <w:sz w:val="24"/>
            <w:szCs w:val="24"/>
            <w:u w:val="none"/>
            <w:shd w:val="clear" w:color="auto" w:fill="FFFFFF"/>
          </w:rPr>
          <w:t>μόλυβδος</w:t>
        </w:r>
      </w:hyperlink>
      <w:r w:rsidR="005E1A20" w:rsidRPr="005E1A20">
        <w:rPr>
          <w:rFonts w:cs="Arial"/>
          <w:sz w:val="24"/>
          <w:szCs w:val="24"/>
          <w:shd w:val="clear" w:color="auto" w:fill="FFFFFF"/>
        </w:rPr>
        <w:t xml:space="preserve"> </w:t>
      </w:r>
      <w:r w:rsidR="005E1A20" w:rsidRPr="005E1A20">
        <w:rPr>
          <w:rFonts w:cs="Arial"/>
          <w:b/>
          <w:sz w:val="24"/>
          <w:szCs w:val="24"/>
          <w:shd w:val="clear" w:color="auto" w:fill="FFFFFF"/>
        </w:rPr>
        <w:t>[</w:t>
      </w:r>
      <w:r w:rsidR="005E1A20" w:rsidRPr="005E1A20">
        <w:rPr>
          <w:rFonts w:cs="Arial"/>
          <w:b/>
          <w:sz w:val="24"/>
          <w:szCs w:val="24"/>
          <w:shd w:val="clear" w:color="auto" w:fill="FFFFFF"/>
          <w:lang w:val="en-US"/>
        </w:rPr>
        <w:t>el</w:t>
      </w:r>
      <w:r w:rsidR="005E1A20" w:rsidRPr="005E1A20">
        <w:rPr>
          <w:rFonts w:cs="Arial"/>
          <w:b/>
          <w:sz w:val="24"/>
          <w:szCs w:val="24"/>
          <w:shd w:val="clear" w:color="auto" w:fill="FFFFFF"/>
        </w:rPr>
        <w:t>.</w:t>
      </w:r>
      <w:proofErr w:type="spellStart"/>
      <w:r w:rsidR="005E1A20" w:rsidRPr="005E1A20">
        <w:rPr>
          <w:rFonts w:cs="Arial"/>
          <w:b/>
          <w:sz w:val="24"/>
          <w:szCs w:val="24"/>
          <w:shd w:val="clear" w:color="auto" w:fill="FFFFFF"/>
          <w:lang w:val="en-US"/>
        </w:rPr>
        <w:t>wikipedia</w:t>
      </w:r>
      <w:proofErr w:type="spellEnd"/>
      <w:r w:rsidR="005E1A20" w:rsidRPr="005E1A20">
        <w:rPr>
          <w:rFonts w:cs="Arial"/>
          <w:b/>
          <w:sz w:val="24"/>
          <w:szCs w:val="24"/>
          <w:shd w:val="clear" w:color="auto" w:fill="FFFFFF"/>
        </w:rPr>
        <w:t>.</w:t>
      </w:r>
      <w:r w:rsidR="005E1A20" w:rsidRPr="005E1A20">
        <w:rPr>
          <w:rFonts w:cs="Arial"/>
          <w:b/>
          <w:sz w:val="24"/>
          <w:szCs w:val="24"/>
          <w:shd w:val="clear" w:color="auto" w:fill="FFFFFF"/>
          <w:lang w:val="en-US"/>
        </w:rPr>
        <w:t>org</w:t>
      </w:r>
      <w:r w:rsidR="005E1A20" w:rsidRPr="005E1A20">
        <w:rPr>
          <w:rFonts w:cs="Arial"/>
          <w:b/>
          <w:sz w:val="24"/>
          <w:szCs w:val="24"/>
          <w:shd w:val="clear" w:color="auto" w:fill="FFFFFF"/>
        </w:rPr>
        <w:t>/</w:t>
      </w:r>
      <w:r w:rsidR="005E1A20" w:rsidRPr="005E1A20">
        <w:rPr>
          <w:rFonts w:cs="Arial"/>
          <w:b/>
          <w:sz w:val="24"/>
          <w:szCs w:val="24"/>
          <w:shd w:val="clear" w:color="auto" w:fill="FFFFFF"/>
          <w:lang w:val="en-US"/>
        </w:rPr>
        <w:t>wiki</w:t>
      </w:r>
      <w:r w:rsidR="005E1A20" w:rsidRPr="005E1A20">
        <w:rPr>
          <w:rFonts w:cs="Arial"/>
          <w:b/>
          <w:sz w:val="24"/>
          <w:szCs w:val="24"/>
          <w:shd w:val="clear" w:color="auto" w:fill="FFFFFF"/>
        </w:rPr>
        <w:t>/Ψευδάργυρος]</w:t>
      </w:r>
      <w:r w:rsidR="005E1A20">
        <w:rPr>
          <w:rFonts w:cs="Arial"/>
          <w:b/>
          <w:sz w:val="24"/>
          <w:szCs w:val="24"/>
          <w:shd w:val="clear" w:color="auto" w:fill="FFFFFF"/>
        </w:rPr>
        <w:t xml:space="preserve">. </w:t>
      </w:r>
      <w:r w:rsidR="00D1080F" w:rsidRPr="00D1080F">
        <w:rPr>
          <w:rFonts w:cs="Arial"/>
          <w:sz w:val="24"/>
          <w:szCs w:val="24"/>
          <w:shd w:val="clear" w:color="auto" w:fill="FFFFFF"/>
        </w:rPr>
        <w:t xml:space="preserve">Η μορφή του ψευδραργύρου φαίνεται στην </w:t>
      </w:r>
      <w:r w:rsidR="006F0F13">
        <w:rPr>
          <w:rFonts w:cs="Arial"/>
          <w:b/>
          <w:sz w:val="24"/>
          <w:szCs w:val="24"/>
          <w:shd w:val="clear" w:color="auto" w:fill="FFFFFF"/>
        </w:rPr>
        <w:t>Εικόνα 2.3</w:t>
      </w:r>
      <w:r w:rsidR="00D1080F" w:rsidRPr="00D1080F">
        <w:rPr>
          <w:rFonts w:cs="Arial"/>
          <w:sz w:val="24"/>
          <w:szCs w:val="24"/>
          <w:shd w:val="clear" w:color="auto" w:fill="FFFFFF"/>
        </w:rPr>
        <w:t xml:space="preserve"> και τ</w:t>
      </w:r>
      <w:r w:rsidR="005E1A20" w:rsidRPr="00D1080F">
        <w:rPr>
          <w:rFonts w:cs="Arial"/>
          <w:sz w:val="24"/>
          <w:szCs w:val="24"/>
          <w:shd w:val="clear" w:color="auto" w:fill="FFFFFF"/>
        </w:rPr>
        <w:t xml:space="preserve">α </w:t>
      </w:r>
      <w:r w:rsidR="0074768B" w:rsidRPr="00D1080F">
        <w:rPr>
          <w:rFonts w:cs="Arial"/>
          <w:sz w:val="24"/>
          <w:szCs w:val="24"/>
          <w:shd w:val="clear" w:color="auto" w:fill="FFFFFF"/>
        </w:rPr>
        <w:t xml:space="preserve">χαρακτηριστικά του </w:t>
      </w:r>
      <w:r w:rsidR="00AD5AA2" w:rsidRPr="00D1080F">
        <w:rPr>
          <w:rFonts w:cs="Arial"/>
          <w:sz w:val="24"/>
          <w:szCs w:val="24"/>
          <w:shd w:val="clear" w:color="auto" w:fill="FFFFFF"/>
        </w:rPr>
        <w:t xml:space="preserve">στον </w:t>
      </w:r>
      <w:r w:rsidR="00AD5AA2" w:rsidRPr="00D1080F">
        <w:rPr>
          <w:rFonts w:cs="Arial"/>
          <w:b/>
          <w:sz w:val="24"/>
          <w:szCs w:val="24"/>
          <w:shd w:val="clear" w:color="auto" w:fill="FFFFFF"/>
        </w:rPr>
        <w:t>Πίνακα 2.2</w:t>
      </w:r>
      <w:r w:rsidR="0074768B" w:rsidRPr="00D1080F">
        <w:rPr>
          <w:rFonts w:cs="Arial"/>
          <w:sz w:val="24"/>
          <w:szCs w:val="24"/>
          <w:shd w:val="clear" w:color="auto" w:fill="FFFFFF"/>
        </w:rPr>
        <w:t>:</w:t>
      </w:r>
    </w:p>
    <w:p w:rsidR="00F757C1" w:rsidRDefault="00014F84" w:rsidP="00F757C1">
      <w:pPr>
        <w:spacing w:line="360" w:lineRule="auto"/>
        <w:rPr>
          <w:rFonts w:cs="Arial"/>
          <w:b/>
          <w:sz w:val="24"/>
          <w:szCs w:val="24"/>
          <w:shd w:val="clear" w:color="auto" w:fill="FFFFFF"/>
        </w:rPr>
      </w:pPr>
      <w:r>
        <w:rPr>
          <w:rFonts w:cs="Arial"/>
          <w:i/>
          <w:noProof/>
          <w:sz w:val="24"/>
          <w:szCs w:val="24"/>
          <w:shd w:val="clear" w:color="auto" w:fill="FFFFFF"/>
          <w:lang w:eastAsia="el-GR"/>
        </w:rPr>
        <w:drawing>
          <wp:anchor distT="0" distB="0" distL="114300" distR="114300" simplePos="0" relativeHeight="251715584" behindDoc="0" locked="0" layoutInCell="1" allowOverlap="1">
            <wp:simplePos x="0" y="0"/>
            <wp:positionH relativeFrom="column">
              <wp:posOffset>1464945</wp:posOffset>
            </wp:positionH>
            <wp:positionV relativeFrom="paragraph">
              <wp:posOffset>61595</wp:posOffset>
            </wp:positionV>
            <wp:extent cx="2167890" cy="1325245"/>
            <wp:effectExtent l="0" t="0" r="3810" b="8255"/>
            <wp:wrapSquare wrapText="bothSides"/>
            <wp:docPr id="50" name="Picture 50" descr="C:\Users\Filitsa\Documents\ΔΙΠΛΩΜΑΤΙΚΗ\1024px-Zinc_fragment_sublimed_and_1cm3_cub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Filitsa\Documents\ΔΙΠΛΩΜΑΤΙΚΗ\1024px-Zinc_fragment_sublimed_and_1cm3_cube.jpg"/>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167890" cy="1325245"/>
                    </a:xfrm>
                    <a:prstGeom prst="rect">
                      <a:avLst/>
                    </a:prstGeom>
                    <a:noFill/>
                    <a:ln>
                      <a:noFill/>
                    </a:ln>
                  </pic:spPr>
                </pic:pic>
              </a:graphicData>
            </a:graphic>
          </wp:anchor>
        </w:drawing>
      </w:r>
    </w:p>
    <w:p w:rsidR="00F757C1" w:rsidRDefault="00F757C1" w:rsidP="00F757C1">
      <w:pPr>
        <w:spacing w:line="360" w:lineRule="auto"/>
        <w:jc w:val="both"/>
        <w:rPr>
          <w:rFonts w:cs="Arial"/>
          <w:b/>
          <w:sz w:val="24"/>
          <w:szCs w:val="24"/>
          <w:shd w:val="clear" w:color="auto" w:fill="FFFFFF"/>
        </w:rPr>
      </w:pPr>
    </w:p>
    <w:p w:rsidR="00F757C1" w:rsidRDefault="00F757C1" w:rsidP="00F8187A">
      <w:pPr>
        <w:spacing w:line="360" w:lineRule="auto"/>
        <w:rPr>
          <w:rFonts w:cs="Arial"/>
          <w:i/>
          <w:sz w:val="24"/>
          <w:szCs w:val="24"/>
          <w:shd w:val="clear" w:color="auto" w:fill="FFFFFF"/>
        </w:rPr>
      </w:pPr>
    </w:p>
    <w:p w:rsidR="00014F84" w:rsidRDefault="00014F84" w:rsidP="00F8187A">
      <w:pPr>
        <w:spacing w:line="360" w:lineRule="auto"/>
        <w:jc w:val="center"/>
        <w:rPr>
          <w:rFonts w:cs="Arial"/>
          <w:i/>
          <w:sz w:val="24"/>
          <w:szCs w:val="24"/>
          <w:shd w:val="clear" w:color="auto" w:fill="FFFFFF"/>
        </w:rPr>
      </w:pPr>
    </w:p>
    <w:p w:rsidR="00014F84" w:rsidRPr="00014F84" w:rsidRDefault="00F757C1" w:rsidP="00014F84">
      <w:pPr>
        <w:spacing w:line="360" w:lineRule="auto"/>
        <w:jc w:val="center"/>
        <w:rPr>
          <w:rFonts w:cs="Arial"/>
          <w:sz w:val="24"/>
          <w:szCs w:val="24"/>
          <w:shd w:val="clear" w:color="auto" w:fill="FFFFFF"/>
        </w:rPr>
      </w:pPr>
      <w:r>
        <w:rPr>
          <w:rFonts w:cs="Arial"/>
          <w:i/>
          <w:sz w:val="24"/>
          <w:szCs w:val="24"/>
          <w:shd w:val="clear" w:color="auto" w:fill="FFFFFF"/>
        </w:rPr>
        <w:t>(</w:t>
      </w:r>
      <w:r w:rsidR="006F0F13">
        <w:rPr>
          <w:rFonts w:cs="Arial"/>
          <w:b/>
          <w:i/>
          <w:sz w:val="24"/>
          <w:szCs w:val="24"/>
          <w:shd w:val="clear" w:color="auto" w:fill="FFFFFF"/>
        </w:rPr>
        <w:t>Εικόνα 2.3</w:t>
      </w:r>
      <w:r>
        <w:rPr>
          <w:rFonts w:cs="Arial"/>
          <w:i/>
          <w:sz w:val="24"/>
          <w:szCs w:val="24"/>
          <w:shd w:val="clear" w:color="auto" w:fill="FFFFFF"/>
        </w:rPr>
        <w:t>: Ψευδάργυρος)</w:t>
      </w:r>
    </w:p>
    <w:p w:rsidR="00A26C18" w:rsidRPr="006F14C9" w:rsidRDefault="004F1A73" w:rsidP="007C45C1">
      <w:pPr>
        <w:jc w:val="center"/>
        <w:rPr>
          <w:rFonts w:cs="Arial"/>
          <w:sz w:val="24"/>
          <w:szCs w:val="24"/>
          <w:shd w:val="clear" w:color="auto" w:fill="FFFFFF"/>
        </w:rPr>
      </w:pPr>
      <w:r w:rsidRPr="004F1A73">
        <w:rPr>
          <w:rFonts w:cs="Arial"/>
          <w:b/>
          <w:sz w:val="24"/>
          <w:szCs w:val="24"/>
          <w:shd w:val="clear" w:color="auto" w:fill="FFFFFF"/>
        </w:rPr>
        <w:t>Πίνακας 2.2</w:t>
      </w:r>
      <w:r w:rsidRPr="004F1A73">
        <w:rPr>
          <w:rFonts w:cs="Arial"/>
          <w:sz w:val="24"/>
          <w:szCs w:val="24"/>
          <w:shd w:val="clear" w:color="auto" w:fill="FFFFFF"/>
        </w:rPr>
        <w:t xml:space="preserve">: Χαρακτηριστικά στοιχεία </w:t>
      </w:r>
      <w:r w:rsidR="009635A9">
        <w:rPr>
          <w:rFonts w:cs="Arial"/>
          <w:sz w:val="24"/>
          <w:szCs w:val="24"/>
          <w:shd w:val="clear" w:color="auto" w:fill="FFFFFF"/>
        </w:rPr>
        <w:t>ψευδαργύ</w:t>
      </w:r>
      <w:r w:rsidRPr="004F1A73">
        <w:rPr>
          <w:rFonts w:cs="Arial"/>
          <w:sz w:val="24"/>
          <w:szCs w:val="24"/>
          <w:shd w:val="clear" w:color="auto" w:fill="FFFFFF"/>
        </w:rPr>
        <w:t>ρου</w:t>
      </w:r>
      <w:r w:rsidRPr="006F14C9">
        <w:rPr>
          <w:rFonts w:cs="Arial"/>
          <w:sz w:val="24"/>
          <w:szCs w:val="24"/>
          <w:shd w:val="clear" w:color="auto" w:fill="FFFFFF"/>
        </w:rPr>
        <w:t>.</w:t>
      </w:r>
    </w:p>
    <w:tbl>
      <w:tblPr>
        <w:tblStyle w:val="TableGrid"/>
        <w:tblW w:w="6809" w:type="dxa"/>
        <w:jc w:val="center"/>
        <w:tblLook w:val="04A0" w:firstRow="1" w:lastRow="0" w:firstColumn="1" w:lastColumn="0" w:noHBand="0" w:noVBand="1"/>
      </w:tblPr>
      <w:tblGrid>
        <w:gridCol w:w="3212"/>
        <w:gridCol w:w="3597"/>
      </w:tblGrid>
      <w:tr w:rsidR="00D47903" w:rsidRPr="00D47903" w:rsidTr="00F757C1">
        <w:trPr>
          <w:trHeight w:val="246"/>
          <w:jc w:val="center"/>
        </w:trPr>
        <w:tc>
          <w:tcPr>
            <w:tcW w:w="6809" w:type="dxa"/>
            <w:gridSpan w:val="2"/>
            <w:hideMark/>
          </w:tcPr>
          <w:p w:rsidR="00852A0B" w:rsidRPr="000D6803" w:rsidRDefault="003355A9" w:rsidP="006420FF">
            <w:pPr>
              <w:spacing w:before="120" w:after="120" w:line="276" w:lineRule="auto"/>
              <w:jc w:val="center"/>
              <w:rPr>
                <w:rFonts w:cs="Arial"/>
                <w:b/>
                <w:bCs/>
                <w:sz w:val="28"/>
                <w:szCs w:val="28"/>
              </w:rPr>
            </w:pPr>
            <w:r w:rsidRPr="000D6803">
              <w:rPr>
                <w:rFonts w:cs="Arial"/>
                <w:b/>
                <w:bCs/>
                <w:sz w:val="28"/>
                <w:szCs w:val="28"/>
              </w:rPr>
              <w:t>Γενικά</w:t>
            </w:r>
          </w:p>
        </w:tc>
      </w:tr>
      <w:tr w:rsidR="00EB0156" w:rsidRPr="00D47903" w:rsidTr="00F8187A">
        <w:trPr>
          <w:trHeight w:val="178"/>
          <w:jc w:val="center"/>
        </w:trPr>
        <w:tc>
          <w:tcPr>
            <w:tcW w:w="3212" w:type="dxa"/>
            <w:hideMark/>
          </w:tcPr>
          <w:p w:rsidR="00D47903" w:rsidRPr="00D4315A" w:rsidRDefault="00D47903" w:rsidP="006420FF">
            <w:pPr>
              <w:spacing w:before="120" w:after="120" w:line="276" w:lineRule="auto"/>
              <w:jc w:val="both"/>
              <w:rPr>
                <w:rFonts w:cs="Arial"/>
                <w:b/>
                <w:sz w:val="24"/>
                <w:szCs w:val="24"/>
              </w:rPr>
            </w:pPr>
            <w:r w:rsidRPr="00D4315A">
              <w:rPr>
                <w:rFonts w:cs="Arial"/>
                <w:b/>
                <w:sz w:val="24"/>
                <w:szCs w:val="24"/>
              </w:rPr>
              <w:t>Όνομα, σύμβολο</w:t>
            </w:r>
          </w:p>
        </w:tc>
        <w:tc>
          <w:tcPr>
            <w:tcW w:w="3597" w:type="dxa"/>
            <w:vAlign w:val="center"/>
            <w:hideMark/>
          </w:tcPr>
          <w:p w:rsidR="00D47903" w:rsidRPr="00D4315A" w:rsidRDefault="00D47903" w:rsidP="00F8187A">
            <w:pPr>
              <w:spacing w:before="120" w:after="120" w:line="276" w:lineRule="auto"/>
              <w:jc w:val="center"/>
              <w:rPr>
                <w:rFonts w:cs="Arial"/>
                <w:sz w:val="24"/>
                <w:szCs w:val="24"/>
              </w:rPr>
            </w:pPr>
            <w:r w:rsidRPr="00D4315A">
              <w:rPr>
                <w:rFonts w:cs="Arial"/>
                <w:sz w:val="24"/>
                <w:szCs w:val="24"/>
              </w:rPr>
              <w:t>Ψευδάργυρος (Zn)</w:t>
            </w:r>
          </w:p>
        </w:tc>
      </w:tr>
      <w:tr w:rsidR="00D47903" w:rsidRPr="00D47903" w:rsidTr="00F8187A">
        <w:trPr>
          <w:trHeight w:val="187"/>
          <w:jc w:val="center"/>
        </w:trPr>
        <w:tc>
          <w:tcPr>
            <w:tcW w:w="3212" w:type="dxa"/>
            <w:hideMark/>
          </w:tcPr>
          <w:p w:rsidR="00D47903" w:rsidRPr="00D4315A" w:rsidRDefault="009A20B3" w:rsidP="006420FF">
            <w:pPr>
              <w:spacing w:before="120" w:after="120" w:line="276" w:lineRule="auto"/>
              <w:jc w:val="both"/>
              <w:rPr>
                <w:rFonts w:cs="Arial"/>
                <w:b/>
                <w:sz w:val="24"/>
                <w:szCs w:val="24"/>
              </w:rPr>
            </w:pPr>
            <w:hyperlink r:id="rId26" w:tooltip="Ατομικός αριθμός" w:history="1">
              <w:r w:rsidR="00D47903" w:rsidRPr="00D4315A">
                <w:rPr>
                  <w:rStyle w:val="Hyperlink"/>
                  <w:rFonts w:cs="Arial"/>
                  <w:b/>
                  <w:color w:val="auto"/>
                  <w:sz w:val="24"/>
                  <w:szCs w:val="24"/>
                  <w:u w:val="none"/>
                </w:rPr>
                <w:t>Ατομικός αριθμός (Ζ)</w:t>
              </w:r>
            </w:hyperlink>
          </w:p>
        </w:tc>
        <w:tc>
          <w:tcPr>
            <w:tcW w:w="3597" w:type="dxa"/>
            <w:vAlign w:val="center"/>
            <w:hideMark/>
          </w:tcPr>
          <w:p w:rsidR="00D47903" w:rsidRPr="00D4315A" w:rsidRDefault="00D47903" w:rsidP="00F8187A">
            <w:pPr>
              <w:spacing w:before="120" w:after="120" w:line="276" w:lineRule="auto"/>
              <w:jc w:val="center"/>
              <w:rPr>
                <w:rFonts w:cs="Arial"/>
                <w:sz w:val="24"/>
                <w:szCs w:val="24"/>
              </w:rPr>
            </w:pPr>
            <w:r w:rsidRPr="00D4315A">
              <w:rPr>
                <w:rFonts w:cs="Arial"/>
                <w:sz w:val="24"/>
                <w:szCs w:val="24"/>
              </w:rPr>
              <w:t>30</w:t>
            </w:r>
          </w:p>
        </w:tc>
      </w:tr>
      <w:tr w:rsidR="00EB0156" w:rsidRPr="00D47903" w:rsidTr="00F8187A">
        <w:trPr>
          <w:trHeight w:val="203"/>
          <w:jc w:val="center"/>
        </w:trPr>
        <w:tc>
          <w:tcPr>
            <w:tcW w:w="3212" w:type="dxa"/>
            <w:hideMark/>
          </w:tcPr>
          <w:p w:rsidR="00D47903" w:rsidRPr="00D4315A" w:rsidRDefault="00D47903" w:rsidP="006420FF">
            <w:pPr>
              <w:spacing w:before="120" w:after="120" w:line="276" w:lineRule="auto"/>
              <w:jc w:val="both"/>
              <w:rPr>
                <w:rFonts w:cs="Arial"/>
                <w:b/>
                <w:sz w:val="24"/>
                <w:szCs w:val="24"/>
              </w:rPr>
            </w:pPr>
            <w:r w:rsidRPr="00D4315A">
              <w:rPr>
                <w:rFonts w:cs="Arial"/>
                <w:b/>
                <w:sz w:val="24"/>
                <w:szCs w:val="24"/>
              </w:rPr>
              <w:t>Κατηγορία</w:t>
            </w:r>
          </w:p>
        </w:tc>
        <w:tc>
          <w:tcPr>
            <w:tcW w:w="3597" w:type="dxa"/>
            <w:vAlign w:val="center"/>
            <w:hideMark/>
          </w:tcPr>
          <w:p w:rsidR="00D47903" w:rsidRPr="00D4315A" w:rsidRDefault="00D47903" w:rsidP="00F8187A">
            <w:pPr>
              <w:spacing w:before="120" w:after="120" w:line="276" w:lineRule="auto"/>
              <w:jc w:val="center"/>
              <w:rPr>
                <w:rFonts w:cs="Arial"/>
                <w:sz w:val="24"/>
                <w:szCs w:val="24"/>
              </w:rPr>
            </w:pPr>
            <w:r w:rsidRPr="00D4315A">
              <w:rPr>
                <w:rFonts w:cs="Arial"/>
                <w:sz w:val="24"/>
                <w:szCs w:val="24"/>
              </w:rPr>
              <w:t>στοιχεία μεταπτώσεως</w:t>
            </w:r>
          </w:p>
        </w:tc>
      </w:tr>
      <w:tr w:rsidR="00D47903" w:rsidRPr="00D47903" w:rsidTr="00F8187A">
        <w:trPr>
          <w:trHeight w:val="213"/>
          <w:jc w:val="center"/>
        </w:trPr>
        <w:tc>
          <w:tcPr>
            <w:tcW w:w="3212" w:type="dxa"/>
            <w:hideMark/>
          </w:tcPr>
          <w:p w:rsidR="00D47903" w:rsidRPr="00D4315A" w:rsidRDefault="00F8187A" w:rsidP="006420FF">
            <w:pPr>
              <w:spacing w:before="120" w:after="120" w:line="276" w:lineRule="auto"/>
              <w:jc w:val="both"/>
              <w:rPr>
                <w:rFonts w:cs="Arial"/>
                <w:b/>
                <w:sz w:val="24"/>
                <w:szCs w:val="24"/>
              </w:rPr>
            </w:pPr>
            <w:r>
              <w:rPr>
                <w:rFonts w:cs="Arial"/>
                <w:b/>
                <w:sz w:val="24"/>
                <w:szCs w:val="24"/>
              </w:rPr>
              <w:t>Ο</w:t>
            </w:r>
            <w:r w:rsidR="003355A9" w:rsidRPr="00D4315A">
              <w:rPr>
                <w:rFonts w:cs="Arial"/>
                <w:b/>
                <w:sz w:val="24"/>
                <w:szCs w:val="24"/>
              </w:rPr>
              <w:t>μάδα,</w:t>
            </w:r>
            <w:r w:rsidR="003355A9" w:rsidRPr="00D4315A">
              <w:rPr>
                <w:rFonts w:cs="Arial"/>
                <w:b/>
                <w:sz w:val="24"/>
                <w:szCs w:val="24"/>
                <w:lang w:val="en-US"/>
              </w:rPr>
              <w:t xml:space="preserve"> </w:t>
            </w:r>
            <w:r w:rsidR="003355A9" w:rsidRPr="00D4315A">
              <w:rPr>
                <w:rFonts w:cs="Arial"/>
                <w:b/>
                <w:sz w:val="24"/>
                <w:szCs w:val="24"/>
              </w:rPr>
              <w:t>περίοδος,</w:t>
            </w:r>
            <w:r w:rsidR="003355A9" w:rsidRPr="00D4315A">
              <w:rPr>
                <w:rFonts w:cs="Arial"/>
                <w:b/>
                <w:sz w:val="24"/>
                <w:szCs w:val="24"/>
                <w:lang w:val="en-US"/>
              </w:rPr>
              <w:t xml:space="preserve"> </w:t>
            </w:r>
            <w:r w:rsidR="00D47903" w:rsidRPr="00D4315A">
              <w:rPr>
                <w:rFonts w:cs="Arial"/>
                <w:b/>
                <w:sz w:val="24"/>
                <w:szCs w:val="24"/>
              </w:rPr>
              <w:t>τομέας</w:t>
            </w:r>
          </w:p>
        </w:tc>
        <w:tc>
          <w:tcPr>
            <w:tcW w:w="3597" w:type="dxa"/>
            <w:vAlign w:val="center"/>
            <w:hideMark/>
          </w:tcPr>
          <w:p w:rsidR="00D47903" w:rsidRPr="00D4315A" w:rsidRDefault="00D47903" w:rsidP="00F8187A">
            <w:pPr>
              <w:spacing w:before="120" w:after="120" w:line="276" w:lineRule="auto"/>
              <w:jc w:val="center"/>
              <w:rPr>
                <w:rFonts w:cs="Arial"/>
                <w:sz w:val="24"/>
                <w:szCs w:val="24"/>
              </w:rPr>
            </w:pPr>
            <w:r w:rsidRPr="00D4315A">
              <w:rPr>
                <w:rFonts w:cs="Arial"/>
                <w:sz w:val="24"/>
                <w:szCs w:val="24"/>
              </w:rPr>
              <w:t>12 ,4, d</w:t>
            </w:r>
          </w:p>
        </w:tc>
      </w:tr>
      <w:tr w:rsidR="00EB0156" w:rsidRPr="00D47903" w:rsidTr="00F8187A">
        <w:trPr>
          <w:trHeight w:val="222"/>
          <w:jc w:val="center"/>
        </w:trPr>
        <w:tc>
          <w:tcPr>
            <w:tcW w:w="3212" w:type="dxa"/>
            <w:hideMark/>
          </w:tcPr>
          <w:p w:rsidR="00D47903" w:rsidRPr="00D4315A" w:rsidRDefault="009A20B3" w:rsidP="006420FF">
            <w:pPr>
              <w:spacing w:before="120" w:after="120" w:line="276" w:lineRule="auto"/>
              <w:jc w:val="both"/>
              <w:rPr>
                <w:rFonts w:cs="Arial"/>
                <w:b/>
                <w:sz w:val="24"/>
                <w:szCs w:val="24"/>
              </w:rPr>
            </w:pPr>
            <w:hyperlink r:id="rId27" w:tooltip="Σχετική ατομική μάζα" w:history="1">
              <w:r w:rsidR="003355A9" w:rsidRPr="00D4315A">
                <w:rPr>
                  <w:rStyle w:val="Hyperlink"/>
                  <w:rFonts w:cs="Arial"/>
                  <w:b/>
                  <w:color w:val="auto"/>
                  <w:sz w:val="24"/>
                  <w:szCs w:val="24"/>
                  <w:u w:val="none"/>
                </w:rPr>
                <w:t>Σχετική</w:t>
              </w:r>
              <w:r w:rsidR="003355A9" w:rsidRPr="00D4315A">
                <w:rPr>
                  <w:rStyle w:val="Hyperlink"/>
                  <w:rFonts w:cs="Arial"/>
                  <w:b/>
                  <w:color w:val="auto"/>
                  <w:sz w:val="24"/>
                  <w:szCs w:val="24"/>
                  <w:u w:val="none"/>
                  <w:lang w:val="en-US"/>
                </w:rPr>
                <w:t xml:space="preserve"> </w:t>
              </w:r>
              <w:r w:rsidR="00D47903" w:rsidRPr="00D4315A">
                <w:rPr>
                  <w:rStyle w:val="Hyperlink"/>
                  <w:rFonts w:cs="Arial"/>
                  <w:b/>
                  <w:color w:val="auto"/>
                  <w:sz w:val="24"/>
                  <w:szCs w:val="24"/>
                  <w:u w:val="none"/>
                </w:rPr>
                <w:t>ατομική</w:t>
              </w:r>
              <w:r w:rsidR="003355A9" w:rsidRPr="00D4315A">
                <w:rPr>
                  <w:rFonts w:cs="Arial"/>
                  <w:b/>
                  <w:sz w:val="24"/>
                  <w:szCs w:val="24"/>
                  <w:lang w:val="en-US"/>
                </w:rPr>
                <w:t xml:space="preserve"> </w:t>
              </w:r>
              <w:r w:rsidR="00D47903" w:rsidRPr="00D4315A">
                <w:rPr>
                  <w:rStyle w:val="Hyperlink"/>
                  <w:rFonts w:cs="Arial"/>
                  <w:b/>
                  <w:color w:val="auto"/>
                  <w:sz w:val="24"/>
                  <w:szCs w:val="24"/>
                  <w:u w:val="none"/>
                </w:rPr>
                <w:t>μάζα (</w:t>
              </w:r>
              <w:r w:rsidR="00D47903" w:rsidRPr="00D4315A">
                <w:rPr>
                  <w:rStyle w:val="Hyperlink"/>
                  <w:rFonts w:cs="Arial"/>
                  <w:b/>
                  <w:i/>
                  <w:iCs/>
                  <w:color w:val="auto"/>
                  <w:sz w:val="24"/>
                  <w:szCs w:val="24"/>
                  <w:u w:val="none"/>
                </w:rPr>
                <w:t>A</w:t>
              </w:r>
              <w:r w:rsidR="00D47903" w:rsidRPr="00D4315A">
                <w:rPr>
                  <w:rStyle w:val="Hyperlink"/>
                  <w:rFonts w:cs="Arial"/>
                  <w:b/>
                  <w:i/>
                  <w:iCs/>
                  <w:color w:val="auto"/>
                  <w:sz w:val="24"/>
                  <w:szCs w:val="24"/>
                  <w:u w:val="none"/>
                  <w:vertAlign w:val="subscript"/>
                </w:rPr>
                <w:t>r</w:t>
              </w:r>
              <w:r w:rsidR="00D47903" w:rsidRPr="00D4315A">
                <w:rPr>
                  <w:rStyle w:val="Hyperlink"/>
                  <w:rFonts w:cs="Arial"/>
                  <w:b/>
                  <w:color w:val="auto"/>
                  <w:sz w:val="24"/>
                  <w:szCs w:val="24"/>
                  <w:u w:val="none"/>
                </w:rPr>
                <w:t>)</w:t>
              </w:r>
            </w:hyperlink>
          </w:p>
        </w:tc>
        <w:tc>
          <w:tcPr>
            <w:tcW w:w="3597" w:type="dxa"/>
            <w:vAlign w:val="center"/>
            <w:hideMark/>
          </w:tcPr>
          <w:p w:rsidR="00D47903" w:rsidRPr="00D4315A" w:rsidRDefault="00D47903" w:rsidP="00F8187A">
            <w:pPr>
              <w:spacing w:before="120" w:after="120" w:line="276" w:lineRule="auto"/>
              <w:jc w:val="center"/>
              <w:rPr>
                <w:rFonts w:cs="Arial"/>
                <w:sz w:val="24"/>
                <w:szCs w:val="24"/>
              </w:rPr>
            </w:pPr>
            <w:r w:rsidRPr="00D4315A">
              <w:rPr>
                <w:rFonts w:cs="Arial"/>
                <w:sz w:val="24"/>
                <w:szCs w:val="24"/>
              </w:rPr>
              <w:t>65,38(2) g·mol</w:t>
            </w:r>
            <w:r w:rsidRPr="00D4315A">
              <w:rPr>
                <w:rFonts w:cs="Arial"/>
                <w:sz w:val="24"/>
                <w:szCs w:val="24"/>
                <w:vertAlign w:val="superscript"/>
              </w:rPr>
              <w:t>−1</w:t>
            </w:r>
          </w:p>
        </w:tc>
      </w:tr>
      <w:tr w:rsidR="00D47903" w:rsidRPr="00D47903" w:rsidTr="00F8187A">
        <w:trPr>
          <w:trHeight w:val="248"/>
          <w:jc w:val="center"/>
        </w:trPr>
        <w:tc>
          <w:tcPr>
            <w:tcW w:w="3212" w:type="dxa"/>
            <w:hideMark/>
          </w:tcPr>
          <w:p w:rsidR="00D47903" w:rsidRPr="00D4315A" w:rsidRDefault="00BA0332" w:rsidP="006420FF">
            <w:pPr>
              <w:spacing w:before="120" w:after="120" w:line="276" w:lineRule="auto"/>
              <w:jc w:val="both"/>
              <w:rPr>
                <w:rFonts w:cs="Arial"/>
                <w:b/>
                <w:sz w:val="24"/>
                <w:szCs w:val="24"/>
              </w:rPr>
            </w:pPr>
            <w:r w:rsidRPr="00D4315A">
              <w:rPr>
                <w:rFonts w:cs="Arial"/>
                <w:b/>
                <w:sz w:val="24"/>
                <w:szCs w:val="24"/>
              </w:rPr>
              <w:t xml:space="preserve">Ηλεκτρονική </w:t>
            </w:r>
            <w:r w:rsidR="00D47903" w:rsidRPr="00D4315A">
              <w:rPr>
                <w:rFonts w:cs="Arial"/>
                <w:b/>
                <w:sz w:val="24"/>
                <w:szCs w:val="24"/>
              </w:rPr>
              <w:t>διαμόρφωση</w:t>
            </w:r>
          </w:p>
        </w:tc>
        <w:tc>
          <w:tcPr>
            <w:tcW w:w="3597" w:type="dxa"/>
            <w:vAlign w:val="center"/>
            <w:hideMark/>
          </w:tcPr>
          <w:p w:rsidR="00D47903" w:rsidRPr="00D4315A" w:rsidRDefault="00D47903" w:rsidP="00F8187A">
            <w:pPr>
              <w:spacing w:before="120" w:after="120" w:line="276" w:lineRule="auto"/>
              <w:jc w:val="center"/>
              <w:rPr>
                <w:rFonts w:cs="Arial"/>
                <w:sz w:val="24"/>
                <w:szCs w:val="24"/>
              </w:rPr>
            </w:pPr>
            <w:r w:rsidRPr="00D4315A">
              <w:rPr>
                <w:rFonts w:cs="Arial"/>
                <w:sz w:val="24"/>
                <w:szCs w:val="24"/>
              </w:rPr>
              <w:t>[</w:t>
            </w:r>
            <w:r w:rsidR="0071323D">
              <w:fldChar w:fldCharType="begin"/>
            </w:r>
            <w:r w:rsidR="0071323D">
              <w:instrText>HYPERLINK "http://el.wikipedia.org/wiki/Ar" \o "Ar"</w:instrText>
            </w:r>
            <w:r w:rsidR="0071323D">
              <w:fldChar w:fldCharType="separate"/>
            </w:r>
            <w:r w:rsidRPr="00D4315A">
              <w:rPr>
                <w:rStyle w:val="Hyperlink"/>
                <w:rFonts w:cs="Arial"/>
                <w:color w:val="auto"/>
                <w:sz w:val="24"/>
                <w:szCs w:val="24"/>
                <w:u w:val="none"/>
              </w:rPr>
              <w:t>Ar</w:t>
            </w:r>
            <w:r w:rsidR="0071323D">
              <w:fldChar w:fldCharType="end"/>
            </w:r>
            <w:r w:rsidRPr="00D4315A">
              <w:rPr>
                <w:rFonts w:cs="Arial"/>
                <w:sz w:val="24"/>
                <w:szCs w:val="24"/>
              </w:rPr>
              <w:t>] 3d</w:t>
            </w:r>
            <w:r w:rsidRPr="00D4315A">
              <w:rPr>
                <w:rFonts w:cs="Arial"/>
                <w:sz w:val="24"/>
                <w:szCs w:val="24"/>
                <w:vertAlign w:val="superscript"/>
              </w:rPr>
              <w:t>10</w:t>
            </w:r>
            <w:r w:rsidRPr="00D4315A">
              <w:rPr>
                <w:rStyle w:val="apple-converted-space"/>
                <w:rFonts w:cs="Arial"/>
                <w:sz w:val="24"/>
                <w:szCs w:val="24"/>
              </w:rPr>
              <w:t> </w:t>
            </w:r>
            <w:r w:rsidRPr="00D4315A">
              <w:rPr>
                <w:rFonts w:cs="Arial"/>
                <w:sz w:val="24"/>
                <w:szCs w:val="24"/>
              </w:rPr>
              <w:t>4s</w:t>
            </w:r>
            <w:r w:rsidRPr="00D4315A">
              <w:rPr>
                <w:rFonts w:cs="Arial"/>
                <w:sz w:val="24"/>
                <w:szCs w:val="24"/>
                <w:vertAlign w:val="superscript"/>
              </w:rPr>
              <w:t>2</w:t>
            </w:r>
          </w:p>
        </w:tc>
      </w:tr>
      <w:tr w:rsidR="00F8187A" w:rsidRPr="00D47903" w:rsidTr="00F8187A">
        <w:trPr>
          <w:trHeight w:val="248"/>
          <w:jc w:val="center"/>
        </w:trPr>
        <w:tc>
          <w:tcPr>
            <w:tcW w:w="3212" w:type="dxa"/>
          </w:tcPr>
          <w:p w:rsidR="00F8187A" w:rsidRPr="00F8187A" w:rsidRDefault="009A20B3">
            <w:pPr>
              <w:spacing w:before="120" w:after="120"/>
              <w:rPr>
                <w:rFonts w:cs="Arial"/>
                <w:b/>
                <w:sz w:val="24"/>
                <w:szCs w:val="24"/>
              </w:rPr>
            </w:pPr>
            <w:hyperlink r:id="rId28" w:tooltip="Σημείο τήξης" w:history="1">
              <w:r w:rsidR="00F8187A" w:rsidRPr="00F8187A">
                <w:rPr>
                  <w:rStyle w:val="Hyperlink"/>
                  <w:rFonts w:cs="Arial"/>
                  <w:b/>
                  <w:color w:val="auto"/>
                  <w:sz w:val="24"/>
                  <w:szCs w:val="24"/>
                  <w:u w:val="none"/>
                </w:rPr>
                <w:t>Σημείο τήξης</w:t>
              </w:r>
            </w:hyperlink>
          </w:p>
        </w:tc>
        <w:tc>
          <w:tcPr>
            <w:tcW w:w="3597" w:type="dxa"/>
            <w:vAlign w:val="center"/>
          </w:tcPr>
          <w:p w:rsidR="00F8187A" w:rsidRPr="00F8187A" w:rsidRDefault="00F8187A" w:rsidP="00F8187A">
            <w:pPr>
              <w:spacing w:before="120" w:after="120"/>
              <w:jc w:val="center"/>
              <w:rPr>
                <w:rFonts w:cs="Arial"/>
                <w:sz w:val="24"/>
                <w:szCs w:val="24"/>
              </w:rPr>
            </w:pPr>
            <w:r>
              <w:rPr>
                <w:rFonts w:cs="Arial"/>
                <w:sz w:val="24"/>
                <w:szCs w:val="24"/>
              </w:rPr>
              <w:t xml:space="preserve">692,68 K - </w:t>
            </w:r>
            <w:r w:rsidRPr="00F8187A">
              <w:rPr>
                <w:rFonts w:cs="Arial"/>
                <w:sz w:val="24"/>
                <w:szCs w:val="24"/>
              </w:rPr>
              <w:t>419,53°C</w:t>
            </w:r>
          </w:p>
        </w:tc>
      </w:tr>
      <w:tr w:rsidR="00F8187A" w:rsidRPr="00D47903" w:rsidTr="00F8187A">
        <w:trPr>
          <w:trHeight w:val="248"/>
          <w:jc w:val="center"/>
        </w:trPr>
        <w:tc>
          <w:tcPr>
            <w:tcW w:w="3212" w:type="dxa"/>
          </w:tcPr>
          <w:p w:rsidR="00F8187A" w:rsidRPr="00F8187A" w:rsidRDefault="009A20B3">
            <w:pPr>
              <w:spacing w:before="120" w:after="120"/>
              <w:rPr>
                <w:rFonts w:cs="Arial"/>
                <w:b/>
                <w:sz w:val="24"/>
                <w:szCs w:val="24"/>
              </w:rPr>
            </w:pPr>
            <w:hyperlink r:id="rId29" w:tooltip="Σημείο βρασμού" w:history="1">
              <w:r w:rsidR="00F8187A" w:rsidRPr="00F8187A">
                <w:rPr>
                  <w:rStyle w:val="Hyperlink"/>
                  <w:rFonts w:cs="Arial"/>
                  <w:b/>
                  <w:color w:val="auto"/>
                  <w:sz w:val="24"/>
                  <w:szCs w:val="24"/>
                  <w:u w:val="none"/>
                </w:rPr>
                <w:t>Σημείο βρασμού</w:t>
              </w:r>
            </w:hyperlink>
          </w:p>
        </w:tc>
        <w:tc>
          <w:tcPr>
            <w:tcW w:w="3597" w:type="dxa"/>
            <w:vAlign w:val="center"/>
          </w:tcPr>
          <w:p w:rsidR="00F8187A" w:rsidRPr="00F8187A" w:rsidRDefault="00F8187A" w:rsidP="00F8187A">
            <w:pPr>
              <w:spacing w:before="120" w:after="120"/>
              <w:jc w:val="center"/>
              <w:rPr>
                <w:rFonts w:cs="Arial"/>
                <w:sz w:val="24"/>
                <w:szCs w:val="24"/>
              </w:rPr>
            </w:pPr>
            <w:r>
              <w:rPr>
                <w:rFonts w:cs="Arial"/>
                <w:sz w:val="24"/>
                <w:szCs w:val="24"/>
              </w:rPr>
              <w:t>1180 K -</w:t>
            </w:r>
            <w:r w:rsidRPr="00F8187A">
              <w:rPr>
                <w:rFonts w:cs="Arial"/>
                <w:sz w:val="24"/>
                <w:szCs w:val="24"/>
              </w:rPr>
              <w:t xml:space="preserve"> 907°C</w:t>
            </w:r>
          </w:p>
        </w:tc>
      </w:tr>
    </w:tbl>
    <w:p w:rsidR="00F12BA3" w:rsidRPr="00F757C1" w:rsidRDefault="001944AD" w:rsidP="00F757C1">
      <w:pPr>
        <w:pStyle w:val="Heading3"/>
        <w:rPr>
          <w:shd w:val="clear" w:color="auto" w:fill="FFFFFF"/>
          <w:lang w:val="en-US"/>
        </w:rPr>
      </w:pPr>
      <w:r w:rsidRPr="00F757C1">
        <w:rPr>
          <w:shd w:val="clear" w:color="auto" w:fill="FFFFFF"/>
        </w:rPr>
        <w:lastRenderedPageBreak/>
        <w:t>Μόλυβδος</w:t>
      </w:r>
    </w:p>
    <w:p w:rsidR="00A20094" w:rsidRPr="006F14C9" w:rsidRDefault="00A43C14" w:rsidP="00D228D7">
      <w:pPr>
        <w:spacing w:line="360" w:lineRule="auto"/>
        <w:jc w:val="both"/>
        <w:rPr>
          <w:rFonts w:cs="Arial"/>
          <w:b/>
          <w:sz w:val="24"/>
          <w:szCs w:val="24"/>
          <w:shd w:val="clear" w:color="auto" w:fill="FFFFFF"/>
        </w:rPr>
      </w:pPr>
      <w:r>
        <w:rPr>
          <w:rFonts w:cs="Arial"/>
          <w:sz w:val="24"/>
          <w:szCs w:val="24"/>
          <w:shd w:val="clear" w:color="auto" w:fill="FFFFFF"/>
        </w:rPr>
        <w:t xml:space="preserve">  </w:t>
      </w:r>
      <w:r w:rsidR="00014F84">
        <w:rPr>
          <w:rFonts w:cs="Arial"/>
          <w:sz w:val="24"/>
          <w:szCs w:val="24"/>
          <w:shd w:val="clear" w:color="auto" w:fill="FFFFFF"/>
        </w:rPr>
        <w:t xml:space="preserve">   </w:t>
      </w:r>
      <w:r w:rsidR="00E715A3" w:rsidRPr="00E715A3">
        <w:rPr>
          <w:rFonts w:cs="Arial"/>
          <w:sz w:val="24"/>
          <w:szCs w:val="24"/>
          <w:shd w:val="clear" w:color="auto" w:fill="FFFFFF"/>
        </w:rPr>
        <w:t>Ο μόλυβδος όταν κόβεται έχει κυανόλευκο χρώμα, αλλά εξασθενεί σε γκρι όταν βρίσκεται στον αέρα και σε γυαλιστε</w:t>
      </w:r>
      <w:r w:rsidR="00014F84">
        <w:rPr>
          <w:rFonts w:cs="Arial"/>
          <w:sz w:val="24"/>
          <w:szCs w:val="24"/>
          <w:shd w:val="clear" w:color="auto" w:fill="FFFFFF"/>
        </w:rPr>
        <w:t xml:space="preserve">ρό ασημί όταν βρίσκεται σε υγρό. </w:t>
      </w:r>
      <w:r w:rsidR="00E715A3" w:rsidRPr="00E715A3">
        <w:rPr>
          <w:rFonts w:cs="Arial"/>
          <w:sz w:val="24"/>
          <w:szCs w:val="24"/>
          <w:shd w:val="clear" w:color="auto" w:fill="FFFFFF"/>
        </w:rPr>
        <w:t>Το χημικό του σύμβολο είναι</w:t>
      </w:r>
      <w:r w:rsidR="00E715A3" w:rsidRPr="00E715A3">
        <w:rPr>
          <w:rStyle w:val="apple-converted-space"/>
          <w:rFonts w:cs="Arial"/>
          <w:sz w:val="24"/>
          <w:szCs w:val="24"/>
          <w:shd w:val="clear" w:color="auto" w:fill="FFFFFF"/>
        </w:rPr>
        <w:t> </w:t>
      </w:r>
      <w:r w:rsidR="00E715A3" w:rsidRPr="00E715A3">
        <w:rPr>
          <w:rFonts w:cs="Arial"/>
          <w:bCs/>
          <w:sz w:val="24"/>
          <w:szCs w:val="24"/>
          <w:shd w:val="clear" w:color="auto" w:fill="FFFFFF"/>
        </w:rPr>
        <w:t>Pb</w:t>
      </w:r>
      <w:r w:rsidR="00E715A3" w:rsidRPr="00E715A3">
        <w:rPr>
          <w:rFonts w:cs="Arial"/>
          <w:sz w:val="24"/>
          <w:szCs w:val="24"/>
          <w:shd w:val="clear" w:color="auto" w:fill="FFFFFF"/>
        </w:rPr>
        <w:t xml:space="preserve"> </w:t>
      </w:r>
      <w:r w:rsidR="00BD3B46">
        <w:rPr>
          <w:rFonts w:cs="Arial"/>
          <w:sz w:val="24"/>
          <w:szCs w:val="24"/>
          <w:shd w:val="clear" w:color="auto" w:fill="FFFFFF"/>
        </w:rPr>
        <w:t>και</w:t>
      </w:r>
      <w:r w:rsidR="00E715A3" w:rsidRPr="00E715A3">
        <w:rPr>
          <w:rFonts w:cs="Arial"/>
          <w:sz w:val="24"/>
          <w:szCs w:val="24"/>
          <w:shd w:val="clear" w:color="auto" w:fill="FFFFFF"/>
        </w:rPr>
        <w:t xml:space="preserve"> εξάγεται από το</w:t>
      </w:r>
      <w:r w:rsidR="00E715A3" w:rsidRPr="00E715A3">
        <w:rPr>
          <w:rStyle w:val="apple-converted-space"/>
          <w:rFonts w:cs="Arial"/>
          <w:sz w:val="24"/>
          <w:szCs w:val="24"/>
          <w:shd w:val="clear" w:color="auto" w:fill="FFFFFF"/>
        </w:rPr>
        <w:t> </w:t>
      </w:r>
      <w:hyperlink r:id="rId30" w:tooltip="Γαληνίτης" w:history="1">
        <w:r w:rsidR="00E715A3" w:rsidRPr="00E715A3">
          <w:rPr>
            <w:rStyle w:val="Hyperlink"/>
            <w:rFonts w:cs="Arial"/>
            <w:color w:val="auto"/>
            <w:sz w:val="24"/>
            <w:szCs w:val="24"/>
            <w:u w:val="none"/>
            <w:shd w:val="clear" w:color="auto" w:fill="FFFFFF"/>
          </w:rPr>
          <w:t>γαληνίτη</w:t>
        </w:r>
      </w:hyperlink>
      <w:r w:rsidR="00006C73">
        <w:rPr>
          <w:rFonts w:cs="Arial"/>
          <w:sz w:val="24"/>
          <w:szCs w:val="24"/>
          <w:shd w:val="clear" w:color="auto" w:fill="FFFFFF"/>
        </w:rPr>
        <w:t xml:space="preserve">. Χρησιμοποιείται </w:t>
      </w:r>
      <w:r w:rsidR="00006C73" w:rsidRPr="00006C73">
        <w:rPr>
          <w:rFonts w:cs="Arial"/>
          <w:sz w:val="24"/>
          <w:szCs w:val="24"/>
          <w:shd w:val="clear" w:color="auto" w:fill="FFFFFF"/>
        </w:rPr>
        <w:t>ως</w:t>
      </w:r>
      <w:r w:rsidR="00E715A3" w:rsidRPr="00006C73">
        <w:rPr>
          <w:rFonts w:cs="Arial"/>
          <w:sz w:val="24"/>
          <w:szCs w:val="24"/>
          <w:shd w:val="clear" w:color="auto" w:fill="FFFFFF"/>
        </w:rPr>
        <w:t xml:space="preserve"> </w:t>
      </w:r>
      <w:r w:rsidR="00006C73" w:rsidRPr="00006C73">
        <w:rPr>
          <w:rFonts w:cs="Tahoma"/>
          <w:color w:val="000000"/>
          <w:sz w:val="24"/>
          <w:szCs w:val="24"/>
        </w:rPr>
        <w:t>υλικό κατασκευών (σωληνώσεις),</w:t>
      </w:r>
      <w:r w:rsidR="00006C73">
        <w:rPr>
          <w:rFonts w:cs="Tahoma"/>
          <w:color w:val="000000"/>
          <w:sz w:val="24"/>
          <w:szCs w:val="24"/>
        </w:rPr>
        <w:t xml:space="preserve"> σε</w:t>
      </w:r>
      <w:r w:rsidR="00006C73" w:rsidRPr="00006C73">
        <w:rPr>
          <w:rFonts w:cs="Tahoma"/>
          <w:color w:val="000000"/>
          <w:sz w:val="24"/>
          <w:szCs w:val="24"/>
        </w:rPr>
        <w:t xml:space="preserve"> μπαταρίες, χρώματα</w:t>
      </w:r>
      <w:r w:rsidR="00006C73" w:rsidRPr="00006C73">
        <w:rPr>
          <w:rStyle w:val="apple-converted-space"/>
          <w:rFonts w:cs="Tahoma"/>
          <w:color w:val="000000"/>
          <w:sz w:val="24"/>
          <w:szCs w:val="24"/>
        </w:rPr>
        <w:t> </w:t>
      </w:r>
      <w:r w:rsidR="00006C73">
        <w:rPr>
          <w:rStyle w:val="apple-converted-space"/>
          <w:rFonts w:cs="Tahoma"/>
          <w:color w:val="000000"/>
          <w:sz w:val="24"/>
          <w:szCs w:val="24"/>
        </w:rPr>
        <w:t>(</w:t>
      </w:r>
      <w:r w:rsidR="00006C73">
        <w:rPr>
          <w:rFonts w:cs="Tahoma"/>
          <w:color w:val="000000"/>
          <w:sz w:val="24"/>
          <w:szCs w:val="24"/>
        </w:rPr>
        <w:t>αν και λόγω της τοξικότητάς τους,</w:t>
      </w:r>
      <w:r w:rsidR="00006C73" w:rsidRPr="00006C73">
        <w:rPr>
          <w:rFonts w:cs="Tahoma"/>
          <w:color w:val="000000"/>
          <w:sz w:val="24"/>
          <w:szCs w:val="24"/>
        </w:rPr>
        <w:t xml:space="preserve"> η χρήση τους έχει πλέον απαγορευθεί ή είναι περιορισμένη</w:t>
      </w:r>
      <w:r w:rsidR="00006C73">
        <w:rPr>
          <w:rFonts w:cs="Tahoma"/>
          <w:color w:val="000000"/>
          <w:sz w:val="24"/>
          <w:szCs w:val="24"/>
        </w:rPr>
        <w:t>), ύαλους</w:t>
      </w:r>
      <w:r w:rsidR="00006C73" w:rsidRPr="00006C73">
        <w:rPr>
          <w:rFonts w:cs="Tahoma"/>
          <w:color w:val="000000"/>
          <w:sz w:val="24"/>
          <w:szCs w:val="24"/>
        </w:rPr>
        <w:t xml:space="preserve"> υψηλού δείκτη διάθλασης, καλώδια, κράματα, ακτινοπροστασία</w:t>
      </w:r>
      <w:r w:rsidR="00006C73">
        <w:rPr>
          <w:rFonts w:cs="Tahoma"/>
          <w:color w:val="000000"/>
          <w:sz w:val="24"/>
          <w:szCs w:val="24"/>
        </w:rPr>
        <w:t xml:space="preserve"> </w:t>
      </w:r>
      <w:r w:rsidR="00006C73" w:rsidRPr="00006C73">
        <w:rPr>
          <w:rFonts w:cs="Tahoma"/>
          <w:b/>
          <w:color w:val="000000"/>
          <w:sz w:val="24"/>
          <w:szCs w:val="24"/>
        </w:rPr>
        <w:t>[Ευσταθίου, www.chem.uoa.gr/quali/quali_C01_Pb.htm].</w:t>
      </w:r>
      <w:r w:rsidR="00E715A3" w:rsidRPr="00006C73">
        <w:rPr>
          <w:rFonts w:cs="Arial"/>
          <w:sz w:val="24"/>
          <w:szCs w:val="24"/>
          <w:shd w:val="clear" w:color="auto" w:fill="FFFFFF"/>
        </w:rPr>
        <w:t xml:space="preserve"> </w:t>
      </w:r>
      <w:r w:rsidR="00E715A3" w:rsidRPr="00E715A3">
        <w:rPr>
          <w:rFonts w:cs="Arial"/>
          <w:sz w:val="24"/>
          <w:szCs w:val="24"/>
          <w:shd w:val="clear" w:color="auto" w:fill="FFFFFF"/>
        </w:rPr>
        <w:t>Θεωρείται αξιόλογο προστατευτικό απέναντι στη</w:t>
      </w:r>
      <w:r w:rsidR="00E715A3" w:rsidRPr="00E715A3">
        <w:rPr>
          <w:rStyle w:val="apple-converted-space"/>
          <w:rFonts w:cs="Arial"/>
          <w:sz w:val="24"/>
          <w:szCs w:val="24"/>
          <w:shd w:val="clear" w:color="auto" w:fill="FFFFFF"/>
        </w:rPr>
        <w:t> </w:t>
      </w:r>
      <w:hyperlink r:id="rId31" w:tooltip="Ραδιενέργεια" w:history="1">
        <w:r w:rsidR="00E715A3" w:rsidRPr="00E715A3">
          <w:rPr>
            <w:rStyle w:val="Hyperlink"/>
            <w:rFonts w:cs="Arial"/>
            <w:color w:val="auto"/>
            <w:sz w:val="24"/>
            <w:szCs w:val="24"/>
            <w:u w:val="none"/>
            <w:shd w:val="clear" w:color="auto" w:fill="FFFFFF"/>
          </w:rPr>
          <w:t>ραδιενέργεια</w:t>
        </w:r>
      </w:hyperlink>
      <w:r w:rsidR="00BD3B46">
        <w:rPr>
          <w:rFonts w:cs="Arial"/>
          <w:sz w:val="24"/>
          <w:szCs w:val="24"/>
          <w:shd w:val="clear" w:color="auto" w:fill="FFFFFF"/>
        </w:rPr>
        <w:t xml:space="preserve">. </w:t>
      </w:r>
      <w:r w:rsidR="00E715A3" w:rsidRPr="00E715A3">
        <w:rPr>
          <w:rFonts w:cs="Arial"/>
          <w:sz w:val="24"/>
          <w:szCs w:val="24"/>
          <w:shd w:val="clear" w:color="auto" w:fill="FFFFFF"/>
        </w:rPr>
        <w:t>Λόγω της ανθεκτικότητάς του στη διάβρωση, χρησιμοποιείται εκτενώς στην οικοδόμηση κτιρίων.</w:t>
      </w:r>
      <w:r w:rsidR="00006C73">
        <w:rPr>
          <w:rFonts w:cs="Arial"/>
          <w:sz w:val="24"/>
          <w:szCs w:val="24"/>
          <w:shd w:val="clear" w:color="auto" w:fill="FFFFFF"/>
        </w:rPr>
        <w:t xml:space="preserve"> </w:t>
      </w:r>
      <w:r w:rsidR="00006C73" w:rsidRPr="00006C73">
        <w:rPr>
          <w:rFonts w:cs="Arial"/>
          <w:sz w:val="24"/>
          <w:szCs w:val="24"/>
          <w:shd w:val="clear" w:color="auto" w:fill="FFFFFF"/>
        </w:rPr>
        <w:t>Οι ενώσεις του μολύβδου είναι τοξικές και έχουν τάση συσσώρευσης στον οργανισμό</w:t>
      </w:r>
      <w:r w:rsidR="00006C73">
        <w:rPr>
          <w:rFonts w:cs="Arial"/>
          <w:sz w:val="24"/>
          <w:szCs w:val="24"/>
          <w:shd w:val="clear" w:color="auto" w:fill="FFFFFF"/>
        </w:rPr>
        <w:t>.</w:t>
      </w:r>
      <w:r w:rsidR="00006C73" w:rsidRPr="00006C73">
        <w:t xml:space="preserve"> </w:t>
      </w:r>
      <w:r w:rsidR="00006C73" w:rsidRPr="00006C73">
        <w:rPr>
          <w:rFonts w:cs="Arial"/>
          <w:sz w:val="24"/>
          <w:szCs w:val="24"/>
          <w:shd w:val="clear" w:color="auto" w:fill="FFFFFF"/>
        </w:rPr>
        <w:t>Παγκοσμίως παρ</w:t>
      </w:r>
      <w:r w:rsidR="00006C73">
        <w:rPr>
          <w:rFonts w:cs="Arial"/>
          <w:sz w:val="24"/>
          <w:szCs w:val="24"/>
          <w:shd w:val="clear" w:color="auto" w:fill="FFFFFF"/>
        </w:rPr>
        <w:t>άγονται περίπου 3,5 εκατομ. τόν</w:t>
      </w:r>
      <w:r w:rsidR="00006C73" w:rsidRPr="00006C73">
        <w:rPr>
          <w:rFonts w:cs="Arial"/>
          <w:sz w:val="24"/>
          <w:szCs w:val="24"/>
          <w:shd w:val="clear" w:color="auto" w:fill="FFFFFF"/>
        </w:rPr>
        <w:t>οι μολύ</w:t>
      </w:r>
      <w:r w:rsidR="00006C73">
        <w:rPr>
          <w:rFonts w:cs="Arial"/>
          <w:sz w:val="24"/>
          <w:szCs w:val="24"/>
          <w:shd w:val="clear" w:color="auto" w:fill="FFFFFF"/>
        </w:rPr>
        <w:t>βδου τον χρόνο (στοιχεία 2007) με κυριότερες παραγωγούς χώρες την</w:t>
      </w:r>
      <w:r w:rsidR="00006C73" w:rsidRPr="00006C73">
        <w:rPr>
          <w:rFonts w:cs="Arial"/>
          <w:sz w:val="24"/>
          <w:szCs w:val="24"/>
          <w:shd w:val="clear" w:color="auto" w:fill="FFFFFF"/>
        </w:rPr>
        <w:t xml:space="preserve"> Κίνα, </w:t>
      </w:r>
      <w:r w:rsidR="00006C73">
        <w:rPr>
          <w:rFonts w:cs="Arial"/>
          <w:sz w:val="24"/>
          <w:szCs w:val="24"/>
          <w:shd w:val="clear" w:color="auto" w:fill="FFFFFF"/>
        </w:rPr>
        <w:t xml:space="preserve">την </w:t>
      </w:r>
      <w:r w:rsidR="00006C73" w:rsidRPr="00006C73">
        <w:rPr>
          <w:rFonts w:cs="Arial"/>
          <w:sz w:val="24"/>
          <w:szCs w:val="24"/>
          <w:shd w:val="clear" w:color="auto" w:fill="FFFFFF"/>
        </w:rPr>
        <w:t xml:space="preserve">Αυστραλία, </w:t>
      </w:r>
      <w:r w:rsidR="00006C73">
        <w:rPr>
          <w:rFonts w:cs="Arial"/>
          <w:sz w:val="24"/>
          <w:szCs w:val="24"/>
          <w:shd w:val="clear" w:color="auto" w:fill="FFFFFF"/>
        </w:rPr>
        <w:t>τις ΗΠΑ και το</w:t>
      </w:r>
      <w:r w:rsidR="00A84E96">
        <w:rPr>
          <w:rFonts w:cs="Arial"/>
          <w:sz w:val="24"/>
          <w:szCs w:val="24"/>
          <w:shd w:val="clear" w:color="auto" w:fill="FFFFFF"/>
        </w:rPr>
        <w:t xml:space="preserve"> Περού </w:t>
      </w:r>
      <w:r w:rsidR="00A84E96" w:rsidRPr="00006C73">
        <w:rPr>
          <w:rFonts w:cs="Tahoma"/>
          <w:b/>
          <w:color w:val="000000"/>
          <w:sz w:val="24"/>
          <w:szCs w:val="24"/>
        </w:rPr>
        <w:t>[Ευσταθίου, www.chem.uoa.gr/quali/quali_C01_Pb.htm]</w:t>
      </w:r>
      <w:r w:rsidR="00A84E96">
        <w:rPr>
          <w:rFonts w:cs="Tahoma"/>
          <w:b/>
          <w:color w:val="000000"/>
          <w:sz w:val="24"/>
          <w:szCs w:val="24"/>
        </w:rPr>
        <w:t>.</w:t>
      </w:r>
      <w:r w:rsidR="00907459">
        <w:rPr>
          <w:rFonts w:cs="Arial"/>
          <w:sz w:val="24"/>
          <w:szCs w:val="24"/>
          <w:shd w:val="clear" w:color="auto" w:fill="FFFFFF"/>
        </w:rPr>
        <w:t xml:space="preserve"> </w:t>
      </w:r>
      <w:r w:rsidR="0074768B">
        <w:rPr>
          <w:rFonts w:cs="Arial"/>
          <w:sz w:val="24"/>
          <w:szCs w:val="24"/>
          <w:shd w:val="clear" w:color="auto" w:fill="FFFFFF"/>
        </w:rPr>
        <w:t xml:space="preserve">Τα χαρακτηριστικά του μολύβδου </w:t>
      </w:r>
      <w:r w:rsidR="00D4315A">
        <w:rPr>
          <w:rFonts w:cs="Arial"/>
          <w:sz w:val="24"/>
          <w:szCs w:val="24"/>
          <w:shd w:val="clear" w:color="auto" w:fill="FFFFFF"/>
        </w:rPr>
        <w:t xml:space="preserve">παρουσιάζονται </w:t>
      </w:r>
      <w:r w:rsidR="00AD5AA2">
        <w:rPr>
          <w:rFonts w:cs="Arial"/>
          <w:sz w:val="24"/>
          <w:szCs w:val="24"/>
          <w:shd w:val="clear" w:color="auto" w:fill="FFFFFF"/>
        </w:rPr>
        <w:t xml:space="preserve">στον </w:t>
      </w:r>
      <w:r w:rsidR="006F0F13">
        <w:rPr>
          <w:rFonts w:cs="Arial"/>
          <w:b/>
          <w:sz w:val="24"/>
          <w:szCs w:val="24"/>
          <w:shd w:val="clear" w:color="auto" w:fill="FFFFFF"/>
        </w:rPr>
        <w:t>Πίνακα 2.3</w:t>
      </w:r>
      <w:r w:rsidR="00E3235D">
        <w:rPr>
          <w:rFonts w:cs="Arial"/>
          <w:sz w:val="24"/>
          <w:szCs w:val="24"/>
          <w:shd w:val="clear" w:color="auto" w:fill="FFFFFF"/>
        </w:rPr>
        <w:t xml:space="preserve"> και</w:t>
      </w:r>
      <w:r w:rsidR="00014F84" w:rsidRPr="00014F84">
        <w:rPr>
          <w:rFonts w:cs="Arial"/>
          <w:sz w:val="24"/>
          <w:szCs w:val="24"/>
          <w:shd w:val="clear" w:color="auto" w:fill="FFFFFF"/>
        </w:rPr>
        <w:t xml:space="preserve"> </w:t>
      </w:r>
      <w:r w:rsidR="00014F84">
        <w:rPr>
          <w:rFonts w:cs="Arial"/>
          <w:sz w:val="24"/>
          <w:szCs w:val="24"/>
          <w:shd w:val="clear" w:color="auto" w:fill="FFFFFF"/>
        </w:rPr>
        <w:t xml:space="preserve">στην </w:t>
      </w:r>
      <w:r w:rsidR="00014F84">
        <w:rPr>
          <w:rFonts w:cs="Arial"/>
          <w:b/>
          <w:sz w:val="24"/>
          <w:szCs w:val="24"/>
          <w:shd w:val="clear" w:color="auto" w:fill="FFFFFF"/>
        </w:rPr>
        <w:t>Εικόνα 2.</w:t>
      </w:r>
      <w:r w:rsidR="006F0F13">
        <w:rPr>
          <w:rFonts w:cs="Arial"/>
          <w:b/>
          <w:sz w:val="24"/>
          <w:szCs w:val="24"/>
          <w:shd w:val="clear" w:color="auto" w:fill="FFFFFF"/>
        </w:rPr>
        <w:t>4</w:t>
      </w:r>
      <w:r w:rsidR="00E3235D">
        <w:rPr>
          <w:rFonts w:cs="Arial"/>
          <w:sz w:val="24"/>
          <w:szCs w:val="24"/>
          <w:shd w:val="clear" w:color="auto" w:fill="FFFFFF"/>
        </w:rPr>
        <w:t xml:space="preserve"> η</w:t>
      </w:r>
      <w:r w:rsidR="00014F84">
        <w:rPr>
          <w:rFonts w:cs="Arial"/>
          <w:sz w:val="24"/>
          <w:szCs w:val="24"/>
          <w:shd w:val="clear" w:color="auto" w:fill="FFFFFF"/>
        </w:rPr>
        <w:t xml:space="preserve"> μορφή και ηλεκτρονιακή διαμόρφωσή του.</w:t>
      </w:r>
    </w:p>
    <w:p w:rsidR="00014F84" w:rsidRPr="00014F84" w:rsidRDefault="0052032D" w:rsidP="00014F84">
      <w:pPr>
        <w:spacing w:line="360" w:lineRule="auto"/>
        <w:jc w:val="center"/>
        <w:rPr>
          <w:rFonts w:cs="Arial"/>
          <w:sz w:val="24"/>
          <w:szCs w:val="24"/>
          <w:shd w:val="clear" w:color="auto" w:fill="FFFFFF"/>
        </w:rPr>
      </w:pPr>
      <w:r>
        <w:rPr>
          <w:rFonts w:cs="Arial"/>
          <w:noProof/>
          <w:color w:val="C0504D" w:themeColor="accent2"/>
          <w:sz w:val="24"/>
          <w:szCs w:val="24"/>
          <w:lang w:eastAsia="el-GR"/>
        </w:rPr>
        <w:drawing>
          <wp:inline distT="0" distB="0" distL="0" distR="0">
            <wp:extent cx="2800088" cy="2219218"/>
            <wp:effectExtent l="0" t="0" r="635" b="0"/>
            <wp:docPr id="4" name="Picture 4" descr="C:\Users\Filitsa\Desktop\1024px-Lead_electrolytic_and_1cm3_cub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Filitsa\Desktop\1024px-Lead_electrolytic_and_1cm3_cube.jpg"/>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836862" cy="2248364"/>
                    </a:xfrm>
                    <a:prstGeom prst="rect">
                      <a:avLst/>
                    </a:prstGeom>
                    <a:noFill/>
                    <a:ln>
                      <a:noFill/>
                    </a:ln>
                  </pic:spPr>
                </pic:pic>
              </a:graphicData>
            </a:graphic>
          </wp:inline>
        </w:drawing>
      </w:r>
      <w:r w:rsidR="00014F84">
        <w:rPr>
          <w:rFonts w:cs="Arial"/>
          <w:noProof/>
          <w:sz w:val="20"/>
          <w:szCs w:val="20"/>
        </w:rPr>
        <w:t xml:space="preserve">           </w:t>
      </w:r>
      <w:r w:rsidR="00014F84">
        <w:rPr>
          <w:rFonts w:cs="Arial"/>
          <w:noProof/>
          <w:sz w:val="20"/>
          <w:szCs w:val="20"/>
          <w:lang w:eastAsia="el-GR"/>
        </w:rPr>
        <w:drawing>
          <wp:inline distT="0" distB="0" distL="0" distR="0">
            <wp:extent cx="2126750" cy="2126750"/>
            <wp:effectExtent l="0" t="0" r="0" b="0"/>
            <wp:docPr id="48" name="Picture 48" descr="C:\Users\Filitsa\Documents\ΔΙΠΛΩΜΑΤΙΚΗ\Electron_shell_082_Lead_-_no_label.sv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Filitsa\Documents\ΔΙΠΛΩΜΑΤΙΚΗ\Electron_shell_082_Lead_-_no_label.svg.png"/>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133326" cy="2133326"/>
                    </a:xfrm>
                    <a:prstGeom prst="rect">
                      <a:avLst/>
                    </a:prstGeom>
                    <a:noFill/>
                    <a:ln>
                      <a:noFill/>
                    </a:ln>
                  </pic:spPr>
                </pic:pic>
              </a:graphicData>
            </a:graphic>
          </wp:inline>
        </w:drawing>
      </w:r>
    </w:p>
    <w:p w:rsidR="00014F84" w:rsidRDefault="00014F84" w:rsidP="00596C43">
      <w:pPr>
        <w:jc w:val="center"/>
        <w:rPr>
          <w:rFonts w:cstheme="minorHAnsi"/>
          <w:i/>
          <w:sz w:val="24"/>
          <w:szCs w:val="24"/>
          <w:shd w:val="clear" w:color="auto" w:fill="FFFFFF"/>
        </w:rPr>
      </w:pPr>
    </w:p>
    <w:p w:rsidR="00596C43" w:rsidRDefault="0052032D" w:rsidP="00596C43">
      <w:pPr>
        <w:jc w:val="center"/>
        <w:rPr>
          <w:rFonts w:cstheme="minorHAnsi"/>
          <w:i/>
          <w:sz w:val="24"/>
          <w:szCs w:val="24"/>
          <w:shd w:val="clear" w:color="auto" w:fill="FFFFFF"/>
        </w:rPr>
      </w:pPr>
      <w:r>
        <w:rPr>
          <w:rFonts w:cstheme="minorHAnsi"/>
          <w:i/>
          <w:sz w:val="24"/>
          <w:szCs w:val="24"/>
          <w:shd w:val="clear" w:color="auto" w:fill="FFFFFF"/>
        </w:rPr>
        <w:t>(</w:t>
      </w:r>
      <w:r w:rsidR="006F0F13">
        <w:rPr>
          <w:rFonts w:cstheme="minorHAnsi"/>
          <w:b/>
          <w:i/>
          <w:sz w:val="24"/>
          <w:szCs w:val="24"/>
          <w:shd w:val="clear" w:color="auto" w:fill="FFFFFF"/>
        </w:rPr>
        <w:t>Εικόνα 2.4</w:t>
      </w:r>
      <w:r w:rsidR="00014F84">
        <w:rPr>
          <w:rFonts w:cstheme="minorHAnsi"/>
          <w:i/>
          <w:sz w:val="24"/>
          <w:szCs w:val="24"/>
          <w:shd w:val="clear" w:color="auto" w:fill="FFFFFF"/>
        </w:rPr>
        <w:t xml:space="preserve"> Αριστερά:</w:t>
      </w:r>
      <w:r w:rsidRPr="00F830B2">
        <w:rPr>
          <w:rFonts w:cstheme="minorHAnsi"/>
          <w:i/>
          <w:sz w:val="24"/>
          <w:szCs w:val="24"/>
          <w:shd w:val="clear" w:color="auto" w:fill="FFFFFF"/>
        </w:rPr>
        <w:t xml:space="preserve"> Μόλυβδος, μεταλλικό γκρίζο χρώμα</w:t>
      </w:r>
      <w:r w:rsidR="00014F84">
        <w:rPr>
          <w:rFonts w:cstheme="minorHAnsi"/>
          <w:i/>
          <w:sz w:val="24"/>
          <w:szCs w:val="24"/>
          <w:shd w:val="clear" w:color="auto" w:fill="FFFFFF"/>
        </w:rPr>
        <w:t xml:space="preserve">, Δεξιά: </w:t>
      </w:r>
      <w:r w:rsidR="00014F84" w:rsidRPr="00F830B2">
        <w:rPr>
          <w:rFonts w:cstheme="minorHAnsi"/>
          <w:i/>
          <w:sz w:val="24"/>
          <w:szCs w:val="24"/>
          <w:shd w:val="clear" w:color="auto" w:fill="FFFFFF"/>
        </w:rPr>
        <w:t>Σχηματική ηλεκτρονιακή διαμόρφωση μολύβδου</w:t>
      </w:r>
      <w:r>
        <w:rPr>
          <w:rFonts w:cstheme="minorHAnsi"/>
          <w:i/>
          <w:sz w:val="24"/>
          <w:szCs w:val="24"/>
          <w:shd w:val="clear" w:color="auto" w:fill="FFFFFF"/>
        </w:rPr>
        <w:t>)</w:t>
      </w:r>
    </w:p>
    <w:p w:rsidR="00014F84" w:rsidRDefault="00014F84">
      <w:pPr>
        <w:rPr>
          <w:rFonts w:cs="Arial"/>
          <w:b/>
          <w:sz w:val="24"/>
          <w:szCs w:val="24"/>
          <w:shd w:val="clear" w:color="auto" w:fill="FFFFFF"/>
        </w:rPr>
      </w:pPr>
      <w:r>
        <w:rPr>
          <w:rFonts w:cs="Arial"/>
          <w:b/>
          <w:sz w:val="24"/>
          <w:szCs w:val="24"/>
          <w:shd w:val="clear" w:color="auto" w:fill="FFFFFF"/>
        </w:rPr>
        <w:br w:type="page"/>
      </w:r>
    </w:p>
    <w:p w:rsidR="00F757C1" w:rsidRPr="00F757C1" w:rsidRDefault="00F757C1" w:rsidP="00F757C1">
      <w:pPr>
        <w:jc w:val="center"/>
        <w:rPr>
          <w:rFonts w:cs="Arial"/>
          <w:b/>
          <w:sz w:val="24"/>
          <w:szCs w:val="24"/>
          <w:shd w:val="clear" w:color="auto" w:fill="FFFFFF"/>
        </w:rPr>
      </w:pPr>
      <w:r w:rsidRPr="004F1A73">
        <w:rPr>
          <w:rFonts w:cs="Arial"/>
          <w:b/>
          <w:sz w:val="24"/>
          <w:szCs w:val="24"/>
          <w:shd w:val="clear" w:color="auto" w:fill="FFFFFF"/>
        </w:rPr>
        <w:lastRenderedPageBreak/>
        <w:t>Πίνακας 2.3</w:t>
      </w:r>
      <w:r>
        <w:rPr>
          <w:rFonts w:cs="Arial"/>
          <w:sz w:val="24"/>
          <w:szCs w:val="24"/>
          <w:shd w:val="clear" w:color="auto" w:fill="FFFFFF"/>
        </w:rPr>
        <w:t>: Χαρακτηριστικά στοιχεία μολύβδου.</w:t>
      </w:r>
    </w:p>
    <w:tbl>
      <w:tblPr>
        <w:tblStyle w:val="TableGrid"/>
        <w:tblW w:w="7488" w:type="dxa"/>
        <w:jc w:val="center"/>
        <w:tblLook w:val="04A0" w:firstRow="1" w:lastRow="0" w:firstColumn="1" w:lastColumn="0" w:noHBand="0" w:noVBand="1"/>
      </w:tblPr>
      <w:tblGrid>
        <w:gridCol w:w="3744"/>
        <w:gridCol w:w="3744"/>
      </w:tblGrid>
      <w:tr w:rsidR="00596C43" w:rsidTr="00F91F53">
        <w:trPr>
          <w:trHeight w:val="606"/>
          <w:jc w:val="center"/>
        </w:trPr>
        <w:tc>
          <w:tcPr>
            <w:tcW w:w="7487" w:type="dxa"/>
            <w:gridSpan w:val="2"/>
          </w:tcPr>
          <w:p w:rsidR="00596C43" w:rsidRPr="00F757C1" w:rsidRDefault="00596C43" w:rsidP="00F757C1">
            <w:pPr>
              <w:pStyle w:val="specissuetitle"/>
              <w:jc w:val="center"/>
              <w:rPr>
                <w:rFonts w:asciiTheme="minorHAnsi" w:hAnsiTheme="minorHAnsi"/>
                <w:b/>
                <w:sz w:val="28"/>
                <w:lang w:eastAsia="en-US"/>
              </w:rPr>
            </w:pPr>
            <w:r w:rsidRPr="00F757C1">
              <w:rPr>
                <w:rFonts w:asciiTheme="minorHAnsi" w:hAnsiTheme="minorHAnsi"/>
                <w:b/>
                <w:sz w:val="28"/>
                <w:lang w:eastAsia="en-US"/>
              </w:rPr>
              <w:t>Γενικά</w:t>
            </w:r>
          </w:p>
        </w:tc>
      </w:tr>
      <w:tr w:rsidR="00596C43" w:rsidTr="00F91F53">
        <w:trPr>
          <w:trHeight w:val="545"/>
          <w:jc w:val="center"/>
        </w:trPr>
        <w:tc>
          <w:tcPr>
            <w:tcW w:w="3744" w:type="dxa"/>
          </w:tcPr>
          <w:p w:rsidR="00596C43" w:rsidRPr="00F757C1" w:rsidRDefault="00596C43" w:rsidP="00596C43">
            <w:pPr>
              <w:pStyle w:val="specissuetitle"/>
              <w:rPr>
                <w:rFonts w:asciiTheme="minorHAnsi" w:hAnsiTheme="minorHAnsi"/>
                <w:b/>
                <w:lang w:eastAsia="en-US"/>
              </w:rPr>
            </w:pPr>
            <w:r w:rsidRPr="00F757C1">
              <w:rPr>
                <w:rFonts w:asciiTheme="minorHAnsi" w:hAnsiTheme="minorHAnsi"/>
                <w:b/>
                <w:lang w:eastAsia="en-US"/>
              </w:rPr>
              <w:t>Όνομα, Σύμβολο</w:t>
            </w:r>
          </w:p>
        </w:tc>
        <w:tc>
          <w:tcPr>
            <w:tcW w:w="3744" w:type="dxa"/>
            <w:vAlign w:val="center"/>
          </w:tcPr>
          <w:p w:rsidR="00596C43" w:rsidRPr="00F757C1" w:rsidRDefault="00596C43" w:rsidP="0016165E">
            <w:pPr>
              <w:pStyle w:val="specissuetitle"/>
              <w:jc w:val="center"/>
              <w:rPr>
                <w:rFonts w:asciiTheme="minorHAnsi" w:hAnsiTheme="minorHAnsi"/>
                <w:lang w:eastAsia="en-US"/>
              </w:rPr>
            </w:pPr>
            <w:r w:rsidRPr="00F757C1">
              <w:rPr>
                <w:rFonts w:asciiTheme="minorHAnsi" w:hAnsiTheme="minorHAnsi"/>
                <w:lang w:eastAsia="en-US"/>
              </w:rPr>
              <w:t>Μόλυβδος (</w:t>
            </w:r>
            <w:proofErr w:type="spellStart"/>
            <w:r w:rsidRPr="00F757C1">
              <w:rPr>
                <w:rFonts w:asciiTheme="minorHAnsi" w:hAnsiTheme="minorHAnsi"/>
                <w:lang w:val="en-US" w:eastAsia="en-US"/>
              </w:rPr>
              <w:t>Pb</w:t>
            </w:r>
            <w:proofErr w:type="spellEnd"/>
            <w:r w:rsidRPr="00F757C1">
              <w:rPr>
                <w:rFonts w:asciiTheme="minorHAnsi" w:hAnsiTheme="minorHAnsi"/>
                <w:lang w:eastAsia="en-US"/>
              </w:rPr>
              <w:t>)</w:t>
            </w:r>
          </w:p>
        </w:tc>
      </w:tr>
      <w:tr w:rsidR="00596C43" w:rsidTr="00F91F53">
        <w:trPr>
          <w:trHeight w:val="545"/>
          <w:jc w:val="center"/>
        </w:trPr>
        <w:tc>
          <w:tcPr>
            <w:tcW w:w="3744" w:type="dxa"/>
          </w:tcPr>
          <w:p w:rsidR="00596C43" w:rsidRPr="00F757C1" w:rsidRDefault="00596C43" w:rsidP="00596C43">
            <w:pPr>
              <w:pStyle w:val="specissuetitle"/>
              <w:rPr>
                <w:rFonts w:asciiTheme="minorHAnsi" w:hAnsiTheme="minorHAnsi"/>
                <w:b/>
                <w:lang w:eastAsia="en-US"/>
              </w:rPr>
            </w:pPr>
            <w:r w:rsidRPr="00F757C1">
              <w:rPr>
                <w:rFonts w:asciiTheme="minorHAnsi" w:hAnsiTheme="minorHAnsi"/>
                <w:b/>
                <w:lang w:eastAsia="en-US"/>
              </w:rPr>
              <w:t>Ατομικός αριθμός (Ζ)</w:t>
            </w:r>
          </w:p>
        </w:tc>
        <w:tc>
          <w:tcPr>
            <w:tcW w:w="3744" w:type="dxa"/>
            <w:vAlign w:val="center"/>
          </w:tcPr>
          <w:p w:rsidR="00596C43" w:rsidRPr="00F757C1" w:rsidRDefault="00596C43" w:rsidP="0016165E">
            <w:pPr>
              <w:pStyle w:val="specissuetitle"/>
              <w:jc w:val="center"/>
              <w:rPr>
                <w:rFonts w:asciiTheme="minorHAnsi" w:hAnsiTheme="minorHAnsi"/>
                <w:lang w:eastAsia="en-US"/>
              </w:rPr>
            </w:pPr>
            <w:r w:rsidRPr="00F757C1">
              <w:rPr>
                <w:rFonts w:asciiTheme="minorHAnsi" w:hAnsiTheme="minorHAnsi"/>
                <w:lang w:eastAsia="en-US"/>
              </w:rPr>
              <w:t>82</w:t>
            </w:r>
          </w:p>
        </w:tc>
      </w:tr>
      <w:tr w:rsidR="00596C43" w:rsidTr="00F91F53">
        <w:trPr>
          <w:trHeight w:val="545"/>
          <w:jc w:val="center"/>
        </w:trPr>
        <w:tc>
          <w:tcPr>
            <w:tcW w:w="3744" w:type="dxa"/>
          </w:tcPr>
          <w:p w:rsidR="00596C43" w:rsidRPr="00F757C1" w:rsidRDefault="00596C43" w:rsidP="00596C43">
            <w:pPr>
              <w:pStyle w:val="specissuetitle"/>
              <w:rPr>
                <w:rFonts w:asciiTheme="minorHAnsi" w:hAnsiTheme="minorHAnsi"/>
                <w:b/>
                <w:lang w:eastAsia="en-US"/>
              </w:rPr>
            </w:pPr>
            <w:r w:rsidRPr="00F757C1">
              <w:rPr>
                <w:rFonts w:asciiTheme="minorHAnsi" w:hAnsiTheme="minorHAnsi"/>
                <w:b/>
                <w:lang w:eastAsia="en-US"/>
              </w:rPr>
              <w:t>Κατηγορία</w:t>
            </w:r>
          </w:p>
        </w:tc>
        <w:tc>
          <w:tcPr>
            <w:tcW w:w="3744" w:type="dxa"/>
            <w:vAlign w:val="center"/>
          </w:tcPr>
          <w:p w:rsidR="00596C43" w:rsidRPr="00F757C1" w:rsidRDefault="00596C43" w:rsidP="0016165E">
            <w:pPr>
              <w:pStyle w:val="specissuetitle"/>
              <w:jc w:val="center"/>
              <w:rPr>
                <w:rFonts w:asciiTheme="minorHAnsi" w:hAnsiTheme="minorHAnsi"/>
                <w:lang w:eastAsia="en-US"/>
              </w:rPr>
            </w:pPr>
            <w:r w:rsidRPr="00F757C1">
              <w:rPr>
                <w:rFonts w:asciiTheme="minorHAnsi" w:hAnsiTheme="minorHAnsi"/>
                <w:lang w:eastAsia="en-US"/>
              </w:rPr>
              <w:t>Μέταλλα</w:t>
            </w:r>
          </w:p>
        </w:tc>
      </w:tr>
      <w:tr w:rsidR="00596C43" w:rsidTr="00F91F53">
        <w:trPr>
          <w:trHeight w:val="514"/>
          <w:jc w:val="center"/>
        </w:trPr>
        <w:tc>
          <w:tcPr>
            <w:tcW w:w="3744" w:type="dxa"/>
          </w:tcPr>
          <w:p w:rsidR="00596C43" w:rsidRPr="00F757C1" w:rsidRDefault="00596C43" w:rsidP="00596C43">
            <w:pPr>
              <w:pStyle w:val="specissuetitle"/>
              <w:rPr>
                <w:rFonts w:asciiTheme="minorHAnsi" w:hAnsiTheme="minorHAnsi"/>
                <w:b/>
                <w:lang w:eastAsia="en-US"/>
              </w:rPr>
            </w:pPr>
            <w:r w:rsidRPr="00F757C1">
              <w:rPr>
                <w:rFonts w:asciiTheme="minorHAnsi" w:hAnsiTheme="minorHAnsi"/>
                <w:b/>
                <w:lang w:eastAsia="en-US"/>
              </w:rPr>
              <w:t>Ομάδα, περίοδος, τομέας</w:t>
            </w:r>
          </w:p>
        </w:tc>
        <w:tc>
          <w:tcPr>
            <w:tcW w:w="3744" w:type="dxa"/>
            <w:vAlign w:val="center"/>
          </w:tcPr>
          <w:p w:rsidR="00596C43" w:rsidRPr="00F757C1" w:rsidRDefault="00596C43" w:rsidP="0016165E">
            <w:pPr>
              <w:pStyle w:val="specissuetitle"/>
              <w:jc w:val="center"/>
              <w:rPr>
                <w:rFonts w:asciiTheme="minorHAnsi" w:hAnsiTheme="minorHAnsi"/>
                <w:lang w:eastAsia="en-US"/>
              </w:rPr>
            </w:pPr>
            <w:r w:rsidRPr="00F757C1">
              <w:rPr>
                <w:rFonts w:asciiTheme="minorHAnsi" w:hAnsiTheme="minorHAnsi"/>
                <w:lang w:eastAsia="en-US"/>
              </w:rPr>
              <w:t xml:space="preserve">14, 6, </w:t>
            </w:r>
            <w:r w:rsidRPr="00F757C1">
              <w:rPr>
                <w:rFonts w:asciiTheme="minorHAnsi" w:hAnsiTheme="minorHAnsi"/>
                <w:lang w:val="en-US" w:eastAsia="en-US"/>
              </w:rPr>
              <w:t>p</w:t>
            </w:r>
          </w:p>
        </w:tc>
      </w:tr>
      <w:tr w:rsidR="00596C43" w:rsidTr="00F91F53">
        <w:trPr>
          <w:trHeight w:val="545"/>
          <w:jc w:val="center"/>
        </w:trPr>
        <w:tc>
          <w:tcPr>
            <w:tcW w:w="3744" w:type="dxa"/>
          </w:tcPr>
          <w:p w:rsidR="00596C43" w:rsidRPr="00F757C1" w:rsidRDefault="00596C43" w:rsidP="00596C43">
            <w:pPr>
              <w:pStyle w:val="specissuetitle"/>
              <w:rPr>
                <w:rFonts w:asciiTheme="minorHAnsi" w:hAnsiTheme="minorHAnsi"/>
                <w:b/>
                <w:lang w:eastAsia="en-US"/>
              </w:rPr>
            </w:pPr>
            <w:r w:rsidRPr="00F757C1">
              <w:rPr>
                <w:rFonts w:asciiTheme="minorHAnsi" w:hAnsiTheme="minorHAnsi"/>
                <w:b/>
                <w:lang w:eastAsia="en-US"/>
              </w:rPr>
              <w:t>Σχετική ατομική μάζα (Α</w:t>
            </w:r>
            <w:r w:rsidRPr="00F757C1">
              <w:rPr>
                <w:rFonts w:asciiTheme="minorHAnsi" w:hAnsiTheme="minorHAnsi"/>
                <w:b/>
                <w:vertAlign w:val="subscript"/>
                <w:lang w:val="en-US" w:eastAsia="en-US"/>
              </w:rPr>
              <w:t>r</w:t>
            </w:r>
            <w:r w:rsidRPr="00F757C1">
              <w:rPr>
                <w:rFonts w:asciiTheme="minorHAnsi" w:hAnsiTheme="minorHAnsi"/>
                <w:b/>
                <w:lang w:eastAsia="en-US"/>
              </w:rPr>
              <w:t>)</w:t>
            </w:r>
          </w:p>
        </w:tc>
        <w:tc>
          <w:tcPr>
            <w:tcW w:w="3744" w:type="dxa"/>
            <w:vAlign w:val="center"/>
          </w:tcPr>
          <w:p w:rsidR="00596C43" w:rsidRPr="00F757C1" w:rsidRDefault="00F757C1" w:rsidP="0016165E">
            <w:pPr>
              <w:pStyle w:val="specissuetitle"/>
              <w:jc w:val="center"/>
              <w:rPr>
                <w:rFonts w:asciiTheme="minorHAnsi" w:hAnsiTheme="minorHAnsi"/>
                <w:lang w:eastAsia="en-US"/>
              </w:rPr>
            </w:pPr>
            <w:r w:rsidRPr="00F757C1">
              <w:rPr>
                <w:rFonts w:asciiTheme="minorHAnsi" w:hAnsiTheme="minorHAnsi"/>
                <w:lang w:eastAsia="en-US"/>
              </w:rPr>
              <w:t>207.2</w:t>
            </w:r>
          </w:p>
        </w:tc>
      </w:tr>
      <w:tr w:rsidR="00596C43" w:rsidTr="00F91F53">
        <w:trPr>
          <w:trHeight w:val="545"/>
          <w:jc w:val="center"/>
        </w:trPr>
        <w:tc>
          <w:tcPr>
            <w:tcW w:w="3744" w:type="dxa"/>
          </w:tcPr>
          <w:p w:rsidR="00596C43" w:rsidRPr="00F757C1" w:rsidRDefault="00596C43" w:rsidP="00596C43">
            <w:pPr>
              <w:pStyle w:val="specissuetitle"/>
              <w:rPr>
                <w:rFonts w:asciiTheme="minorHAnsi" w:hAnsiTheme="minorHAnsi"/>
                <w:b/>
                <w:lang w:eastAsia="en-US"/>
              </w:rPr>
            </w:pPr>
            <w:r w:rsidRPr="00F757C1">
              <w:rPr>
                <w:rFonts w:asciiTheme="minorHAnsi" w:hAnsiTheme="minorHAnsi"/>
                <w:b/>
                <w:lang w:eastAsia="en-US"/>
              </w:rPr>
              <w:t>Ηλεκτρονιακή διαμόρφωση</w:t>
            </w:r>
          </w:p>
        </w:tc>
        <w:tc>
          <w:tcPr>
            <w:tcW w:w="3744" w:type="dxa"/>
            <w:vAlign w:val="center"/>
          </w:tcPr>
          <w:p w:rsidR="00596C43" w:rsidRPr="00F757C1" w:rsidRDefault="00F757C1" w:rsidP="0016165E">
            <w:pPr>
              <w:pStyle w:val="specissuetitle"/>
              <w:jc w:val="center"/>
              <w:rPr>
                <w:rFonts w:asciiTheme="minorHAnsi" w:hAnsiTheme="minorHAnsi"/>
                <w:lang w:eastAsia="en-US"/>
              </w:rPr>
            </w:pPr>
            <w:r w:rsidRPr="00F757C1">
              <w:rPr>
                <w:rFonts w:asciiTheme="minorHAnsi" w:hAnsiTheme="minorHAnsi" w:cs="Arial"/>
              </w:rPr>
              <w:t>[Xe] 4f</w:t>
            </w:r>
            <w:r w:rsidRPr="00F757C1">
              <w:rPr>
                <w:rFonts w:asciiTheme="minorHAnsi" w:hAnsiTheme="minorHAnsi" w:cs="Arial"/>
                <w:vertAlign w:val="superscript"/>
              </w:rPr>
              <w:t>14</w:t>
            </w:r>
            <w:r w:rsidRPr="00F757C1">
              <w:rPr>
                <w:rStyle w:val="apple-converted-space"/>
                <w:rFonts w:asciiTheme="minorHAnsi" w:hAnsiTheme="minorHAnsi" w:cs="Arial"/>
              </w:rPr>
              <w:t> </w:t>
            </w:r>
            <w:r w:rsidRPr="00F757C1">
              <w:rPr>
                <w:rFonts w:asciiTheme="minorHAnsi" w:hAnsiTheme="minorHAnsi" w:cs="Arial"/>
              </w:rPr>
              <w:t>5d</w:t>
            </w:r>
            <w:r w:rsidRPr="00F757C1">
              <w:rPr>
                <w:rFonts w:asciiTheme="minorHAnsi" w:hAnsiTheme="minorHAnsi" w:cs="Arial"/>
                <w:vertAlign w:val="superscript"/>
              </w:rPr>
              <w:t>10</w:t>
            </w:r>
            <w:r w:rsidRPr="00F757C1">
              <w:rPr>
                <w:rStyle w:val="apple-converted-space"/>
                <w:rFonts w:asciiTheme="minorHAnsi" w:hAnsiTheme="minorHAnsi" w:cs="Arial"/>
              </w:rPr>
              <w:t> </w:t>
            </w:r>
            <w:r w:rsidRPr="00F757C1">
              <w:rPr>
                <w:rFonts w:asciiTheme="minorHAnsi" w:hAnsiTheme="minorHAnsi" w:cs="Arial"/>
              </w:rPr>
              <w:t>6s</w:t>
            </w:r>
            <w:r w:rsidRPr="00F757C1">
              <w:rPr>
                <w:rFonts w:asciiTheme="minorHAnsi" w:hAnsiTheme="minorHAnsi" w:cs="Arial"/>
                <w:vertAlign w:val="superscript"/>
              </w:rPr>
              <w:t>2</w:t>
            </w:r>
            <w:r w:rsidRPr="00F757C1">
              <w:rPr>
                <w:rStyle w:val="apple-converted-space"/>
                <w:rFonts w:asciiTheme="minorHAnsi" w:hAnsiTheme="minorHAnsi" w:cs="Arial"/>
              </w:rPr>
              <w:t> </w:t>
            </w:r>
            <w:r w:rsidRPr="00F757C1">
              <w:rPr>
                <w:rFonts w:asciiTheme="minorHAnsi" w:hAnsiTheme="minorHAnsi" w:cs="Arial"/>
              </w:rPr>
              <w:t>6p</w:t>
            </w:r>
            <w:r w:rsidRPr="00F757C1">
              <w:rPr>
                <w:rFonts w:asciiTheme="minorHAnsi" w:hAnsiTheme="minorHAnsi" w:cs="Arial"/>
                <w:vertAlign w:val="superscript"/>
              </w:rPr>
              <w:t>2</w:t>
            </w:r>
          </w:p>
        </w:tc>
      </w:tr>
      <w:tr w:rsidR="0016165E" w:rsidTr="00F91F53">
        <w:trPr>
          <w:trHeight w:val="545"/>
          <w:jc w:val="center"/>
        </w:trPr>
        <w:tc>
          <w:tcPr>
            <w:tcW w:w="3744" w:type="dxa"/>
          </w:tcPr>
          <w:p w:rsidR="0016165E" w:rsidRPr="0016165E" w:rsidRDefault="009A20B3">
            <w:pPr>
              <w:spacing w:before="120" w:after="120"/>
              <w:rPr>
                <w:rFonts w:cs="Arial"/>
                <w:b/>
                <w:sz w:val="24"/>
                <w:szCs w:val="24"/>
              </w:rPr>
            </w:pPr>
            <w:hyperlink r:id="rId34" w:tooltip="Σημείο τήξης" w:history="1">
              <w:r w:rsidR="0016165E" w:rsidRPr="0016165E">
                <w:rPr>
                  <w:rStyle w:val="Hyperlink"/>
                  <w:rFonts w:cs="Arial"/>
                  <w:b/>
                  <w:color w:val="auto"/>
                  <w:sz w:val="24"/>
                  <w:szCs w:val="24"/>
                  <w:u w:val="none"/>
                </w:rPr>
                <w:t>Σημείο τήξης</w:t>
              </w:r>
            </w:hyperlink>
          </w:p>
        </w:tc>
        <w:tc>
          <w:tcPr>
            <w:tcW w:w="3744" w:type="dxa"/>
            <w:vAlign w:val="center"/>
          </w:tcPr>
          <w:p w:rsidR="0016165E" w:rsidRPr="0016165E" w:rsidRDefault="0016165E" w:rsidP="0016165E">
            <w:pPr>
              <w:spacing w:before="120" w:after="120"/>
              <w:jc w:val="center"/>
              <w:rPr>
                <w:rFonts w:cs="Arial"/>
                <w:sz w:val="24"/>
                <w:szCs w:val="24"/>
              </w:rPr>
            </w:pPr>
            <w:r>
              <w:rPr>
                <w:rFonts w:cs="Arial"/>
                <w:sz w:val="24"/>
                <w:szCs w:val="24"/>
              </w:rPr>
              <w:t xml:space="preserve">600.61 K - </w:t>
            </w:r>
            <w:r w:rsidRPr="0016165E">
              <w:rPr>
                <w:rFonts w:cs="Arial"/>
                <w:sz w:val="24"/>
                <w:szCs w:val="24"/>
              </w:rPr>
              <w:t>327.46 °C</w:t>
            </w:r>
          </w:p>
        </w:tc>
      </w:tr>
      <w:tr w:rsidR="0016165E" w:rsidTr="00F91F53">
        <w:trPr>
          <w:trHeight w:val="545"/>
          <w:jc w:val="center"/>
        </w:trPr>
        <w:tc>
          <w:tcPr>
            <w:tcW w:w="3744" w:type="dxa"/>
          </w:tcPr>
          <w:p w:rsidR="0016165E" w:rsidRPr="0016165E" w:rsidRDefault="009A20B3">
            <w:pPr>
              <w:spacing w:before="120" w:after="120"/>
              <w:rPr>
                <w:rFonts w:cs="Arial"/>
                <w:b/>
                <w:sz w:val="24"/>
                <w:szCs w:val="24"/>
              </w:rPr>
            </w:pPr>
            <w:hyperlink r:id="rId35" w:tooltip="Σημείο βρασμού" w:history="1">
              <w:r w:rsidR="0016165E" w:rsidRPr="0016165E">
                <w:rPr>
                  <w:rStyle w:val="Hyperlink"/>
                  <w:rFonts w:cs="Arial"/>
                  <w:b/>
                  <w:color w:val="auto"/>
                  <w:sz w:val="24"/>
                  <w:szCs w:val="24"/>
                  <w:u w:val="none"/>
                </w:rPr>
                <w:t>Σημείο βρασμού</w:t>
              </w:r>
            </w:hyperlink>
          </w:p>
        </w:tc>
        <w:tc>
          <w:tcPr>
            <w:tcW w:w="3744" w:type="dxa"/>
            <w:vAlign w:val="center"/>
          </w:tcPr>
          <w:p w:rsidR="0016165E" w:rsidRPr="0016165E" w:rsidRDefault="0016165E" w:rsidP="0016165E">
            <w:pPr>
              <w:spacing w:before="120" w:after="120"/>
              <w:jc w:val="center"/>
              <w:rPr>
                <w:rFonts w:cs="Arial"/>
                <w:sz w:val="24"/>
                <w:szCs w:val="24"/>
              </w:rPr>
            </w:pPr>
            <w:r>
              <w:rPr>
                <w:rFonts w:cs="Arial"/>
                <w:sz w:val="24"/>
                <w:szCs w:val="24"/>
              </w:rPr>
              <w:t xml:space="preserve">2022 K - </w:t>
            </w:r>
            <w:r w:rsidRPr="0016165E">
              <w:rPr>
                <w:rFonts w:cs="Arial"/>
                <w:sz w:val="24"/>
                <w:szCs w:val="24"/>
              </w:rPr>
              <w:t>1749 °C</w:t>
            </w:r>
          </w:p>
        </w:tc>
      </w:tr>
    </w:tbl>
    <w:p w:rsidR="00014F84" w:rsidRPr="00014F84" w:rsidRDefault="00014F84" w:rsidP="00014F84">
      <w:pPr>
        <w:pStyle w:val="specissuetitle"/>
        <w:rPr>
          <w:lang w:eastAsia="en-US"/>
        </w:rPr>
      </w:pPr>
    </w:p>
    <w:p w:rsidR="0067484D" w:rsidRPr="00FE3EE5" w:rsidRDefault="0067484D" w:rsidP="0067484D">
      <w:pPr>
        <w:pStyle w:val="Heading2"/>
        <w:spacing w:line="360" w:lineRule="auto"/>
        <w:rPr>
          <w:szCs w:val="28"/>
        </w:rPr>
      </w:pPr>
      <w:r w:rsidRPr="00F12BA3">
        <w:rPr>
          <w:szCs w:val="28"/>
        </w:rPr>
        <w:t>ΜΗΧΑΝΙΣΜΟΙ ΜΕΤΑΦΟΡΑΣ ΤΩΝ ΜΕΤΑΛΛΩΝ ΣΤΑ ΕΔΑΦΗ</w:t>
      </w:r>
    </w:p>
    <w:p w:rsidR="0067484D" w:rsidRPr="00A04306" w:rsidRDefault="0067484D" w:rsidP="0067484D">
      <w:pPr>
        <w:pStyle w:val="Heading3"/>
        <w:spacing w:line="360" w:lineRule="auto"/>
      </w:pPr>
      <w:r>
        <w:t>Προσρόφηση (</w:t>
      </w:r>
      <w:r>
        <w:rPr>
          <w:lang w:val="en-US"/>
        </w:rPr>
        <w:t xml:space="preserve">Adsorption) </w:t>
      </w:r>
      <w:r>
        <w:t>/</w:t>
      </w:r>
      <w:r>
        <w:rPr>
          <w:lang w:val="en-US"/>
        </w:rPr>
        <w:t xml:space="preserve"> </w:t>
      </w:r>
      <w:r>
        <w:t>Ε</w:t>
      </w:r>
      <w:r w:rsidRPr="00A04306">
        <w:t>κρόφηση</w:t>
      </w:r>
      <w:r>
        <w:rPr>
          <w:lang w:val="en-US"/>
        </w:rPr>
        <w:t xml:space="preserve"> (Desorption)</w:t>
      </w:r>
    </w:p>
    <w:p w:rsidR="0067484D" w:rsidRPr="00E43402" w:rsidRDefault="0067484D" w:rsidP="0067484D">
      <w:pPr>
        <w:spacing w:line="360" w:lineRule="auto"/>
        <w:jc w:val="both"/>
        <w:rPr>
          <w:sz w:val="24"/>
          <w:szCs w:val="24"/>
        </w:rPr>
      </w:pPr>
      <w:r w:rsidRPr="00F84A4D">
        <w:rPr>
          <w:i/>
          <w:sz w:val="24"/>
          <w:szCs w:val="24"/>
        </w:rPr>
        <w:t xml:space="preserve">     Προσρόφηση</w:t>
      </w:r>
      <w:r>
        <w:rPr>
          <w:sz w:val="24"/>
          <w:szCs w:val="24"/>
        </w:rPr>
        <w:t xml:space="preserve"> (</w:t>
      </w:r>
      <w:r w:rsidR="006F0F13">
        <w:rPr>
          <w:b/>
          <w:sz w:val="24"/>
          <w:szCs w:val="24"/>
        </w:rPr>
        <w:t>βλ. Εικόνα 2.5</w:t>
      </w:r>
      <w:r>
        <w:rPr>
          <w:sz w:val="24"/>
          <w:szCs w:val="24"/>
        </w:rPr>
        <w:t xml:space="preserve">) είναι </w:t>
      </w:r>
      <w:r w:rsidRPr="00A04306">
        <w:rPr>
          <w:sz w:val="24"/>
          <w:szCs w:val="24"/>
        </w:rPr>
        <w:t xml:space="preserve">η μεταβίβαση των διαλυτών ρύπων από το διάλυμα (ρευστό των πόρων) στη στερεά φάση (επιφάνεια εδάφους). </w:t>
      </w:r>
      <w:r>
        <w:rPr>
          <w:sz w:val="24"/>
          <w:szCs w:val="24"/>
        </w:rPr>
        <w:t>Περιλαμβάνει τη μη-ειδική προσ</w:t>
      </w:r>
      <w:r w:rsidR="005C21CB">
        <w:rPr>
          <w:sz w:val="24"/>
          <w:szCs w:val="24"/>
        </w:rPr>
        <w:t>ρόφηση και την ειδική προσρόφηση (ανταλλαγή ιόντων)</w:t>
      </w:r>
      <w:r>
        <w:rPr>
          <w:sz w:val="24"/>
          <w:szCs w:val="24"/>
        </w:rPr>
        <w:t>. Γενικότερα, αναφέρεται ως η</w:t>
      </w:r>
      <w:r w:rsidRPr="00A04306">
        <w:rPr>
          <w:sz w:val="24"/>
          <w:szCs w:val="24"/>
        </w:rPr>
        <w:t xml:space="preserve"> έλξη των κατιονικών ειδών (</w:t>
      </w:r>
      <w:r>
        <w:rPr>
          <w:sz w:val="24"/>
          <w:szCs w:val="24"/>
        </w:rPr>
        <w:t>πιθανώς τοξικά</w:t>
      </w:r>
      <w:r w:rsidRPr="00A04306">
        <w:rPr>
          <w:sz w:val="24"/>
          <w:szCs w:val="24"/>
        </w:rPr>
        <w:t xml:space="preserve"> μέταλλα  και άλλα θετικά φορτισμένα είδη) προς την αρνητικά φορτισμένη επιφάνεια. Τα εδάφη  περιέχουν  αρνητικά  φορτισμένα  σημεία.  Τα </w:t>
      </w:r>
      <w:r>
        <w:rPr>
          <w:sz w:val="24"/>
          <w:szCs w:val="24"/>
        </w:rPr>
        <w:t>πιθανώς τοξικά</w:t>
      </w:r>
      <w:r w:rsidRPr="00A04306">
        <w:rPr>
          <w:sz w:val="24"/>
          <w:szCs w:val="24"/>
        </w:rPr>
        <w:t xml:space="preserve"> μέταλλα  έχουν  διαφορετικά χαρακτηριστ</w:t>
      </w:r>
      <w:r>
        <w:rPr>
          <w:sz w:val="24"/>
          <w:szCs w:val="24"/>
        </w:rPr>
        <w:t>ικά και μηχανισμούς προσρόφησης</w:t>
      </w:r>
      <w:r w:rsidRPr="00A04306">
        <w:rPr>
          <w:sz w:val="24"/>
          <w:szCs w:val="24"/>
        </w:rPr>
        <w:t xml:space="preserve"> και εξαρτώνται επίσης κ</w:t>
      </w:r>
      <w:r>
        <w:rPr>
          <w:sz w:val="24"/>
          <w:szCs w:val="24"/>
        </w:rPr>
        <w:t xml:space="preserve">αι από τον τύπο του προσροφητή </w:t>
      </w:r>
      <w:r w:rsidRPr="00A04306">
        <w:rPr>
          <w:b/>
          <w:sz w:val="24"/>
          <w:szCs w:val="24"/>
        </w:rPr>
        <w:t>[Acar and Alshawabkeh, 1993]</w:t>
      </w:r>
      <w:r w:rsidRPr="00A04306">
        <w:rPr>
          <w:sz w:val="24"/>
          <w:szCs w:val="24"/>
        </w:rPr>
        <w:t>.</w:t>
      </w:r>
      <w:r w:rsidRPr="00F615F7">
        <w:rPr>
          <w:sz w:val="24"/>
          <w:szCs w:val="24"/>
        </w:rPr>
        <w:t xml:space="preserve"> </w:t>
      </w:r>
      <w:r w:rsidRPr="00A04306">
        <w:rPr>
          <w:sz w:val="24"/>
          <w:szCs w:val="24"/>
        </w:rPr>
        <w:t>Στο σημείο όπου το pH του εδαφικού διαλύματος προκαλεί στο έδαφος μηδενικό φορτίο ονομάζεται σημείο μηδενικού φορτίου (point of zero charge, PZC). Εάν το pH στο νερό των πόρων είναι μικρότερο από το PZC, η προσρόφηση των ανιόντων θα είναι υψηλότερη λόγω της διαθεσιμότητας περισσότερων ιόντω</w:t>
      </w:r>
      <w:r>
        <w:rPr>
          <w:sz w:val="24"/>
          <w:szCs w:val="24"/>
        </w:rPr>
        <w:t xml:space="preserve">ν υδρογόνου. </w:t>
      </w:r>
      <w:r w:rsidRPr="00A04306">
        <w:rPr>
          <w:sz w:val="24"/>
          <w:szCs w:val="24"/>
        </w:rPr>
        <w:t>Στην αντίθετη περίπτωση, εάν το pH  του  νερού των πόρων είναι μεγαλύτερο από το  PZC, ευνοείται η προσρόφηση των κατιόντων. Η  προσρόφηση εξαρτάται από</w:t>
      </w:r>
      <w:r w:rsidR="00F84A4D" w:rsidRPr="00F84A4D">
        <w:rPr>
          <w:sz w:val="24"/>
          <w:szCs w:val="24"/>
        </w:rPr>
        <w:t xml:space="preserve"> </w:t>
      </w:r>
      <w:r w:rsidRPr="00F84A4D">
        <w:rPr>
          <w:sz w:val="24"/>
          <w:szCs w:val="24"/>
        </w:rPr>
        <w:t xml:space="preserve">τον </w:t>
      </w:r>
      <w:r w:rsidRPr="00F84A4D">
        <w:rPr>
          <w:sz w:val="24"/>
          <w:szCs w:val="24"/>
        </w:rPr>
        <w:lastRenderedPageBreak/>
        <w:t>τύπο του ρύπου</w:t>
      </w:r>
      <w:r w:rsidR="00F84A4D" w:rsidRPr="00F84A4D">
        <w:rPr>
          <w:sz w:val="24"/>
          <w:szCs w:val="24"/>
        </w:rPr>
        <w:t xml:space="preserve"> </w:t>
      </w:r>
      <w:r w:rsidR="00F84A4D">
        <w:rPr>
          <w:sz w:val="24"/>
          <w:szCs w:val="24"/>
        </w:rPr>
        <w:t xml:space="preserve">και </w:t>
      </w:r>
      <w:r w:rsidRPr="00F84A4D">
        <w:rPr>
          <w:sz w:val="24"/>
          <w:szCs w:val="24"/>
        </w:rPr>
        <w:t>του εδάφους</w:t>
      </w:r>
      <w:r w:rsidR="00F84A4D">
        <w:rPr>
          <w:sz w:val="24"/>
          <w:szCs w:val="24"/>
        </w:rPr>
        <w:t xml:space="preserve">,  </w:t>
      </w:r>
      <w:r w:rsidR="00F84A4D" w:rsidRPr="00F84A4D">
        <w:rPr>
          <w:sz w:val="24"/>
          <w:szCs w:val="24"/>
        </w:rPr>
        <w:t>τ</w:t>
      </w:r>
      <w:r w:rsidRPr="00F84A4D">
        <w:rPr>
          <w:sz w:val="24"/>
          <w:szCs w:val="24"/>
        </w:rPr>
        <w:t xml:space="preserve">ην ειδική επιφάνεια </w:t>
      </w:r>
      <w:r w:rsidR="00F84A4D">
        <w:rPr>
          <w:sz w:val="24"/>
          <w:szCs w:val="24"/>
        </w:rPr>
        <w:t xml:space="preserve">καθώς και </w:t>
      </w:r>
      <w:r w:rsidRPr="00F84A4D">
        <w:rPr>
          <w:sz w:val="24"/>
          <w:szCs w:val="24"/>
        </w:rPr>
        <w:t>το φορτίο της επιφάνειας του εδάφους</w:t>
      </w:r>
      <w:r w:rsidR="00F84A4D">
        <w:rPr>
          <w:sz w:val="24"/>
          <w:szCs w:val="24"/>
        </w:rPr>
        <w:t xml:space="preserve">, </w:t>
      </w:r>
      <w:r w:rsidRPr="00F84A4D">
        <w:rPr>
          <w:sz w:val="24"/>
          <w:szCs w:val="24"/>
        </w:rPr>
        <w:t>τη συγκέντρωση των κατιονικών  ειδών</w:t>
      </w:r>
      <w:r w:rsidR="00F84A4D">
        <w:rPr>
          <w:sz w:val="24"/>
          <w:szCs w:val="24"/>
        </w:rPr>
        <w:t xml:space="preserve">, </w:t>
      </w:r>
      <w:r w:rsidRPr="00F84A4D">
        <w:rPr>
          <w:sz w:val="24"/>
          <w:szCs w:val="24"/>
        </w:rPr>
        <w:t>την  παρουσία  οργανικού υλι</w:t>
      </w:r>
      <w:r w:rsidR="00F84A4D">
        <w:rPr>
          <w:sz w:val="24"/>
          <w:szCs w:val="24"/>
        </w:rPr>
        <w:t xml:space="preserve">κού και ανθρακικών </w:t>
      </w:r>
      <w:r w:rsidRPr="00F84A4D">
        <w:rPr>
          <w:sz w:val="24"/>
          <w:szCs w:val="24"/>
        </w:rPr>
        <w:t xml:space="preserve">στο έδαφος και </w:t>
      </w:r>
      <w:r w:rsidR="00F84A4D">
        <w:rPr>
          <w:sz w:val="24"/>
          <w:szCs w:val="24"/>
        </w:rPr>
        <w:t xml:space="preserve">τέλος </w:t>
      </w:r>
      <w:r w:rsidRPr="00F84A4D">
        <w:rPr>
          <w:sz w:val="24"/>
          <w:szCs w:val="24"/>
        </w:rPr>
        <w:t>τα χαρακτηρι</w:t>
      </w:r>
      <w:r w:rsidR="00F84A4D">
        <w:rPr>
          <w:sz w:val="24"/>
          <w:szCs w:val="24"/>
        </w:rPr>
        <w:t xml:space="preserve">στικά του  πορώδους </w:t>
      </w:r>
      <w:r w:rsidRPr="00F84A4D">
        <w:rPr>
          <w:sz w:val="24"/>
          <w:szCs w:val="24"/>
        </w:rPr>
        <w:t>ρευστού</w:t>
      </w:r>
      <w:r w:rsidR="00F84A4D">
        <w:rPr>
          <w:sz w:val="24"/>
          <w:szCs w:val="24"/>
        </w:rPr>
        <w:t xml:space="preserve">. </w:t>
      </w:r>
      <w:r w:rsidRPr="00E43402">
        <w:rPr>
          <w:sz w:val="24"/>
          <w:szCs w:val="24"/>
        </w:rPr>
        <w:t xml:space="preserve">Η προσρόφηση έχει αναπτυχθεί ως μια αποτελεσματική μέθοδος για την απομάκρυνση των ιόντων των τοξικών μετάλλων από μολυσμένα νερά </w:t>
      </w:r>
      <w:r w:rsidRPr="00E43402">
        <w:rPr>
          <w:b/>
          <w:sz w:val="24"/>
          <w:szCs w:val="24"/>
        </w:rPr>
        <w:t>[Li, 2015].</w:t>
      </w:r>
    </w:p>
    <w:p w:rsidR="0067484D" w:rsidRPr="00E43402" w:rsidRDefault="0067484D" w:rsidP="0067484D">
      <w:pPr>
        <w:spacing w:line="360" w:lineRule="auto"/>
        <w:jc w:val="both"/>
        <w:rPr>
          <w:b/>
          <w:sz w:val="24"/>
          <w:szCs w:val="24"/>
        </w:rPr>
      </w:pPr>
      <w:r>
        <w:rPr>
          <w:sz w:val="24"/>
          <w:szCs w:val="24"/>
        </w:rPr>
        <w:t xml:space="preserve">   </w:t>
      </w:r>
      <w:r w:rsidRPr="00A04306">
        <w:rPr>
          <w:sz w:val="24"/>
          <w:szCs w:val="24"/>
        </w:rPr>
        <w:t xml:space="preserve">Αντίθετα,  η  </w:t>
      </w:r>
      <w:r w:rsidRPr="00F84A4D">
        <w:rPr>
          <w:i/>
          <w:sz w:val="24"/>
          <w:szCs w:val="24"/>
        </w:rPr>
        <w:t>εκρόφηση</w:t>
      </w:r>
      <w:r>
        <w:rPr>
          <w:sz w:val="24"/>
          <w:szCs w:val="24"/>
        </w:rPr>
        <w:t xml:space="preserve"> (</w:t>
      </w:r>
      <w:r w:rsidR="006F0F13">
        <w:rPr>
          <w:b/>
          <w:sz w:val="24"/>
          <w:szCs w:val="24"/>
        </w:rPr>
        <w:t>βλ. Εικόνα 2.5</w:t>
      </w:r>
      <w:r>
        <w:rPr>
          <w:sz w:val="24"/>
          <w:szCs w:val="24"/>
        </w:rPr>
        <w:t>)</w:t>
      </w:r>
      <w:r w:rsidRPr="00A04306">
        <w:rPr>
          <w:sz w:val="24"/>
          <w:szCs w:val="24"/>
        </w:rPr>
        <w:t xml:space="preserve">  είναι  η  αντίστ</w:t>
      </w:r>
      <w:r>
        <w:rPr>
          <w:sz w:val="24"/>
          <w:szCs w:val="24"/>
        </w:rPr>
        <w:t>ροφη διαδικασία της προσρόφησης</w:t>
      </w:r>
      <w:r w:rsidRPr="00A04306">
        <w:rPr>
          <w:sz w:val="24"/>
          <w:szCs w:val="24"/>
        </w:rPr>
        <w:t xml:space="preserve"> και είναι υπεύθυνη για την απελευθέρωση των ρύπων από την επιφάνεια του εδάφους.</w:t>
      </w:r>
      <w:r>
        <w:rPr>
          <w:sz w:val="24"/>
          <w:szCs w:val="24"/>
        </w:rPr>
        <w:t xml:space="preserve"> </w:t>
      </w:r>
      <w:r w:rsidRPr="00E43402">
        <w:rPr>
          <w:sz w:val="24"/>
          <w:szCs w:val="24"/>
        </w:rPr>
        <w:t>Όταν η συγκέντρωση ενός ρύπου στο υπόγειο νερό έχει μειωθεί και η προσροφημένη ποσότητα αυτού στα εδαφικά σωματίδια είναι μεγάλη, λαμβάνει χώρα εκρόφηση, δηλαδή «αποδέσμευση» του ρύπου από τα εδαφικά σωματίδια κα</w:t>
      </w:r>
      <w:r>
        <w:rPr>
          <w:sz w:val="24"/>
          <w:szCs w:val="24"/>
        </w:rPr>
        <w:t>ι διάλυσή του στο υπόγειο νερό</w:t>
      </w:r>
      <w:r w:rsidRPr="00472AF0">
        <w:rPr>
          <w:sz w:val="24"/>
          <w:szCs w:val="24"/>
        </w:rPr>
        <w:t xml:space="preserve">. Η εκρόφηση μπορεί να διαρκέσει πολύ και να έχει ως αποτέλεσμα το σχηματισμό λεπτού και επιμήκους πλουμίου </w:t>
      </w:r>
      <w:r w:rsidRPr="00472AF0">
        <w:rPr>
          <w:b/>
          <w:sz w:val="24"/>
          <w:szCs w:val="24"/>
        </w:rPr>
        <w:t>[Γιδαράκος και Αϊβαλιώτη, 2005].</w:t>
      </w:r>
      <w:r w:rsidRPr="00472AF0">
        <w:rPr>
          <w:b/>
          <w:szCs w:val="24"/>
        </w:rPr>
        <w:t xml:space="preserve"> </w:t>
      </w:r>
      <w:r w:rsidRPr="00E43402">
        <w:rPr>
          <w:sz w:val="24"/>
          <w:szCs w:val="24"/>
        </w:rPr>
        <w:t>Η εκρόφηση των κατιόντων από τις αργιλικές επιφάνειες είναι κυρίως η απόσπασή τους απ</w:t>
      </w:r>
      <w:r>
        <w:rPr>
          <w:sz w:val="24"/>
          <w:szCs w:val="24"/>
        </w:rPr>
        <w:t xml:space="preserve">ό τα λεπτόκοκκα εδάφη με υψηλές κατιοεναλλακτικές ικανότητες </w:t>
      </w:r>
      <w:r w:rsidRPr="004E4C33">
        <w:rPr>
          <w:b/>
          <w:sz w:val="24"/>
          <w:szCs w:val="24"/>
        </w:rPr>
        <w:t xml:space="preserve">[Acar and Alshawabkeh, 1993]. </w:t>
      </w:r>
      <w:r w:rsidRPr="00A04306">
        <w:rPr>
          <w:sz w:val="24"/>
          <w:szCs w:val="24"/>
        </w:rPr>
        <w:t>Οι μηχανισμοί  προσρόφησης/εκρόφησης επηρ</w:t>
      </w:r>
      <w:r>
        <w:rPr>
          <w:sz w:val="24"/>
          <w:szCs w:val="24"/>
        </w:rPr>
        <w:t>εάζονται  ισχυρά  από  το  pH και</w:t>
      </w:r>
      <w:r w:rsidRPr="00154AA5">
        <w:rPr>
          <w:color w:val="000000"/>
          <w:sz w:val="24"/>
          <w:szCs w:val="24"/>
        </w:rPr>
        <w:t xml:space="preserve"> αποτελούν τις βασικές και σημαντικές ηλεκτροχημικές διεργασίες στη διεπιφάνεια στερεού-υγρού, ενώ έχει μελετηθεί πειραματικά η προσρόφηση των ιοντικών και μη-ιοντικών τασιενεργών στις διεπαφές στερεού-</w:t>
      </w:r>
      <w:r w:rsidRPr="00154AA5">
        <w:rPr>
          <w:sz w:val="24"/>
          <w:szCs w:val="24"/>
        </w:rPr>
        <w:t xml:space="preserve">υγρού </w:t>
      </w:r>
      <w:r w:rsidRPr="00154AA5">
        <w:rPr>
          <w:b/>
          <w:sz w:val="24"/>
          <w:szCs w:val="24"/>
        </w:rPr>
        <w:t>[</w:t>
      </w:r>
      <w:r w:rsidRPr="00154AA5">
        <w:rPr>
          <w:rFonts w:cs="Arial"/>
          <w:b/>
          <w:sz w:val="24"/>
          <w:szCs w:val="24"/>
          <w:shd w:val="clear" w:color="auto" w:fill="FFFFFF"/>
        </w:rPr>
        <w:t>Dabrowski, 2001].</w:t>
      </w:r>
    </w:p>
    <w:p w:rsidR="0067484D" w:rsidRPr="00F615F7" w:rsidRDefault="0067484D" w:rsidP="0016165E">
      <w:pPr>
        <w:spacing w:line="360" w:lineRule="auto"/>
        <w:jc w:val="center"/>
        <w:rPr>
          <w:sz w:val="24"/>
          <w:szCs w:val="24"/>
        </w:rPr>
      </w:pPr>
      <w:r>
        <w:rPr>
          <w:b/>
          <w:noProof/>
          <w:sz w:val="28"/>
          <w:szCs w:val="28"/>
          <w:lang w:eastAsia="el-GR"/>
        </w:rPr>
        <w:drawing>
          <wp:inline distT="0" distB="0" distL="0" distR="0">
            <wp:extent cx="2735382" cy="1684962"/>
            <wp:effectExtent l="0" t="0" r="8255" b="0"/>
            <wp:docPr id="5" name="Picture 5" descr="C:\Users\Filitsa\Documents\ΔΙΠΛΩΜΑΤΙΚΗ\adsorption_gr.jpg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Filitsa\Documents\ΔΙΠΛΩΜΑΤΙΚΗ\adsorption_gr.jpg (1).jpg"/>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782705" cy="1714113"/>
                    </a:xfrm>
                    <a:prstGeom prst="rect">
                      <a:avLst/>
                    </a:prstGeom>
                    <a:noFill/>
                    <a:ln>
                      <a:noFill/>
                    </a:ln>
                  </pic:spPr>
                </pic:pic>
              </a:graphicData>
            </a:graphic>
          </wp:inline>
        </w:drawing>
      </w:r>
      <w:r>
        <w:rPr>
          <w:noProof/>
          <w:szCs w:val="24"/>
          <w:lang w:eastAsia="el-GR"/>
        </w:rPr>
        <w:drawing>
          <wp:inline distT="0" distB="0" distL="0" distR="0">
            <wp:extent cx="1808252" cy="1646856"/>
            <wp:effectExtent l="0" t="0" r="1905" b="0"/>
            <wp:docPr id="15" name="Picture 15" descr="C:\Users\Filitsa\Documents\ΔΙΠΛΩΜΑΤΙΚΗ\desorption.jp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Filitsa\Documents\ΔΙΠΛΩΜΑΤΙΚΗ\desorption.jpg.jpg"/>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1812664" cy="1650874"/>
                    </a:xfrm>
                    <a:prstGeom prst="rect">
                      <a:avLst/>
                    </a:prstGeom>
                    <a:noFill/>
                    <a:ln>
                      <a:noFill/>
                    </a:ln>
                  </pic:spPr>
                </pic:pic>
              </a:graphicData>
            </a:graphic>
          </wp:inline>
        </w:drawing>
      </w:r>
    </w:p>
    <w:p w:rsidR="0067484D" w:rsidRPr="006420FF" w:rsidRDefault="0067484D" w:rsidP="0016165E">
      <w:pPr>
        <w:pStyle w:val="WW-Default"/>
        <w:spacing w:before="160" w:line="360" w:lineRule="auto"/>
        <w:jc w:val="center"/>
        <w:rPr>
          <w:rFonts w:asciiTheme="minorHAnsi" w:hAnsiTheme="minorHAnsi"/>
          <w:i/>
          <w:szCs w:val="24"/>
        </w:rPr>
      </w:pPr>
      <w:r w:rsidRPr="009F32E4">
        <w:rPr>
          <w:rFonts w:asciiTheme="minorHAnsi" w:hAnsiTheme="minorHAnsi"/>
          <w:i/>
          <w:szCs w:val="24"/>
        </w:rPr>
        <w:t>(</w:t>
      </w:r>
      <w:r w:rsidR="006F0F13">
        <w:rPr>
          <w:rFonts w:asciiTheme="minorHAnsi" w:hAnsiTheme="minorHAnsi"/>
          <w:b/>
          <w:i/>
          <w:szCs w:val="24"/>
        </w:rPr>
        <w:t>Εικόνα 2.5</w:t>
      </w:r>
      <w:r>
        <w:rPr>
          <w:rFonts w:asciiTheme="minorHAnsi" w:hAnsiTheme="minorHAnsi"/>
          <w:i/>
          <w:szCs w:val="24"/>
        </w:rPr>
        <w:t xml:space="preserve"> Αριστερά: Προσρόφηση</w:t>
      </w:r>
      <w:r w:rsidRPr="006420FF">
        <w:rPr>
          <w:rFonts w:asciiTheme="minorHAnsi" w:hAnsiTheme="minorHAnsi"/>
          <w:i/>
          <w:szCs w:val="24"/>
        </w:rPr>
        <w:t xml:space="preserve"> </w:t>
      </w:r>
      <w:r>
        <w:rPr>
          <w:rFonts w:asciiTheme="minorHAnsi" w:hAnsiTheme="minorHAnsi"/>
          <w:i/>
          <w:szCs w:val="24"/>
        </w:rPr>
        <w:t xml:space="preserve">, Δεξιά: Εκρόφηση </w:t>
      </w:r>
      <w:r w:rsidRPr="006420FF">
        <w:rPr>
          <w:rFonts w:asciiTheme="minorHAnsi" w:hAnsiTheme="minorHAnsi"/>
          <w:b/>
          <w:i/>
          <w:noProof/>
          <w:szCs w:val="24"/>
          <w:lang w:eastAsia="el-GR"/>
        </w:rPr>
        <w:t>[www.dguv.d</w:t>
      </w:r>
      <w:r w:rsidRPr="006420FF">
        <w:rPr>
          <w:rFonts w:asciiTheme="minorHAnsi" w:hAnsiTheme="minorHAnsi"/>
          <w:b/>
          <w:i/>
          <w:noProof/>
          <w:szCs w:val="24"/>
          <w:lang w:val="en-US" w:eastAsia="el-GR"/>
        </w:rPr>
        <w:t>e</w:t>
      </w:r>
      <w:r w:rsidRPr="006420FF">
        <w:rPr>
          <w:rFonts w:asciiTheme="minorHAnsi" w:hAnsiTheme="minorHAnsi"/>
          <w:b/>
          <w:i/>
          <w:noProof/>
          <w:szCs w:val="24"/>
          <w:lang w:eastAsia="el-GR"/>
        </w:rPr>
        <w:t>]</w:t>
      </w:r>
      <w:r w:rsidRPr="006420FF">
        <w:rPr>
          <w:rFonts w:asciiTheme="minorHAnsi" w:hAnsiTheme="minorHAnsi"/>
          <w:i/>
          <w:szCs w:val="24"/>
        </w:rPr>
        <w:t>)</w:t>
      </w:r>
    </w:p>
    <w:p w:rsidR="0067484D" w:rsidRDefault="0067484D" w:rsidP="0067484D">
      <w:pPr>
        <w:spacing w:line="360" w:lineRule="auto"/>
        <w:jc w:val="both"/>
        <w:rPr>
          <w:sz w:val="24"/>
          <w:szCs w:val="24"/>
        </w:rPr>
      </w:pPr>
    </w:p>
    <w:p w:rsidR="0067484D" w:rsidRDefault="0067484D" w:rsidP="0067484D">
      <w:pPr>
        <w:pStyle w:val="Heading3"/>
      </w:pPr>
      <w:r>
        <w:lastRenderedPageBreak/>
        <w:t>Ιον</w:t>
      </w:r>
      <w:r w:rsidR="00830EAC">
        <w:t>το</w:t>
      </w:r>
      <w:r>
        <w:t>ανταλλαγή</w:t>
      </w:r>
    </w:p>
    <w:p w:rsidR="0067484D" w:rsidRPr="00DA791C" w:rsidRDefault="0067484D" w:rsidP="0067484D">
      <w:pPr>
        <w:spacing w:line="360" w:lineRule="auto"/>
        <w:jc w:val="both"/>
        <w:rPr>
          <w:sz w:val="24"/>
          <w:szCs w:val="24"/>
          <w:lang w:eastAsia="el-GR"/>
        </w:rPr>
      </w:pPr>
      <w:r>
        <w:rPr>
          <w:sz w:val="24"/>
          <w:szCs w:val="24"/>
          <w:lang w:eastAsia="el-GR"/>
        </w:rPr>
        <w:t xml:space="preserve">    Η ιον</w:t>
      </w:r>
      <w:r w:rsidR="00830EAC">
        <w:rPr>
          <w:sz w:val="24"/>
          <w:szCs w:val="24"/>
          <w:lang w:eastAsia="el-GR"/>
        </w:rPr>
        <w:t>το</w:t>
      </w:r>
      <w:r w:rsidRPr="00CA139D">
        <w:rPr>
          <w:sz w:val="24"/>
          <w:szCs w:val="24"/>
          <w:lang w:eastAsia="el-GR"/>
        </w:rPr>
        <w:t>ανταλλαγή θεωρείται ένα ειδικό είδος προσρόφησης που προκαλείται από το εκάστοτε προσροφητικό υλικό (π.χ. έδαφος) και οφείλεται στη συγγένεια που μπορεί να παρουσιάζει με τον υφιστάμενο ρύπο. Σύμφωνα</w:t>
      </w:r>
      <w:r>
        <w:rPr>
          <w:sz w:val="24"/>
          <w:szCs w:val="24"/>
          <w:lang w:eastAsia="el-GR"/>
        </w:rPr>
        <w:t xml:space="preserve"> με τη διεργασία της ιον</w:t>
      </w:r>
      <w:r w:rsidR="00830EAC">
        <w:rPr>
          <w:sz w:val="24"/>
          <w:szCs w:val="24"/>
          <w:lang w:eastAsia="el-GR"/>
        </w:rPr>
        <w:t>το</w:t>
      </w:r>
      <w:r w:rsidRPr="00CA139D">
        <w:rPr>
          <w:sz w:val="24"/>
          <w:szCs w:val="24"/>
          <w:lang w:eastAsia="el-GR"/>
        </w:rPr>
        <w:t>ανταλλαγής πραγματοποιείται ανταλλαγή πολυσθενών κατιόντων Β</w:t>
      </w:r>
      <w:r w:rsidRPr="00CA139D">
        <w:rPr>
          <w:sz w:val="24"/>
          <w:szCs w:val="24"/>
          <w:vertAlign w:val="superscript"/>
          <w:lang w:val="en-US" w:eastAsia="el-GR"/>
        </w:rPr>
        <w:t>n</w:t>
      </w:r>
      <w:r w:rsidRPr="00CA139D">
        <w:rPr>
          <w:sz w:val="24"/>
          <w:szCs w:val="24"/>
          <w:vertAlign w:val="superscript"/>
          <w:lang w:eastAsia="el-GR"/>
        </w:rPr>
        <w:t>+</w:t>
      </w:r>
      <w:r w:rsidRPr="00CA139D">
        <w:rPr>
          <w:sz w:val="24"/>
          <w:szCs w:val="24"/>
          <w:lang w:eastAsia="el-GR"/>
        </w:rPr>
        <w:t xml:space="preserve"> με μονοσθενή κατιόντα Α</w:t>
      </w:r>
      <w:r w:rsidRPr="00CA139D">
        <w:rPr>
          <w:sz w:val="24"/>
          <w:szCs w:val="24"/>
          <w:vertAlign w:val="superscript"/>
          <w:lang w:eastAsia="el-GR"/>
        </w:rPr>
        <w:t>+</w:t>
      </w:r>
      <w:r w:rsidRPr="00CA139D">
        <w:rPr>
          <w:sz w:val="24"/>
          <w:szCs w:val="24"/>
          <w:lang w:eastAsia="el-GR"/>
        </w:rPr>
        <w:t xml:space="preserve"> πάνω σε μια επιφάνεια </w:t>
      </w:r>
      <w:r w:rsidRPr="00CA139D">
        <w:rPr>
          <w:sz w:val="24"/>
          <w:szCs w:val="24"/>
          <w:lang w:val="en-US" w:eastAsia="el-GR"/>
        </w:rPr>
        <w:t>R</w:t>
      </w:r>
      <w:r w:rsidRPr="00CA139D">
        <w:rPr>
          <w:sz w:val="24"/>
          <w:szCs w:val="24"/>
          <w:vertAlign w:val="superscript"/>
          <w:lang w:eastAsia="el-GR"/>
        </w:rPr>
        <w:t>-</w:t>
      </w:r>
      <w:r w:rsidRPr="00CA139D">
        <w:rPr>
          <w:sz w:val="24"/>
          <w:szCs w:val="24"/>
          <w:lang w:eastAsia="el-GR"/>
        </w:rPr>
        <w:t xml:space="preserve"> :</w:t>
      </w:r>
    </w:p>
    <w:p w:rsidR="0067484D" w:rsidRDefault="0067484D" w:rsidP="0067484D">
      <w:pPr>
        <w:pStyle w:val="specissuetitle"/>
        <w:jc w:val="right"/>
        <w:rPr>
          <w:rFonts w:asciiTheme="minorHAnsi" w:hAnsiTheme="minorHAnsi"/>
          <w:i/>
          <w:szCs w:val="28"/>
        </w:rPr>
      </w:pPr>
      <m:oMath>
        <m:r>
          <m:rPr>
            <m:sty m:val="bi"/>
          </m:rPr>
          <w:rPr>
            <w:rFonts w:ascii="Cambria Math" w:hAnsi="Cambria Math"/>
            <w:sz w:val="28"/>
            <w:szCs w:val="28"/>
            <w:lang w:val="en-US"/>
          </w:rPr>
          <m:t>n</m:t>
        </m:r>
        <m:sSup>
          <m:sSupPr>
            <m:ctrlPr>
              <w:rPr>
                <w:rFonts w:ascii="Cambria Math" w:hAnsi="Cambria Math"/>
                <w:b/>
                <w:i/>
                <w:sz w:val="28"/>
                <w:szCs w:val="28"/>
                <w:lang w:val="en-US"/>
              </w:rPr>
            </m:ctrlPr>
          </m:sSupPr>
          <m:e>
            <m:r>
              <m:rPr>
                <m:sty m:val="bi"/>
              </m:rPr>
              <w:rPr>
                <w:rFonts w:ascii="Cambria Math" w:hAnsi="Cambria Math"/>
                <w:sz w:val="28"/>
                <w:szCs w:val="28"/>
                <w:lang w:val="en-US"/>
              </w:rPr>
              <m:t>R</m:t>
            </m:r>
          </m:e>
          <m:sup>
            <m:r>
              <m:rPr>
                <m:sty m:val="bi"/>
              </m:rPr>
              <w:rPr>
                <w:rFonts w:ascii="Cambria Math" w:hAnsi="Cambria Math"/>
                <w:sz w:val="28"/>
                <w:szCs w:val="28"/>
              </w:rPr>
              <m:t>-</m:t>
            </m:r>
          </m:sup>
        </m:sSup>
        <m:sSup>
          <m:sSupPr>
            <m:ctrlPr>
              <w:rPr>
                <w:rFonts w:ascii="Cambria Math" w:hAnsi="Cambria Math"/>
                <w:b/>
                <w:i/>
                <w:sz w:val="28"/>
                <w:szCs w:val="28"/>
                <w:lang w:val="en-US"/>
              </w:rPr>
            </m:ctrlPr>
          </m:sSupPr>
          <m:e>
            <m:r>
              <m:rPr>
                <m:sty m:val="bi"/>
              </m:rPr>
              <w:rPr>
                <w:rFonts w:ascii="Cambria Math" w:hAnsi="Cambria Math"/>
                <w:sz w:val="28"/>
                <w:szCs w:val="28"/>
                <w:lang w:val="en-US"/>
              </w:rPr>
              <m:t>A</m:t>
            </m:r>
          </m:e>
          <m:sup>
            <m:r>
              <m:rPr>
                <m:sty m:val="bi"/>
              </m:rPr>
              <w:rPr>
                <w:rFonts w:ascii="Cambria Math" w:hAnsi="Cambria Math"/>
                <w:sz w:val="28"/>
                <w:szCs w:val="28"/>
              </w:rPr>
              <m:t>+</m:t>
            </m:r>
          </m:sup>
        </m:sSup>
        <m:r>
          <m:rPr>
            <m:sty m:val="bi"/>
          </m:rPr>
          <w:rPr>
            <w:rFonts w:ascii="Cambria Math" w:hAnsi="Cambria Math"/>
            <w:sz w:val="28"/>
            <w:szCs w:val="28"/>
          </w:rPr>
          <m:t>+</m:t>
        </m:r>
        <m:sSup>
          <m:sSupPr>
            <m:ctrlPr>
              <w:rPr>
                <w:rFonts w:ascii="Cambria Math" w:hAnsi="Cambria Math"/>
                <w:b/>
                <w:i/>
                <w:sz w:val="28"/>
                <w:szCs w:val="28"/>
                <w:lang w:val="en-US"/>
              </w:rPr>
            </m:ctrlPr>
          </m:sSupPr>
          <m:e>
            <m:r>
              <m:rPr>
                <m:sty m:val="bi"/>
              </m:rPr>
              <w:rPr>
                <w:rFonts w:ascii="Cambria Math" w:hAnsi="Cambria Math"/>
                <w:sz w:val="28"/>
                <w:szCs w:val="28"/>
                <w:lang w:val="en-US"/>
              </w:rPr>
              <m:t>B</m:t>
            </m:r>
          </m:e>
          <m:sup>
            <m:r>
              <m:rPr>
                <m:sty m:val="bi"/>
              </m:rPr>
              <w:rPr>
                <w:rFonts w:ascii="Cambria Math" w:hAnsi="Cambria Math"/>
                <w:sz w:val="28"/>
                <w:szCs w:val="28"/>
                <w:lang w:val="en-US"/>
              </w:rPr>
              <m:t>n</m:t>
            </m:r>
            <m:r>
              <m:rPr>
                <m:sty m:val="bi"/>
              </m:rPr>
              <w:rPr>
                <w:rFonts w:ascii="Cambria Math" w:hAnsi="Cambria Math"/>
                <w:sz w:val="28"/>
                <w:szCs w:val="28"/>
              </w:rPr>
              <m:t>+</m:t>
            </m:r>
          </m:sup>
        </m:sSup>
        <m:r>
          <m:rPr>
            <m:sty m:val="bi"/>
          </m:rPr>
          <w:rPr>
            <w:rFonts w:ascii="Cambria Math" w:hAnsi="Cambria Math"/>
            <w:sz w:val="28"/>
            <w:szCs w:val="28"/>
          </w:rPr>
          <m:t xml:space="preserve">↔ </m:t>
        </m:r>
        <m:sSubSup>
          <m:sSubSupPr>
            <m:ctrlPr>
              <w:rPr>
                <w:rFonts w:ascii="Cambria Math" w:hAnsi="Cambria Math"/>
                <w:b/>
                <w:i/>
                <w:sz w:val="28"/>
                <w:szCs w:val="28"/>
                <w:lang w:val="en-US"/>
              </w:rPr>
            </m:ctrlPr>
          </m:sSubSupPr>
          <m:e>
            <m:r>
              <m:rPr>
                <m:sty m:val="bi"/>
              </m:rPr>
              <w:rPr>
                <w:rFonts w:ascii="Cambria Math" w:hAnsi="Cambria Math"/>
                <w:sz w:val="28"/>
                <w:szCs w:val="28"/>
                <w:lang w:val="en-US"/>
              </w:rPr>
              <m:t>R</m:t>
            </m:r>
          </m:e>
          <m:sub>
            <m:r>
              <m:rPr>
                <m:sty m:val="bi"/>
              </m:rPr>
              <w:rPr>
                <w:rFonts w:ascii="Cambria Math" w:hAnsi="Cambria Math"/>
                <w:sz w:val="28"/>
                <w:szCs w:val="28"/>
                <w:lang w:val="en-US"/>
              </w:rPr>
              <m:t>n</m:t>
            </m:r>
          </m:sub>
          <m:sup>
            <m:r>
              <m:rPr>
                <m:sty m:val="bi"/>
              </m:rPr>
              <w:rPr>
                <w:rFonts w:ascii="Cambria Math" w:hAnsi="Cambria Math"/>
                <w:sz w:val="28"/>
                <w:szCs w:val="28"/>
              </w:rPr>
              <m:t>-</m:t>
            </m:r>
          </m:sup>
        </m:sSubSup>
        <m:sSup>
          <m:sSupPr>
            <m:ctrlPr>
              <w:rPr>
                <w:rFonts w:ascii="Cambria Math" w:hAnsi="Cambria Math"/>
                <w:b/>
                <w:i/>
                <w:sz w:val="28"/>
                <w:szCs w:val="28"/>
                <w:lang w:val="en-US"/>
              </w:rPr>
            </m:ctrlPr>
          </m:sSupPr>
          <m:e>
            <m:r>
              <m:rPr>
                <m:sty m:val="bi"/>
              </m:rPr>
              <w:rPr>
                <w:rFonts w:ascii="Cambria Math" w:hAnsi="Cambria Math"/>
                <w:sz w:val="28"/>
                <w:szCs w:val="28"/>
                <w:lang w:val="en-US"/>
              </w:rPr>
              <m:t>B</m:t>
            </m:r>
          </m:e>
          <m:sup>
            <m:r>
              <m:rPr>
                <m:sty m:val="bi"/>
              </m:rPr>
              <w:rPr>
                <w:rFonts w:ascii="Cambria Math" w:hAnsi="Cambria Math"/>
                <w:sz w:val="28"/>
                <w:szCs w:val="28"/>
                <w:lang w:val="en-US"/>
              </w:rPr>
              <m:t>n</m:t>
            </m:r>
          </m:sup>
        </m:sSup>
        <m:r>
          <m:rPr>
            <m:sty m:val="bi"/>
          </m:rPr>
          <w:rPr>
            <w:rFonts w:ascii="Cambria Math" w:hAnsi="Cambria Math"/>
            <w:sz w:val="28"/>
            <w:szCs w:val="28"/>
          </w:rPr>
          <m:t>+</m:t>
        </m:r>
        <m:r>
          <m:rPr>
            <m:sty m:val="bi"/>
          </m:rPr>
          <w:rPr>
            <w:rFonts w:ascii="Cambria Math" w:hAnsi="Cambria Math"/>
            <w:sz w:val="28"/>
            <w:szCs w:val="28"/>
            <w:lang w:val="en-US"/>
          </w:rPr>
          <m:t>n</m:t>
        </m:r>
        <m:sSup>
          <m:sSupPr>
            <m:ctrlPr>
              <w:rPr>
                <w:rFonts w:ascii="Cambria Math" w:hAnsi="Cambria Math"/>
                <w:b/>
                <w:i/>
                <w:sz w:val="28"/>
                <w:szCs w:val="28"/>
                <w:lang w:val="en-US"/>
              </w:rPr>
            </m:ctrlPr>
          </m:sSupPr>
          <m:e>
            <m:r>
              <m:rPr>
                <m:sty m:val="bi"/>
              </m:rPr>
              <w:rPr>
                <w:rFonts w:ascii="Cambria Math" w:hAnsi="Cambria Math"/>
                <w:sz w:val="28"/>
                <w:szCs w:val="28"/>
                <w:lang w:val="en-US"/>
              </w:rPr>
              <m:t>A</m:t>
            </m:r>
          </m:e>
          <m:sup>
            <m:r>
              <m:rPr>
                <m:sty m:val="bi"/>
              </m:rPr>
              <w:rPr>
                <w:rFonts w:ascii="Cambria Math" w:hAnsi="Cambria Math"/>
                <w:sz w:val="28"/>
                <w:szCs w:val="28"/>
              </w:rPr>
              <m:t>+</m:t>
            </m:r>
          </m:sup>
        </m:sSup>
      </m:oMath>
      <w:r w:rsidRPr="0060180D">
        <w:rPr>
          <w:rFonts w:asciiTheme="minorHAnsi" w:hAnsiTheme="minorHAnsi"/>
          <w:b/>
          <w:sz w:val="28"/>
          <w:szCs w:val="28"/>
        </w:rPr>
        <w:t xml:space="preserve"> </w:t>
      </w:r>
      <w:r>
        <w:rPr>
          <w:rFonts w:asciiTheme="minorHAnsi" w:hAnsiTheme="minorHAnsi"/>
          <w:b/>
          <w:sz w:val="28"/>
          <w:szCs w:val="28"/>
        </w:rPr>
        <w:t xml:space="preserve">             </w:t>
      </w:r>
      <w:r w:rsidRPr="0060180D">
        <w:rPr>
          <w:rFonts w:asciiTheme="minorHAnsi" w:hAnsiTheme="minorHAnsi"/>
          <w:i/>
          <w:szCs w:val="28"/>
        </w:rPr>
        <w:t>Εξίσωση (2.5)</w:t>
      </w:r>
    </w:p>
    <w:p w:rsidR="0067484D" w:rsidRPr="00830EAC" w:rsidRDefault="0067484D" w:rsidP="0067484D">
      <w:pPr>
        <w:pStyle w:val="specissuetitle"/>
        <w:spacing w:line="360" w:lineRule="auto"/>
        <w:jc w:val="both"/>
        <w:rPr>
          <w:rFonts w:asciiTheme="minorHAnsi" w:eastAsiaTheme="minorHAnsi" w:hAnsiTheme="minorHAnsi" w:cstheme="minorBidi"/>
          <w:lang w:eastAsia="en-US"/>
        </w:rPr>
      </w:pPr>
      <w:r w:rsidRPr="0060180D">
        <w:rPr>
          <w:rFonts w:asciiTheme="minorHAnsi" w:hAnsiTheme="minorHAnsi"/>
        </w:rPr>
        <w:t>Στο υπέδαφος η επιφάνεια πάνω στην οποία πραγματοποιείται η ιον</w:t>
      </w:r>
      <w:r w:rsidR="00830EAC">
        <w:rPr>
          <w:rFonts w:asciiTheme="minorHAnsi" w:hAnsiTheme="minorHAnsi"/>
        </w:rPr>
        <w:t>το</w:t>
      </w:r>
      <w:r w:rsidRPr="0060180D">
        <w:rPr>
          <w:rFonts w:asciiTheme="minorHAnsi" w:hAnsiTheme="minorHAnsi"/>
        </w:rPr>
        <w:t>ανταλλαγή, είναι επιφάνεια φυσικών ορυκτών, όπως για παράδειγμα αργίλου, ο οποίος γενικά έχει παρατηρηθεί ότι παρουσιάζει πολύ μεγάλη τάση ιον</w:t>
      </w:r>
      <w:r w:rsidR="00830EAC">
        <w:rPr>
          <w:rFonts w:asciiTheme="minorHAnsi" w:hAnsiTheme="minorHAnsi"/>
        </w:rPr>
        <w:t>το</w:t>
      </w:r>
      <w:r w:rsidRPr="0060180D">
        <w:rPr>
          <w:rFonts w:asciiTheme="minorHAnsi" w:hAnsiTheme="minorHAnsi"/>
        </w:rPr>
        <w:t xml:space="preserve">ανταλλαγής. Το φορτίο των υπεδάφιων επιφανειών εξαρτάται άμεσα από το </w:t>
      </w:r>
      <w:r w:rsidRPr="0060180D">
        <w:rPr>
          <w:rFonts w:asciiTheme="minorHAnsi" w:hAnsiTheme="minorHAnsi"/>
          <w:lang w:val="en-US"/>
        </w:rPr>
        <w:t>pH</w:t>
      </w:r>
      <w:r w:rsidRPr="0060180D">
        <w:rPr>
          <w:rFonts w:asciiTheme="minorHAnsi" w:hAnsiTheme="minorHAnsi"/>
        </w:rPr>
        <w:t xml:space="preserve">, το οποίο  καθορίζεται από το υπόγειο νερό και τον υφιστάμενο ρύπο. Συγκεκριμένα, σε χαμηλό </w:t>
      </w:r>
      <w:r w:rsidRPr="0060180D">
        <w:rPr>
          <w:rStyle w:val="PageNumber"/>
          <w:rFonts w:asciiTheme="minorHAnsi" w:eastAsiaTheme="minorHAnsi" w:hAnsiTheme="minorHAnsi" w:cstheme="minorBidi"/>
          <w:lang w:val="en-US" w:eastAsia="en-US"/>
        </w:rPr>
        <w:t>pH</w:t>
      </w:r>
      <w:r w:rsidRPr="0060180D">
        <w:rPr>
          <w:rStyle w:val="PageNumber"/>
          <w:rFonts w:asciiTheme="minorHAnsi" w:eastAsiaTheme="minorHAnsi" w:hAnsiTheme="minorHAnsi" w:cstheme="minorBidi"/>
          <w:lang w:eastAsia="en-US"/>
        </w:rPr>
        <w:t xml:space="preserve"> (όπου παρατηρείται περίσσεια σε Η</w:t>
      </w:r>
      <w:r w:rsidRPr="0060180D">
        <w:rPr>
          <w:rStyle w:val="PageNumber"/>
          <w:rFonts w:asciiTheme="minorHAnsi" w:eastAsiaTheme="minorHAnsi" w:hAnsiTheme="minorHAnsi" w:cstheme="minorBidi"/>
          <w:vertAlign w:val="superscript"/>
          <w:lang w:eastAsia="en-US"/>
        </w:rPr>
        <w:t>+</w:t>
      </w:r>
      <w:r w:rsidRPr="0060180D">
        <w:rPr>
          <w:rStyle w:val="PageNumber"/>
          <w:rFonts w:asciiTheme="minorHAnsi" w:eastAsiaTheme="minorHAnsi" w:hAnsiTheme="minorHAnsi" w:cstheme="minorBidi"/>
          <w:lang w:eastAsia="en-US"/>
        </w:rPr>
        <w:t xml:space="preserve">) οι ορυκτές αυτές επιφάνειες παρουσιάζουν θετικό φορτίο, ενώ σε υψηλές τιμές </w:t>
      </w:r>
      <w:r w:rsidRPr="0060180D">
        <w:rPr>
          <w:rStyle w:val="PageNumber"/>
          <w:rFonts w:asciiTheme="minorHAnsi" w:eastAsiaTheme="minorHAnsi" w:hAnsiTheme="minorHAnsi" w:cstheme="minorBidi"/>
          <w:lang w:val="en-US" w:eastAsia="en-US"/>
        </w:rPr>
        <w:t>pH</w:t>
      </w:r>
      <w:r w:rsidRPr="0060180D">
        <w:rPr>
          <w:rStyle w:val="PageNumber"/>
          <w:rFonts w:asciiTheme="minorHAnsi" w:eastAsiaTheme="minorHAnsi" w:hAnsiTheme="minorHAnsi" w:cstheme="minorBidi"/>
          <w:lang w:eastAsia="en-US"/>
        </w:rPr>
        <w:t xml:space="preserve"> (όπου παρατηρείται περίσσεια ΟΗ</w:t>
      </w:r>
      <w:r w:rsidRPr="0060180D">
        <w:rPr>
          <w:rStyle w:val="PageNumber"/>
          <w:rFonts w:asciiTheme="minorHAnsi" w:eastAsiaTheme="minorHAnsi" w:hAnsiTheme="minorHAnsi" w:cstheme="minorBidi"/>
          <w:vertAlign w:val="superscript"/>
          <w:lang w:eastAsia="en-US"/>
        </w:rPr>
        <w:t>-</w:t>
      </w:r>
      <w:r w:rsidRPr="0060180D">
        <w:rPr>
          <w:rStyle w:val="PageNumber"/>
          <w:rFonts w:asciiTheme="minorHAnsi" w:eastAsiaTheme="minorHAnsi" w:hAnsiTheme="minorHAnsi" w:cstheme="minorBidi"/>
          <w:lang w:eastAsia="en-US"/>
        </w:rPr>
        <w:t>) παρουσιάζουν αρνητικό φορτίο.</w:t>
      </w:r>
      <w:r>
        <w:rPr>
          <w:rStyle w:val="PageNumber"/>
          <w:rFonts w:asciiTheme="minorHAnsi" w:eastAsiaTheme="minorHAnsi" w:hAnsiTheme="minorHAnsi" w:cstheme="minorBidi"/>
          <w:lang w:eastAsia="en-US"/>
        </w:rPr>
        <w:t xml:space="preserve"> Βασικές παράμετροι της διεργασίας της ιον</w:t>
      </w:r>
      <w:r w:rsidR="00830EAC">
        <w:rPr>
          <w:rStyle w:val="PageNumber"/>
          <w:rFonts w:asciiTheme="minorHAnsi" w:eastAsiaTheme="minorHAnsi" w:hAnsiTheme="minorHAnsi" w:cstheme="minorBidi"/>
          <w:lang w:eastAsia="en-US"/>
        </w:rPr>
        <w:t>το</w:t>
      </w:r>
      <w:r>
        <w:rPr>
          <w:rStyle w:val="PageNumber"/>
          <w:rFonts w:asciiTheme="minorHAnsi" w:eastAsiaTheme="minorHAnsi" w:hAnsiTheme="minorHAnsi" w:cstheme="minorBidi"/>
          <w:lang w:eastAsia="en-US"/>
        </w:rPr>
        <w:t>ανταλλαγής είναι ο βαθμός προσρόφησης των ιόντων που δεσμεύονται από τις υπεδάφειες επιφάνειες και ο ρυθμός με τον οποίο πραγματοποιείται η όλη διαδικασία. Ο βαθμός προσρόφησης των ιόντων εξαρτάται άμεσα από το εύρος της υπάρχουσας επιφάνειας ιον</w:t>
      </w:r>
      <w:r w:rsidR="00830EAC">
        <w:rPr>
          <w:rStyle w:val="PageNumber"/>
          <w:rFonts w:asciiTheme="minorHAnsi" w:eastAsiaTheme="minorHAnsi" w:hAnsiTheme="minorHAnsi" w:cstheme="minorBidi"/>
          <w:lang w:eastAsia="en-US"/>
        </w:rPr>
        <w:t>το</w:t>
      </w:r>
      <w:r>
        <w:rPr>
          <w:rStyle w:val="PageNumber"/>
          <w:rFonts w:asciiTheme="minorHAnsi" w:eastAsiaTheme="minorHAnsi" w:hAnsiTheme="minorHAnsi" w:cstheme="minorBidi"/>
          <w:lang w:eastAsia="en-US"/>
        </w:rPr>
        <w:t>ανταλλαγής, που εκφράζεται γενικότερα μέσω του όρου «δυναμικό ιον</w:t>
      </w:r>
      <w:r w:rsidR="00830EAC">
        <w:rPr>
          <w:rStyle w:val="PageNumber"/>
          <w:rFonts w:asciiTheme="minorHAnsi" w:eastAsiaTheme="minorHAnsi" w:hAnsiTheme="minorHAnsi" w:cstheme="minorBidi"/>
          <w:lang w:eastAsia="en-US"/>
        </w:rPr>
        <w:t>το</w:t>
      </w:r>
      <w:r>
        <w:rPr>
          <w:rStyle w:val="PageNumber"/>
          <w:rFonts w:asciiTheme="minorHAnsi" w:eastAsiaTheme="minorHAnsi" w:hAnsiTheme="minorHAnsi" w:cstheme="minorBidi"/>
          <w:lang w:eastAsia="en-US"/>
        </w:rPr>
        <w:t>ανταλλαγής» (</w:t>
      </w:r>
      <w:proofErr w:type="spellStart"/>
      <w:r>
        <w:rPr>
          <w:rStyle w:val="PageNumber"/>
          <w:rFonts w:asciiTheme="minorHAnsi" w:eastAsiaTheme="minorHAnsi" w:hAnsiTheme="minorHAnsi" w:cstheme="minorBidi"/>
          <w:lang w:val="en-US" w:eastAsia="en-US"/>
        </w:rPr>
        <w:t>Cation</w:t>
      </w:r>
      <w:proofErr w:type="spellEnd"/>
      <w:r w:rsidRPr="00DA791C">
        <w:rPr>
          <w:rStyle w:val="PageNumber"/>
          <w:rFonts w:asciiTheme="minorHAnsi" w:eastAsiaTheme="minorHAnsi" w:hAnsiTheme="minorHAnsi" w:cstheme="minorBidi"/>
          <w:lang w:eastAsia="en-US"/>
        </w:rPr>
        <w:t xml:space="preserve"> </w:t>
      </w:r>
      <w:r>
        <w:rPr>
          <w:rStyle w:val="PageNumber"/>
          <w:rFonts w:asciiTheme="minorHAnsi" w:eastAsiaTheme="minorHAnsi" w:hAnsiTheme="minorHAnsi" w:cstheme="minorBidi"/>
          <w:lang w:val="en-US" w:eastAsia="en-US"/>
        </w:rPr>
        <w:t>Exchange</w:t>
      </w:r>
      <w:r w:rsidRPr="00DA791C">
        <w:rPr>
          <w:rStyle w:val="PageNumber"/>
          <w:rFonts w:asciiTheme="minorHAnsi" w:eastAsiaTheme="minorHAnsi" w:hAnsiTheme="minorHAnsi" w:cstheme="minorBidi"/>
          <w:lang w:eastAsia="en-US"/>
        </w:rPr>
        <w:t xml:space="preserve"> </w:t>
      </w:r>
      <w:r>
        <w:rPr>
          <w:rStyle w:val="PageNumber"/>
          <w:rFonts w:asciiTheme="minorHAnsi" w:eastAsiaTheme="minorHAnsi" w:hAnsiTheme="minorHAnsi" w:cstheme="minorBidi"/>
          <w:lang w:val="en-US" w:eastAsia="en-US"/>
        </w:rPr>
        <w:t>Capacity</w:t>
      </w:r>
      <w:r w:rsidRPr="00DA791C">
        <w:rPr>
          <w:rStyle w:val="PageNumber"/>
          <w:rFonts w:asciiTheme="minorHAnsi" w:eastAsiaTheme="minorHAnsi" w:hAnsiTheme="minorHAnsi" w:cstheme="minorBidi"/>
          <w:lang w:eastAsia="en-US"/>
        </w:rPr>
        <w:t xml:space="preserve"> </w:t>
      </w:r>
      <w:r>
        <w:rPr>
          <w:rStyle w:val="PageNumber"/>
          <w:rFonts w:asciiTheme="minorHAnsi" w:eastAsiaTheme="minorHAnsi" w:hAnsiTheme="minorHAnsi" w:cstheme="minorBidi"/>
          <w:lang w:eastAsia="en-US"/>
        </w:rPr>
        <w:t>–</w:t>
      </w:r>
      <w:r w:rsidRPr="00DA791C">
        <w:rPr>
          <w:rStyle w:val="PageNumber"/>
          <w:rFonts w:asciiTheme="minorHAnsi" w:eastAsiaTheme="minorHAnsi" w:hAnsiTheme="minorHAnsi" w:cstheme="minorBidi"/>
          <w:lang w:eastAsia="en-US"/>
        </w:rPr>
        <w:t xml:space="preserve"> </w:t>
      </w:r>
      <w:r>
        <w:rPr>
          <w:rStyle w:val="PageNumber"/>
          <w:rFonts w:asciiTheme="minorHAnsi" w:eastAsiaTheme="minorHAnsi" w:hAnsiTheme="minorHAnsi" w:cstheme="minorBidi"/>
          <w:lang w:val="en-US" w:eastAsia="en-US"/>
        </w:rPr>
        <w:t>CEC</w:t>
      </w:r>
      <w:r w:rsidRPr="00DA791C">
        <w:rPr>
          <w:rStyle w:val="PageNumber"/>
          <w:rFonts w:asciiTheme="minorHAnsi" w:eastAsiaTheme="minorHAnsi" w:hAnsiTheme="minorHAnsi" w:cstheme="minorBidi"/>
          <w:lang w:eastAsia="en-US"/>
        </w:rPr>
        <w:t xml:space="preserve">) </w:t>
      </w:r>
      <w:r>
        <w:rPr>
          <w:rStyle w:val="PageNumber"/>
          <w:rFonts w:asciiTheme="minorHAnsi" w:eastAsiaTheme="minorHAnsi" w:hAnsiTheme="minorHAnsi" w:cstheme="minorBidi"/>
          <w:lang w:eastAsia="en-US"/>
        </w:rPr>
        <w:t xml:space="preserve">με μονάδες μέτρησης μιλι-ισοδύναμων ανταλλασόμενων κατιόντων ανά 100 </w:t>
      </w:r>
      <w:r>
        <w:rPr>
          <w:rStyle w:val="PageNumber"/>
          <w:rFonts w:asciiTheme="minorHAnsi" w:eastAsiaTheme="minorHAnsi" w:hAnsiTheme="minorHAnsi" w:cstheme="minorBidi"/>
          <w:lang w:val="en-US" w:eastAsia="en-US"/>
        </w:rPr>
        <w:t>g</w:t>
      </w:r>
      <w:r>
        <w:rPr>
          <w:rStyle w:val="PageNumber"/>
          <w:rFonts w:asciiTheme="minorHAnsi" w:eastAsiaTheme="minorHAnsi" w:hAnsiTheme="minorHAnsi" w:cstheme="minorBidi"/>
          <w:lang w:eastAsia="en-US"/>
        </w:rPr>
        <w:t xml:space="preserve"> εδάφους (</w:t>
      </w:r>
      <w:proofErr w:type="spellStart"/>
      <w:r>
        <w:rPr>
          <w:rStyle w:val="PageNumber"/>
          <w:rFonts w:asciiTheme="minorHAnsi" w:eastAsiaTheme="minorHAnsi" w:hAnsiTheme="minorHAnsi" w:cstheme="minorBidi"/>
          <w:lang w:val="en-US" w:eastAsia="en-US"/>
        </w:rPr>
        <w:t>meq</w:t>
      </w:r>
      <w:proofErr w:type="spellEnd"/>
      <w:r w:rsidRPr="00DA791C">
        <w:rPr>
          <w:rStyle w:val="PageNumber"/>
          <w:rFonts w:asciiTheme="minorHAnsi" w:eastAsiaTheme="minorHAnsi" w:hAnsiTheme="minorHAnsi" w:cstheme="minorBidi"/>
          <w:lang w:eastAsia="en-US"/>
        </w:rPr>
        <w:t>/100</w:t>
      </w:r>
      <w:r>
        <w:rPr>
          <w:rStyle w:val="PageNumber"/>
          <w:rFonts w:asciiTheme="minorHAnsi" w:eastAsiaTheme="minorHAnsi" w:hAnsiTheme="minorHAnsi" w:cstheme="minorBidi"/>
          <w:lang w:val="en-US" w:eastAsia="en-US"/>
        </w:rPr>
        <w:t>g</w:t>
      </w:r>
      <w:r w:rsidRPr="00DA791C">
        <w:rPr>
          <w:rStyle w:val="PageNumber"/>
          <w:rFonts w:asciiTheme="minorHAnsi" w:eastAsiaTheme="minorHAnsi" w:hAnsiTheme="minorHAnsi" w:cstheme="minorBidi"/>
          <w:lang w:eastAsia="en-US"/>
        </w:rPr>
        <w:t xml:space="preserve">). </w:t>
      </w:r>
      <w:r>
        <w:rPr>
          <w:rStyle w:val="PageNumber"/>
          <w:rFonts w:asciiTheme="minorHAnsi" w:eastAsiaTheme="minorHAnsi" w:hAnsiTheme="minorHAnsi" w:cstheme="minorBidi"/>
          <w:lang w:eastAsia="en-US"/>
        </w:rPr>
        <w:t>Σημαντικό ρόλο στο βαθμό προσρόφησης παίζει επίσης η ειδική επιφάνεια του εδάφους (</w:t>
      </w:r>
      <w:r>
        <w:rPr>
          <w:rStyle w:val="PageNumber"/>
          <w:rFonts w:asciiTheme="minorHAnsi" w:eastAsiaTheme="minorHAnsi" w:hAnsiTheme="minorHAnsi" w:cstheme="minorBidi"/>
          <w:lang w:val="en-US" w:eastAsia="en-US"/>
        </w:rPr>
        <w:t>Specific</w:t>
      </w:r>
      <w:r w:rsidRPr="00DA791C">
        <w:rPr>
          <w:rStyle w:val="PageNumber"/>
          <w:rFonts w:asciiTheme="minorHAnsi" w:eastAsiaTheme="minorHAnsi" w:hAnsiTheme="minorHAnsi" w:cstheme="minorBidi"/>
          <w:lang w:eastAsia="en-US"/>
        </w:rPr>
        <w:t xml:space="preserve"> </w:t>
      </w:r>
      <w:r>
        <w:rPr>
          <w:rStyle w:val="PageNumber"/>
          <w:rFonts w:asciiTheme="minorHAnsi" w:eastAsiaTheme="minorHAnsi" w:hAnsiTheme="minorHAnsi" w:cstheme="minorBidi"/>
          <w:lang w:val="en-US" w:eastAsia="en-US"/>
        </w:rPr>
        <w:t>Surface</w:t>
      </w:r>
      <w:r w:rsidRPr="00DA791C">
        <w:rPr>
          <w:rStyle w:val="PageNumber"/>
          <w:rFonts w:asciiTheme="minorHAnsi" w:eastAsiaTheme="minorHAnsi" w:hAnsiTheme="minorHAnsi" w:cstheme="minorBidi"/>
          <w:lang w:eastAsia="en-US"/>
        </w:rPr>
        <w:t xml:space="preserve"> </w:t>
      </w:r>
      <w:r>
        <w:rPr>
          <w:rStyle w:val="PageNumber"/>
          <w:rFonts w:asciiTheme="minorHAnsi" w:eastAsiaTheme="minorHAnsi" w:hAnsiTheme="minorHAnsi" w:cstheme="minorBidi"/>
          <w:lang w:val="en-US" w:eastAsia="en-US"/>
        </w:rPr>
        <w:t>Area</w:t>
      </w:r>
      <w:r w:rsidRPr="00DA791C">
        <w:rPr>
          <w:rStyle w:val="PageNumber"/>
          <w:rFonts w:asciiTheme="minorHAnsi" w:eastAsiaTheme="minorHAnsi" w:hAnsiTheme="minorHAnsi" w:cstheme="minorBidi"/>
          <w:lang w:eastAsia="en-US"/>
        </w:rPr>
        <w:t xml:space="preserve"> </w:t>
      </w:r>
      <w:r>
        <w:rPr>
          <w:rStyle w:val="PageNumber"/>
          <w:rFonts w:asciiTheme="minorHAnsi" w:eastAsiaTheme="minorHAnsi" w:hAnsiTheme="minorHAnsi" w:cstheme="minorBidi"/>
          <w:lang w:eastAsia="en-US"/>
        </w:rPr>
        <w:t>–</w:t>
      </w:r>
      <w:r w:rsidRPr="00DA791C">
        <w:rPr>
          <w:rStyle w:val="PageNumber"/>
          <w:rFonts w:asciiTheme="minorHAnsi" w:eastAsiaTheme="minorHAnsi" w:hAnsiTheme="minorHAnsi" w:cstheme="minorBidi"/>
          <w:lang w:eastAsia="en-US"/>
        </w:rPr>
        <w:t xml:space="preserve"> </w:t>
      </w:r>
      <w:r>
        <w:rPr>
          <w:rStyle w:val="PageNumber"/>
          <w:rFonts w:asciiTheme="minorHAnsi" w:eastAsiaTheme="minorHAnsi" w:hAnsiTheme="minorHAnsi" w:cstheme="minorBidi"/>
          <w:lang w:val="en-US" w:eastAsia="en-US"/>
        </w:rPr>
        <w:t>SSA</w:t>
      </w:r>
      <w:r w:rsidRPr="00DA791C">
        <w:rPr>
          <w:rStyle w:val="PageNumber"/>
          <w:rFonts w:asciiTheme="minorHAnsi" w:eastAsiaTheme="minorHAnsi" w:hAnsiTheme="minorHAnsi" w:cstheme="minorBidi"/>
          <w:lang w:eastAsia="en-US"/>
        </w:rPr>
        <w:t xml:space="preserve">), </w:t>
      </w:r>
      <w:r>
        <w:rPr>
          <w:rStyle w:val="PageNumber"/>
          <w:rFonts w:asciiTheme="minorHAnsi" w:eastAsiaTheme="minorHAnsi" w:hAnsiTheme="minorHAnsi" w:cstheme="minorBidi"/>
          <w:lang w:eastAsia="en-US"/>
        </w:rPr>
        <w:t>η οποία εκφράζεται σε μονάδες επιφάνειας ανά μάζα εδάφους (</w:t>
      </w:r>
      <w:r>
        <w:rPr>
          <w:rStyle w:val="PageNumber"/>
          <w:rFonts w:asciiTheme="minorHAnsi" w:eastAsiaTheme="minorHAnsi" w:hAnsiTheme="minorHAnsi" w:cstheme="minorBidi"/>
          <w:lang w:val="en-US" w:eastAsia="en-US"/>
        </w:rPr>
        <w:t>m</w:t>
      </w:r>
      <w:r w:rsidRPr="00DA791C">
        <w:rPr>
          <w:rStyle w:val="PageNumber"/>
          <w:rFonts w:asciiTheme="minorHAnsi" w:eastAsiaTheme="minorHAnsi" w:hAnsiTheme="minorHAnsi" w:cstheme="minorBidi"/>
          <w:vertAlign w:val="superscript"/>
          <w:lang w:eastAsia="en-US"/>
        </w:rPr>
        <w:t>2</w:t>
      </w:r>
      <w:r w:rsidRPr="00DA791C">
        <w:rPr>
          <w:rStyle w:val="PageNumber"/>
          <w:rFonts w:asciiTheme="minorHAnsi" w:eastAsiaTheme="minorHAnsi" w:hAnsiTheme="minorHAnsi" w:cstheme="minorBidi"/>
          <w:lang w:eastAsia="en-US"/>
        </w:rPr>
        <w:t>/</w:t>
      </w:r>
      <w:r>
        <w:rPr>
          <w:rStyle w:val="PageNumber"/>
          <w:rFonts w:asciiTheme="minorHAnsi" w:eastAsiaTheme="minorHAnsi" w:hAnsiTheme="minorHAnsi" w:cstheme="minorBidi"/>
          <w:lang w:val="en-US" w:eastAsia="en-US"/>
        </w:rPr>
        <w:t>g</w:t>
      </w:r>
      <w:r w:rsidRPr="00DA791C">
        <w:rPr>
          <w:rStyle w:val="PageNumber"/>
          <w:rFonts w:asciiTheme="minorHAnsi" w:eastAsiaTheme="minorHAnsi" w:hAnsiTheme="minorHAnsi" w:cstheme="minorBidi"/>
          <w:lang w:eastAsia="en-US"/>
        </w:rPr>
        <w:t>).</w:t>
      </w:r>
      <w:r w:rsidRPr="00874712">
        <w:rPr>
          <w:rStyle w:val="PageNumber"/>
          <w:rFonts w:asciiTheme="minorHAnsi" w:eastAsiaTheme="minorHAnsi" w:hAnsiTheme="minorHAnsi" w:cstheme="minorBidi"/>
          <w:lang w:eastAsia="en-US"/>
        </w:rPr>
        <w:t xml:space="preserve"> </w:t>
      </w:r>
      <w:r>
        <w:rPr>
          <w:rStyle w:val="PageNumber"/>
          <w:rFonts w:asciiTheme="minorHAnsi" w:eastAsiaTheme="minorHAnsi" w:hAnsiTheme="minorHAnsi" w:cstheme="minorBidi"/>
          <w:lang w:eastAsia="en-US"/>
        </w:rPr>
        <w:t>Τέλος, η ιον</w:t>
      </w:r>
      <w:r w:rsidR="00830EAC">
        <w:rPr>
          <w:rStyle w:val="PageNumber"/>
          <w:rFonts w:asciiTheme="minorHAnsi" w:eastAsiaTheme="minorHAnsi" w:hAnsiTheme="minorHAnsi" w:cstheme="minorBidi"/>
          <w:lang w:eastAsia="en-US"/>
        </w:rPr>
        <w:t>το</w:t>
      </w:r>
      <w:r>
        <w:rPr>
          <w:rStyle w:val="PageNumber"/>
          <w:rFonts w:asciiTheme="minorHAnsi" w:eastAsiaTheme="minorHAnsi" w:hAnsiTheme="minorHAnsi" w:cstheme="minorBidi"/>
          <w:lang w:eastAsia="en-US"/>
        </w:rPr>
        <w:t xml:space="preserve">ανταλλαγή μπορεί να θεωρηθεί ως ένα είδος προσρόφησης, το οποίο επηρεάζει την τύχη των ρύπων στο υπέδαφος και περιορίζει την ταχύτητα μεταφοράς τους σε αυτό </w:t>
      </w:r>
      <w:r w:rsidRPr="00874712">
        <w:rPr>
          <w:rStyle w:val="PageNumber"/>
          <w:rFonts w:asciiTheme="minorHAnsi" w:eastAsiaTheme="minorHAnsi" w:hAnsiTheme="minorHAnsi" w:cstheme="minorBidi"/>
          <w:b/>
          <w:lang w:eastAsia="en-US"/>
        </w:rPr>
        <w:t>[Γιδαράκος και Αϊβαλιώτη, 2005]</w:t>
      </w:r>
      <w:r>
        <w:rPr>
          <w:rStyle w:val="PageNumber"/>
          <w:rFonts w:asciiTheme="minorHAnsi" w:eastAsiaTheme="minorHAnsi" w:hAnsiTheme="minorHAnsi" w:cstheme="minorBidi"/>
          <w:lang w:eastAsia="en-US"/>
        </w:rPr>
        <w:t>.</w:t>
      </w:r>
    </w:p>
    <w:p w:rsidR="0067484D" w:rsidRPr="00F615F7" w:rsidRDefault="0067484D" w:rsidP="0067484D">
      <w:pPr>
        <w:pStyle w:val="Heading3"/>
      </w:pPr>
      <w:r w:rsidRPr="00F615F7">
        <w:t>Κα</w:t>
      </w:r>
      <w:r>
        <w:t>θίζηση</w:t>
      </w:r>
      <w:r w:rsidRPr="00F615F7">
        <w:t>/Διαλυτοποίηση</w:t>
      </w:r>
    </w:p>
    <w:p w:rsidR="0067484D" w:rsidRPr="003767D2" w:rsidRDefault="0067484D" w:rsidP="0067484D">
      <w:pPr>
        <w:pStyle w:val="WW-Default"/>
        <w:spacing w:before="160" w:line="360" w:lineRule="auto"/>
        <w:jc w:val="both"/>
        <w:rPr>
          <w:rFonts w:asciiTheme="minorHAnsi" w:hAnsiTheme="minorHAnsi"/>
          <w:szCs w:val="24"/>
        </w:rPr>
      </w:pPr>
      <w:r>
        <w:rPr>
          <w:rFonts w:asciiTheme="minorHAnsi" w:hAnsiTheme="minorHAnsi"/>
          <w:szCs w:val="24"/>
        </w:rPr>
        <w:t xml:space="preserve">   Η διαλυτοποίηση και η καθίζηση είναι δύο από τις πιο σημαντικές διεργασίες που </w:t>
      </w:r>
      <w:r>
        <w:rPr>
          <w:rFonts w:asciiTheme="minorHAnsi" w:hAnsiTheme="minorHAnsi"/>
          <w:szCs w:val="24"/>
        </w:rPr>
        <w:lastRenderedPageBreak/>
        <w:t>επηρεάζουν τη μεταφορά των ρύπων στο υπόγειο νερό, καθώς μπορούν να μεταβάλλουν κατά ένα μεγάλο βαθμό τη φυσική του σύσταση. Με τον όρο διαλυτοποίηση εννοείται η πλήρης διάλυση των συστατικών ενός ορυκτού στο νερό. Για παράδειγμα, η διαλυτοποίηση του γύψου (</w:t>
      </w:r>
      <w:proofErr w:type="spellStart"/>
      <w:r>
        <w:rPr>
          <w:rFonts w:asciiTheme="minorHAnsi" w:hAnsiTheme="minorHAnsi"/>
          <w:szCs w:val="24"/>
          <w:lang w:val="en-US"/>
        </w:rPr>
        <w:t>CaSO</w:t>
      </w:r>
      <w:proofErr w:type="spellEnd"/>
      <w:r w:rsidRPr="00E81541">
        <w:rPr>
          <w:rFonts w:asciiTheme="minorHAnsi" w:hAnsiTheme="minorHAnsi"/>
          <w:szCs w:val="24"/>
          <w:vertAlign w:val="subscript"/>
        </w:rPr>
        <w:t>4</w:t>
      </w:r>
      <w:r w:rsidRPr="00E81541">
        <w:rPr>
          <w:rFonts w:asciiTheme="minorHAnsi" w:hAnsiTheme="minorHAnsi"/>
          <w:szCs w:val="24"/>
        </w:rPr>
        <w:t xml:space="preserve"> </w:t>
      </w:r>
      <w:r>
        <w:rPr>
          <w:rFonts w:asciiTheme="minorHAnsi" w:hAnsiTheme="minorHAnsi"/>
          <w:szCs w:val="24"/>
        </w:rPr>
        <w:t>·</w:t>
      </w:r>
      <w:r w:rsidRPr="00E81541">
        <w:rPr>
          <w:rFonts w:asciiTheme="minorHAnsi" w:hAnsiTheme="minorHAnsi"/>
          <w:szCs w:val="24"/>
        </w:rPr>
        <w:t>2</w:t>
      </w:r>
      <w:r>
        <w:rPr>
          <w:rFonts w:asciiTheme="minorHAnsi" w:hAnsiTheme="minorHAnsi"/>
          <w:szCs w:val="24"/>
          <w:lang w:val="en-US"/>
        </w:rPr>
        <w:t>H</w:t>
      </w:r>
      <w:r w:rsidRPr="00E81541">
        <w:rPr>
          <w:rFonts w:asciiTheme="minorHAnsi" w:hAnsiTheme="minorHAnsi"/>
          <w:szCs w:val="24"/>
          <w:vertAlign w:val="subscript"/>
        </w:rPr>
        <w:t>2</w:t>
      </w:r>
      <w:r>
        <w:rPr>
          <w:rFonts w:asciiTheme="minorHAnsi" w:hAnsiTheme="minorHAnsi"/>
          <w:szCs w:val="24"/>
          <w:lang w:val="en-US"/>
        </w:rPr>
        <w:t>O</w:t>
      </w:r>
      <w:r w:rsidRPr="00E81541">
        <w:rPr>
          <w:rFonts w:asciiTheme="minorHAnsi" w:hAnsiTheme="minorHAnsi"/>
          <w:szCs w:val="24"/>
        </w:rPr>
        <w:t xml:space="preserve">) </w:t>
      </w:r>
      <w:r>
        <w:rPr>
          <w:rFonts w:asciiTheme="minorHAnsi" w:hAnsiTheme="minorHAnsi"/>
          <w:szCs w:val="24"/>
        </w:rPr>
        <w:t>περιλαμβάνει τη μεταφορά ασβεστίου και θειικών στο υπόγειο νερό. Παρόμοια είναι η έννοια της «αποσύνθεσης» (</w:t>
      </w:r>
      <w:r>
        <w:rPr>
          <w:rFonts w:asciiTheme="minorHAnsi" w:hAnsiTheme="minorHAnsi"/>
          <w:szCs w:val="24"/>
          <w:lang w:val="en-US"/>
        </w:rPr>
        <w:t>weathering</w:t>
      </w:r>
      <w:r w:rsidRPr="00E81541">
        <w:rPr>
          <w:rFonts w:asciiTheme="minorHAnsi" w:hAnsiTheme="minorHAnsi"/>
          <w:szCs w:val="24"/>
        </w:rPr>
        <w:t xml:space="preserve">), </w:t>
      </w:r>
      <w:r>
        <w:rPr>
          <w:rFonts w:asciiTheme="minorHAnsi" w:hAnsiTheme="minorHAnsi"/>
          <w:szCs w:val="24"/>
        </w:rPr>
        <w:t xml:space="preserve">η οποία περιλαμβάνει τη μερική διαλυτοποίηση ορυκτών στο υπόγειο νερό, όπως για παράδειγμα τη μεταφορά κατιόντων (π.χ. ασβεστίου, μαγνησίου, καλίου, κ.ά.) στο υπόγειο νερό από αργιλοπυριτικά ορυκτά. Μια πιθανή μεταβολή στις συνθήκες που επικρατούν στο υπέδαφος (π.χ. στο </w:t>
      </w:r>
      <w:r>
        <w:rPr>
          <w:rFonts w:asciiTheme="minorHAnsi" w:hAnsiTheme="minorHAnsi"/>
          <w:szCs w:val="24"/>
          <w:lang w:val="en-US"/>
        </w:rPr>
        <w:t>pH</w:t>
      </w:r>
      <w:r>
        <w:rPr>
          <w:rFonts w:asciiTheme="minorHAnsi" w:hAnsiTheme="minorHAnsi"/>
          <w:szCs w:val="24"/>
        </w:rPr>
        <w:t xml:space="preserve">, στη θερμοκρασία, στο δυναμικό οξειδοαναγωγής, κ.ά.) είναι δυνατόν να προκαλέσει υπέρβαση του ορίου κορεσμού κάποιου χημικού συστατικού και κατ’ επέκταση την καθίζησή του (απομάκρυνση από το υπόγειο νερό) </w:t>
      </w:r>
      <w:r w:rsidRPr="00E81541">
        <w:rPr>
          <w:rFonts w:asciiTheme="minorHAnsi" w:hAnsiTheme="minorHAnsi"/>
          <w:b/>
          <w:szCs w:val="24"/>
        </w:rPr>
        <w:t>[Γιδαράκος και Αϊβαλιώτη, 2005].</w:t>
      </w:r>
      <w:r>
        <w:rPr>
          <w:rFonts w:asciiTheme="minorHAnsi" w:hAnsiTheme="minorHAnsi"/>
          <w:szCs w:val="24"/>
        </w:rPr>
        <w:t xml:space="preserve"> </w:t>
      </w:r>
      <w:r w:rsidRPr="003002C2">
        <w:rPr>
          <w:rFonts w:asciiTheme="minorHAnsi" w:hAnsiTheme="minorHAnsi"/>
          <w:szCs w:val="24"/>
        </w:rPr>
        <w:t xml:space="preserve">Τα μέταλλα μπορούν να κατακρημνιστούν στα εδάφη υπό την μορφή στερεών. Αυτά τα στερεά ιζήματα μπορούν να είναι ‘καθαρά’ στερεά (π.χ. </w:t>
      </w:r>
      <w:r w:rsidRPr="009045C7">
        <w:rPr>
          <w:rFonts w:asciiTheme="minorHAnsi" w:hAnsiTheme="minorHAnsi"/>
          <w:szCs w:val="24"/>
        </w:rPr>
        <w:t>CdCO</w:t>
      </w:r>
      <w:r w:rsidRPr="005E59B3">
        <w:rPr>
          <w:rFonts w:asciiTheme="minorHAnsi" w:hAnsiTheme="minorHAnsi"/>
          <w:szCs w:val="24"/>
          <w:vertAlign w:val="subscript"/>
        </w:rPr>
        <w:t>3</w:t>
      </w:r>
      <w:r w:rsidRPr="003002C2">
        <w:rPr>
          <w:rFonts w:asciiTheme="minorHAnsi" w:hAnsiTheme="minorHAnsi"/>
          <w:szCs w:val="24"/>
        </w:rPr>
        <w:t>, Pb(OH)</w:t>
      </w:r>
      <w:r w:rsidRPr="005E59B3">
        <w:rPr>
          <w:rFonts w:asciiTheme="minorHAnsi" w:hAnsiTheme="minorHAnsi"/>
          <w:szCs w:val="24"/>
          <w:vertAlign w:val="subscript"/>
        </w:rPr>
        <w:t>2</w:t>
      </w:r>
      <w:r w:rsidRPr="003002C2">
        <w:rPr>
          <w:rFonts w:asciiTheme="minorHAnsi" w:hAnsiTheme="minorHAnsi"/>
          <w:szCs w:val="24"/>
        </w:rPr>
        <w:t>, ZnS</w:t>
      </w:r>
      <w:r w:rsidRPr="005E59B3">
        <w:rPr>
          <w:rFonts w:asciiTheme="minorHAnsi" w:hAnsiTheme="minorHAnsi"/>
          <w:szCs w:val="24"/>
          <w:vertAlign w:val="subscript"/>
        </w:rPr>
        <w:t>2</w:t>
      </w:r>
      <w:r w:rsidRPr="003002C2">
        <w:rPr>
          <w:rFonts w:asciiTheme="minorHAnsi" w:hAnsiTheme="minorHAnsi"/>
          <w:szCs w:val="24"/>
        </w:rPr>
        <w:t>) ή μικτά στερεά (π.χ. (Fe</w:t>
      </w:r>
      <w:r>
        <w:rPr>
          <w:rFonts w:asciiTheme="minorHAnsi" w:hAnsiTheme="minorHAnsi"/>
          <w:szCs w:val="24"/>
          <w:vertAlign w:val="subscript"/>
          <w:lang w:val="en-US"/>
        </w:rPr>
        <w:t>x</w:t>
      </w:r>
      <w:r w:rsidRPr="003002C2">
        <w:rPr>
          <w:rFonts w:asciiTheme="minorHAnsi" w:hAnsiTheme="minorHAnsi"/>
          <w:szCs w:val="24"/>
        </w:rPr>
        <w:t>Cr</w:t>
      </w:r>
      <w:r w:rsidRPr="005E59B3">
        <w:rPr>
          <w:rFonts w:asciiTheme="minorHAnsi" w:hAnsiTheme="minorHAnsi"/>
          <w:szCs w:val="24"/>
          <w:vertAlign w:val="subscript"/>
        </w:rPr>
        <w:t>1-</w:t>
      </w:r>
      <w:r>
        <w:rPr>
          <w:rFonts w:asciiTheme="minorHAnsi" w:hAnsiTheme="minorHAnsi"/>
          <w:szCs w:val="24"/>
          <w:vertAlign w:val="subscript"/>
          <w:lang w:val="en-US"/>
        </w:rPr>
        <w:t>x</w:t>
      </w:r>
      <w:r w:rsidRPr="003002C2">
        <w:rPr>
          <w:rFonts w:asciiTheme="minorHAnsi" w:hAnsiTheme="minorHAnsi"/>
          <w:szCs w:val="24"/>
        </w:rPr>
        <w:t>)(OH)</w:t>
      </w:r>
      <w:r w:rsidRPr="003002C2">
        <w:rPr>
          <w:rFonts w:asciiTheme="minorHAnsi" w:hAnsiTheme="minorHAnsi"/>
          <w:position w:val="-8"/>
          <w:szCs w:val="24"/>
          <w:vertAlign w:val="subscript"/>
        </w:rPr>
        <w:t>3</w:t>
      </w:r>
      <w:r w:rsidRPr="003002C2">
        <w:rPr>
          <w:rFonts w:asciiTheme="minorHAnsi" w:hAnsiTheme="minorHAnsi"/>
          <w:szCs w:val="24"/>
        </w:rPr>
        <w:t>, Ba(CrO</w:t>
      </w:r>
      <w:r>
        <w:rPr>
          <w:rFonts w:asciiTheme="minorHAnsi" w:hAnsiTheme="minorHAnsi"/>
          <w:szCs w:val="24"/>
          <w:vertAlign w:val="subscript"/>
        </w:rPr>
        <w:t>4</w:t>
      </w:r>
      <w:r w:rsidRPr="003002C2">
        <w:rPr>
          <w:rFonts w:asciiTheme="minorHAnsi" w:hAnsiTheme="minorHAnsi"/>
          <w:szCs w:val="24"/>
        </w:rPr>
        <w:t>,SO</w:t>
      </w:r>
      <w:r>
        <w:rPr>
          <w:rFonts w:asciiTheme="minorHAnsi" w:hAnsiTheme="minorHAnsi"/>
          <w:szCs w:val="24"/>
          <w:vertAlign w:val="subscript"/>
        </w:rPr>
        <w:t>4</w:t>
      </w:r>
      <w:r>
        <w:rPr>
          <w:rFonts w:asciiTheme="minorHAnsi" w:hAnsiTheme="minorHAnsi"/>
          <w:szCs w:val="24"/>
        </w:rPr>
        <w:t>)). Τα μικτά στερεά</w:t>
      </w:r>
      <w:r w:rsidRPr="005E59B3">
        <w:rPr>
          <w:rFonts w:asciiTheme="minorHAnsi" w:hAnsiTheme="minorHAnsi"/>
          <w:szCs w:val="24"/>
        </w:rPr>
        <w:t xml:space="preserve"> </w:t>
      </w:r>
      <w:r w:rsidRPr="003002C2">
        <w:rPr>
          <w:rFonts w:asciiTheme="minorHAnsi" w:hAnsiTheme="minorHAnsi"/>
          <w:szCs w:val="24"/>
        </w:rPr>
        <w:t>διαμορφώνονται όταν λαμβάνει χώρα συν-κατ</w:t>
      </w:r>
      <w:r>
        <w:rPr>
          <w:rFonts w:asciiTheme="minorHAnsi" w:hAnsiTheme="minorHAnsi"/>
          <w:szCs w:val="24"/>
        </w:rPr>
        <w:t>ακρήμνιση (co-precipitation) διαφό</w:t>
      </w:r>
      <w:r w:rsidRPr="003002C2">
        <w:rPr>
          <w:rFonts w:asciiTheme="minorHAnsi" w:hAnsiTheme="minorHAnsi"/>
          <w:szCs w:val="24"/>
        </w:rPr>
        <w:t>ρων στοιχείων, δηλαδή ταυτόχρονη κατακρήμνιση</w:t>
      </w:r>
      <w:r w:rsidRPr="00161164">
        <w:rPr>
          <w:rFonts w:asciiTheme="minorHAnsi" w:hAnsiTheme="minorHAnsi"/>
          <w:szCs w:val="24"/>
        </w:rPr>
        <w:t xml:space="preserve"> </w:t>
      </w:r>
      <w:r w:rsidRPr="003002C2">
        <w:rPr>
          <w:rFonts w:asciiTheme="minorHAnsi" w:hAnsiTheme="minorHAnsi"/>
          <w:szCs w:val="24"/>
        </w:rPr>
        <w:t xml:space="preserve">του χημικού μέσου και κάποιων άλλων στοιχείων. Ο σχηματισμός στερεών, εμφανίζεται όταν το μέταλλο είναι συμβατό με τα στοιχεία των μητρικών ορυκτολογικών επιφανειών, με αποτέλεσμα τη δυνατότητα αντικατάστασης αυτών σε </w:t>
      </w:r>
      <w:r>
        <w:rPr>
          <w:rFonts w:asciiTheme="minorHAnsi" w:hAnsiTheme="minorHAnsi"/>
          <w:szCs w:val="24"/>
        </w:rPr>
        <w:t xml:space="preserve">όλη την ορυκτολογική επιφάνεια </w:t>
      </w:r>
      <w:r w:rsidRPr="00095596">
        <w:rPr>
          <w:rFonts w:asciiTheme="minorHAnsi" w:hAnsiTheme="minorHAnsi"/>
          <w:b/>
          <w:szCs w:val="24"/>
        </w:rPr>
        <w:t>[Μπέλμπα, 2005</w:t>
      </w:r>
      <w:r w:rsidRPr="00205F54">
        <w:rPr>
          <w:rFonts w:asciiTheme="minorHAnsi" w:hAnsiTheme="minorHAnsi"/>
          <w:b/>
          <w:szCs w:val="24"/>
        </w:rPr>
        <w:t xml:space="preserve">]. </w:t>
      </w:r>
      <w:r w:rsidRPr="00205F54">
        <w:rPr>
          <w:rFonts w:asciiTheme="minorHAnsi" w:hAnsiTheme="minorHAnsi"/>
          <w:szCs w:val="24"/>
        </w:rPr>
        <w:t>Το  pH  παίζει  σημαντικό  ρόλο  στις  κινητικές κατακρήμνισης/διαλυτοποίησης. Τα  μέταλλα τείνουν  να  κατακρημνίζονται  ως  υδροξύλια όταν το pH είναι υψηλό, και τα κατακρημνίσματα να διαλυτοποιο</w:t>
      </w:r>
      <w:r>
        <w:rPr>
          <w:rFonts w:asciiTheme="minorHAnsi" w:hAnsiTheme="minorHAnsi"/>
          <w:szCs w:val="24"/>
        </w:rPr>
        <w:t>ύνται όταν το pH γίνεται χαμηλό</w:t>
      </w:r>
      <w:r w:rsidRPr="00205F54">
        <w:rPr>
          <w:rFonts w:asciiTheme="minorHAnsi" w:hAnsiTheme="minorHAnsi"/>
          <w:szCs w:val="24"/>
        </w:rPr>
        <w:t xml:space="preserve">. Σε ορισμένες όμως περιπτώσεις, ίσως είναι απαραίτητη η εισαγωγή χημικών αντιδραστηρίων (π.χ. οξέων, χηλικές ενώσεις) εντός του εδάφους ώστε να αυξηθεί η διαλυτότητα και η μεταφορά των μεταλλικών ρύπων. </w:t>
      </w:r>
    </w:p>
    <w:p w:rsidR="0067484D" w:rsidRPr="00720A89" w:rsidRDefault="0067484D" w:rsidP="0067484D">
      <w:pPr>
        <w:pStyle w:val="Heading3"/>
      </w:pPr>
      <w:r>
        <w:t>Οξείδωση/Α</w:t>
      </w:r>
      <w:r w:rsidRPr="00F615F7">
        <w:t>ναγωγή</w:t>
      </w:r>
    </w:p>
    <w:p w:rsidR="0067484D" w:rsidRDefault="0067484D" w:rsidP="0067484D">
      <w:pPr>
        <w:spacing w:line="360" w:lineRule="auto"/>
        <w:jc w:val="both"/>
        <w:rPr>
          <w:rFonts w:cs="Bookman Old Style"/>
          <w:color w:val="000000"/>
          <w:sz w:val="24"/>
          <w:szCs w:val="24"/>
        </w:rPr>
      </w:pPr>
      <w:r>
        <w:rPr>
          <w:rFonts w:cs="Bookman Old Style"/>
          <w:color w:val="000000"/>
          <w:sz w:val="24"/>
          <w:szCs w:val="24"/>
        </w:rPr>
        <w:t xml:space="preserve">   Οι διεργασίες της οξείδωσης και της αναγωγής αφορούν τη μεταφορά ηλεκτρονίων και άλλων ιόντων. Συγκεκριμένα, με τον όρο οξείδωση εννοείται η απώλεια ηλεκτρονίων και με τον όρο αναγωγή η λήψη ηλεκτρονίων. Οι δύο αυτές </w:t>
      </w:r>
      <w:r>
        <w:rPr>
          <w:rFonts w:cs="Bookman Old Style"/>
          <w:color w:val="000000"/>
          <w:sz w:val="24"/>
          <w:szCs w:val="24"/>
        </w:rPr>
        <w:lastRenderedPageBreak/>
        <w:t>διεργασίες λαμβάνουν χώρα ταυτόχρονα, δεδομένου ότι τα ηλεκτρόνια που χάνονται από ένα συστατικό λαμβάνονται από κάποιο άλλ</w:t>
      </w:r>
      <w:r w:rsidR="005C21CB">
        <w:rPr>
          <w:rFonts w:cs="Bookman Old Style"/>
          <w:color w:val="000000"/>
          <w:sz w:val="24"/>
          <w:szCs w:val="24"/>
        </w:rPr>
        <w:t>ο. Επομένως, οι αντιδράσεις οξείδωση</w:t>
      </w:r>
      <w:r>
        <w:rPr>
          <w:rFonts w:cs="Bookman Old Style"/>
          <w:color w:val="000000"/>
          <w:sz w:val="24"/>
          <w:szCs w:val="24"/>
        </w:rPr>
        <w:t>ς και αναγωγής θεωρούνται ημιαντιδράσεις. Χημικά στοιχεία που απαντώνται στο υπέδαφος φυσικά και επηρεάζονται σημαντικά από αντιδράσεις οξειδοαναγωγής είναι ο άνθρακας, το άζωτο, το οξυγόνο, το θείο, το μαγγάνιο και ο σίδηρος.</w:t>
      </w:r>
      <w:r w:rsidR="005C21CB">
        <w:rPr>
          <w:rFonts w:cs="Bookman Old Style"/>
          <w:color w:val="000000"/>
          <w:sz w:val="24"/>
          <w:szCs w:val="24"/>
        </w:rPr>
        <w:t xml:space="preserve"> </w:t>
      </w:r>
      <w:r>
        <w:rPr>
          <w:rFonts w:cs="Bookman Old Style"/>
          <w:color w:val="000000"/>
          <w:sz w:val="24"/>
          <w:szCs w:val="24"/>
        </w:rPr>
        <w:t>Ρύποι που μπορούν να καταλήξουν στο υπέδαφος και είναι επιρρεπείς στις αντιδράσεις αυτές είναι το αρσενικό, το σελήνιο, το χρώμιο, ο υδράργυρος και ο μόλυβδος. Η δυνατότητα πραγματοποίησης αντιδράσεων οξειδοαναγωγής εκφράζεται από το δυναμικό οξειδοαναγωγής (</w:t>
      </w:r>
      <w:r>
        <w:rPr>
          <w:rFonts w:cs="Bookman Old Style"/>
          <w:color w:val="000000"/>
          <w:sz w:val="24"/>
          <w:szCs w:val="24"/>
          <w:lang w:val="en-US"/>
        </w:rPr>
        <w:t>redox</w:t>
      </w:r>
      <w:r w:rsidRPr="002B15B5">
        <w:rPr>
          <w:rFonts w:cs="Bookman Old Style"/>
          <w:color w:val="000000"/>
          <w:sz w:val="24"/>
          <w:szCs w:val="24"/>
        </w:rPr>
        <w:t xml:space="preserve"> </w:t>
      </w:r>
      <w:r>
        <w:rPr>
          <w:rFonts w:cs="Bookman Old Style"/>
          <w:color w:val="000000"/>
          <w:sz w:val="24"/>
          <w:szCs w:val="24"/>
          <w:lang w:val="en-US"/>
        </w:rPr>
        <w:t>potential</w:t>
      </w:r>
      <w:r w:rsidRPr="002B15B5">
        <w:rPr>
          <w:rFonts w:cs="Bookman Old Style"/>
          <w:color w:val="000000"/>
          <w:sz w:val="24"/>
          <w:szCs w:val="24"/>
        </w:rPr>
        <w:t xml:space="preserve">), </w:t>
      </w:r>
      <w:r>
        <w:rPr>
          <w:rFonts w:cs="Bookman Old Style"/>
          <w:color w:val="000000"/>
          <w:sz w:val="24"/>
          <w:szCs w:val="24"/>
        </w:rPr>
        <w:t xml:space="preserve">το οποίο καθορίζεται από τη συγκέντρωση ελεύθερων ηλεκτρονίων του υπεδάφους. Συγκεκριμένα, το δυναμικό οξειδοαναγωγής </w:t>
      </w:r>
      <w:proofErr w:type="spellStart"/>
      <w:r>
        <w:rPr>
          <w:rFonts w:cs="Bookman Old Style"/>
          <w:color w:val="000000"/>
          <w:sz w:val="24"/>
          <w:szCs w:val="24"/>
          <w:lang w:val="en-US"/>
        </w:rPr>
        <w:t>pE</w:t>
      </w:r>
      <w:proofErr w:type="spellEnd"/>
      <w:r w:rsidRPr="002B15B5">
        <w:rPr>
          <w:rFonts w:cs="Bookman Old Style"/>
          <w:color w:val="000000"/>
          <w:sz w:val="24"/>
          <w:szCs w:val="24"/>
        </w:rPr>
        <w:t xml:space="preserve"> </w:t>
      </w:r>
      <w:r>
        <w:rPr>
          <w:rFonts w:cs="Bookman Old Style"/>
          <w:color w:val="000000"/>
          <w:sz w:val="24"/>
          <w:szCs w:val="24"/>
        </w:rPr>
        <w:t>ορίζεται ως ο λογάριθμος της συγκέντρωσης των ελεύθερων ηλεκτρονίων:</w:t>
      </w:r>
    </w:p>
    <w:p w:rsidR="0067484D" w:rsidRDefault="0067484D" w:rsidP="0067484D">
      <w:pPr>
        <w:pStyle w:val="specissuetitle"/>
        <w:jc w:val="right"/>
        <w:rPr>
          <w:rFonts w:asciiTheme="minorHAnsi" w:eastAsia="ヒラギノ角ゴ Pro W3" w:hAnsiTheme="minorHAnsi"/>
          <w:i/>
          <w:lang w:eastAsia="en-US"/>
        </w:rPr>
      </w:pPr>
      <m:oMath>
        <m:r>
          <m:rPr>
            <m:sty m:val="bi"/>
          </m:rPr>
          <w:rPr>
            <w:rFonts w:ascii="Cambria Math" w:eastAsia="ヒラギノ角ゴ Pro W3" w:hAnsi="Cambria Math"/>
            <w:sz w:val="28"/>
            <w:lang w:eastAsia="en-US"/>
          </w:rPr>
          <m:t>pE=-</m:t>
        </m:r>
        <m:r>
          <m:rPr>
            <m:sty m:val="b"/>
          </m:rPr>
          <w:rPr>
            <w:rFonts w:ascii="Cambria Math" w:eastAsia="ヒラギノ角ゴ Pro W3" w:hAnsi="Cambria Math"/>
            <w:sz w:val="28"/>
            <w:lang w:eastAsia="en-US"/>
          </w:rPr>
          <m:t>log⁡</m:t>
        </m:r>
        <m:r>
          <m:rPr>
            <m:sty m:val="bi"/>
          </m:rPr>
          <w:rPr>
            <w:rFonts w:ascii="Cambria Math" w:eastAsia="ヒラギノ角ゴ Pro W3" w:hAnsi="Cambria Math"/>
            <w:sz w:val="28"/>
            <w:lang w:eastAsia="en-US"/>
          </w:rPr>
          <m:t>[</m:t>
        </m:r>
        <m:sSup>
          <m:sSupPr>
            <m:ctrlPr>
              <w:rPr>
                <w:rFonts w:ascii="Cambria Math" w:eastAsia="ヒラギノ角ゴ Pro W3" w:hAnsi="Cambria Math"/>
                <w:b/>
                <w:i/>
                <w:sz w:val="28"/>
                <w:lang w:eastAsia="en-US"/>
              </w:rPr>
            </m:ctrlPr>
          </m:sSupPr>
          <m:e>
            <m:r>
              <m:rPr>
                <m:sty m:val="bi"/>
              </m:rPr>
              <w:rPr>
                <w:rFonts w:ascii="Cambria Math" w:eastAsia="ヒラギノ角ゴ Pro W3" w:hAnsi="Cambria Math"/>
                <w:sz w:val="28"/>
                <w:lang w:eastAsia="en-US"/>
              </w:rPr>
              <m:t>e</m:t>
            </m:r>
          </m:e>
          <m:sup>
            <m:r>
              <m:rPr>
                <m:sty m:val="bi"/>
              </m:rPr>
              <w:rPr>
                <w:rFonts w:ascii="Cambria Math" w:eastAsia="ヒラギノ角ゴ Pro W3" w:hAnsi="Cambria Math"/>
                <w:sz w:val="28"/>
                <w:lang w:eastAsia="en-US"/>
              </w:rPr>
              <m:t>-</m:t>
            </m:r>
          </m:sup>
        </m:sSup>
        <m:r>
          <m:rPr>
            <m:sty m:val="bi"/>
          </m:rPr>
          <w:rPr>
            <w:rFonts w:ascii="Cambria Math" w:eastAsia="ヒラギノ角ゴ Pro W3" w:hAnsi="Cambria Math"/>
            <w:sz w:val="28"/>
            <w:lang w:eastAsia="en-US"/>
          </w:rPr>
          <m:t>]</m:t>
        </m:r>
      </m:oMath>
      <w:r w:rsidRPr="002B15B5">
        <w:rPr>
          <w:rFonts w:asciiTheme="minorHAnsi" w:eastAsia="ヒラギノ角ゴ Pro W3" w:hAnsiTheme="minorHAnsi"/>
          <w:i/>
          <w:sz w:val="28"/>
          <w:lang w:eastAsia="en-US"/>
        </w:rPr>
        <w:t xml:space="preserve">                       </w:t>
      </w:r>
      <w:r w:rsidRPr="002B15B5">
        <w:rPr>
          <w:rFonts w:asciiTheme="minorHAnsi" w:eastAsia="ヒラギノ角ゴ Pro W3" w:hAnsiTheme="minorHAnsi"/>
          <w:i/>
          <w:lang w:eastAsia="en-US"/>
        </w:rPr>
        <w:t xml:space="preserve">             </w:t>
      </w:r>
      <w:r>
        <w:rPr>
          <w:rFonts w:asciiTheme="minorHAnsi" w:eastAsia="ヒラギノ角ゴ Pro W3" w:hAnsiTheme="minorHAnsi"/>
          <w:i/>
          <w:lang w:eastAsia="en-US"/>
        </w:rPr>
        <w:t>Εξίσωση (2.5)</w:t>
      </w:r>
    </w:p>
    <w:p w:rsidR="0067484D" w:rsidRDefault="0067484D" w:rsidP="0067484D">
      <w:pPr>
        <w:pStyle w:val="specissuetitle"/>
        <w:spacing w:line="360" w:lineRule="auto"/>
        <w:jc w:val="both"/>
        <w:rPr>
          <w:rFonts w:asciiTheme="minorHAnsi" w:eastAsia="ヒラギノ角ゴ Pro W3" w:hAnsiTheme="minorHAnsi"/>
          <w:lang w:eastAsia="en-US"/>
        </w:rPr>
      </w:pPr>
      <w:r>
        <w:rPr>
          <w:rFonts w:asciiTheme="minorHAnsi" w:eastAsia="ヒラギノ角ゴ Pro W3" w:hAnsiTheme="minorHAnsi"/>
          <w:lang w:eastAsia="en-US"/>
        </w:rPr>
        <w:t>Μεγάλες τιμές του δυναμικού οξειδοαναγωγής αντιστοιχούν σε χαμηλές συγκεντρώσεις ελεύθερων ηλεκτρονίων και ευνοούν την επικράτηση φτωχών σε ηλεκτρόνια (οξειδωμένων) ειδών. Αντίθετα, χαμηλές τιμές του δυναμικού οξειδοαναγωγής αντιστοιχούν σε υψηλές συγκεντρώσεις ελεύθερων ηλεκτρονίων και ευνοούν την επικράτηση πλούσιων σε</w:t>
      </w:r>
      <w:r w:rsidR="00596C43">
        <w:rPr>
          <w:rFonts w:asciiTheme="minorHAnsi" w:eastAsia="ヒラギノ角ゴ Pro W3" w:hAnsiTheme="minorHAnsi"/>
          <w:lang w:eastAsia="en-US"/>
        </w:rPr>
        <w:t xml:space="preserve"> ηλεκτρόνια (ανηγμένων) ειδών. </w:t>
      </w:r>
      <w:r>
        <w:rPr>
          <w:rFonts w:asciiTheme="minorHAnsi" w:eastAsia="ヒラギノ角ゴ Pro W3" w:hAnsiTheme="minorHAnsi"/>
          <w:lang w:eastAsia="en-US"/>
        </w:rPr>
        <w:t>Το δυναμικό οξειδοαναγωγής μπορεί να εκφραστεί και σε μονάδες διαφοράς δυναμικού, με χρήση της ακόλουθης εξίσωσης:</w:t>
      </w:r>
    </w:p>
    <w:p w:rsidR="0067484D" w:rsidRDefault="009A20B3" w:rsidP="0067484D">
      <w:pPr>
        <w:pStyle w:val="specissuetitle"/>
        <w:spacing w:line="360" w:lineRule="auto"/>
        <w:jc w:val="right"/>
        <w:rPr>
          <w:rFonts w:asciiTheme="minorHAnsi" w:eastAsia="ヒラギノ角ゴ Pro W3" w:hAnsiTheme="minorHAnsi"/>
          <w:i/>
          <w:lang w:eastAsia="en-US"/>
        </w:rPr>
      </w:pPr>
      <m:oMath>
        <m:sSub>
          <m:sSubPr>
            <m:ctrlPr>
              <w:rPr>
                <w:rFonts w:ascii="Cambria Math" w:eastAsia="ヒラギノ角ゴ Pro W3" w:hAnsi="Cambria Math"/>
                <w:b/>
                <w:i/>
                <w:sz w:val="28"/>
                <w:lang w:eastAsia="en-US"/>
              </w:rPr>
            </m:ctrlPr>
          </m:sSubPr>
          <m:e>
            <m:r>
              <m:rPr>
                <m:sty m:val="bi"/>
              </m:rPr>
              <w:rPr>
                <w:rFonts w:ascii="Cambria Math" w:eastAsia="ヒラギノ角ゴ Pro W3" w:hAnsi="Cambria Math"/>
                <w:sz w:val="28"/>
                <w:lang w:eastAsia="en-US"/>
              </w:rPr>
              <m:t>Ε</m:t>
            </m:r>
          </m:e>
          <m:sub>
            <m:r>
              <m:rPr>
                <m:sty m:val="bi"/>
              </m:rPr>
              <w:rPr>
                <w:rFonts w:ascii="Cambria Math" w:eastAsia="ヒラギノ角ゴ Pro W3" w:hAnsi="Cambria Math"/>
                <w:sz w:val="28"/>
                <w:lang w:eastAsia="en-US"/>
              </w:rPr>
              <m:t>h</m:t>
            </m:r>
          </m:sub>
        </m:sSub>
        <m:r>
          <m:rPr>
            <m:sty m:val="bi"/>
          </m:rPr>
          <w:rPr>
            <w:rFonts w:ascii="Cambria Math" w:eastAsia="ヒラギノ角ゴ Pro W3" w:hAnsi="Cambria Math"/>
            <w:sz w:val="28"/>
            <w:lang w:eastAsia="en-US"/>
          </w:rPr>
          <m:t>=</m:t>
        </m:r>
        <m:f>
          <m:fPr>
            <m:ctrlPr>
              <w:rPr>
                <w:rFonts w:ascii="Cambria Math" w:eastAsia="ヒラギノ角ゴ Pro W3" w:hAnsi="Cambria Math"/>
                <w:b/>
                <w:i/>
                <w:sz w:val="28"/>
                <w:lang w:eastAsia="en-US"/>
              </w:rPr>
            </m:ctrlPr>
          </m:fPr>
          <m:num>
            <m:r>
              <m:rPr>
                <m:sty m:val="bi"/>
              </m:rPr>
              <w:rPr>
                <w:rFonts w:ascii="Cambria Math" w:eastAsia="ヒラギノ角ゴ Pro W3" w:hAnsi="Cambria Math"/>
                <w:sz w:val="28"/>
                <w:lang w:eastAsia="en-US"/>
              </w:rPr>
              <m:t>ln</m:t>
            </m:r>
            <m:r>
              <m:rPr>
                <m:sty m:val="bi"/>
              </m:rPr>
              <w:rPr>
                <w:rFonts w:ascii="Cambria Math" w:eastAsia="ヒラギノ角ゴ Pro W3" w:hAnsi="Cambria Math"/>
                <w:sz w:val="28"/>
                <w:lang w:eastAsia="en-US"/>
              </w:rPr>
              <m:t>10 ∙R∙T</m:t>
            </m:r>
          </m:num>
          <m:den>
            <m:r>
              <m:rPr>
                <m:sty m:val="bi"/>
              </m:rPr>
              <w:rPr>
                <w:rFonts w:ascii="Cambria Math" w:eastAsia="ヒラギノ角ゴ Pro W3" w:hAnsi="Cambria Math"/>
                <w:sz w:val="28"/>
                <w:lang w:eastAsia="en-US"/>
              </w:rPr>
              <m:t>F</m:t>
            </m:r>
          </m:den>
        </m:f>
        <m:r>
          <m:rPr>
            <m:sty m:val="bi"/>
          </m:rPr>
          <w:rPr>
            <w:rFonts w:ascii="Cambria Math" w:eastAsia="ヒラギノ角ゴ Pro W3" w:hAnsi="Cambria Math"/>
            <w:sz w:val="28"/>
            <w:lang w:eastAsia="en-US"/>
          </w:rPr>
          <m:t>pE</m:t>
        </m:r>
      </m:oMath>
      <w:r w:rsidR="0067484D" w:rsidRPr="00356D41">
        <w:rPr>
          <w:rFonts w:asciiTheme="minorHAnsi" w:eastAsia="ヒラギノ角ゴ Pro W3" w:hAnsiTheme="minorHAnsi"/>
          <w:i/>
          <w:lang w:eastAsia="en-US"/>
        </w:rPr>
        <w:t xml:space="preserve"> </w:t>
      </w:r>
      <w:r w:rsidR="0067484D">
        <w:rPr>
          <w:rFonts w:asciiTheme="minorHAnsi" w:eastAsia="ヒラギノ角ゴ Pro W3" w:hAnsiTheme="minorHAnsi"/>
          <w:i/>
          <w:lang w:eastAsia="en-US"/>
        </w:rPr>
        <w:t xml:space="preserve">                                         Εξίσωση (2.6)</w:t>
      </w:r>
    </w:p>
    <w:p w:rsidR="0067484D" w:rsidRPr="006B586B" w:rsidRDefault="0067484D" w:rsidP="0067484D">
      <w:pPr>
        <w:pStyle w:val="specissuetitle"/>
        <w:spacing w:line="360" w:lineRule="auto"/>
        <w:jc w:val="both"/>
        <w:rPr>
          <w:rFonts w:asciiTheme="minorHAnsi" w:eastAsia="ヒラギノ角ゴ Pro W3" w:hAnsiTheme="minorHAnsi"/>
          <w:lang w:eastAsia="en-US"/>
        </w:rPr>
      </w:pPr>
      <w:r w:rsidRPr="006B586B">
        <w:rPr>
          <w:rFonts w:asciiTheme="minorHAnsi" w:eastAsia="ヒラギノ角ゴ Pro W3" w:hAnsiTheme="minorHAnsi"/>
          <w:lang w:eastAsia="en-US"/>
        </w:rPr>
        <w:t>Όπου:</w:t>
      </w:r>
    </w:p>
    <w:p w:rsidR="0067484D" w:rsidRPr="006B586B" w:rsidRDefault="009A20B3" w:rsidP="0067484D">
      <w:pPr>
        <w:pStyle w:val="specissuetitle"/>
        <w:spacing w:line="360" w:lineRule="auto"/>
        <w:ind w:left="576"/>
        <w:jc w:val="both"/>
        <w:rPr>
          <w:rFonts w:asciiTheme="minorHAnsi" w:eastAsia="ヒラギノ角ゴ Pro W3" w:hAnsiTheme="minorHAnsi"/>
          <w:lang w:eastAsia="en-US"/>
        </w:rPr>
      </w:pPr>
      <m:oMath>
        <m:sSub>
          <m:sSubPr>
            <m:ctrlPr>
              <w:rPr>
                <w:rFonts w:ascii="Cambria Math" w:eastAsia="ヒラギノ角ゴ Pro W3" w:hAnsi="Cambria Math"/>
                <w:lang w:eastAsia="en-US"/>
              </w:rPr>
            </m:ctrlPr>
          </m:sSubPr>
          <m:e>
            <m:r>
              <m:rPr>
                <m:sty m:val="p"/>
              </m:rPr>
              <w:rPr>
                <w:rFonts w:ascii="Cambria Math" w:eastAsia="ヒラギノ角ゴ Pro W3" w:hAnsi="Cambria Math"/>
                <w:lang w:eastAsia="en-US"/>
              </w:rPr>
              <m:t>Ε</m:t>
            </m:r>
          </m:e>
          <m:sub>
            <m:r>
              <m:rPr>
                <m:sty m:val="p"/>
              </m:rPr>
              <w:rPr>
                <w:rFonts w:ascii="Cambria Math" w:eastAsia="ヒラギノ角ゴ Pro W3" w:hAnsi="Cambria Math"/>
                <w:lang w:eastAsia="en-US"/>
              </w:rPr>
              <m:t>h</m:t>
            </m:r>
          </m:sub>
        </m:sSub>
      </m:oMath>
      <w:r w:rsidR="0067484D" w:rsidRPr="006B586B">
        <w:rPr>
          <w:rFonts w:asciiTheme="minorHAnsi" w:eastAsia="ヒラギノ角ゴ Pro W3" w:hAnsiTheme="minorHAnsi"/>
          <w:lang w:eastAsia="en-US"/>
        </w:rPr>
        <w:t xml:space="preserve"> = το δυναμικό οξειδοαναγωγής [</w:t>
      </w:r>
      <w:r w:rsidR="0067484D" w:rsidRPr="006B586B">
        <w:rPr>
          <w:rFonts w:asciiTheme="minorHAnsi" w:eastAsia="ヒラギノ角ゴ Pro W3" w:hAnsiTheme="minorHAnsi"/>
          <w:lang w:val="en-US" w:eastAsia="en-US"/>
        </w:rPr>
        <w:t>volts</w:t>
      </w:r>
      <w:r w:rsidR="0067484D" w:rsidRPr="006B586B">
        <w:rPr>
          <w:rFonts w:asciiTheme="minorHAnsi" w:eastAsia="ヒラギノ角ゴ Pro W3" w:hAnsiTheme="minorHAnsi"/>
          <w:lang w:eastAsia="en-US"/>
        </w:rPr>
        <w:t>]</w:t>
      </w:r>
    </w:p>
    <w:p w:rsidR="0067484D" w:rsidRPr="006B586B" w:rsidRDefault="0067484D" w:rsidP="0067484D">
      <w:pPr>
        <w:pStyle w:val="specissuetitle"/>
        <w:spacing w:line="360" w:lineRule="auto"/>
        <w:ind w:left="576"/>
        <w:jc w:val="both"/>
        <w:rPr>
          <w:rFonts w:asciiTheme="minorHAnsi" w:eastAsia="ヒラギノ角ゴ Pro W3" w:hAnsiTheme="minorHAnsi"/>
          <w:lang w:eastAsia="en-US"/>
        </w:rPr>
      </w:pPr>
      <m:oMath>
        <m:r>
          <m:rPr>
            <m:sty m:val="p"/>
          </m:rPr>
          <w:rPr>
            <w:rFonts w:ascii="Cambria Math" w:eastAsia="ヒラギノ角ゴ Pro W3" w:hAnsi="Cambria Math"/>
            <w:lang w:val="en-US" w:eastAsia="en-US"/>
          </w:rPr>
          <m:t>R</m:t>
        </m:r>
      </m:oMath>
      <w:r w:rsidRPr="006B586B">
        <w:rPr>
          <w:rFonts w:asciiTheme="minorHAnsi" w:eastAsia="ヒラギノ角ゴ Pro W3" w:hAnsiTheme="minorHAnsi"/>
          <w:lang w:eastAsia="en-US"/>
        </w:rPr>
        <w:t xml:space="preserve"> = η σταθερά του νόμου ιδανικών αερίων [</w:t>
      </w:r>
      <w:r w:rsidRPr="006B586B">
        <w:rPr>
          <w:rFonts w:asciiTheme="minorHAnsi" w:eastAsia="ヒラギノ角ゴ Pro W3" w:hAnsiTheme="minorHAnsi"/>
          <w:lang w:val="en-US" w:eastAsia="en-US"/>
        </w:rPr>
        <w:t>cal</w:t>
      </w:r>
      <w:r w:rsidRPr="006B586B">
        <w:rPr>
          <w:rFonts w:asciiTheme="minorHAnsi" w:eastAsia="ヒラギノ角ゴ Pro W3" w:hAnsiTheme="minorHAnsi"/>
          <w:lang w:eastAsia="en-US"/>
        </w:rPr>
        <w:t>/ᵒ</w:t>
      </w:r>
      <w:r w:rsidRPr="006B586B">
        <w:rPr>
          <w:rFonts w:asciiTheme="minorHAnsi" w:eastAsia="ヒラギノ角ゴ Pro W3" w:hAnsiTheme="minorHAnsi"/>
          <w:lang w:val="en-US" w:eastAsia="en-US"/>
        </w:rPr>
        <w:t>K</w:t>
      </w:r>
      <w:r w:rsidRPr="006B586B">
        <w:rPr>
          <w:rFonts w:asciiTheme="minorHAnsi" w:eastAsia="ヒラギノ角ゴ Pro W3" w:hAnsiTheme="minorHAnsi"/>
          <w:lang w:eastAsia="en-US"/>
        </w:rPr>
        <w:t xml:space="preserve"> </w:t>
      </w:r>
      <w:r w:rsidRPr="006B586B">
        <w:rPr>
          <w:rFonts w:asciiTheme="minorHAnsi" w:eastAsia="ヒラギノ角ゴ Pro W3" w:hAnsiTheme="minorHAnsi"/>
          <w:lang w:val="en-US" w:eastAsia="en-US"/>
        </w:rPr>
        <w:t>mole</w:t>
      </w:r>
      <w:r w:rsidRPr="006B586B">
        <w:rPr>
          <w:rFonts w:asciiTheme="minorHAnsi" w:eastAsia="ヒラギノ角ゴ Pro W3" w:hAnsiTheme="minorHAnsi"/>
          <w:lang w:eastAsia="en-US"/>
        </w:rPr>
        <w:t>]</w:t>
      </w:r>
    </w:p>
    <w:p w:rsidR="0067484D" w:rsidRPr="006B586B" w:rsidRDefault="0067484D" w:rsidP="0067484D">
      <w:pPr>
        <w:pStyle w:val="specissuetitle"/>
        <w:spacing w:line="360" w:lineRule="auto"/>
        <w:ind w:left="576"/>
        <w:jc w:val="both"/>
        <w:rPr>
          <w:rFonts w:asciiTheme="minorHAnsi" w:eastAsia="ヒラギノ角ゴ Pro W3" w:hAnsiTheme="minorHAnsi"/>
          <w:lang w:eastAsia="en-US"/>
        </w:rPr>
      </w:pPr>
      <m:oMath>
        <m:r>
          <m:rPr>
            <m:sty m:val="p"/>
          </m:rPr>
          <w:rPr>
            <w:rFonts w:ascii="Cambria Math" w:eastAsia="ヒラギノ角ゴ Pro W3" w:hAnsi="Cambria Math"/>
            <w:lang w:val="en-US" w:eastAsia="en-US"/>
          </w:rPr>
          <m:t>T</m:t>
        </m:r>
      </m:oMath>
      <w:r w:rsidRPr="006B586B">
        <w:rPr>
          <w:rFonts w:asciiTheme="minorHAnsi" w:eastAsia="ヒラギノ角ゴ Pro W3" w:hAnsiTheme="minorHAnsi"/>
          <w:lang w:eastAsia="en-US"/>
        </w:rPr>
        <w:t xml:space="preserve"> = η θερμοκρασία [ᵒ</w:t>
      </w:r>
      <w:r w:rsidRPr="006B586B">
        <w:rPr>
          <w:rFonts w:asciiTheme="minorHAnsi" w:eastAsia="ヒラギノ角ゴ Pro W3" w:hAnsiTheme="minorHAnsi"/>
          <w:lang w:val="en-US" w:eastAsia="en-US"/>
        </w:rPr>
        <w:t>K</w:t>
      </w:r>
      <w:r w:rsidRPr="006B586B">
        <w:rPr>
          <w:rFonts w:asciiTheme="minorHAnsi" w:eastAsia="ヒラギノ角ゴ Pro W3" w:hAnsiTheme="minorHAnsi"/>
          <w:lang w:eastAsia="en-US"/>
        </w:rPr>
        <w:t xml:space="preserve"> ]</w:t>
      </w:r>
    </w:p>
    <w:p w:rsidR="0067484D" w:rsidRPr="0067484D" w:rsidRDefault="0067484D" w:rsidP="0067484D">
      <w:pPr>
        <w:pStyle w:val="specissuetitle"/>
        <w:spacing w:line="360" w:lineRule="auto"/>
        <w:ind w:left="576"/>
        <w:jc w:val="both"/>
        <w:rPr>
          <w:rFonts w:eastAsia="ヒラギノ角ゴ Pro W3"/>
        </w:rPr>
      </w:pPr>
      <m:oMath>
        <m:r>
          <m:rPr>
            <m:sty m:val="p"/>
          </m:rPr>
          <w:rPr>
            <w:rFonts w:ascii="Cambria Math" w:eastAsia="ヒラギノ角ゴ Pro W3" w:hAnsi="Cambria Math"/>
            <w:lang w:val="en-US" w:eastAsia="en-US"/>
          </w:rPr>
          <m:t>F</m:t>
        </m:r>
      </m:oMath>
      <w:r w:rsidRPr="006B586B">
        <w:rPr>
          <w:rFonts w:asciiTheme="minorHAnsi" w:eastAsia="ヒラギノ角ゴ Pro W3" w:hAnsiTheme="minorHAnsi"/>
          <w:lang w:eastAsia="en-US"/>
        </w:rPr>
        <w:t xml:space="preserve"> = η σταθερά του </w:t>
      </w:r>
      <w:r w:rsidRPr="006B586B">
        <w:rPr>
          <w:rFonts w:asciiTheme="minorHAnsi" w:eastAsia="ヒラギノ角ゴ Pro W3" w:hAnsiTheme="minorHAnsi"/>
          <w:lang w:val="en-US" w:eastAsia="en-US"/>
        </w:rPr>
        <w:t>Faraday</w:t>
      </w:r>
      <w:r w:rsidRPr="006B586B">
        <w:rPr>
          <w:rFonts w:asciiTheme="minorHAnsi" w:eastAsia="ヒラギノ角ゴ Pro W3" w:hAnsiTheme="minorHAnsi"/>
          <w:lang w:eastAsia="en-US"/>
        </w:rPr>
        <w:t xml:space="preserve"> [</w:t>
      </w:r>
      <w:r w:rsidRPr="006B586B">
        <w:rPr>
          <w:rFonts w:asciiTheme="minorHAnsi" w:eastAsia="ヒラギノ角ゴ Pro W3" w:hAnsiTheme="minorHAnsi"/>
          <w:lang w:val="en-US" w:eastAsia="en-US"/>
        </w:rPr>
        <w:t>cal</w:t>
      </w:r>
      <w:r w:rsidRPr="006B586B">
        <w:rPr>
          <w:rFonts w:asciiTheme="minorHAnsi" w:eastAsia="ヒラギノ角ゴ Pro W3" w:hAnsiTheme="minorHAnsi"/>
          <w:lang w:eastAsia="en-US"/>
        </w:rPr>
        <w:t xml:space="preserve">/ </w:t>
      </w:r>
      <w:r w:rsidRPr="006B586B">
        <w:rPr>
          <w:rFonts w:asciiTheme="minorHAnsi" w:eastAsia="ヒラギノ角ゴ Pro W3" w:hAnsiTheme="minorHAnsi"/>
          <w:lang w:val="en-US" w:eastAsia="en-US"/>
        </w:rPr>
        <w:t>volt</w:t>
      </w:r>
      <w:r w:rsidRPr="006B586B">
        <w:rPr>
          <w:rFonts w:asciiTheme="minorHAnsi" w:eastAsia="ヒラギノ角ゴ Pro W3" w:hAnsiTheme="minorHAnsi"/>
          <w:lang w:eastAsia="en-US"/>
        </w:rPr>
        <w:t xml:space="preserve"> </w:t>
      </w:r>
      <w:r w:rsidRPr="006B586B">
        <w:rPr>
          <w:rFonts w:asciiTheme="minorHAnsi" w:eastAsia="ヒラギノ角ゴ Pro W3" w:hAnsiTheme="minorHAnsi"/>
          <w:lang w:val="en-US" w:eastAsia="en-US"/>
        </w:rPr>
        <w:t>mole</w:t>
      </w:r>
      <w:r w:rsidRPr="006B586B">
        <w:rPr>
          <w:rFonts w:asciiTheme="minorHAnsi" w:eastAsia="ヒラギノ角ゴ Pro W3" w:hAnsiTheme="minorHAnsi"/>
          <w:lang w:eastAsia="en-US"/>
        </w:rPr>
        <w:t xml:space="preserve">] </w:t>
      </w:r>
      <w:r w:rsidRPr="006B586B">
        <w:rPr>
          <w:rFonts w:asciiTheme="minorHAnsi" w:eastAsia="ヒラギノ角ゴ Pro W3" w:hAnsiTheme="minorHAnsi"/>
          <w:b/>
          <w:lang w:eastAsia="en-US"/>
        </w:rPr>
        <w:t>[Γιδαράκος και Αϊβαλιώτη, 2005]</w:t>
      </w:r>
    </w:p>
    <w:p w:rsidR="00F12BA3" w:rsidRPr="0042198E" w:rsidRDefault="0067484D" w:rsidP="00F12BA3">
      <w:pPr>
        <w:pStyle w:val="Heading2"/>
        <w:rPr>
          <w:szCs w:val="28"/>
          <w:shd w:val="clear" w:color="auto" w:fill="FFFFFF"/>
        </w:rPr>
      </w:pPr>
      <w:r>
        <w:rPr>
          <w:szCs w:val="28"/>
          <w:shd w:val="clear" w:color="auto" w:fill="FFFFFF"/>
        </w:rPr>
        <w:lastRenderedPageBreak/>
        <w:t>Ρ</w:t>
      </w:r>
      <w:r w:rsidR="00752D3A" w:rsidRPr="00A20094">
        <w:rPr>
          <w:szCs w:val="28"/>
          <w:shd w:val="clear" w:color="auto" w:fill="FFFFFF"/>
        </w:rPr>
        <w:t xml:space="preserve">ΥΠΑΝΣΗ ΕΔΑΦΩΝ ΑΠΟ </w:t>
      </w:r>
      <w:r w:rsidR="004C0098">
        <w:rPr>
          <w:szCs w:val="28"/>
          <w:shd w:val="clear" w:color="auto" w:fill="FFFFFF"/>
        </w:rPr>
        <w:t>ΤΟΞΙΚΑ</w:t>
      </w:r>
      <w:r w:rsidR="00752D3A" w:rsidRPr="00A20094">
        <w:rPr>
          <w:szCs w:val="28"/>
          <w:shd w:val="clear" w:color="auto" w:fill="FFFFFF"/>
        </w:rPr>
        <w:t xml:space="preserve"> ΜΕΤΑΛΛΑ</w:t>
      </w:r>
    </w:p>
    <w:p w:rsidR="00E75773" w:rsidRPr="00E75773" w:rsidRDefault="00E75773" w:rsidP="00110605">
      <w:pPr>
        <w:spacing w:line="360" w:lineRule="auto"/>
        <w:jc w:val="both"/>
        <w:rPr>
          <w:rFonts w:cstheme="minorHAnsi"/>
          <w:sz w:val="24"/>
          <w:szCs w:val="24"/>
          <w:shd w:val="clear" w:color="auto" w:fill="FFFFFF"/>
        </w:rPr>
      </w:pPr>
      <w:r>
        <w:rPr>
          <w:rFonts w:cstheme="minorHAnsi"/>
          <w:sz w:val="24"/>
          <w:szCs w:val="24"/>
          <w:shd w:val="clear" w:color="auto" w:fill="FFFFFF"/>
        </w:rPr>
        <w:t xml:space="preserve">    Τα </w:t>
      </w:r>
      <w:r w:rsidR="004C0098">
        <w:rPr>
          <w:rFonts w:cstheme="minorHAnsi"/>
          <w:sz w:val="24"/>
          <w:szCs w:val="24"/>
          <w:shd w:val="clear" w:color="auto" w:fill="FFFFFF"/>
        </w:rPr>
        <w:t>τοξικά</w:t>
      </w:r>
      <w:r>
        <w:rPr>
          <w:rFonts w:cstheme="minorHAnsi"/>
          <w:sz w:val="24"/>
          <w:szCs w:val="24"/>
          <w:shd w:val="clear" w:color="auto" w:fill="FFFFFF"/>
        </w:rPr>
        <w:t xml:space="preserve"> μέταλλα θεωρούνται από τους πλέον επικίνδυνους ρύπους του περιβάλλοντος, καθώς αυτά και οι ενώσεις τους, σε αντίθεση με τις οργανικές τοξικές ουσίες, δεν αποικοδομούνται, αλλά παραμένουν ή συσσωρεύονται στο περιβάλλον για μεγάλο χρονικό διάστημα </w:t>
      </w:r>
      <w:r w:rsidRPr="006420FF">
        <w:rPr>
          <w:rFonts w:cstheme="minorHAnsi"/>
          <w:b/>
          <w:sz w:val="24"/>
          <w:szCs w:val="24"/>
          <w:shd w:val="clear" w:color="auto" w:fill="FFFFFF"/>
        </w:rPr>
        <w:t>[Πασιαγιάννη, 2013].</w:t>
      </w:r>
      <w:r w:rsidR="0010383E" w:rsidRPr="00D20324">
        <w:rPr>
          <w:rFonts w:cstheme="minorHAnsi"/>
          <w:sz w:val="24"/>
          <w:szCs w:val="24"/>
          <w:shd w:val="clear" w:color="auto" w:fill="FFFFFF"/>
        </w:rPr>
        <w:t xml:space="preserve">  </w:t>
      </w:r>
    </w:p>
    <w:p w:rsidR="0042198E" w:rsidRPr="002639BC" w:rsidRDefault="00E75773" w:rsidP="00D75F01">
      <w:pPr>
        <w:spacing w:line="360" w:lineRule="auto"/>
        <w:jc w:val="both"/>
        <w:rPr>
          <w:rFonts w:cstheme="minorHAnsi"/>
          <w:sz w:val="24"/>
          <w:szCs w:val="24"/>
          <w:shd w:val="clear" w:color="auto" w:fill="FFFFFF"/>
        </w:rPr>
      </w:pPr>
      <w:r>
        <w:rPr>
          <w:rFonts w:cstheme="minorHAnsi"/>
          <w:sz w:val="24"/>
          <w:szCs w:val="24"/>
          <w:shd w:val="clear" w:color="auto" w:fill="FFFFFF"/>
        </w:rPr>
        <w:t xml:space="preserve">    </w:t>
      </w:r>
      <w:r w:rsidR="007C2816" w:rsidRPr="00D20324">
        <w:rPr>
          <w:rFonts w:cstheme="minorHAnsi"/>
          <w:sz w:val="24"/>
          <w:szCs w:val="24"/>
          <w:shd w:val="clear" w:color="auto" w:fill="FFFFFF"/>
        </w:rPr>
        <w:t xml:space="preserve">Τα </w:t>
      </w:r>
      <w:r w:rsidR="004C0098">
        <w:rPr>
          <w:rFonts w:cstheme="minorHAnsi"/>
          <w:sz w:val="24"/>
          <w:szCs w:val="24"/>
          <w:shd w:val="clear" w:color="auto" w:fill="FFFFFF"/>
        </w:rPr>
        <w:t>τοξικά</w:t>
      </w:r>
      <w:r w:rsidR="007C2816" w:rsidRPr="00D20324">
        <w:rPr>
          <w:rFonts w:cstheme="minorHAnsi"/>
          <w:sz w:val="24"/>
          <w:szCs w:val="24"/>
          <w:shd w:val="clear" w:color="auto" w:fill="FFFFFF"/>
        </w:rPr>
        <w:t xml:space="preserve"> μέταλλα είναι κοινοί περιβαλλοντικοί ρύποι που υπάρχουν όχι μόνο ατομικά αλλά συνυπάρχουν και με άλλους ρύπους. Ως εκ τούτου, οι επιπτώσεις των </w:t>
      </w:r>
      <w:r w:rsidR="004C0098">
        <w:rPr>
          <w:rFonts w:cstheme="minorHAnsi"/>
          <w:sz w:val="24"/>
          <w:szCs w:val="24"/>
          <w:shd w:val="clear" w:color="auto" w:fill="FFFFFF"/>
        </w:rPr>
        <w:t xml:space="preserve">τοξικών </w:t>
      </w:r>
      <w:r w:rsidR="007C2816" w:rsidRPr="00D20324">
        <w:rPr>
          <w:rFonts w:cstheme="minorHAnsi"/>
          <w:sz w:val="24"/>
          <w:szCs w:val="24"/>
          <w:shd w:val="clear" w:color="auto" w:fill="FFFFFF"/>
        </w:rPr>
        <w:t xml:space="preserve">μετάλλων έχουν προσελκύσει πολλή προσοχή τις τελευταίες δεκαετίες. </w:t>
      </w:r>
      <w:r w:rsidR="00761BFA" w:rsidRPr="00D20324">
        <w:rPr>
          <w:rFonts w:cstheme="minorHAnsi"/>
          <w:sz w:val="24"/>
          <w:szCs w:val="24"/>
          <w:shd w:val="clear" w:color="auto" w:fill="FFFFFF"/>
        </w:rPr>
        <w:t>Τα φαινόμενα τ</w:t>
      </w:r>
      <w:r w:rsidR="0010383E" w:rsidRPr="00D20324">
        <w:rPr>
          <w:rFonts w:cstheme="minorHAnsi"/>
          <w:sz w:val="24"/>
          <w:szCs w:val="24"/>
          <w:shd w:val="clear" w:color="auto" w:fill="FFFFFF"/>
        </w:rPr>
        <w:t>η</w:t>
      </w:r>
      <w:r w:rsidR="00761BFA" w:rsidRPr="00D20324">
        <w:rPr>
          <w:rFonts w:cstheme="minorHAnsi"/>
          <w:sz w:val="24"/>
          <w:szCs w:val="24"/>
          <w:shd w:val="clear" w:color="auto" w:fill="FFFFFF"/>
        </w:rPr>
        <w:t>ς</w:t>
      </w:r>
      <w:r w:rsidR="0010383E" w:rsidRPr="00D20324">
        <w:rPr>
          <w:rFonts w:cstheme="minorHAnsi"/>
          <w:sz w:val="24"/>
          <w:szCs w:val="24"/>
          <w:shd w:val="clear" w:color="auto" w:fill="FFFFFF"/>
        </w:rPr>
        <w:t xml:space="preserve"> προσρόφηση</w:t>
      </w:r>
      <w:r w:rsidR="00761BFA" w:rsidRPr="00D20324">
        <w:rPr>
          <w:rFonts w:cstheme="minorHAnsi"/>
          <w:sz w:val="24"/>
          <w:szCs w:val="24"/>
          <w:shd w:val="clear" w:color="auto" w:fill="FFFFFF"/>
        </w:rPr>
        <w:t>ς</w:t>
      </w:r>
      <w:r w:rsidR="0010383E" w:rsidRPr="00D20324">
        <w:rPr>
          <w:rFonts w:cstheme="minorHAnsi"/>
          <w:sz w:val="24"/>
          <w:szCs w:val="24"/>
          <w:shd w:val="clear" w:color="auto" w:fill="FFFFFF"/>
        </w:rPr>
        <w:t xml:space="preserve"> και </w:t>
      </w:r>
      <w:r w:rsidR="00761BFA" w:rsidRPr="00D20324">
        <w:rPr>
          <w:rFonts w:cstheme="minorHAnsi"/>
          <w:sz w:val="24"/>
          <w:szCs w:val="24"/>
          <w:shd w:val="clear" w:color="auto" w:fill="FFFFFF"/>
        </w:rPr>
        <w:t>τ</w:t>
      </w:r>
      <w:r w:rsidR="0010383E" w:rsidRPr="00D20324">
        <w:rPr>
          <w:rFonts w:cstheme="minorHAnsi"/>
          <w:sz w:val="24"/>
          <w:szCs w:val="24"/>
          <w:shd w:val="clear" w:color="auto" w:fill="FFFFFF"/>
        </w:rPr>
        <w:t>η</w:t>
      </w:r>
      <w:r w:rsidR="00761BFA" w:rsidRPr="00D20324">
        <w:rPr>
          <w:rFonts w:cstheme="minorHAnsi"/>
          <w:sz w:val="24"/>
          <w:szCs w:val="24"/>
          <w:shd w:val="clear" w:color="auto" w:fill="FFFFFF"/>
        </w:rPr>
        <w:t>ς</w:t>
      </w:r>
      <w:r w:rsidR="0010383E" w:rsidRPr="00D20324">
        <w:rPr>
          <w:rFonts w:cstheme="minorHAnsi"/>
          <w:sz w:val="24"/>
          <w:szCs w:val="24"/>
          <w:shd w:val="clear" w:color="auto" w:fill="FFFFFF"/>
        </w:rPr>
        <w:t xml:space="preserve"> </w:t>
      </w:r>
      <w:r w:rsidR="007C2816" w:rsidRPr="00D20324">
        <w:rPr>
          <w:rFonts w:cstheme="minorHAnsi"/>
          <w:sz w:val="24"/>
          <w:szCs w:val="24"/>
          <w:shd w:val="clear" w:color="auto" w:fill="FFFFFF"/>
        </w:rPr>
        <w:t>εκρόφηση</w:t>
      </w:r>
      <w:r w:rsidR="00761BFA" w:rsidRPr="00D20324">
        <w:rPr>
          <w:rFonts w:cstheme="minorHAnsi"/>
          <w:sz w:val="24"/>
          <w:szCs w:val="24"/>
          <w:shd w:val="clear" w:color="auto" w:fill="FFFFFF"/>
        </w:rPr>
        <w:t>ς</w:t>
      </w:r>
      <w:r w:rsidR="0010383E" w:rsidRPr="00D20324">
        <w:rPr>
          <w:rFonts w:cstheme="minorHAnsi"/>
          <w:sz w:val="24"/>
          <w:szCs w:val="24"/>
          <w:shd w:val="clear" w:color="auto" w:fill="FFFFFF"/>
        </w:rPr>
        <w:t xml:space="preserve"> μεταξύ των διαφορετικών </w:t>
      </w:r>
      <w:r w:rsidR="004C0098">
        <w:rPr>
          <w:rFonts w:cstheme="minorHAnsi"/>
          <w:sz w:val="24"/>
          <w:szCs w:val="24"/>
          <w:shd w:val="clear" w:color="auto" w:fill="FFFFFF"/>
        </w:rPr>
        <w:t>τοξικών μ</w:t>
      </w:r>
      <w:r w:rsidR="007C2816" w:rsidRPr="00D20324">
        <w:rPr>
          <w:rFonts w:cstheme="minorHAnsi"/>
          <w:sz w:val="24"/>
          <w:szCs w:val="24"/>
          <w:shd w:val="clear" w:color="auto" w:fill="FFFFFF"/>
        </w:rPr>
        <w:t>ετάλλων</w:t>
      </w:r>
      <w:r w:rsidR="0010383E" w:rsidRPr="00D20324">
        <w:rPr>
          <w:rFonts w:cstheme="minorHAnsi"/>
          <w:sz w:val="24"/>
          <w:szCs w:val="24"/>
          <w:shd w:val="clear" w:color="auto" w:fill="FFFFFF"/>
        </w:rPr>
        <w:t>,</w:t>
      </w:r>
      <w:r w:rsidR="007C2816" w:rsidRPr="00D20324">
        <w:rPr>
          <w:rFonts w:cstheme="minorHAnsi"/>
          <w:sz w:val="24"/>
          <w:szCs w:val="24"/>
          <w:shd w:val="clear" w:color="auto" w:fill="FFFFFF"/>
        </w:rPr>
        <w:t xml:space="preserve"> μπορεί να επηρεάσουν τη διανομή, τη βιοδιαθεσιμότητα και </w:t>
      </w:r>
      <w:r w:rsidR="004C0098">
        <w:rPr>
          <w:rFonts w:cstheme="minorHAnsi"/>
          <w:sz w:val="24"/>
          <w:szCs w:val="24"/>
          <w:shd w:val="clear" w:color="auto" w:fill="FFFFFF"/>
        </w:rPr>
        <w:t>το επίπεδο της</w:t>
      </w:r>
      <w:r>
        <w:rPr>
          <w:rFonts w:cstheme="minorHAnsi"/>
          <w:sz w:val="24"/>
          <w:szCs w:val="24"/>
          <w:shd w:val="clear" w:color="auto" w:fill="FFFFFF"/>
        </w:rPr>
        <w:t xml:space="preserve"> τοξικότητά τους στο έδαφος</w:t>
      </w:r>
      <w:r w:rsidR="007C2816" w:rsidRPr="00D20324">
        <w:rPr>
          <w:rFonts w:cstheme="minorHAnsi"/>
          <w:sz w:val="24"/>
          <w:szCs w:val="24"/>
          <w:shd w:val="clear" w:color="auto" w:fill="FFFFFF"/>
        </w:rPr>
        <w:t xml:space="preserve"> </w:t>
      </w:r>
      <w:r w:rsidR="0010383E" w:rsidRPr="006420FF">
        <w:rPr>
          <w:rFonts w:cstheme="minorHAnsi"/>
          <w:b/>
          <w:sz w:val="24"/>
          <w:szCs w:val="24"/>
          <w:shd w:val="clear" w:color="auto" w:fill="FFFFFF"/>
        </w:rPr>
        <w:t>[</w:t>
      </w:r>
      <w:r w:rsidR="0010383E" w:rsidRPr="006420FF">
        <w:rPr>
          <w:rFonts w:cstheme="minorHAnsi"/>
          <w:b/>
          <w:sz w:val="24"/>
          <w:szCs w:val="24"/>
          <w:shd w:val="clear" w:color="auto" w:fill="FFFFFF"/>
          <w:lang w:val="en-US"/>
        </w:rPr>
        <w:t>Hu</w:t>
      </w:r>
      <w:r w:rsidR="0010383E" w:rsidRPr="006420FF">
        <w:rPr>
          <w:rFonts w:cstheme="minorHAnsi"/>
          <w:b/>
          <w:sz w:val="24"/>
          <w:szCs w:val="24"/>
          <w:shd w:val="clear" w:color="auto" w:fill="FFFFFF"/>
        </w:rPr>
        <w:t>, 2014]</w:t>
      </w:r>
      <w:r w:rsidR="0010383E" w:rsidRPr="00D20324">
        <w:rPr>
          <w:rFonts w:cstheme="minorHAnsi"/>
          <w:sz w:val="24"/>
          <w:szCs w:val="24"/>
          <w:shd w:val="clear" w:color="auto" w:fill="FFFFFF"/>
        </w:rPr>
        <w:t>.</w:t>
      </w:r>
    </w:p>
    <w:p w:rsidR="00810944" w:rsidRPr="0042198E" w:rsidRDefault="00761BFA" w:rsidP="0042198E">
      <w:pPr>
        <w:pStyle w:val="Heading3"/>
        <w:rPr>
          <w:rFonts w:cstheme="majorBidi"/>
          <w:shd w:val="clear" w:color="auto" w:fill="FFFFFF"/>
        </w:rPr>
      </w:pPr>
      <w:r w:rsidRPr="00761BFA">
        <w:rPr>
          <w:shd w:val="clear" w:color="auto" w:fill="FFFFFF"/>
        </w:rPr>
        <w:t>Πηγές ρύπανσης</w:t>
      </w:r>
    </w:p>
    <w:p w:rsidR="00826E0C" w:rsidRPr="002639BC" w:rsidRDefault="0010383E" w:rsidP="00110605">
      <w:pPr>
        <w:shd w:val="clear" w:color="auto" w:fill="FFFFFF"/>
        <w:spacing w:after="0" w:line="360" w:lineRule="auto"/>
        <w:jc w:val="both"/>
        <w:textAlignment w:val="baseline"/>
        <w:rPr>
          <w:rFonts w:eastAsia="Arial Unicode MS" w:cs="Arial Unicode MS"/>
          <w:sz w:val="24"/>
          <w:szCs w:val="24"/>
        </w:rPr>
      </w:pPr>
      <w:r>
        <w:rPr>
          <w:rFonts w:cstheme="minorHAnsi"/>
          <w:sz w:val="24"/>
          <w:szCs w:val="24"/>
          <w:shd w:val="clear" w:color="auto" w:fill="FFFFFF"/>
        </w:rPr>
        <w:t xml:space="preserve">   </w:t>
      </w:r>
      <w:r w:rsidR="007D5743">
        <w:rPr>
          <w:rFonts w:cstheme="minorHAnsi"/>
          <w:sz w:val="24"/>
          <w:szCs w:val="24"/>
          <w:shd w:val="clear" w:color="auto" w:fill="FFFFFF"/>
        </w:rPr>
        <w:t xml:space="preserve">Η ρύπανση του περιβάλλοντος οφειλέται τόσο σε φυσικές διεργασίες όσο και σε ανθρωπογενείς παράγοντες. Όσον αφορά τις φυσικές πηγές ρύπανσης (όπως ηφαίστεια, πυρκαγιές, βιολογικές δραστηριότητες), η φύση έχει αναπτύξει μηχανισμούς ανακύκλωσης, αναπαραγωγής και αυτοκαθαρισμού. Αντίθετα, η ρύπανση που προκαλείται απο ανθρωπογενείς δραστηριότητες δύναται να προκαλέσει μη αντιστρεπτές μεταβολές στο περιβάλλον </w:t>
      </w:r>
      <w:r w:rsidR="007D5743" w:rsidRPr="006420FF">
        <w:rPr>
          <w:rFonts w:cstheme="minorHAnsi"/>
          <w:b/>
          <w:sz w:val="24"/>
          <w:szCs w:val="24"/>
          <w:shd w:val="clear" w:color="auto" w:fill="FFFFFF"/>
        </w:rPr>
        <w:t>[Πασιαγιάννη, 2013]</w:t>
      </w:r>
      <w:r w:rsidR="007D5743">
        <w:rPr>
          <w:rFonts w:cstheme="minorHAnsi"/>
          <w:sz w:val="24"/>
          <w:szCs w:val="24"/>
          <w:shd w:val="clear" w:color="auto" w:fill="FFFFFF"/>
        </w:rPr>
        <w:t xml:space="preserve">. </w:t>
      </w:r>
      <w:r w:rsidR="00826E0C">
        <w:rPr>
          <w:rFonts w:cstheme="minorHAnsi"/>
          <w:sz w:val="24"/>
          <w:szCs w:val="24"/>
          <w:shd w:val="clear" w:color="auto" w:fill="FFFFFF"/>
        </w:rPr>
        <w:t>Τα μ</w:t>
      </w:r>
      <w:r w:rsidR="00826E0C" w:rsidRPr="00826E0C">
        <w:rPr>
          <w:rFonts w:cstheme="minorHAnsi"/>
          <w:sz w:val="24"/>
          <w:szCs w:val="24"/>
          <w:shd w:val="clear" w:color="auto" w:fill="FFFFFF"/>
        </w:rPr>
        <w:t xml:space="preserve">έταλλα και </w:t>
      </w:r>
      <w:r w:rsidR="00826E0C">
        <w:rPr>
          <w:rFonts w:cstheme="minorHAnsi"/>
          <w:sz w:val="24"/>
          <w:szCs w:val="24"/>
          <w:shd w:val="clear" w:color="auto" w:fill="FFFFFF"/>
        </w:rPr>
        <w:t xml:space="preserve">τα </w:t>
      </w:r>
      <w:r w:rsidR="00826E0C" w:rsidRPr="00826E0C">
        <w:rPr>
          <w:rFonts w:cstheme="minorHAnsi"/>
          <w:sz w:val="24"/>
          <w:szCs w:val="24"/>
          <w:shd w:val="clear" w:color="auto" w:fill="FFFFFF"/>
        </w:rPr>
        <w:t xml:space="preserve">μεταλλοειδή </w:t>
      </w:r>
      <w:r w:rsidR="00826E0C">
        <w:rPr>
          <w:rFonts w:cstheme="minorHAnsi"/>
          <w:sz w:val="24"/>
          <w:szCs w:val="24"/>
          <w:shd w:val="clear" w:color="auto" w:fill="FFFFFF"/>
        </w:rPr>
        <w:t>γενικότερα, μπορούν να φτάσ</w:t>
      </w:r>
      <w:r w:rsidR="00826E0C" w:rsidRPr="00826E0C">
        <w:rPr>
          <w:rFonts w:cstheme="minorHAnsi"/>
          <w:sz w:val="24"/>
          <w:szCs w:val="24"/>
          <w:shd w:val="clear" w:color="auto" w:fill="FFFFFF"/>
        </w:rPr>
        <w:t xml:space="preserve">ουν σε τοξικά επίπεδα στο περιβάλλον μέσα από την φυσική αποσάθρωση των επιφανειακών κοιτασμάτων, καθώς και τις ανθρώπινες δραστηριότητες, όπως η εξόρυξη και επεξεργασία μεταλλευμάτων </w:t>
      </w:r>
      <w:r w:rsidR="00826E0C" w:rsidRPr="006420FF">
        <w:rPr>
          <w:rFonts w:cstheme="minorHAnsi"/>
          <w:b/>
          <w:sz w:val="24"/>
          <w:szCs w:val="24"/>
          <w:shd w:val="clear" w:color="auto" w:fill="FFFFFF"/>
        </w:rPr>
        <w:t>[</w:t>
      </w:r>
      <w:hyperlink r:id="rId38" w:history="1">
        <w:r w:rsidR="00F570C4" w:rsidRPr="006420FF">
          <w:rPr>
            <w:rStyle w:val="Hyperlink"/>
            <w:rFonts w:eastAsia="Arial Unicode MS" w:cs="Arial Unicode MS"/>
            <w:b/>
            <w:color w:val="auto"/>
            <w:sz w:val="24"/>
            <w:szCs w:val="24"/>
            <w:u w:val="none"/>
            <w:bdr w:val="none" w:sz="0" w:space="0" w:color="auto" w:frame="1"/>
          </w:rPr>
          <w:t>K</w:t>
        </w:r>
        <w:proofErr w:type="spellStart"/>
        <w:r w:rsidR="00F570C4" w:rsidRPr="006420FF">
          <w:rPr>
            <w:rStyle w:val="Hyperlink"/>
            <w:rFonts w:eastAsia="Arial Unicode MS" w:cs="Arial Unicode MS"/>
            <w:b/>
            <w:color w:val="auto"/>
            <w:sz w:val="24"/>
            <w:szCs w:val="24"/>
            <w:u w:val="none"/>
            <w:bdr w:val="none" w:sz="0" w:space="0" w:color="auto" w:frame="1"/>
            <w:lang w:val="en-US"/>
          </w:rPr>
          <w:t>r</w:t>
        </w:r>
        <w:r w:rsidR="00E3235D">
          <w:rPr>
            <w:rStyle w:val="Hyperlink"/>
            <w:rFonts w:eastAsia="Arial Unicode MS" w:cs="Arial Unicode MS"/>
            <w:b/>
            <w:color w:val="auto"/>
            <w:sz w:val="24"/>
            <w:szCs w:val="24"/>
            <w:u w:val="none"/>
            <w:bdr w:val="none" w:sz="0" w:space="0" w:color="auto" w:frame="1"/>
            <w:lang w:val="en-US"/>
          </w:rPr>
          <w:t>i</w:t>
        </w:r>
        <w:proofErr w:type="spellEnd"/>
        <w:r w:rsidR="00826E0C" w:rsidRPr="006420FF">
          <w:rPr>
            <w:rStyle w:val="Hyperlink"/>
            <w:rFonts w:eastAsia="Arial Unicode MS" w:cs="Arial Unicode MS"/>
            <w:b/>
            <w:color w:val="auto"/>
            <w:sz w:val="24"/>
            <w:szCs w:val="24"/>
            <w:u w:val="none"/>
            <w:bdr w:val="none" w:sz="0" w:space="0" w:color="auto" w:frame="1"/>
          </w:rPr>
          <w:t>bek</w:t>
        </w:r>
      </w:hyperlink>
      <w:r w:rsidR="00333AEF">
        <w:rPr>
          <w:rFonts w:eastAsia="Arial Unicode MS" w:cs="Arial Unicode MS"/>
          <w:b/>
          <w:sz w:val="24"/>
          <w:szCs w:val="24"/>
        </w:rPr>
        <w:t xml:space="preserve"> </w:t>
      </w:r>
      <w:r w:rsidR="00826E0C" w:rsidRPr="006420FF">
        <w:rPr>
          <w:rFonts w:eastAsia="Arial Unicode MS" w:cs="Arial Unicode MS"/>
          <w:b/>
          <w:sz w:val="24"/>
          <w:szCs w:val="24"/>
          <w:lang w:val="en-US"/>
        </w:rPr>
        <w:t>et</w:t>
      </w:r>
      <w:r w:rsidR="00826E0C" w:rsidRPr="006420FF">
        <w:rPr>
          <w:rFonts w:eastAsia="Arial Unicode MS" w:cs="Arial Unicode MS"/>
          <w:b/>
          <w:sz w:val="24"/>
          <w:szCs w:val="24"/>
        </w:rPr>
        <w:t xml:space="preserve"> </w:t>
      </w:r>
      <w:r w:rsidR="00826E0C" w:rsidRPr="006420FF">
        <w:rPr>
          <w:rFonts w:eastAsia="Arial Unicode MS" w:cs="Arial Unicode MS"/>
          <w:b/>
          <w:sz w:val="24"/>
          <w:szCs w:val="24"/>
          <w:lang w:val="en-US"/>
        </w:rPr>
        <w:t>al</w:t>
      </w:r>
      <w:r w:rsidR="00826E0C" w:rsidRPr="006420FF">
        <w:rPr>
          <w:rFonts w:eastAsia="Arial Unicode MS" w:cs="Arial Unicode MS"/>
          <w:b/>
          <w:sz w:val="24"/>
          <w:szCs w:val="24"/>
        </w:rPr>
        <w:t>., 2014]</w:t>
      </w:r>
      <w:r w:rsidR="007C2816">
        <w:rPr>
          <w:rFonts w:eastAsia="Arial Unicode MS" w:cs="Arial Unicode MS"/>
          <w:sz w:val="24"/>
          <w:szCs w:val="24"/>
        </w:rPr>
        <w:t xml:space="preserve">. </w:t>
      </w:r>
      <w:r w:rsidR="00D20324">
        <w:rPr>
          <w:rFonts w:eastAsia="Arial Unicode MS" w:cs="Arial Unicode MS"/>
          <w:sz w:val="24"/>
          <w:szCs w:val="24"/>
        </w:rPr>
        <w:t xml:space="preserve">Κύριες πηγές ρύπανσης των </w:t>
      </w:r>
      <w:r w:rsidR="007D5743">
        <w:rPr>
          <w:rFonts w:eastAsia="Arial Unicode MS" w:cs="Arial Unicode MS"/>
          <w:sz w:val="24"/>
          <w:szCs w:val="24"/>
        </w:rPr>
        <w:t xml:space="preserve">εδαφών και </w:t>
      </w:r>
      <w:r w:rsidR="00D20324">
        <w:rPr>
          <w:rFonts w:eastAsia="Arial Unicode MS" w:cs="Arial Unicode MS"/>
          <w:sz w:val="24"/>
          <w:szCs w:val="24"/>
        </w:rPr>
        <w:t xml:space="preserve">υπογείων υδάτων λόγω </w:t>
      </w:r>
      <w:r w:rsidR="003F6C89">
        <w:rPr>
          <w:rFonts w:eastAsia="Arial Unicode MS" w:cs="Arial Unicode MS"/>
          <w:sz w:val="24"/>
          <w:szCs w:val="24"/>
        </w:rPr>
        <w:t>ανθρ</w:t>
      </w:r>
      <w:r w:rsidR="007D5743">
        <w:rPr>
          <w:rFonts w:eastAsia="Arial Unicode MS" w:cs="Arial Unicode MS"/>
          <w:sz w:val="24"/>
          <w:szCs w:val="24"/>
        </w:rPr>
        <w:t>ωπογενών παραγόντων</w:t>
      </w:r>
      <w:r w:rsidR="00D20324">
        <w:rPr>
          <w:rFonts w:eastAsia="Arial Unicode MS" w:cs="Arial Unicode MS"/>
          <w:sz w:val="24"/>
          <w:szCs w:val="24"/>
        </w:rPr>
        <w:t xml:space="preserve"> είναι:</w:t>
      </w:r>
    </w:p>
    <w:p w:rsidR="0042198E" w:rsidRPr="002639BC" w:rsidRDefault="0042198E" w:rsidP="00110605">
      <w:pPr>
        <w:shd w:val="clear" w:color="auto" w:fill="FFFFFF"/>
        <w:spacing w:after="0" w:line="360" w:lineRule="auto"/>
        <w:jc w:val="both"/>
        <w:textAlignment w:val="baseline"/>
        <w:rPr>
          <w:rFonts w:eastAsia="Arial Unicode MS" w:cs="Arial Unicode MS"/>
          <w:sz w:val="24"/>
          <w:szCs w:val="24"/>
        </w:rPr>
      </w:pPr>
    </w:p>
    <w:p w:rsidR="004F776B" w:rsidRPr="0084663B" w:rsidRDefault="004F776B" w:rsidP="0018256F">
      <w:pPr>
        <w:pStyle w:val="ListParagraph"/>
        <w:numPr>
          <w:ilvl w:val="0"/>
          <w:numId w:val="23"/>
        </w:numPr>
        <w:rPr>
          <w:rFonts w:eastAsia="Arial Unicode MS" w:cs="Arial Unicode MS"/>
          <w:b/>
          <w:sz w:val="24"/>
          <w:szCs w:val="24"/>
        </w:rPr>
      </w:pPr>
      <w:r w:rsidRPr="0084663B">
        <w:rPr>
          <w:rFonts w:eastAsia="Arial Unicode MS" w:cs="Arial Unicode MS"/>
          <w:b/>
          <w:sz w:val="24"/>
          <w:szCs w:val="24"/>
        </w:rPr>
        <w:t>Βιομηχανίες</w:t>
      </w:r>
    </w:p>
    <w:p w:rsidR="004F776B" w:rsidRDefault="004F776B" w:rsidP="00F91F53">
      <w:pPr>
        <w:pStyle w:val="ListParagraph"/>
        <w:shd w:val="clear" w:color="auto" w:fill="FFFFFF"/>
        <w:spacing w:after="0" w:line="360" w:lineRule="auto"/>
        <w:jc w:val="both"/>
        <w:textAlignment w:val="baseline"/>
        <w:rPr>
          <w:rFonts w:eastAsia="Arial Unicode MS" w:cs="Arial Unicode MS"/>
          <w:sz w:val="24"/>
          <w:szCs w:val="24"/>
        </w:rPr>
      </w:pPr>
      <w:r>
        <w:rPr>
          <w:rFonts w:eastAsia="Arial Unicode MS" w:cs="Arial Unicode MS"/>
          <w:sz w:val="24"/>
          <w:szCs w:val="24"/>
        </w:rPr>
        <w:t xml:space="preserve">Συμμετέχουν σε μεγάλο ποσοστό στη ρύπανση του </w:t>
      </w:r>
      <w:r w:rsidR="00FD3487">
        <w:rPr>
          <w:rFonts w:eastAsia="Arial Unicode MS" w:cs="Arial Unicode MS"/>
          <w:sz w:val="24"/>
          <w:szCs w:val="24"/>
        </w:rPr>
        <w:t>εδάφους κυρίως με τα</w:t>
      </w:r>
      <w:r>
        <w:rPr>
          <w:rFonts w:eastAsia="Arial Unicode MS" w:cs="Arial Unicode MS"/>
          <w:sz w:val="24"/>
          <w:szCs w:val="24"/>
        </w:rPr>
        <w:t xml:space="preserve"> υγρά και στερεά απόβλητα </w:t>
      </w:r>
      <w:r w:rsidR="00FD3487">
        <w:rPr>
          <w:rFonts w:eastAsia="Arial Unicode MS" w:cs="Arial Unicode MS"/>
          <w:sz w:val="24"/>
          <w:szCs w:val="24"/>
        </w:rPr>
        <w:t>αλλά και με τα αέρια καθώς οι ατμοσφαιρικοί ρύποι καταλήγουν κι εκείνοι με τη σειρά τους στο έδαφος μέσω της βροχής. Οι βιομηχανίες</w:t>
      </w:r>
      <w:r>
        <w:rPr>
          <w:rFonts w:eastAsia="Arial Unicode MS" w:cs="Arial Unicode MS"/>
          <w:sz w:val="24"/>
          <w:szCs w:val="24"/>
        </w:rPr>
        <w:t xml:space="preserve"> αποτελούν </w:t>
      </w:r>
      <w:r w:rsidR="0084663B">
        <w:rPr>
          <w:rFonts w:eastAsia="Arial Unicode MS" w:cs="Arial Unicode MS"/>
          <w:sz w:val="24"/>
          <w:szCs w:val="24"/>
        </w:rPr>
        <w:t>τη σημαντικότερη πηγή ρύπανσης.</w:t>
      </w:r>
    </w:p>
    <w:p w:rsidR="00F91F53" w:rsidRPr="00F91F53" w:rsidRDefault="00F91F53" w:rsidP="00F91F53">
      <w:pPr>
        <w:pStyle w:val="ListParagraph"/>
        <w:shd w:val="clear" w:color="auto" w:fill="FFFFFF"/>
        <w:spacing w:after="0" w:line="360" w:lineRule="auto"/>
        <w:jc w:val="both"/>
        <w:textAlignment w:val="baseline"/>
        <w:rPr>
          <w:rFonts w:eastAsia="Arial Unicode MS" w:cs="Arial Unicode MS"/>
          <w:sz w:val="24"/>
          <w:szCs w:val="24"/>
        </w:rPr>
      </w:pPr>
    </w:p>
    <w:p w:rsidR="004F776B" w:rsidRPr="0084663B" w:rsidRDefault="004F776B" w:rsidP="00110605">
      <w:pPr>
        <w:pStyle w:val="ListParagraph"/>
        <w:numPr>
          <w:ilvl w:val="0"/>
          <w:numId w:val="2"/>
        </w:numPr>
        <w:shd w:val="clear" w:color="auto" w:fill="FFFFFF"/>
        <w:spacing w:after="0" w:line="360" w:lineRule="auto"/>
        <w:jc w:val="both"/>
        <w:textAlignment w:val="baseline"/>
        <w:rPr>
          <w:rFonts w:eastAsia="Arial Unicode MS" w:cs="Arial Unicode MS"/>
          <w:b/>
          <w:sz w:val="24"/>
          <w:szCs w:val="24"/>
        </w:rPr>
      </w:pPr>
      <w:r w:rsidRPr="0084663B">
        <w:rPr>
          <w:rFonts w:eastAsia="Arial Unicode MS" w:cs="Arial Unicode MS"/>
          <w:b/>
          <w:sz w:val="24"/>
          <w:szCs w:val="24"/>
        </w:rPr>
        <w:lastRenderedPageBreak/>
        <w:t>Αστικές δραστηριότητες</w:t>
      </w:r>
    </w:p>
    <w:p w:rsidR="007D5743" w:rsidRPr="002639BC" w:rsidRDefault="004F776B" w:rsidP="0042198E">
      <w:pPr>
        <w:pStyle w:val="ListParagraph"/>
        <w:shd w:val="clear" w:color="auto" w:fill="FFFFFF"/>
        <w:spacing w:after="0" w:line="360" w:lineRule="auto"/>
        <w:jc w:val="both"/>
        <w:textAlignment w:val="baseline"/>
        <w:rPr>
          <w:rFonts w:eastAsia="Arial Unicode MS" w:cs="Arial Unicode MS"/>
          <w:sz w:val="24"/>
          <w:szCs w:val="24"/>
        </w:rPr>
      </w:pPr>
      <w:r>
        <w:rPr>
          <w:rFonts w:eastAsia="Arial Unicode MS" w:cs="Arial Unicode MS"/>
          <w:sz w:val="24"/>
          <w:szCs w:val="24"/>
        </w:rPr>
        <w:t>Τα αστικά λύματ</w:t>
      </w:r>
      <w:r w:rsidR="00A528E7">
        <w:rPr>
          <w:rFonts w:eastAsia="Arial Unicode MS" w:cs="Arial Unicode MS"/>
          <w:sz w:val="24"/>
          <w:szCs w:val="24"/>
        </w:rPr>
        <w:t xml:space="preserve">α, </w:t>
      </w:r>
      <w:r>
        <w:rPr>
          <w:rFonts w:eastAsia="Arial Unicode MS" w:cs="Arial Unicode MS"/>
          <w:sz w:val="24"/>
          <w:szCs w:val="24"/>
        </w:rPr>
        <w:t xml:space="preserve">τα στερεά </w:t>
      </w:r>
      <w:r w:rsidR="00A528E7">
        <w:rPr>
          <w:rFonts w:eastAsia="Arial Unicode MS" w:cs="Arial Unicode MS"/>
          <w:sz w:val="24"/>
          <w:szCs w:val="24"/>
        </w:rPr>
        <w:t>κ</w:t>
      </w:r>
      <w:r w:rsidR="00F570C4">
        <w:rPr>
          <w:rFonts w:eastAsia="Arial Unicode MS" w:cs="Arial Unicode MS"/>
          <w:sz w:val="24"/>
          <w:szCs w:val="24"/>
        </w:rPr>
        <w:t>αι</w:t>
      </w:r>
      <w:r w:rsidR="00A528E7">
        <w:rPr>
          <w:rFonts w:eastAsia="Arial Unicode MS" w:cs="Arial Unicode MS"/>
          <w:sz w:val="24"/>
          <w:szCs w:val="24"/>
        </w:rPr>
        <w:t xml:space="preserve"> νοσοκομειακά απόβλητα </w:t>
      </w:r>
      <w:r>
        <w:rPr>
          <w:rFonts w:eastAsia="Arial Unicode MS" w:cs="Arial Unicode MS"/>
          <w:sz w:val="24"/>
          <w:szCs w:val="24"/>
        </w:rPr>
        <w:t>δημιουργούν σοβαρά προβλήματα υποβάθμισης του περιβάλλοντος</w:t>
      </w:r>
      <w:r w:rsidR="007D5743">
        <w:rPr>
          <w:rFonts w:eastAsia="Arial Unicode MS" w:cs="Arial Unicode MS"/>
          <w:sz w:val="24"/>
          <w:szCs w:val="24"/>
        </w:rPr>
        <w:t>.</w:t>
      </w:r>
    </w:p>
    <w:p w:rsidR="00E648E5" w:rsidRPr="0084663B" w:rsidRDefault="00E648E5" w:rsidP="00110605">
      <w:pPr>
        <w:pStyle w:val="ListParagraph"/>
        <w:numPr>
          <w:ilvl w:val="0"/>
          <w:numId w:val="2"/>
        </w:numPr>
        <w:shd w:val="clear" w:color="auto" w:fill="FFFFFF"/>
        <w:spacing w:after="0" w:line="360" w:lineRule="auto"/>
        <w:jc w:val="both"/>
        <w:textAlignment w:val="baseline"/>
        <w:rPr>
          <w:rFonts w:eastAsia="Arial Unicode MS" w:cs="Arial Unicode MS"/>
          <w:b/>
          <w:sz w:val="24"/>
          <w:szCs w:val="24"/>
        </w:rPr>
      </w:pPr>
      <w:r w:rsidRPr="0084663B">
        <w:rPr>
          <w:rFonts w:eastAsia="Arial Unicode MS" w:cs="Arial Unicode MS"/>
          <w:b/>
          <w:sz w:val="24"/>
          <w:szCs w:val="24"/>
        </w:rPr>
        <w:t>Ρυπασμένα επιφανειακά ύδατα</w:t>
      </w:r>
    </w:p>
    <w:p w:rsidR="00E648E5" w:rsidRPr="002639BC" w:rsidRDefault="00F570C4" w:rsidP="0042198E">
      <w:pPr>
        <w:pStyle w:val="ListParagraph"/>
        <w:shd w:val="clear" w:color="auto" w:fill="FFFFFF"/>
        <w:spacing w:after="0" w:line="360" w:lineRule="auto"/>
        <w:jc w:val="both"/>
        <w:textAlignment w:val="baseline"/>
        <w:rPr>
          <w:rFonts w:eastAsia="Arial Unicode MS" w:cs="Arial Unicode MS"/>
          <w:b/>
          <w:sz w:val="24"/>
          <w:szCs w:val="24"/>
        </w:rPr>
      </w:pPr>
      <w:r>
        <w:rPr>
          <w:rFonts w:eastAsia="Arial Unicode MS" w:cs="Arial Unicode MS"/>
          <w:sz w:val="24"/>
          <w:szCs w:val="24"/>
        </w:rPr>
        <w:t>Λόγω της</w:t>
      </w:r>
      <w:r w:rsidR="00E648E5">
        <w:rPr>
          <w:rFonts w:eastAsia="Arial Unicode MS" w:cs="Arial Unicode MS"/>
          <w:sz w:val="24"/>
          <w:szCs w:val="24"/>
        </w:rPr>
        <w:t xml:space="preserve"> αλληλεπίδραση</w:t>
      </w:r>
      <w:r>
        <w:rPr>
          <w:rFonts w:eastAsia="Arial Unicode MS" w:cs="Arial Unicode MS"/>
          <w:sz w:val="24"/>
          <w:szCs w:val="24"/>
        </w:rPr>
        <w:t>ς</w:t>
      </w:r>
      <w:r w:rsidR="00E648E5">
        <w:rPr>
          <w:rFonts w:eastAsia="Arial Unicode MS" w:cs="Arial Unicode MS"/>
          <w:sz w:val="24"/>
          <w:szCs w:val="24"/>
        </w:rPr>
        <w:t xml:space="preserve"> μεταξύ επιφανειακών και υπόγειων υδάτων, είναι προφανής η επιβάρυνση των υπόγειων υδροφορέων από ποτάμια ή λίμνες που επικοινωνούν με αυτούς και είναι ρυπασμένα. Αυτός ο τρόπος ρύπανσης είναι πιο εύκολος δεδομένου της έκθεσης των επιφανειακών υδάτων στον άνθρωπο και χρήζει άμεσης αντιμετώπισης </w:t>
      </w:r>
      <w:r w:rsidR="0042198E">
        <w:rPr>
          <w:rFonts w:eastAsia="Arial Unicode MS" w:cs="Arial Unicode MS"/>
          <w:b/>
          <w:sz w:val="24"/>
          <w:szCs w:val="24"/>
        </w:rPr>
        <w:t>[Γιδαράκος και Αϊβαλιώτη, 2005]</w:t>
      </w:r>
    </w:p>
    <w:p w:rsidR="00E648E5" w:rsidRPr="0084663B" w:rsidRDefault="00E648E5" w:rsidP="00110605">
      <w:pPr>
        <w:pStyle w:val="ListParagraph"/>
        <w:numPr>
          <w:ilvl w:val="0"/>
          <w:numId w:val="2"/>
        </w:numPr>
        <w:shd w:val="clear" w:color="auto" w:fill="FFFFFF"/>
        <w:spacing w:after="0" w:line="360" w:lineRule="auto"/>
        <w:jc w:val="both"/>
        <w:textAlignment w:val="baseline"/>
        <w:rPr>
          <w:rFonts w:eastAsia="Arial Unicode MS" w:cs="Arial Unicode MS"/>
          <w:b/>
          <w:sz w:val="24"/>
          <w:szCs w:val="24"/>
        </w:rPr>
      </w:pPr>
      <w:r w:rsidRPr="0084663B">
        <w:rPr>
          <w:rFonts w:eastAsia="Arial Unicode MS" w:cs="Arial Unicode MS"/>
          <w:b/>
          <w:sz w:val="24"/>
          <w:szCs w:val="24"/>
        </w:rPr>
        <w:t>Χώροι υγειονομικής ταφής απορριμάτων (ΧΥΤΑ)</w:t>
      </w:r>
    </w:p>
    <w:p w:rsidR="00E648E5" w:rsidRPr="002639BC" w:rsidRDefault="00E648E5" w:rsidP="0042198E">
      <w:pPr>
        <w:pStyle w:val="ListParagraph"/>
        <w:shd w:val="clear" w:color="auto" w:fill="FFFFFF"/>
        <w:spacing w:after="0" w:line="360" w:lineRule="auto"/>
        <w:jc w:val="both"/>
        <w:textAlignment w:val="baseline"/>
        <w:rPr>
          <w:rFonts w:eastAsia="Arial Unicode MS" w:cs="Arial Unicode MS"/>
          <w:sz w:val="24"/>
          <w:szCs w:val="24"/>
        </w:rPr>
      </w:pPr>
      <w:r w:rsidRPr="00254208">
        <w:rPr>
          <w:rFonts w:eastAsia="Arial Unicode MS" w:cs="Arial Unicode MS"/>
          <w:sz w:val="24"/>
          <w:szCs w:val="24"/>
        </w:rPr>
        <w:t xml:space="preserve">Το βασικό περιβαλλοντικό πρόβλημα που αντιμετωπίζουμε </w:t>
      </w:r>
      <w:r>
        <w:rPr>
          <w:rFonts w:eastAsia="Arial Unicode MS" w:cs="Arial Unicode MS"/>
          <w:sz w:val="24"/>
          <w:szCs w:val="24"/>
        </w:rPr>
        <w:t xml:space="preserve">από τους χώρους υγειονομικής ταφής </w:t>
      </w:r>
      <w:r w:rsidRPr="00254208">
        <w:rPr>
          <w:rFonts w:eastAsia="Arial Unicode MS" w:cs="Arial Unicode MS"/>
          <w:sz w:val="24"/>
          <w:szCs w:val="24"/>
        </w:rPr>
        <w:t>είναι η ρύπανση των υπογείων υδάτων από στραγγίσματα</w:t>
      </w:r>
      <w:r>
        <w:rPr>
          <w:rFonts w:eastAsia="Arial Unicode MS" w:cs="Arial Unicode MS"/>
          <w:sz w:val="24"/>
          <w:szCs w:val="24"/>
        </w:rPr>
        <w:t xml:space="preserve"> </w:t>
      </w:r>
      <w:r w:rsidRPr="006420FF">
        <w:rPr>
          <w:rFonts w:eastAsia="Arial Unicode MS" w:cs="Arial Unicode MS"/>
          <w:b/>
          <w:sz w:val="24"/>
          <w:szCs w:val="24"/>
        </w:rPr>
        <w:t>[www.wegreen-usa.org]</w:t>
      </w:r>
      <w:r>
        <w:rPr>
          <w:rFonts w:eastAsia="Arial Unicode MS" w:cs="Arial Unicode MS"/>
          <w:sz w:val="24"/>
          <w:szCs w:val="24"/>
        </w:rPr>
        <w:t xml:space="preserve">. </w:t>
      </w:r>
      <w:r w:rsidRPr="004D77BA">
        <w:rPr>
          <w:rFonts w:eastAsia="Arial Unicode MS" w:cs="Arial Unicode MS"/>
          <w:sz w:val="24"/>
          <w:szCs w:val="24"/>
        </w:rPr>
        <w:t xml:space="preserve">Το μείζον θέμα που προκαλείται με </w:t>
      </w:r>
      <w:r>
        <w:rPr>
          <w:rFonts w:eastAsia="Arial Unicode MS" w:cs="Arial Unicode MS"/>
          <w:sz w:val="24"/>
          <w:szCs w:val="24"/>
        </w:rPr>
        <w:t xml:space="preserve">τα </w:t>
      </w:r>
      <w:r w:rsidRPr="004D77BA">
        <w:rPr>
          <w:rFonts w:eastAsia="Arial Unicode MS" w:cs="Arial Unicode MS"/>
          <w:sz w:val="24"/>
          <w:szCs w:val="24"/>
        </w:rPr>
        <w:t>στραγγίσματα</w:t>
      </w:r>
      <w:r>
        <w:rPr>
          <w:rFonts w:eastAsia="Arial Unicode MS" w:cs="Arial Unicode MS"/>
          <w:sz w:val="24"/>
          <w:szCs w:val="24"/>
        </w:rPr>
        <w:t xml:space="preserve"> </w:t>
      </w:r>
      <w:r w:rsidRPr="004D77BA">
        <w:rPr>
          <w:rFonts w:eastAsia="Arial Unicode MS" w:cs="Arial Unicode MS"/>
          <w:sz w:val="24"/>
          <w:szCs w:val="24"/>
        </w:rPr>
        <w:t>είναι η διαρροή του μεγάλου αριθμού των τοξινών σε υδάτινες οδούς</w:t>
      </w:r>
      <w:r>
        <w:rPr>
          <w:rFonts w:eastAsia="Arial Unicode MS" w:cs="Arial Unicode MS"/>
          <w:sz w:val="24"/>
          <w:szCs w:val="24"/>
        </w:rPr>
        <w:t>, μέσω των οποίων ρυπαίνεται γενικότερα ο υπόγειος υδροφορέας.</w:t>
      </w:r>
      <w:r w:rsidRPr="004D77BA">
        <w:rPr>
          <w:rFonts w:eastAsia="Arial Unicode MS" w:cs="Arial Unicode MS"/>
          <w:sz w:val="24"/>
          <w:szCs w:val="24"/>
        </w:rPr>
        <w:t xml:space="preserve"> Η ρύπανση </w:t>
      </w:r>
      <w:r>
        <w:rPr>
          <w:rFonts w:eastAsia="Arial Unicode MS" w:cs="Arial Unicode MS"/>
          <w:sz w:val="24"/>
          <w:szCs w:val="24"/>
        </w:rPr>
        <w:t>αυτή είναι επίσης σοβαρά επιβλαβή</w:t>
      </w:r>
      <w:r w:rsidRPr="004D77BA">
        <w:rPr>
          <w:rFonts w:eastAsia="Arial Unicode MS" w:cs="Arial Unicode MS"/>
          <w:sz w:val="24"/>
          <w:szCs w:val="24"/>
        </w:rPr>
        <w:t>ς</w:t>
      </w:r>
      <w:r>
        <w:rPr>
          <w:rFonts w:eastAsia="Arial Unicode MS" w:cs="Arial Unicode MS"/>
          <w:sz w:val="24"/>
          <w:szCs w:val="24"/>
        </w:rPr>
        <w:t xml:space="preserve"> για την πανίδα και τη χλωρίδα. Χρειάζεται μία μικρή ποσότητα στραγγισμάτων για να προκαλέσει ρύπανση και δυστυχώς λόγω κατασκευής του έργου η διαπίστωση μιας τέτοιας διαρροής καθιστάται αδύνατη. </w:t>
      </w:r>
    </w:p>
    <w:p w:rsidR="00E648E5" w:rsidRPr="0084663B" w:rsidRDefault="00E648E5" w:rsidP="00110605">
      <w:pPr>
        <w:pStyle w:val="ListParagraph"/>
        <w:numPr>
          <w:ilvl w:val="0"/>
          <w:numId w:val="2"/>
        </w:numPr>
        <w:shd w:val="clear" w:color="auto" w:fill="FFFFFF"/>
        <w:spacing w:after="0" w:line="360" w:lineRule="auto"/>
        <w:jc w:val="both"/>
        <w:textAlignment w:val="baseline"/>
        <w:rPr>
          <w:rFonts w:eastAsia="Arial Unicode MS" w:cs="Arial Unicode MS"/>
          <w:b/>
          <w:sz w:val="24"/>
          <w:szCs w:val="24"/>
        </w:rPr>
      </w:pPr>
      <w:r w:rsidRPr="0084663B">
        <w:rPr>
          <w:rFonts w:eastAsia="Arial Unicode MS" w:cs="Arial Unicode MS"/>
          <w:b/>
          <w:sz w:val="24"/>
          <w:szCs w:val="24"/>
        </w:rPr>
        <w:t>Γεωργικές δραστηριότητες – χρήση φυτοφαρμάκων</w:t>
      </w:r>
    </w:p>
    <w:p w:rsidR="00E648E5" w:rsidRPr="00E648E5" w:rsidRDefault="00E648E5" w:rsidP="00110605">
      <w:pPr>
        <w:pStyle w:val="ListParagraph"/>
        <w:shd w:val="clear" w:color="auto" w:fill="FFFFFF"/>
        <w:spacing w:after="0" w:line="360" w:lineRule="auto"/>
        <w:jc w:val="both"/>
        <w:textAlignment w:val="baseline"/>
        <w:rPr>
          <w:rFonts w:eastAsia="Arial Unicode MS" w:cs="Arial Unicode MS"/>
          <w:sz w:val="24"/>
          <w:szCs w:val="24"/>
        </w:rPr>
      </w:pPr>
      <w:r w:rsidRPr="00E648E5">
        <w:rPr>
          <w:rFonts w:eastAsia="Arial Unicode MS" w:cs="Arial Unicode MS"/>
          <w:sz w:val="24"/>
          <w:szCs w:val="24"/>
        </w:rPr>
        <w:t xml:space="preserve">Τα σπουδαιότερα μέσα της σύγχρονης γεωργίας που είναι τα χημικά λιπάσματα και τα φυτοφάρμακα αποτελούν πηγές ρύπανσης. Επίσης, τα </w:t>
      </w:r>
    </w:p>
    <w:p w:rsidR="00D20324" w:rsidRPr="002639BC" w:rsidRDefault="00E648E5" w:rsidP="0042198E">
      <w:pPr>
        <w:pStyle w:val="ListParagraph"/>
        <w:shd w:val="clear" w:color="auto" w:fill="FFFFFF"/>
        <w:spacing w:after="0" w:line="360" w:lineRule="auto"/>
        <w:jc w:val="both"/>
        <w:textAlignment w:val="baseline"/>
        <w:rPr>
          <w:rFonts w:eastAsia="Arial Unicode MS" w:cs="Arial Unicode MS"/>
          <w:sz w:val="24"/>
          <w:szCs w:val="24"/>
        </w:rPr>
      </w:pPr>
      <w:r w:rsidRPr="00E648E5">
        <w:rPr>
          <w:rFonts w:eastAsia="Arial Unicode MS" w:cs="Arial Unicode MS"/>
          <w:sz w:val="24"/>
          <w:szCs w:val="24"/>
        </w:rPr>
        <w:t>παράγωγα τω</w:t>
      </w:r>
      <w:r>
        <w:rPr>
          <w:rFonts w:eastAsia="Arial Unicode MS" w:cs="Arial Unicode MS"/>
          <w:sz w:val="24"/>
          <w:szCs w:val="24"/>
        </w:rPr>
        <w:t xml:space="preserve">ν καλλιεργειών και τα απόβλητα </w:t>
      </w:r>
      <w:r w:rsidRPr="00E648E5">
        <w:rPr>
          <w:rFonts w:eastAsia="Arial Unicode MS" w:cs="Arial Unicode MS"/>
          <w:sz w:val="24"/>
          <w:szCs w:val="24"/>
        </w:rPr>
        <w:t xml:space="preserve">των ζώων αποτελούν πηγές ρύπανσης. Τα χημικά λιπάσματα, τα φυτοφάρμακα και τα στερεά </w:t>
      </w:r>
      <w:r>
        <w:rPr>
          <w:rFonts w:eastAsia="Arial Unicode MS" w:cs="Arial Unicode MS"/>
          <w:sz w:val="24"/>
          <w:szCs w:val="24"/>
        </w:rPr>
        <w:t xml:space="preserve">απόβλητα </w:t>
      </w:r>
      <w:r w:rsidRPr="00E648E5">
        <w:rPr>
          <w:rFonts w:eastAsia="Arial Unicode MS" w:cs="Arial Unicode MS"/>
          <w:sz w:val="24"/>
          <w:szCs w:val="24"/>
        </w:rPr>
        <w:t xml:space="preserve">των ζώων που εφαρμόζονται στο έδαφος παρασύρονται από τα απορρέοντα νερά των βροχοπτώσεων και των χιονοπτώσεων προς τα στραγγιστικά δίκτυα και από εκεί στους </w:t>
      </w:r>
      <w:r>
        <w:rPr>
          <w:rFonts w:eastAsia="Arial Unicode MS" w:cs="Arial Unicode MS"/>
          <w:sz w:val="24"/>
          <w:szCs w:val="24"/>
        </w:rPr>
        <w:t xml:space="preserve">ποταμούς </w:t>
      </w:r>
      <w:r w:rsidRPr="006420FF">
        <w:rPr>
          <w:rFonts w:eastAsia="Arial Unicode MS" w:cs="Arial Unicode MS"/>
          <w:b/>
          <w:sz w:val="24"/>
          <w:szCs w:val="24"/>
        </w:rPr>
        <w:t>[Σαχινίδης, 2012]</w:t>
      </w:r>
      <w:r w:rsidR="006420FF" w:rsidRPr="006420FF">
        <w:rPr>
          <w:rFonts w:eastAsia="Arial Unicode MS" w:cs="Arial Unicode MS"/>
          <w:b/>
          <w:sz w:val="24"/>
          <w:szCs w:val="24"/>
        </w:rPr>
        <w:t>.</w:t>
      </w:r>
    </w:p>
    <w:p w:rsidR="00254208" w:rsidRPr="0084663B" w:rsidRDefault="00D20324" w:rsidP="00110605">
      <w:pPr>
        <w:pStyle w:val="ListParagraph"/>
        <w:numPr>
          <w:ilvl w:val="0"/>
          <w:numId w:val="2"/>
        </w:numPr>
        <w:shd w:val="clear" w:color="auto" w:fill="FFFFFF"/>
        <w:spacing w:after="0" w:line="360" w:lineRule="auto"/>
        <w:jc w:val="both"/>
        <w:textAlignment w:val="baseline"/>
        <w:rPr>
          <w:rFonts w:eastAsia="Arial Unicode MS" w:cs="Arial Unicode MS"/>
          <w:b/>
          <w:sz w:val="24"/>
          <w:szCs w:val="24"/>
        </w:rPr>
      </w:pPr>
      <w:r w:rsidRPr="0084663B">
        <w:rPr>
          <w:rFonts w:eastAsia="Arial Unicode MS" w:cs="Arial Unicode MS"/>
          <w:b/>
          <w:sz w:val="24"/>
          <w:szCs w:val="24"/>
        </w:rPr>
        <w:t xml:space="preserve">Υπόγειες δεξαμενές αποθήκευσης </w:t>
      </w:r>
    </w:p>
    <w:p w:rsidR="0042198E" w:rsidRPr="008F7573" w:rsidRDefault="00254208" w:rsidP="008F7573">
      <w:pPr>
        <w:pStyle w:val="ListParagraph"/>
        <w:shd w:val="clear" w:color="auto" w:fill="FFFFFF"/>
        <w:spacing w:after="0" w:line="360" w:lineRule="auto"/>
        <w:jc w:val="both"/>
        <w:textAlignment w:val="baseline"/>
        <w:rPr>
          <w:rFonts w:eastAsia="Arial Unicode MS" w:cs="Arial Unicode MS"/>
          <w:b/>
          <w:sz w:val="24"/>
          <w:szCs w:val="24"/>
        </w:rPr>
      </w:pPr>
      <w:r>
        <w:rPr>
          <w:rFonts w:eastAsia="Arial Unicode MS" w:cs="Arial Unicode MS"/>
          <w:sz w:val="24"/>
          <w:szCs w:val="24"/>
        </w:rPr>
        <w:t>Σ</w:t>
      </w:r>
      <w:r w:rsidR="00D20324">
        <w:rPr>
          <w:rFonts w:eastAsia="Arial Unicode MS" w:cs="Arial Unicode MS"/>
          <w:sz w:val="24"/>
          <w:szCs w:val="24"/>
        </w:rPr>
        <w:t xml:space="preserve">τις </w:t>
      </w:r>
      <w:r>
        <w:rPr>
          <w:rFonts w:eastAsia="Arial Unicode MS" w:cs="Arial Unicode MS"/>
          <w:sz w:val="24"/>
          <w:szCs w:val="24"/>
        </w:rPr>
        <w:t>δεξαμενές αυτές</w:t>
      </w:r>
      <w:r w:rsidR="00D20324">
        <w:rPr>
          <w:rFonts w:eastAsia="Arial Unicode MS" w:cs="Arial Unicode MS"/>
          <w:sz w:val="24"/>
          <w:szCs w:val="24"/>
        </w:rPr>
        <w:t xml:space="preserve"> αποθηκεύονται διάφορα προϊόντα (βενζίνη, πετρέλαιο, κ.ά.). </w:t>
      </w:r>
      <w:r>
        <w:rPr>
          <w:rFonts w:eastAsia="Arial Unicode MS" w:cs="Arial Unicode MS"/>
          <w:sz w:val="24"/>
          <w:szCs w:val="24"/>
        </w:rPr>
        <w:t>Σ</w:t>
      </w:r>
      <w:r w:rsidR="00D20324">
        <w:rPr>
          <w:rFonts w:eastAsia="Arial Unicode MS" w:cs="Arial Unicode MS"/>
          <w:sz w:val="24"/>
          <w:szCs w:val="24"/>
        </w:rPr>
        <w:t xml:space="preserve">υναντώνται συχνά στη βιομηχανία όπως για παράδειγμα σε </w:t>
      </w:r>
      <w:r w:rsidR="00D20324">
        <w:rPr>
          <w:rFonts w:eastAsia="Arial Unicode MS" w:cs="Arial Unicode MS"/>
          <w:sz w:val="24"/>
          <w:szCs w:val="24"/>
        </w:rPr>
        <w:lastRenderedPageBreak/>
        <w:t xml:space="preserve">διυλιστήρια πετρελαίου, εργοστάσια παραγωγής βαφών, φυτοφαρμάκων και πολλά άλλα, αλλά και σε ιδιωτικές επιχειρήσεις μικρότερου μεγέθους όπως τα βενζινάδικα. Στην περίπτωση αυτή, ο έλεγχος για πιθανή αστοχία είναι δύσκολος </w:t>
      </w:r>
      <w:r w:rsidR="00D20324" w:rsidRPr="006420FF">
        <w:rPr>
          <w:rFonts w:eastAsia="Arial Unicode MS" w:cs="Arial Unicode MS"/>
          <w:b/>
          <w:sz w:val="24"/>
          <w:szCs w:val="24"/>
        </w:rPr>
        <w:t>[Γιδαρακός και Αϊβαλιώτη, 2005]</w:t>
      </w:r>
      <w:r w:rsidR="00C27A8B" w:rsidRPr="006420FF">
        <w:rPr>
          <w:rFonts w:eastAsia="Arial Unicode MS" w:cs="Arial Unicode MS"/>
          <w:b/>
          <w:sz w:val="24"/>
          <w:szCs w:val="24"/>
        </w:rPr>
        <w:t>.</w:t>
      </w:r>
    </w:p>
    <w:p w:rsidR="00F277DC" w:rsidRPr="0042198E" w:rsidRDefault="001D1C14" w:rsidP="0042198E">
      <w:pPr>
        <w:pStyle w:val="Heading3"/>
        <w:rPr>
          <w:rFonts w:eastAsia="Arial Unicode MS" w:cstheme="majorBidi"/>
        </w:rPr>
      </w:pPr>
      <w:r w:rsidRPr="001D1C14">
        <w:rPr>
          <w:rFonts w:eastAsia="Arial Unicode MS"/>
        </w:rPr>
        <w:t>Βιομηχανικές πηγές απόθεσης μετάλλων στο περιβάλλον</w:t>
      </w:r>
    </w:p>
    <w:p w:rsidR="0042198E" w:rsidRPr="0042198E" w:rsidRDefault="00F277DC" w:rsidP="0042198E">
      <w:pPr>
        <w:spacing w:line="360" w:lineRule="auto"/>
        <w:jc w:val="both"/>
        <w:rPr>
          <w:rFonts w:eastAsia="Arial Unicode MS" w:cs="Arial Unicode MS"/>
          <w:b/>
          <w:sz w:val="28"/>
          <w:szCs w:val="28"/>
        </w:rPr>
      </w:pPr>
      <w:r>
        <w:rPr>
          <w:rFonts w:cstheme="minorHAnsi"/>
          <w:sz w:val="24"/>
          <w:szCs w:val="24"/>
          <w:shd w:val="clear" w:color="auto" w:fill="FFFFFF"/>
        </w:rPr>
        <w:t xml:space="preserve">   </w:t>
      </w:r>
      <w:r w:rsidRPr="00F277DC">
        <w:rPr>
          <w:rFonts w:cstheme="minorHAnsi"/>
          <w:sz w:val="24"/>
          <w:szCs w:val="24"/>
          <w:shd w:val="clear" w:color="auto" w:fill="FFFFFF"/>
        </w:rPr>
        <w:t xml:space="preserve">Το </w:t>
      </w:r>
      <w:r w:rsidRPr="00F570C4">
        <w:rPr>
          <w:rFonts w:cstheme="minorHAnsi"/>
          <w:i/>
          <w:sz w:val="24"/>
          <w:szCs w:val="24"/>
          <w:shd w:val="clear" w:color="auto" w:fill="FFFFFF"/>
        </w:rPr>
        <w:t>χαλκό</w:t>
      </w:r>
      <w:r w:rsidR="00E3235D">
        <w:rPr>
          <w:rFonts w:cstheme="minorHAnsi"/>
          <w:sz w:val="24"/>
          <w:szCs w:val="24"/>
          <w:shd w:val="clear" w:color="auto" w:fill="FFFFFF"/>
        </w:rPr>
        <w:t xml:space="preserve"> και τις ενώσεις του</w:t>
      </w:r>
      <w:r w:rsidRPr="00F277DC">
        <w:rPr>
          <w:rFonts w:cstheme="minorHAnsi"/>
          <w:sz w:val="24"/>
          <w:szCs w:val="24"/>
          <w:shd w:val="clear" w:color="auto" w:fill="FFFFFF"/>
        </w:rPr>
        <w:t xml:space="preserve"> τα συναντάμε σε βασικές δραστηριότητες και υλικά, όπως είναι οι επιμεταλλώσεις, τα ηλεκτρικά/ηλεκτρονικά, επεξεργασία επιφανειών, απόσταξη άνθρακα, οξείδωση κυανιούχων, εντομοκτόνα και πλαστικά</w:t>
      </w:r>
      <w:r w:rsidR="00F570C4">
        <w:rPr>
          <w:rFonts w:cstheme="minorHAnsi"/>
          <w:sz w:val="24"/>
          <w:szCs w:val="24"/>
          <w:shd w:val="clear" w:color="auto" w:fill="FFFFFF"/>
        </w:rPr>
        <w:t>.</w:t>
      </w:r>
      <w:r w:rsidRPr="00F570C4">
        <w:rPr>
          <w:rFonts w:cs="Arial"/>
          <w:i/>
          <w:sz w:val="24"/>
          <w:szCs w:val="24"/>
          <w:shd w:val="clear" w:color="auto" w:fill="FFFFFF"/>
        </w:rPr>
        <w:t xml:space="preserve">  Ψευδάργυρο</w:t>
      </w:r>
      <w:r>
        <w:rPr>
          <w:rFonts w:cs="Arial"/>
          <w:sz w:val="24"/>
          <w:szCs w:val="24"/>
          <w:shd w:val="clear" w:color="auto" w:fill="FFFFFF"/>
        </w:rPr>
        <w:t xml:space="preserve"> θα συναντήσουμε στις σ</w:t>
      </w:r>
      <w:r w:rsidRPr="001D1C14">
        <w:rPr>
          <w:rFonts w:cs="Arial"/>
          <w:sz w:val="24"/>
          <w:szCs w:val="24"/>
          <w:shd w:val="clear" w:color="auto" w:fill="FFFFFF"/>
        </w:rPr>
        <w:t xml:space="preserve">υνθετικές ίνες, </w:t>
      </w:r>
      <w:r>
        <w:rPr>
          <w:rFonts w:cs="Arial"/>
          <w:sz w:val="24"/>
          <w:szCs w:val="24"/>
          <w:shd w:val="clear" w:color="auto" w:fill="FFFFFF"/>
        </w:rPr>
        <w:t>στις επιμεταλλώσεις</w:t>
      </w:r>
      <w:r w:rsidR="00F570C4">
        <w:rPr>
          <w:rFonts w:cs="Arial"/>
          <w:sz w:val="24"/>
          <w:szCs w:val="24"/>
          <w:shd w:val="clear" w:color="auto" w:fill="FFFFFF"/>
        </w:rPr>
        <w:t xml:space="preserve"> επίσης</w:t>
      </w:r>
      <w:r>
        <w:rPr>
          <w:rFonts w:cs="Arial"/>
          <w:sz w:val="24"/>
          <w:szCs w:val="24"/>
          <w:shd w:val="clear" w:color="auto" w:fill="FFFFFF"/>
        </w:rPr>
        <w:t xml:space="preserve">, στο </w:t>
      </w:r>
      <w:r w:rsidRPr="001D1C14">
        <w:rPr>
          <w:rFonts w:cs="Arial"/>
          <w:sz w:val="24"/>
          <w:szCs w:val="24"/>
          <w:shd w:val="clear" w:color="auto" w:fill="FFFFFF"/>
        </w:rPr>
        <w:t>χ</w:t>
      </w:r>
      <w:r>
        <w:rPr>
          <w:rFonts w:cs="Arial"/>
          <w:sz w:val="24"/>
          <w:szCs w:val="24"/>
          <w:shd w:val="clear" w:color="auto" w:fill="FFFFFF"/>
        </w:rPr>
        <w:t>αρτί/χαρτοπολτό και στην επεξεργασία αυτού.</w:t>
      </w:r>
      <w:r w:rsidR="00F570C4">
        <w:rPr>
          <w:rFonts w:cstheme="minorHAnsi"/>
          <w:sz w:val="24"/>
          <w:szCs w:val="24"/>
          <w:shd w:val="clear" w:color="auto" w:fill="FFFFFF"/>
        </w:rPr>
        <w:t xml:space="preserve"> </w:t>
      </w:r>
      <w:r>
        <w:rPr>
          <w:rFonts w:cs="Arial"/>
          <w:sz w:val="24"/>
          <w:szCs w:val="24"/>
          <w:shd w:val="clear" w:color="auto" w:fill="FFFFFF"/>
        </w:rPr>
        <w:t xml:space="preserve">Τέλος, </w:t>
      </w:r>
      <w:r w:rsidRPr="00F570C4">
        <w:rPr>
          <w:rFonts w:cs="Arial"/>
          <w:i/>
          <w:sz w:val="24"/>
          <w:szCs w:val="24"/>
          <w:shd w:val="clear" w:color="auto" w:fill="FFFFFF"/>
        </w:rPr>
        <w:t>μόλυβδο</w:t>
      </w:r>
      <w:r>
        <w:rPr>
          <w:rFonts w:cs="Arial"/>
          <w:sz w:val="24"/>
          <w:szCs w:val="24"/>
          <w:shd w:val="clear" w:color="auto" w:fill="FFFFFF"/>
        </w:rPr>
        <w:t xml:space="preserve"> συναντούμε στις μ</w:t>
      </w:r>
      <w:r w:rsidRPr="00907459">
        <w:rPr>
          <w:rFonts w:cs="Arial"/>
          <w:sz w:val="24"/>
          <w:szCs w:val="24"/>
          <w:shd w:val="clear" w:color="auto" w:fill="FFFFFF"/>
        </w:rPr>
        <w:t xml:space="preserve">παταρίες, </w:t>
      </w:r>
      <w:r>
        <w:rPr>
          <w:rFonts w:cs="Arial"/>
          <w:sz w:val="24"/>
          <w:szCs w:val="24"/>
          <w:shd w:val="clear" w:color="auto" w:fill="FFFFFF"/>
        </w:rPr>
        <w:t xml:space="preserve">στην </w:t>
      </w:r>
      <w:r w:rsidRPr="00907459">
        <w:rPr>
          <w:rFonts w:cs="Arial"/>
          <w:sz w:val="24"/>
          <w:szCs w:val="24"/>
          <w:shd w:val="clear" w:color="auto" w:fill="FFFFFF"/>
        </w:rPr>
        <w:t xml:space="preserve">τυπογραφία, </w:t>
      </w:r>
      <w:r>
        <w:rPr>
          <w:rFonts w:cs="Arial"/>
          <w:sz w:val="24"/>
          <w:szCs w:val="24"/>
          <w:shd w:val="clear" w:color="auto" w:fill="FFFFFF"/>
        </w:rPr>
        <w:t>σε εξατμίσει</w:t>
      </w:r>
      <w:r w:rsidRPr="00907459">
        <w:rPr>
          <w:rFonts w:cs="Arial"/>
          <w:sz w:val="24"/>
          <w:szCs w:val="24"/>
          <w:shd w:val="clear" w:color="auto" w:fill="FFFFFF"/>
        </w:rPr>
        <w:t>ς αυτοκινή</w:t>
      </w:r>
      <w:r>
        <w:rPr>
          <w:rFonts w:cs="Arial"/>
          <w:sz w:val="24"/>
          <w:szCs w:val="24"/>
          <w:shd w:val="clear" w:color="auto" w:fill="FFFFFF"/>
        </w:rPr>
        <w:t xml:space="preserve">των, στα εκρηκτικά, στα πυροτεχνήματα, στα </w:t>
      </w:r>
      <w:r w:rsidRPr="00907459">
        <w:rPr>
          <w:rFonts w:cs="Arial"/>
          <w:sz w:val="24"/>
          <w:szCs w:val="24"/>
          <w:shd w:val="clear" w:color="auto" w:fill="FFFFFF"/>
        </w:rPr>
        <w:t>εντο</w:t>
      </w:r>
      <w:r>
        <w:rPr>
          <w:rFonts w:cs="Arial"/>
          <w:sz w:val="24"/>
          <w:szCs w:val="24"/>
          <w:shd w:val="clear" w:color="auto" w:fill="FFFFFF"/>
        </w:rPr>
        <w:t xml:space="preserve">μοκτόνα, στα χρώματα και στα διυλιστήρια </w:t>
      </w:r>
      <w:r w:rsidRPr="006420FF">
        <w:rPr>
          <w:rFonts w:cs="Arial"/>
          <w:b/>
          <w:sz w:val="24"/>
          <w:szCs w:val="24"/>
          <w:shd w:val="clear" w:color="auto" w:fill="FFFFFF"/>
        </w:rPr>
        <w:t>[Αναστασιάδου, 2011].</w:t>
      </w:r>
    </w:p>
    <w:p w:rsidR="00313E80" w:rsidRPr="008F7573" w:rsidRDefault="00E91A12" w:rsidP="008F7573">
      <w:pPr>
        <w:spacing w:line="360" w:lineRule="auto"/>
        <w:jc w:val="both"/>
        <w:rPr>
          <w:rFonts w:eastAsia="Arial Unicode MS" w:cs="Arial Unicode MS"/>
          <w:b/>
          <w:sz w:val="28"/>
          <w:szCs w:val="28"/>
        </w:rPr>
      </w:pPr>
      <w:r w:rsidRPr="00E045A5">
        <w:rPr>
          <w:rFonts w:eastAsia="Arial Unicode MS" w:cs="Arial Unicode MS"/>
          <w:sz w:val="24"/>
          <w:szCs w:val="24"/>
        </w:rPr>
        <w:t>Στο</w:t>
      </w:r>
      <w:r w:rsidR="0042198E">
        <w:rPr>
          <w:rFonts w:eastAsia="Arial Unicode MS" w:cs="Arial Unicode MS"/>
          <w:sz w:val="24"/>
          <w:szCs w:val="24"/>
        </w:rPr>
        <w:t xml:space="preserve">ν παρακάτω </w:t>
      </w:r>
      <w:r w:rsidR="0042198E" w:rsidRPr="0042198E">
        <w:rPr>
          <w:rFonts w:eastAsia="Arial Unicode MS" w:cs="Arial Unicode MS"/>
          <w:b/>
          <w:sz w:val="24"/>
          <w:szCs w:val="24"/>
        </w:rPr>
        <w:t>Π</w:t>
      </w:r>
      <w:r w:rsidRPr="0042198E">
        <w:rPr>
          <w:rFonts w:eastAsia="Arial Unicode MS" w:cs="Arial Unicode MS"/>
          <w:b/>
          <w:sz w:val="24"/>
          <w:szCs w:val="24"/>
        </w:rPr>
        <w:t>ίνακ</w:t>
      </w:r>
      <w:r w:rsidR="0042198E" w:rsidRPr="0042198E">
        <w:rPr>
          <w:rFonts w:eastAsia="Arial Unicode MS" w:cs="Arial Unicode MS"/>
          <w:b/>
          <w:sz w:val="24"/>
          <w:szCs w:val="24"/>
        </w:rPr>
        <w:t>α 2.4</w:t>
      </w:r>
      <w:r w:rsidR="0042198E">
        <w:rPr>
          <w:rFonts w:eastAsia="Arial Unicode MS" w:cs="Arial Unicode MS"/>
          <w:sz w:val="24"/>
          <w:szCs w:val="24"/>
        </w:rPr>
        <w:t xml:space="preserve"> </w:t>
      </w:r>
      <w:r w:rsidRPr="00E045A5">
        <w:rPr>
          <w:rFonts w:eastAsia="Arial Unicode MS" w:cs="Arial Unicode MS"/>
          <w:sz w:val="24"/>
          <w:szCs w:val="24"/>
        </w:rPr>
        <w:t xml:space="preserve">παρουσιάζονται τα όρια </w:t>
      </w:r>
      <w:r w:rsidR="00313E80" w:rsidRPr="00E045A5">
        <w:rPr>
          <w:rFonts w:eastAsia="Arial Unicode MS" w:cs="Arial Unicode MS"/>
          <w:sz w:val="24"/>
          <w:szCs w:val="24"/>
        </w:rPr>
        <w:t xml:space="preserve">της συγκέντρωσης </w:t>
      </w:r>
      <w:r w:rsidRPr="00E045A5">
        <w:rPr>
          <w:rFonts w:eastAsia="Arial Unicode MS" w:cs="Arial Unicode MS"/>
          <w:sz w:val="24"/>
          <w:szCs w:val="24"/>
        </w:rPr>
        <w:t>ορισμένων τοξικών μετάλλω</w:t>
      </w:r>
      <w:r w:rsidR="00E045A5">
        <w:rPr>
          <w:rFonts w:eastAsia="Arial Unicode MS" w:cs="Arial Unicode MS"/>
          <w:sz w:val="24"/>
          <w:szCs w:val="24"/>
        </w:rPr>
        <w:t>ν στο έδαφος στ</w:t>
      </w:r>
      <w:r w:rsidR="00021B85">
        <w:rPr>
          <w:rFonts w:eastAsia="Arial Unicode MS" w:cs="Arial Unicode MS"/>
          <w:sz w:val="24"/>
          <w:szCs w:val="24"/>
        </w:rPr>
        <w:t>ην Ελλάδα</w:t>
      </w:r>
      <w:r w:rsidR="00E045A5">
        <w:rPr>
          <w:rFonts w:eastAsia="Arial Unicode MS" w:cs="Arial Unicode MS"/>
          <w:sz w:val="24"/>
          <w:szCs w:val="24"/>
        </w:rPr>
        <w:t xml:space="preserve">, </w:t>
      </w:r>
      <w:r w:rsidR="00313E80" w:rsidRPr="00E045A5">
        <w:rPr>
          <w:rFonts w:eastAsia="Arial Unicode MS" w:cs="Arial Unicode MS"/>
          <w:sz w:val="24"/>
          <w:szCs w:val="24"/>
        </w:rPr>
        <w:t>τα οποία αν ξεπεραστούν θα δημιουργήσουν σοβαρές οικολογικές επιπτώσεις αλλά και προβλήματα στον άνθρωπο.</w:t>
      </w:r>
      <w:r w:rsidRPr="00E045A5">
        <w:rPr>
          <w:rFonts w:eastAsia="Arial Unicode MS" w:cs="Arial Unicode MS"/>
          <w:sz w:val="24"/>
          <w:szCs w:val="24"/>
        </w:rPr>
        <w:t xml:space="preserve"> </w:t>
      </w:r>
    </w:p>
    <w:p w:rsidR="00313E80" w:rsidRPr="00313E80" w:rsidRDefault="00313E80" w:rsidP="00E045A5">
      <w:pPr>
        <w:autoSpaceDE w:val="0"/>
        <w:autoSpaceDN w:val="0"/>
        <w:adjustRightInd w:val="0"/>
        <w:spacing w:after="0" w:line="360" w:lineRule="auto"/>
        <w:jc w:val="center"/>
        <w:rPr>
          <w:rFonts w:eastAsia="Arial Unicode MS" w:cs="Arial Unicode MS"/>
          <w:sz w:val="24"/>
          <w:szCs w:val="24"/>
        </w:rPr>
      </w:pPr>
      <w:r w:rsidRPr="00C100B2">
        <w:rPr>
          <w:rFonts w:eastAsia="Arial Unicode MS" w:cs="Arial Unicode MS"/>
          <w:b/>
          <w:sz w:val="24"/>
          <w:szCs w:val="24"/>
        </w:rPr>
        <w:t>Πίνακας 2.4</w:t>
      </w:r>
      <w:r w:rsidRPr="00313E80">
        <w:rPr>
          <w:rFonts w:eastAsia="Arial Unicode MS" w:cs="Arial Unicode MS"/>
          <w:sz w:val="24"/>
          <w:szCs w:val="24"/>
        </w:rPr>
        <w:t>:</w:t>
      </w:r>
      <w:r>
        <w:rPr>
          <w:rFonts w:eastAsia="Arial Unicode MS" w:cs="Arial Unicode MS"/>
          <w:sz w:val="24"/>
          <w:szCs w:val="24"/>
        </w:rPr>
        <w:t xml:space="preserve"> Όρια τοξικών μετάλλων στην Ελλάδα</w:t>
      </w:r>
    </w:p>
    <w:tbl>
      <w:tblPr>
        <w:tblStyle w:val="TableGrid"/>
        <w:tblW w:w="6493" w:type="dxa"/>
        <w:jc w:val="center"/>
        <w:tblInd w:w="2516" w:type="dxa"/>
        <w:tblLook w:val="04A0" w:firstRow="1" w:lastRow="0" w:firstColumn="1" w:lastColumn="0" w:noHBand="0" w:noVBand="1"/>
      </w:tblPr>
      <w:tblGrid>
        <w:gridCol w:w="1711"/>
        <w:gridCol w:w="4782"/>
      </w:tblGrid>
      <w:tr w:rsidR="00E91A12" w:rsidTr="00F91F53">
        <w:trPr>
          <w:trHeight w:val="473"/>
          <w:jc w:val="center"/>
        </w:trPr>
        <w:tc>
          <w:tcPr>
            <w:tcW w:w="1711" w:type="dxa"/>
            <w:vAlign w:val="center"/>
          </w:tcPr>
          <w:p w:rsidR="00E91A12" w:rsidRPr="00021B85" w:rsidRDefault="00E91A12" w:rsidP="00021B85">
            <w:pPr>
              <w:pStyle w:val="Default"/>
              <w:spacing w:line="360" w:lineRule="auto"/>
              <w:jc w:val="center"/>
              <w:rPr>
                <w:rFonts w:asciiTheme="minorHAnsi" w:hAnsiTheme="minorHAnsi"/>
                <w:b/>
              </w:rPr>
            </w:pPr>
            <w:r w:rsidRPr="00021B85">
              <w:rPr>
                <w:rFonts w:asciiTheme="minorHAnsi" w:hAnsiTheme="minorHAnsi"/>
                <w:b/>
              </w:rPr>
              <w:t>Μέταλλο</w:t>
            </w:r>
          </w:p>
        </w:tc>
        <w:tc>
          <w:tcPr>
            <w:tcW w:w="4782" w:type="dxa"/>
            <w:vAlign w:val="center"/>
          </w:tcPr>
          <w:p w:rsidR="00E91A12" w:rsidRPr="00021B85" w:rsidRDefault="00E91A12" w:rsidP="00021B85">
            <w:pPr>
              <w:pStyle w:val="Default"/>
              <w:spacing w:line="360" w:lineRule="auto"/>
              <w:jc w:val="center"/>
              <w:rPr>
                <w:rFonts w:asciiTheme="minorHAnsi" w:hAnsiTheme="minorHAnsi"/>
                <w:b/>
              </w:rPr>
            </w:pPr>
            <w:r w:rsidRPr="00021B85">
              <w:rPr>
                <w:rFonts w:asciiTheme="minorHAnsi" w:hAnsiTheme="minorHAnsi"/>
                <w:b/>
              </w:rPr>
              <w:t>Οριακές τιμές συγκέντρωσης (mg/kg ξηρού εδάφους)</w:t>
            </w:r>
          </w:p>
        </w:tc>
      </w:tr>
      <w:tr w:rsidR="00E91A12" w:rsidTr="00F91F53">
        <w:trPr>
          <w:trHeight w:val="270"/>
          <w:jc w:val="center"/>
        </w:trPr>
        <w:tc>
          <w:tcPr>
            <w:tcW w:w="1711" w:type="dxa"/>
            <w:vAlign w:val="center"/>
          </w:tcPr>
          <w:p w:rsidR="00E91A12" w:rsidRPr="00021B85" w:rsidRDefault="00E91A12" w:rsidP="00021B85">
            <w:pPr>
              <w:pStyle w:val="Default"/>
              <w:spacing w:line="360" w:lineRule="auto"/>
              <w:jc w:val="center"/>
              <w:rPr>
                <w:rFonts w:asciiTheme="minorHAnsi" w:hAnsiTheme="minorHAnsi"/>
                <w:b/>
              </w:rPr>
            </w:pPr>
            <w:r w:rsidRPr="00021B85">
              <w:rPr>
                <w:rFonts w:asciiTheme="minorHAnsi" w:hAnsiTheme="minorHAnsi"/>
                <w:b/>
              </w:rPr>
              <w:t>Hg</w:t>
            </w:r>
          </w:p>
        </w:tc>
        <w:tc>
          <w:tcPr>
            <w:tcW w:w="4782" w:type="dxa"/>
            <w:vAlign w:val="center"/>
          </w:tcPr>
          <w:p w:rsidR="00E91A12" w:rsidRPr="00021B85" w:rsidRDefault="00E91A12" w:rsidP="00021B85">
            <w:pPr>
              <w:pStyle w:val="Default"/>
              <w:spacing w:line="360" w:lineRule="auto"/>
              <w:jc w:val="center"/>
              <w:rPr>
                <w:rFonts w:asciiTheme="minorHAnsi" w:hAnsiTheme="minorHAnsi"/>
              </w:rPr>
            </w:pPr>
            <w:r w:rsidRPr="00021B85">
              <w:rPr>
                <w:rFonts w:asciiTheme="minorHAnsi" w:hAnsiTheme="minorHAnsi"/>
              </w:rPr>
              <w:t>1-1.5</w:t>
            </w:r>
          </w:p>
        </w:tc>
      </w:tr>
      <w:tr w:rsidR="00E91A12" w:rsidTr="00F91F53">
        <w:trPr>
          <w:trHeight w:val="270"/>
          <w:jc w:val="center"/>
        </w:trPr>
        <w:tc>
          <w:tcPr>
            <w:tcW w:w="1711" w:type="dxa"/>
            <w:vAlign w:val="center"/>
          </w:tcPr>
          <w:p w:rsidR="00E91A12" w:rsidRPr="00021B85" w:rsidRDefault="00E91A12" w:rsidP="00021B85">
            <w:pPr>
              <w:pStyle w:val="Default"/>
              <w:spacing w:line="360" w:lineRule="auto"/>
              <w:jc w:val="center"/>
              <w:rPr>
                <w:rFonts w:asciiTheme="minorHAnsi" w:hAnsiTheme="minorHAnsi"/>
                <w:b/>
              </w:rPr>
            </w:pPr>
            <w:r w:rsidRPr="00021B85">
              <w:rPr>
                <w:rFonts w:asciiTheme="minorHAnsi" w:hAnsiTheme="minorHAnsi"/>
                <w:b/>
              </w:rPr>
              <w:t>Cd</w:t>
            </w:r>
          </w:p>
        </w:tc>
        <w:tc>
          <w:tcPr>
            <w:tcW w:w="4782" w:type="dxa"/>
            <w:vAlign w:val="center"/>
          </w:tcPr>
          <w:p w:rsidR="00E91A12" w:rsidRPr="00021B85" w:rsidRDefault="00E91A12" w:rsidP="00021B85">
            <w:pPr>
              <w:pStyle w:val="Default"/>
              <w:spacing w:line="360" w:lineRule="auto"/>
              <w:jc w:val="center"/>
              <w:rPr>
                <w:rFonts w:asciiTheme="minorHAnsi" w:hAnsiTheme="minorHAnsi"/>
              </w:rPr>
            </w:pPr>
            <w:r w:rsidRPr="00021B85">
              <w:rPr>
                <w:rFonts w:asciiTheme="minorHAnsi" w:hAnsiTheme="minorHAnsi"/>
              </w:rPr>
              <w:t>1-3</w:t>
            </w:r>
          </w:p>
        </w:tc>
      </w:tr>
      <w:tr w:rsidR="00E91A12" w:rsidTr="00F91F53">
        <w:trPr>
          <w:trHeight w:val="256"/>
          <w:jc w:val="center"/>
        </w:trPr>
        <w:tc>
          <w:tcPr>
            <w:tcW w:w="1711" w:type="dxa"/>
            <w:vAlign w:val="center"/>
          </w:tcPr>
          <w:p w:rsidR="00E91A12" w:rsidRPr="00021B85" w:rsidRDefault="00E91A12" w:rsidP="00021B85">
            <w:pPr>
              <w:pStyle w:val="Default"/>
              <w:spacing w:line="360" w:lineRule="auto"/>
              <w:jc w:val="center"/>
              <w:rPr>
                <w:rFonts w:asciiTheme="minorHAnsi" w:hAnsiTheme="minorHAnsi"/>
                <w:b/>
              </w:rPr>
            </w:pPr>
            <w:r w:rsidRPr="00021B85">
              <w:rPr>
                <w:rFonts w:asciiTheme="minorHAnsi" w:hAnsiTheme="minorHAnsi"/>
                <w:b/>
              </w:rPr>
              <w:t>Pb</w:t>
            </w:r>
          </w:p>
        </w:tc>
        <w:tc>
          <w:tcPr>
            <w:tcW w:w="4782" w:type="dxa"/>
            <w:vAlign w:val="center"/>
          </w:tcPr>
          <w:p w:rsidR="00E91A12" w:rsidRPr="00021B85" w:rsidRDefault="00E91A12" w:rsidP="00021B85">
            <w:pPr>
              <w:pStyle w:val="Default"/>
              <w:spacing w:line="360" w:lineRule="auto"/>
              <w:jc w:val="center"/>
              <w:rPr>
                <w:rFonts w:asciiTheme="minorHAnsi" w:hAnsiTheme="minorHAnsi"/>
              </w:rPr>
            </w:pPr>
            <w:r w:rsidRPr="00021B85">
              <w:rPr>
                <w:rFonts w:asciiTheme="minorHAnsi" w:hAnsiTheme="minorHAnsi"/>
              </w:rPr>
              <w:t>50-300</w:t>
            </w:r>
          </w:p>
        </w:tc>
      </w:tr>
      <w:tr w:rsidR="00E91A12" w:rsidTr="00F91F53">
        <w:trPr>
          <w:trHeight w:val="270"/>
          <w:jc w:val="center"/>
        </w:trPr>
        <w:tc>
          <w:tcPr>
            <w:tcW w:w="1711" w:type="dxa"/>
            <w:vAlign w:val="center"/>
          </w:tcPr>
          <w:p w:rsidR="00E91A12" w:rsidRPr="00021B85" w:rsidRDefault="00E91A12" w:rsidP="00021B85">
            <w:pPr>
              <w:pStyle w:val="Default"/>
              <w:spacing w:line="360" w:lineRule="auto"/>
              <w:jc w:val="center"/>
              <w:rPr>
                <w:rFonts w:asciiTheme="minorHAnsi" w:hAnsiTheme="minorHAnsi"/>
                <w:b/>
              </w:rPr>
            </w:pPr>
            <w:r w:rsidRPr="00021B85">
              <w:rPr>
                <w:rFonts w:asciiTheme="minorHAnsi" w:hAnsiTheme="minorHAnsi"/>
                <w:b/>
              </w:rPr>
              <w:t>Zn</w:t>
            </w:r>
          </w:p>
        </w:tc>
        <w:tc>
          <w:tcPr>
            <w:tcW w:w="4782" w:type="dxa"/>
            <w:vAlign w:val="center"/>
          </w:tcPr>
          <w:p w:rsidR="00E91A12" w:rsidRPr="00021B85" w:rsidRDefault="00E91A12" w:rsidP="00021B85">
            <w:pPr>
              <w:pStyle w:val="Default"/>
              <w:spacing w:line="360" w:lineRule="auto"/>
              <w:jc w:val="center"/>
              <w:rPr>
                <w:rFonts w:asciiTheme="minorHAnsi" w:hAnsiTheme="minorHAnsi"/>
              </w:rPr>
            </w:pPr>
            <w:r w:rsidRPr="00021B85">
              <w:rPr>
                <w:rFonts w:asciiTheme="minorHAnsi" w:hAnsiTheme="minorHAnsi"/>
              </w:rPr>
              <w:t>150-300</w:t>
            </w:r>
          </w:p>
        </w:tc>
      </w:tr>
      <w:tr w:rsidR="00E91A12" w:rsidTr="00F91F53">
        <w:trPr>
          <w:trHeight w:val="270"/>
          <w:jc w:val="center"/>
        </w:trPr>
        <w:tc>
          <w:tcPr>
            <w:tcW w:w="1711" w:type="dxa"/>
            <w:vAlign w:val="center"/>
          </w:tcPr>
          <w:p w:rsidR="00E91A12" w:rsidRPr="00021B85" w:rsidRDefault="00E91A12" w:rsidP="00021B85">
            <w:pPr>
              <w:pStyle w:val="Default"/>
              <w:spacing w:line="360" w:lineRule="auto"/>
              <w:jc w:val="center"/>
              <w:rPr>
                <w:rFonts w:asciiTheme="minorHAnsi" w:hAnsiTheme="minorHAnsi"/>
                <w:b/>
              </w:rPr>
            </w:pPr>
            <w:r w:rsidRPr="00021B85">
              <w:rPr>
                <w:rFonts w:asciiTheme="minorHAnsi" w:hAnsiTheme="minorHAnsi"/>
                <w:b/>
              </w:rPr>
              <w:t>Cu</w:t>
            </w:r>
          </w:p>
        </w:tc>
        <w:tc>
          <w:tcPr>
            <w:tcW w:w="4782" w:type="dxa"/>
            <w:vAlign w:val="center"/>
          </w:tcPr>
          <w:p w:rsidR="00E91A12" w:rsidRPr="00021B85" w:rsidRDefault="00E91A12" w:rsidP="00021B85">
            <w:pPr>
              <w:pStyle w:val="Default"/>
              <w:spacing w:line="360" w:lineRule="auto"/>
              <w:jc w:val="center"/>
              <w:rPr>
                <w:rFonts w:asciiTheme="minorHAnsi" w:hAnsiTheme="minorHAnsi"/>
              </w:rPr>
            </w:pPr>
            <w:r w:rsidRPr="00021B85">
              <w:rPr>
                <w:rFonts w:asciiTheme="minorHAnsi" w:hAnsiTheme="minorHAnsi"/>
              </w:rPr>
              <w:t>50-140</w:t>
            </w:r>
          </w:p>
        </w:tc>
      </w:tr>
      <w:tr w:rsidR="00E91A12" w:rsidTr="00F91F53">
        <w:trPr>
          <w:trHeight w:val="270"/>
          <w:jc w:val="center"/>
        </w:trPr>
        <w:tc>
          <w:tcPr>
            <w:tcW w:w="1711" w:type="dxa"/>
            <w:vAlign w:val="center"/>
          </w:tcPr>
          <w:p w:rsidR="00E91A12" w:rsidRPr="00021B85" w:rsidRDefault="00E91A12" w:rsidP="00021B85">
            <w:pPr>
              <w:pStyle w:val="Default"/>
              <w:spacing w:line="360" w:lineRule="auto"/>
              <w:jc w:val="center"/>
              <w:rPr>
                <w:rFonts w:asciiTheme="minorHAnsi" w:hAnsiTheme="minorHAnsi"/>
                <w:b/>
              </w:rPr>
            </w:pPr>
            <w:r w:rsidRPr="00021B85">
              <w:rPr>
                <w:rFonts w:asciiTheme="minorHAnsi" w:hAnsiTheme="minorHAnsi"/>
                <w:b/>
              </w:rPr>
              <w:t>Ni</w:t>
            </w:r>
          </w:p>
        </w:tc>
        <w:tc>
          <w:tcPr>
            <w:tcW w:w="4782" w:type="dxa"/>
            <w:vAlign w:val="center"/>
          </w:tcPr>
          <w:p w:rsidR="00E91A12" w:rsidRPr="00021B85" w:rsidRDefault="00E91A12" w:rsidP="00021B85">
            <w:pPr>
              <w:pStyle w:val="Default"/>
              <w:spacing w:line="360" w:lineRule="auto"/>
              <w:jc w:val="center"/>
              <w:rPr>
                <w:rFonts w:asciiTheme="minorHAnsi" w:hAnsiTheme="minorHAnsi"/>
              </w:rPr>
            </w:pPr>
            <w:r w:rsidRPr="00021B85">
              <w:rPr>
                <w:rFonts w:asciiTheme="minorHAnsi" w:hAnsiTheme="minorHAnsi"/>
              </w:rPr>
              <w:t>30-75</w:t>
            </w:r>
          </w:p>
        </w:tc>
      </w:tr>
    </w:tbl>
    <w:p w:rsidR="00720A89" w:rsidRDefault="00F91F53" w:rsidP="00F91F53">
      <w:pPr>
        <w:spacing w:line="360" w:lineRule="auto"/>
      </w:pPr>
      <w:r>
        <w:t xml:space="preserve">                      </w:t>
      </w:r>
      <w:r w:rsidR="00313E80" w:rsidRPr="00313E80">
        <w:t>Πηγή: Ευρωπαϊκή κοινότητα (86/287/ΕΕC)</w:t>
      </w:r>
    </w:p>
    <w:p w:rsidR="004E393D" w:rsidRPr="004E393D" w:rsidRDefault="004E393D" w:rsidP="004E393D">
      <w:pPr>
        <w:pStyle w:val="specissuetitle"/>
        <w:spacing w:line="360" w:lineRule="auto"/>
        <w:ind w:left="576"/>
        <w:jc w:val="both"/>
        <w:rPr>
          <w:rFonts w:eastAsia="ヒラギノ角ゴ Pro W3"/>
          <w:i/>
        </w:rPr>
      </w:pPr>
    </w:p>
    <w:p w:rsidR="00F12BA3" w:rsidRPr="00366712" w:rsidRDefault="001328FA" w:rsidP="00720A89">
      <w:pPr>
        <w:pStyle w:val="Heading2"/>
      </w:pPr>
      <w:r w:rsidRPr="00D75F01">
        <w:rPr>
          <w:shd w:val="clear" w:color="auto" w:fill="FFFFFF"/>
        </w:rPr>
        <w:lastRenderedPageBreak/>
        <w:t>ΕΠΙΔΡΑΣΕΙΣ ΤΩΝ</w:t>
      </w:r>
      <w:r w:rsidR="004C0098">
        <w:rPr>
          <w:shd w:val="clear" w:color="auto" w:fill="FFFFFF"/>
        </w:rPr>
        <w:t xml:space="preserve"> ΤΟΞΙΚΩΝ</w:t>
      </w:r>
      <w:r w:rsidRPr="00D75F01">
        <w:rPr>
          <w:shd w:val="clear" w:color="auto" w:fill="FFFFFF"/>
        </w:rPr>
        <w:t xml:space="preserve"> ΜΕΤΑΛΛΩΝ ΣΤΗΝ ΥΓΕΙΑ</w:t>
      </w:r>
    </w:p>
    <w:p w:rsidR="00366712" w:rsidRDefault="00856D3E" w:rsidP="00110605">
      <w:pPr>
        <w:spacing w:line="360" w:lineRule="auto"/>
        <w:jc w:val="both"/>
        <w:rPr>
          <w:rFonts w:cs="Arial"/>
          <w:b/>
          <w:sz w:val="24"/>
          <w:szCs w:val="24"/>
          <w:shd w:val="clear" w:color="auto" w:fill="FFFFFF"/>
        </w:rPr>
      </w:pPr>
      <w:r>
        <w:rPr>
          <w:rFonts w:cs="Arial"/>
          <w:sz w:val="24"/>
          <w:szCs w:val="24"/>
          <w:shd w:val="clear" w:color="auto" w:fill="FFFFFF"/>
        </w:rPr>
        <w:t xml:space="preserve"> </w:t>
      </w:r>
      <w:r w:rsidR="005C21CB">
        <w:rPr>
          <w:rFonts w:cs="Arial"/>
          <w:sz w:val="24"/>
          <w:szCs w:val="24"/>
          <w:shd w:val="clear" w:color="auto" w:fill="FFFFFF"/>
        </w:rPr>
        <w:t xml:space="preserve">  </w:t>
      </w:r>
      <w:r>
        <w:rPr>
          <w:rFonts w:cs="Arial"/>
          <w:sz w:val="24"/>
          <w:szCs w:val="24"/>
          <w:shd w:val="clear" w:color="auto" w:fill="FFFFFF"/>
        </w:rPr>
        <w:t xml:space="preserve"> </w:t>
      </w:r>
      <w:r w:rsidR="002A4FA1">
        <w:rPr>
          <w:rFonts w:cs="Arial"/>
          <w:sz w:val="24"/>
          <w:szCs w:val="24"/>
          <w:shd w:val="clear" w:color="auto" w:fill="FFFFFF"/>
        </w:rPr>
        <w:t xml:space="preserve">Ο γενικός πληθυσμός </w:t>
      </w:r>
      <w:r w:rsidRPr="00856D3E">
        <w:rPr>
          <w:rFonts w:cs="Arial"/>
          <w:sz w:val="24"/>
          <w:szCs w:val="24"/>
          <w:shd w:val="clear" w:color="auto" w:fill="FFFFFF"/>
        </w:rPr>
        <w:t xml:space="preserve">εκτίθεται σε </w:t>
      </w:r>
      <w:r w:rsidR="004C0098">
        <w:rPr>
          <w:rFonts w:cs="Arial"/>
          <w:sz w:val="24"/>
          <w:szCs w:val="24"/>
          <w:shd w:val="clear" w:color="auto" w:fill="FFFFFF"/>
        </w:rPr>
        <w:t>τοξικά</w:t>
      </w:r>
      <w:r w:rsidRPr="00856D3E">
        <w:rPr>
          <w:rFonts w:cs="Arial"/>
          <w:sz w:val="24"/>
          <w:szCs w:val="24"/>
          <w:shd w:val="clear" w:color="auto" w:fill="FFFFFF"/>
        </w:rPr>
        <w:t xml:space="preserve"> μέταλλα σε διάφορες συγκεντρώσεις είτε εθελοντικά μέσω συμπληρωμάτων</w:t>
      </w:r>
      <w:r>
        <w:rPr>
          <w:rFonts w:cs="Arial"/>
          <w:sz w:val="24"/>
          <w:szCs w:val="24"/>
          <w:shd w:val="clear" w:color="auto" w:fill="FFFFFF"/>
        </w:rPr>
        <w:t>, είτε</w:t>
      </w:r>
      <w:r w:rsidRPr="00856D3E">
        <w:rPr>
          <w:rFonts w:cs="Arial"/>
          <w:sz w:val="24"/>
          <w:szCs w:val="24"/>
          <w:shd w:val="clear" w:color="auto" w:fill="FFFFFF"/>
        </w:rPr>
        <w:t xml:space="preserve"> ακούσια μέσω της κατανάλωσης </w:t>
      </w:r>
      <w:r>
        <w:rPr>
          <w:rFonts w:cs="Arial"/>
          <w:sz w:val="24"/>
          <w:szCs w:val="24"/>
          <w:shd w:val="clear" w:color="auto" w:fill="FFFFFF"/>
        </w:rPr>
        <w:t xml:space="preserve">μολυσμένων τροφίμων και νερού, με </w:t>
      </w:r>
      <w:r w:rsidRPr="00856D3E">
        <w:rPr>
          <w:rFonts w:cs="Arial"/>
          <w:sz w:val="24"/>
          <w:szCs w:val="24"/>
          <w:shd w:val="clear" w:color="auto" w:fill="FFFFFF"/>
        </w:rPr>
        <w:t xml:space="preserve">την επαφή με μολυσμένο </w:t>
      </w:r>
      <w:r w:rsidR="009635A9">
        <w:rPr>
          <w:rFonts w:cs="Arial"/>
          <w:sz w:val="24"/>
          <w:szCs w:val="24"/>
          <w:shd w:val="clear" w:color="auto" w:fill="FFFFFF"/>
        </w:rPr>
        <w:t>έδαφος</w:t>
      </w:r>
      <w:r w:rsidRPr="00856D3E">
        <w:rPr>
          <w:rFonts w:cs="Arial"/>
          <w:sz w:val="24"/>
          <w:szCs w:val="24"/>
          <w:shd w:val="clear" w:color="auto" w:fill="FFFFFF"/>
        </w:rPr>
        <w:t>, σκόνη, ή αέρα</w:t>
      </w:r>
      <w:r>
        <w:rPr>
          <w:rFonts w:cs="Arial"/>
          <w:sz w:val="24"/>
          <w:szCs w:val="24"/>
          <w:shd w:val="clear" w:color="auto" w:fill="FFFFFF"/>
        </w:rPr>
        <w:t xml:space="preserve"> </w:t>
      </w:r>
      <w:r w:rsidRPr="00856D3E">
        <w:rPr>
          <w:rFonts w:cs="Arial"/>
          <w:b/>
          <w:sz w:val="24"/>
          <w:szCs w:val="24"/>
          <w:shd w:val="clear" w:color="auto" w:fill="FFFFFF"/>
        </w:rPr>
        <w:t>[Meeker et al., 2008].</w:t>
      </w:r>
      <w:r w:rsidR="002D3194" w:rsidRPr="002D3194">
        <w:rPr>
          <w:rFonts w:cs="Arial"/>
          <w:b/>
          <w:sz w:val="24"/>
          <w:szCs w:val="24"/>
          <w:shd w:val="clear" w:color="auto" w:fill="FFFFFF"/>
        </w:rPr>
        <w:t xml:space="preserve"> </w:t>
      </w:r>
      <w:r w:rsidR="002D3194">
        <w:rPr>
          <w:rFonts w:cs="Arial"/>
          <w:sz w:val="24"/>
          <w:szCs w:val="24"/>
          <w:shd w:val="clear" w:color="auto" w:fill="FFFFFF"/>
        </w:rPr>
        <w:t>Η</w:t>
      </w:r>
      <w:r w:rsidR="004C0098">
        <w:rPr>
          <w:rFonts w:cs="Arial"/>
          <w:sz w:val="24"/>
          <w:szCs w:val="24"/>
          <w:shd w:val="clear" w:color="auto" w:fill="FFFFFF"/>
        </w:rPr>
        <w:t xml:space="preserve"> έκθεση των ανθρώπων σε αυτά, </w:t>
      </w:r>
      <w:r w:rsidR="002D3194" w:rsidRPr="002D3194">
        <w:rPr>
          <w:rFonts w:cs="Arial"/>
          <w:sz w:val="24"/>
          <w:szCs w:val="24"/>
          <w:shd w:val="clear" w:color="auto" w:fill="FFFFFF"/>
        </w:rPr>
        <w:t>συνδέεται με πολλές σοβαρές</w:t>
      </w:r>
      <w:r w:rsidR="002D3194">
        <w:rPr>
          <w:rFonts w:cs="Arial"/>
          <w:sz w:val="24"/>
          <w:szCs w:val="24"/>
          <w:shd w:val="clear" w:color="auto" w:fill="FFFFFF"/>
        </w:rPr>
        <w:t xml:space="preserve"> ασθένειες, όπως </w:t>
      </w:r>
      <w:r w:rsidR="002A4FA1">
        <w:rPr>
          <w:rFonts w:cs="Arial"/>
          <w:sz w:val="24"/>
          <w:szCs w:val="24"/>
          <w:shd w:val="clear" w:color="auto" w:fill="FFFFFF"/>
        </w:rPr>
        <w:t xml:space="preserve">το </w:t>
      </w:r>
      <w:r w:rsidR="002D3194">
        <w:rPr>
          <w:rFonts w:cs="Arial"/>
          <w:sz w:val="24"/>
          <w:szCs w:val="24"/>
          <w:shd w:val="clear" w:color="auto" w:fill="FFFFFF"/>
        </w:rPr>
        <w:t>Αλτσχάιμερ</w:t>
      </w:r>
      <w:r w:rsidR="002D3194" w:rsidRPr="002D3194">
        <w:rPr>
          <w:rFonts w:cs="Arial"/>
          <w:sz w:val="24"/>
          <w:szCs w:val="24"/>
          <w:shd w:val="clear" w:color="auto" w:fill="FFFFFF"/>
        </w:rPr>
        <w:t xml:space="preserve">, </w:t>
      </w:r>
      <w:r w:rsidR="002A4FA1">
        <w:rPr>
          <w:rFonts w:cs="Arial"/>
          <w:sz w:val="24"/>
          <w:szCs w:val="24"/>
          <w:shd w:val="clear" w:color="auto" w:fill="FFFFFF"/>
        </w:rPr>
        <w:t xml:space="preserve">η νόσος </w:t>
      </w:r>
      <w:r w:rsidR="002D3194">
        <w:rPr>
          <w:rFonts w:cs="Arial"/>
          <w:sz w:val="24"/>
          <w:szCs w:val="24"/>
          <w:shd w:val="clear" w:color="auto" w:fill="FFFFFF"/>
        </w:rPr>
        <w:t>Πάρκινσον</w:t>
      </w:r>
      <w:r w:rsidR="002D3194" w:rsidRPr="002D3194">
        <w:rPr>
          <w:rFonts w:cs="Arial"/>
          <w:sz w:val="24"/>
          <w:szCs w:val="24"/>
          <w:shd w:val="clear" w:color="auto" w:fill="FFFFFF"/>
        </w:rPr>
        <w:t xml:space="preserve">, </w:t>
      </w:r>
      <w:r w:rsidR="002D3194">
        <w:rPr>
          <w:rFonts w:cs="Arial"/>
          <w:sz w:val="24"/>
          <w:szCs w:val="24"/>
          <w:shd w:val="clear" w:color="auto" w:fill="FFFFFF"/>
        </w:rPr>
        <w:t xml:space="preserve">ασθένειες του πεπτικού συστήματος, της καρδιάς, </w:t>
      </w:r>
      <w:r w:rsidR="002D3194" w:rsidRPr="002D3194">
        <w:rPr>
          <w:rFonts w:cs="Arial"/>
          <w:sz w:val="24"/>
          <w:szCs w:val="24"/>
          <w:shd w:val="clear" w:color="auto" w:fill="FFFFFF"/>
        </w:rPr>
        <w:t xml:space="preserve">διαταραχές του ήπατος, των νεφρών, του στομάχου και </w:t>
      </w:r>
      <w:r w:rsidR="002D3194">
        <w:rPr>
          <w:rFonts w:cs="Arial"/>
          <w:sz w:val="24"/>
          <w:szCs w:val="24"/>
          <w:shd w:val="clear" w:color="auto" w:fill="FFFFFF"/>
        </w:rPr>
        <w:t>καρκίνου</w:t>
      </w:r>
      <w:r w:rsidR="002D3194" w:rsidRPr="002D3194">
        <w:rPr>
          <w:rFonts w:cs="Arial"/>
          <w:sz w:val="24"/>
          <w:szCs w:val="24"/>
          <w:shd w:val="clear" w:color="auto" w:fill="FFFFFF"/>
        </w:rPr>
        <w:t xml:space="preserve"> του πνεύμονα</w:t>
      </w:r>
      <w:r w:rsidR="002D3194">
        <w:rPr>
          <w:rFonts w:cs="Arial"/>
          <w:sz w:val="24"/>
          <w:szCs w:val="24"/>
          <w:shd w:val="clear" w:color="auto" w:fill="FFFFFF"/>
        </w:rPr>
        <w:t xml:space="preserve"> </w:t>
      </w:r>
      <w:r w:rsidR="002D3194" w:rsidRPr="002D3194">
        <w:rPr>
          <w:rFonts w:cs="Arial"/>
          <w:b/>
          <w:sz w:val="24"/>
          <w:szCs w:val="24"/>
          <w:shd w:val="clear" w:color="auto" w:fill="FFFFFF"/>
        </w:rPr>
        <w:t>[</w:t>
      </w:r>
      <w:proofErr w:type="spellStart"/>
      <w:r w:rsidR="002D3194" w:rsidRPr="002D3194">
        <w:rPr>
          <w:rFonts w:cs="Arial"/>
          <w:b/>
          <w:sz w:val="24"/>
          <w:szCs w:val="24"/>
          <w:shd w:val="clear" w:color="auto" w:fill="FFFFFF"/>
          <w:lang w:val="en-US"/>
        </w:rPr>
        <w:t>Turkez</w:t>
      </w:r>
      <w:proofErr w:type="spellEnd"/>
      <w:r w:rsidR="002D3194" w:rsidRPr="002D3194">
        <w:rPr>
          <w:rFonts w:cs="Arial"/>
          <w:b/>
          <w:sz w:val="24"/>
          <w:szCs w:val="24"/>
          <w:shd w:val="clear" w:color="auto" w:fill="FFFFFF"/>
        </w:rPr>
        <w:t>, 2012]</w:t>
      </w:r>
      <w:r w:rsidR="002D3194" w:rsidRPr="002D3194">
        <w:rPr>
          <w:rFonts w:cs="Arial"/>
          <w:sz w:val="24"/>
          <w:szCs w:val="24"/>
          <w:shd w:val="clear" w:color="auto" w:fill="FFFFFF"/>
        </w:rPr>
        <w:t>. Ένα</w:t>
      </w:r>
      <w:r w:rsidR="00E3309B">
        <w:rPr>
          <w:rFonts w:cs="Arial"/>
          <w:sz w:val="24"/>
          <w:szCs w:val="24"/>
          <w:shd w:val="clear" w:color="auto" w:fill="FFFFFF"/>
        </w:rPr>
        <w:t xml:space="preserve">ς από τους κύριους μηχανισμούς εκτός </w:t>
      </w:r>
      <w:r w:rsidR="002D3194" w:rsidRPr="002D3194">
        <w:rPr>
          <w:rFonts w:cs="Arial"/>
          <w:sz w:val="24"/>
          <w:szCs w:val="24"/>
          <w:shd w:val="clear" w:color="auto" w:fill="FFFFFF"/>
        </w:rPr>
        <w:t xml:space="preserve"> </w:t>
      </w:r>
      <w:r w:rsidR="002D3194">
        <w:rPr>
          <w:rFonts w:cs="Arial"/>
          <w:sz w:val="24"/>
          <w:szCs w:val="24"/>
          <w:shd w:val="clear" w:color="auto" w:fill="FFFFFF"/>
        </w:rPr>
        <w:t xml:space="preserve">από την </w:t>
      </w:r>
      <w:r w:rsidR="002D3194" w:rsidRPr="002D3194">
        <w:rPr>
          <w:rFonts w:cs="Arial"/>
          <w:sz w:val="24"/>
          <w:szCs w:val="24"/>
          <w:shd w:val="clear" w:color="auto" w:fill="FFFFFF"/>
        </w:rPr>
        <w:t xml:space="preserve">τοξικότητα </w:t>
      </w:r>
      <w:r w:rsidR="002D3194">
        <w:rPr>
          <w:rFonts w:cs="Arial"/>
          <w:sz w:val="24"/>
          <w:szCs w:val="24"/>
          <w:shd w:val="clear" w:color="auto" w:fill="FFFFFF"/>
        </w:rPr>
        <w:t>των μετάλλων</w:t>
      </w:r>
      <w:r w:rsidR="002D3194" w:rsidRPr="002D3194">
        <w:rPr>
          <w:rFonts w:cs="Arial"/>
          <w:sz w:val="24"/>
          <w:szCs w:val="24"/>
          <w:shd w:val="clear" w:color="auto" w:fill="FFFFFF"/>
        </w:rPr>
        <w:t xml:space="preserve"> </w:t>
      </w:r>
      <w:r w:rsidR="002D3194">
        <w:rPr>
          <w:rFonts w:cs="Arial"/>
          <w:sz w:val="24"/>
          <w:szCs w:val="24"/>
          <w:shd w:val="clear" w:color="auto" w:fill="FFFFFF"/>
        </w:rPr>
        <w:t>είναι το</w:t>
      </w:r>
      <w:r w:rsidR="002D3194" w:rsidRPr="002D3194">
        <w:rPr>
          <w:rFonts w:cs="Arial"/>
          <w:sz w:val="24"/>
          <w:szCs w:val="24"/>
          <w:shd w:val="clear" w:color="auto" w:fill="FFFFFF"/>
        </w:rPr>
        <w:t xml:space="preserve"> </w:t>
      </w:r>
      <w:r w:rsidR="002D3194">
        <w:rPr>
          <w:rFonts w:cs="Arial"/>
          <w:sz w:val="24"/>
          <w:szCs w:val="24"/>
          <w:shd w:val="clear" w:color="auto" w:fill="FFFFFF"/>
        </w:rPr>
        <w:t>«</w:t>
      </w:r>
      <w:r w:rsidR="002D3194" w:rsidRPr="002D3194">
        <w:rPr>
          <w:rFonts w:cs="Arial"/>
          <w:sz w:val="24"/>
          <w:szCs w:val="24"/>
          <w:shd w:val="clear" w:color="auto" w:fill="FFFFFF"/>
        </w:rPr>
        <w:t>οξειδωτικό στρες</w:t>
      </w:r>
      <w:r w:rsidR="002D3194">
        <w:rPr>
          <w:rFonts w:cs="Arial"/>
          <w:sz w:val="24"/>
          <w:szCs w:val="24"/>
          <w:shd w:val="clear" w:color="auto" w:fill="FFFFFF"/>
        </w:rPr>
        <w:t xml:space="preserve">» </w:t>
      </w:r>
      <w:r w:rsidR="002D3194" w:rsidRPr="002D3194">
        <w:rPr>
          <w:rFonts w:cs="Arial"/>
          <w:b/>
          <w:sz w:val="24"/>
          <w:szCs w:val="24"/>
          <w:shd w:val="clear" w:color="auto" w:fill="FFFFFF"/>
        </w:rPr>
        <w:t>[Flora et al., 2008].</w:t>
      </w:r>
      <w:r w:rsidR="002D3194" w:rsidRPr="002D3194">
        <w:rPr>
          <w:rFonts w:cs="Arial"/>
          <w:sz w:val="24"/>
          <w:szCs w:val="24"/>
          <w:shd w:val="clear" w:color="auto" w:fill="FFFFFF"/>
        </w:rPr>
        <w:t xml:space="preserve"> Στην πραγματικότητα, διάφορες μελέτες συνδέουν </w:t>
      </w:r>
      <w:r w:rsidR="004C0098">
        <w:rPr>
          <w:rFonts w:cs="Arial"/>
          <w:sz w:val="24"/>
          <w:szCs w:val="24"/>
          <w:shd w:val="clear" w:color="auto" w:fill="FFFFFF"/>
        </w:rPr>
        <w:t xml:space="preserve">τοξικά </w:t>
      </w:r>
      <w:r w:rsidR="002D3194" w:rsidRPr="002D3194">
        <w:rPr>
          <w:rFonts w:cs="Arial"/>
          <w:sz w:val="24"/>
          <w:szCs w:val="24"/>
          <w:shd w:val="clear" w:color="auto" w:fill="FFFFFF"/>
        </w:rPr>
        <w:t xml:space="preserve">μέταλλα με οξειδωτική βλάβη του DNA, δεδομένου ότι αυτά </w:t>
      </w:r>
      <w:r w:rsidR="002D3194">
        <w:rPr>
          <w:rFonts w:cs="Arial"/>
          <w:sz w:val="24"/>
          <w:szCs w:val="24"/>
          <w:shd w:val="clear" w:color="auto" w:fill="FFFFFF"/>
        </w:rPr>
        <w:t>τα μέταλλα μπορεί να μειώσουν</w:t>
      </w:r>
      <w:r w:rsidR="002D3194" w:rsidRPr="002D3194">
        <w:rPr>
          <w:rFonts w:cs="Arial"/>
          <w:sz w:val="24"/>
          <w:szCs w:val="24"/>
          <w:shd w:val="clear" w:color="auto" w:fill="FFFFFF"/>
        </w:rPr>
        <w:t xml:space="preserve"> το επίπεδο των κύριων αντιοξειδωτικών ενώσεων σε διάφορους ιστούς των ζώων με την αδρανοποίηση ενζύμων κα</w:t>
      </w:r>
      <w:r w:rsidR="002D3194">
        <w:rPr>
          <w:rFonts w:cs="Arial"/>
          <w:sz w:val="24"/>
          <w:szCs w:val="24"/>
          <w:shd w:val="clear" w:color="auto" w:fill="FFFFFF"/>
        </w:rPr>
        <w:t xml:space="preserve">ι άλλων αντιοξειδωτικών μορίων </w:t>
      </w:r>
      <w:r w:rsidR="002A4FA1">
        <w:rPr>
          <w:rFonts w:cs="Arial"/>
          <w:b/>
          <w:sz w:val="24"/>
          <w:szCs w:val="24"/>
          <w:shd w:val="clear" w:color="auto" w:fill="FFFFFF"/>
        </w:rPr>
        <w:t>[Chater et al.</w:t>
      </w:r>
      <w:r w:rsidR="002A4FA1" w:rsidRPr="002A4FA1">
        <w:rPr>
          <w:rFonts w:cs="Arial"/>
          <w:b/>
          <w:sz w:val="24"/>
          <w:szCs w:val="24"/>
          <w:shd w:val="clear" w:color="auto" w:fill="FFFFFF"/>
        </w:rPr>
        <w:t>,</w:t>
      </w:r>
      <w:r w:rsidR="002D3194" w:rsidRPr="002D3194">
        <w:rPr>
          <w:rFonts w:cs="Arial"/>
          <w:b/>
          <w:sz w:val="24"/>
          <w:szCs w:val="24"/>
          <w:shd w:val="clear" w:color="auto" w:fill="FFFFFF"/>
        </w:rPr>
        <w:t xml:space="preserve"> 2008</w:t>
      </w:r>
      <w:r w:rsidR="00D75F01" w:rsidRPr="00D75F01">
        <w:rPr>
          <w:rFonts w:cs="Arial"/>
          <w:b/>
          <w:sz w:val="24"/>
          <w:szCs w:val="24"/>
          <w:shd w:val="clear" w:color="auto" w:fill="FFFFFF"/>
        </w:rPr>
        <w:t xml:space="preserve"> </w:t>
      </w:r>
      <w:r w:rsidR="00D75F01" w:rsidRPr="00D75F01">
        <w:rPr>
          <w:rFonts w:cs="Arial"/>
          <w:sz w:val="24"/>
          <w:szCs w:val="24"/>
          <w:shd w:val="clear" w:color="auto" w:fill="FFFFFF"/>
          <w:lang w:val="en-US"/>
        </w:rPr>
        <w:t>and</w:t>
      </w:r>
      <w:r w:rsidR="002D3194" w:rsidRPr="002D3194">
        <w:rPr>
          <w:rFonts w:cs="Arial"/>
          <w:b/>
          <w:sz w:val="24"/>
          <w:szCs w:val="24"/>
          <w:shd w:val="clear" w:color="auto" w:fill="FFFFFF"/>
        </w:rPr>
        <w:t xml:space="preserve"> Jihen et </w:t>
      </w:r>
      <w:r w:rsidR="002D3194" w:rsidRPr="002D3194">
        <w:rPr>
          <w:rFonts w:cs="Arial"/>
          <w:b/>
          <w:sz w:val="24"/>
          <w:szCs w:val="24"/>
          <w:shd w:val="clear" w:color="auto" w:fill="FFFFFF"/>
          <w:lang w:val="en-US"/>
        </w:rPr>
        <w:t>al</w:t>
      </w:r>
      <w:r w:rsidR="002A4FA1">
        <w:rPr>
          <w:rFonts w:cs="Arial"/>
          <w:b/>
          <w:sz w:val="24"/>
          <w:szCs w:val="24"/>
          <w:shd w:val="clear" w:color="auto" w:fill="FFFFFF"/>
        </w:rPr>
        <w:t>.</w:t>
      </w:r>
      <w:r w:rsidR="002A4FA1" w:rsidRPr="002A4FA1">
        <w:rPr>
          <w:rFonts w:cs="Arial"/>
          <w:b/>
          <w:sz w:val="24"/>
          <w:szCs w:val="24"/>
          <w:shd w:val="clear" w:color="auto" w:fill="FFFFFF"/>
        </w:rPr>
        <w:t>,</w:t>
      </w:r>
      <w:r w:rsidR="002D3194" w:rsidRPr="002D3194">
        <w:rPr>
          <w:rFonts w:cs="Arial"/>
          <w:b/>
          <w:sz w:val="24"/>
          <w:szCs w:val="24"/>
          <w:shd w:val="clear" w:color="auto" w:fill="FFFFFF"/>
        </w:rPr>
        <w:t xml:space="preserve"> 2009].</w:t>
      </w:r>
    </w:p>
    <w:p w:rsidR="00F2640E" w:rsidRPr="00366712" w:rsidRDefault="00F2640E" w:rsidP="00110605">
      <w:pPr>
        <w:spacing w:line="360" w:lineRule="auto"/>
        <w:jc w:val="both"/>
        <w:rPr>
          <w:rFonts w:cs="Arial"/>
          <w:b/>
          <w:sz w:val="24"/>
          <w:szCs w:val="24"/>
          <w:shd w:val="clear" w:color="auto" w:fill="FFFFFF"/>
        </w:rPr>
      </w:pPr>
      <w:r w:rsidRPr="00F2640E">
        <w:rPr>
          <w:rFonts w:cs="Arial"/>
          <w:b/>
          <w:i/>
          <w:sz w:val="24"/>
          <w:szCs w:val="24"/>
          <w:shd w:val="clear" w:color="auto" w:fill="FFFFFF"/>
        </w:rPr>
        <w:t>Επίδραση χαλκού</w:t>
      </w:r>
    </w:p>
    <w:p w:rsidR="00A11D8A" w:rsidRPr="00366712" w:rsidRDefault="003F6C89" w:rsidP="00975FEB">
      <w:pPr>
        <w:spacing w:line="360" w:lineRule="auto"/>
        <w:jc w:val="both"/>
        <w:rPr>
          <w:rFonts w:eastAsia="Times New Roman" w:cs="Times New Roman"/>
          <w:b/>
          <w:color w:val="000000"/>
          <w:sz w:val="24"/>
          <w:szCs w:val="24"/>
          <w:lang w:eastAsia="el-GR"/>
        </w:rPr>
      </w:pPr>
      <w:r>
        <w:rPr>
          <w:rFonts w:cs="Arial"/>
          <w:sz w:val="24"/>
          <w:szCs w:val="24"/>
          <w:shd w:val="clear" w:color="auto" w:fill="FFFFFF"/>
        </w:rPr>
        <w:t xml:space="preserve">   Ο </w:t>
      </w:r>
      <w:r w:rsidRPr="009635A9">
        <w:rPr>
          <w:rFonts w:cs="Arial"/>
          <w:sz w:val="24"/>
          <w:szCs w:val="24"/>
          <w:shd w:val="clear" w:color="auto" w:fill="FFFFFF"/>
        </w:rPr>
        <w:t>χαλκός</w:t>
      </w:r>
      <w:r>
        <w:rPr>
          <w:rFonts w:cs="Arial"/>
          <w:sz w:val="24"/>
          <w:szCs w:val="24"/>
          <w:shd w:val="clear" w:color="auto" w:fill="FFFFFF"/>
        </w:rPr>
        <w:t xml:space="preserve"> όπως προαναφέρθηκε, αποτελεί απαραίτητο θρεπτικό συστατικό για τον ανθρώπινο οργανισμό καθώς συμμετέχει στο σχηματισμό των οστών και του συνδετικού ιστού, έχει αντιμικροβιακή δράση και πολλά άλλα. Ωστόσο, μπορεί να γίνει τοξικός εάν η συγκέντρωσή του στον ανθρώπινο </w:t>
      </w:r>
      <w:r w:rsidR="00F61BD0">
        <w:rPr>
          <w:rFonts w:cs="Arial"/>
          <w:sz w:val="24"/>
          <w:szCs w:val="24"/>
          <w:shd w:val="clear" w:color="auto" w:fill="FFFFFF"/>
        </w:rPr>
        <w:t>οργανισμό υπερβεί το όριο των 5</w:t>
      </w:r>
      <w:r w:rsidR="00F61BD0" w:rsidRPr="00F61BD0">
        <w:rPr>
          <w:rFonts w:cs="Arial"/>
          <w:sz w:val="24"/>
          <w:szCs w:val="24"/>
          <w:shd w:val="clear" w:color="auto" w:fill="FFFFFF"/>
        </w:rPr>
        <w:t>.</w:t>
      </w:r>
      <w:r>
        <w:rPr>
          <w:rFonts w:cs="Arial"/>
          <w:sz w:val="24"/>
          <w:szCs w:val="24"/>
          <w:shd w:val="clear" w:color="auto" w:fill="FFFFFF"/>
        </w:rPr>
        <w:t xml:space="preserve">0 </w:t>
      </w:r>
      <w:r>
        <w:rPr>
          <w:rFonts w:cs="Arial"/>
          <w:sz w:val="24"/>
          <w:szCs w:val="24"/>
          <w:shd w:val="clear" w:color="auto" w:fill="FFFFFF"/>
          <w:lang w:val="en-US"/>
        </w:rPr>
        <w:t>mg</w:t>
      </w:r>
      <w:r w:rsidRPr="00D623A4">
        <w:rPr>
          <w:rFonts w:cs="Arial"/>
          <w:sz w:val="24"/>
          <w:szCs w:val="24"/>
          <w:shd w:val="clear" w:color="auto" w:fill="FFFFFF"/>
        </w:rPr>
        <w:t>/</w:t>
      </w:r>
      <w:r>
        <w:rPr>
          <w:rFonts w:cs="Arial"/>
          <w:sz w:val="24"/>
          <w:szCs w:val="24"/>
          <w:shd w:val="clear" w:color="auto" w:fill="FFFFFF"/>
          <w:lang w:val="en-US"/>
        </w:rPr>
        <w:t>kg</w:t>
      </w:r>
      <w:r>
        <w:rPr>
          <w:rFonts w:cs="Arial"/>
          <w:sz w:val="24"/>
          <w:szCs w:val="24"/>
          <w:shd w:val="clear" w:color="auto" w:fill="FFFFFF"/>
        </w:rPr>
        <w:t xml:space="preserve"> βάρος σώματος. Σε αυτήν την περίπτωση μπορεί να υπάρξει </w:t>
      </w:r>
      <w:r>
        <w:rPr>
          <w:rFonts w:cs="Arial"/>
          <w:color w:val="000000"/>
          <w:sz w:val="24"/>
          <w:szCs w:val="24"/>
          <w:shd w:val="clear" w:color="auto" w:fill="F9F9F9"/>
        </w:rPr>
        <w:t>ε</w:t>
      </w:r>
      <w:r w:rsidRPr="00D623A4">
        <w:rPr>
          <w:rFonts w:cs="Arial"/>
          <w:color w:val="000000"/>
          <w:sz w:val="24"/>
          <w:szCs w:val="24"/>
          <w:shd w:val="clear" w:color="auto" w:fill="F9F9F9"/>
        </w:rPr>
        <w:t xml:space="preserve">παγόμενη </w:t>
      </w:r>
      <w:r>
        <w:rPr>
          <w:rFonts w:cs="Arial"/>
          <w:color w:val="000000"/>
          <w:sz w:val="24"/>
          <w:szCs w:val="24"/>
          <w:shd w:val="clear" w:color="auto" w:fill="F9F9F9"/>
        </w:rPr>
        <w:t xml:space="preserve">γαστρεντερική μεταλλοθειονεΐνη με </w:t>
      </w:r>
      <w:r w:rsidRPr="00D623A4">
        <w:rPr>
          <w:rFonts w:cs="Arial"/>
          <w:color w:val="000000"/>
          <w:sz w:val="24"/>
          <w:szCs w:val="24"/>
          <w:shd w:val="clear" w:color="auto" w:fill="F9F9F9"/>
        </w:rPr>
        <w:t>πιθα</w:t>
      </w:r>
      <w:r>
        <w:rPr>
          <w:rFonts w:cs="Arial"/>
          <w:color w:val="000000"/>
          <w:sz w:val="24"/>
          <w:szCs w:val="24"/>
          <w:shd w:val="clear" w:color="auto" w:fill="F9F9F9"/>
        </w:rPr>
        <w:t>νές διαφορετικές επιδράσεις για οξεία και χρόνια έκθεση</w:t>
      </w:r>
      <w:r w:rsidRPr="00B036DF">
        <w:rPr>
          <w:rFonts w:cs="Arial"/>
          <w:color w:val="000000"/>
          <w:sz w:val="24"/>
          <w:szCs w:val="24"/>
          <w:shd w:val="clear" w:color="auto" w:fill="F9F9F9"/>
        </w:rPr>
        <w:t xml:space="preserve"> </w:t>
      </w:r>
      <w:r w:rsidRPr="00CD4B1B">
        <w:rPr>
          <w:rFonts w:cs="Arial"/>
          <w:b/>
          <w:color w:val="000000"/>
          <w:sz w:val="24"/>
          <w:szCs w:val="24"/>
          <w:shd w:val="clear" w:color="auto" w:fill="F9F9F9"/>
        </w:rPr>
        <w:t>[</w:t>
      </w:r>
      <w:r w:rsidRPr="00CD4B1B">
        <w:rPr>
          <w:rFonts w:cs="Arial"/>
          <w:b/>
          <w:color w:val="000000"/>
          <w:sz w:val="24"/>
          <w:szCs w:val="24"/>
          <w:shd w:val="clear" w:color="auto" w:fill="F9F9F9"/>
          <w:lang w:val="en-US"/>
        </w:rPr>
        <w:t>www</w:t>
      </w:r>
      <w:r w:rsidRPr="00CD4B1B">
        <w:rPr>
          <w:rFonts w:cs="Arial"/>
          <w:b/>
          <w:color w:val="000000"/>
          <w:sz w:val="24"/>
          <w:szCs w:val="24"/>
          <w:shd w:val="clear" w:color="auto" w:fill="F9F9F9"/>
        </w:rPr>
        <w:t>.</w:t>
      </w:r>
      <w:proofErr w:type="spellStart"/>
      <w:r w:rsidRPr="00CD4B1B">
        <w:rPr>
          <w:rFonts w:cs="Arial"/>
          <w:b/>
          <w:color w:val="000000"/>
          <w:sz w:val="24"/>
          <w:szCs w:val="24"/>
          <w:shd w:val="clear" w:color="auto" w:fill="F9F9F9"/>
          <w:lang w:val="en-US"/>
        </w:rPr>
        <w:t>wikipedia</w:t>
      </w:r>
      <w:proofErr w:type="spellEnd"/>
      <w:r w:rsidRPr="00CD4B1B">
        <w:rPr>
          <w:rFonts w:cs="Arial"/>
          <w:b/>
          <w:color w:val="000000"/>
          <w:sz w:val="24"/>
          <w:szCs w:val="24"/>
          <w:shd w:val="clear" w:color="auto" w:fill="F9F9F9"/>
        </w:rPr>
        <w:t>.</w:t>
      </w:r>
      <w:r w:rsidRPr="00CD4B1B">
        <w:rPr>
          <w:rFonts w:cs="Arial"/>
          <w:b/>
          <w:color w:val="000000"/>
          <w:sz w:val="24"/>
          <w:szCs w:val="24"/>
          <w:shd w:val="clear" w:color="auto" w:fill="F9F9F9"/>
          <w:lang w:val="en-US"/>
        </w:rPr>
        <w:t>gr</w:t>
      </w:r>
      <w:r w:rsidRPr="00CD4B1B">
        <w:rPr>
          <w:rFonts w:cs="Arial"/>
          <w:b/>
          <w:color w:val="000000"/>
          <w:sz w:val="24"/>
          <w:szCs w:val="24"/>
          <w:shd w:val="clear" w:color="auto" w:fill="F9F9F9"/>
        </w:rPr>
        <w:t>]</w:t>
      </w:r>
      <w:r w:rsidRPr="00B036DF">
        <w:rPr>
          <w:rFonts w:cs="Arial"/>
          <w:color w:val="000000"/>
          <w:sz w:val="24"/>
          <w:szCs w:val="24"/>
          <w:shd w:val="clear" w:color="auto" w:fill="F9F9F9"/>
        </w:rPr>
        <w:t xml:space="preserve">. </w:t>
      </w:r>
      <w:r w:rsidRPr="00F02B2F">
        <w:rPr>
          <w:sz w:val="24"/>
          <w:szCs w:val="24"/>
        </w:rPr>
        <w:t>Σύμφων</w:t>
      </w:r>
      <w:r>
        <w:rPr>
          <w:sz w:val="24"/>
          <w:szCs w:val="24"/>
        </w:rPr>
        <w:t xml:space="preserve">α με την ιστοσελίδα </w:t>
      </w:r>
      <w:r w:rsidRPr="00F61BD0">
        <w:rPr>
          <w:b/>
          <w:sz w:val="24"/>
          <w:szCs w:val="24"/>
        </w:rPr>
        <w:t>‘</w:t>
      </w:r>
      <w:r w:rsidRPr="00F61BD0">
        <w:rPr>
          <w:b/>
          <w:i/>
          <w:sz w:val="24"/>
          <w:szCs w:val="24"/>
        </w:rPr>
        <w:t>MedlinePlus</w:t>
      </w:r>
      <w:r w:rsidRPr="00F61BD0">
        <w:rPr>
          <w:b/>
          <w:sz w:val="24"/>
          <w:szCs w:val="24"/>
        </w:rPr>
        <w:t>’</w:t>
      </w:r>
      <w:r w:rsidRPr="00F02B2F">
        <w:rPr>
          <w:sz w:val="24"/>
          <w:szCs w:val="24"/>
        </w:rPr>
        <w:t>, τα συμπτώματα της τοξικότητας του χαλκού περιλαμβάνουν ναυτ</w:t>
      </w:r>
      <w:r>
        <w:rPr>
          <w:sz w:val="24"/>
          <w:szCs w:val="24"/>
        </w:rPr>
        <w:t xml:space="preserve">ία, εμετό, πεπτικές ενοχλήσεις, μεταλλική γεύση, κίτρινο δέρμα και μάτια, </w:t>
      </w:r>
      <w:r w:rsidRPr="00F02B2F">
        <w:rPr>
          <w:sz w:val="24"/>
          <w:szCs w:val="24"/>
        </w:rPr>
        <w:t>κατ</w:t>
      </w:r>
      <w:r>
        <w:rPr>
          <w:sz w:val="24"/>
          <w:szCs w:val="24"/>
        </w:rPr>
        <w:t>άθλιψη, ανορεξία και μυϊκή αδυναμία.</w:t>
      </w:r>
      <w:r w:rsidRPr="00B036DF">
        <w:rPr>
          <w:sz w:val="24"/>
          <w:szCs w:val="24"/>
        </w:rPr>
        <w:t xml:space="preserve"> </w:t>
      </w:r>
      <w:r>
        <w:rPr>
          <w:rFonts w:ascii="Verdana" w:hAnsi="Verdana"/>
          <w:color w:val="000000"/>
          <w:sz w:val="20"/>
          <w:szCs w:val="20"/>
          <w:shd w:val="clear" w:color="auto" w:fill="FFFFFF"/>
        </w:rPr>
        <w:t xml:space="preserve">Η ημερήσια λήψη χαλκού πρέπει να κυμαίνεται από 2,5 έως 5 mg </w:t>
      </w:r>
      <w:r w:rsidRPr="00095596">
        <w:rPr>
          <w:rFonts w:eastAsia="Times New Roman" w:cs="Times New Roman"/>
          <w:b/>
          <w:color w:val="000000"/>
          <w:sz w:val="24"/>
          <w:szCs w:val="24"/>
          <w:lang w:eastAsia="el-GR"/>
        </w:rPr>
        <w:t>[</w:t>
      </w:r>
      <w:r w:rsidRPr="00095596">
        <w:rPr>
          <w:rFonts w:eastAsia="Times New Roman" w:cs="Times New Roman"/>
          <w:b/>
          <w:color w:val="000000"/>
          <w:sz w:val="24"/>
          <w:szCs w:val="24"/>
          <w:lang w:val="en-US" w:eastAsia="el-GR"/>
        </w:rPr>
        <w:t>www</w:t>
      </w:r>
      <w:r w:rsidRPr="00095596">
        <w:rPr>
          <w:rFonts w:eastAsia="Times New Roman" w:cs="Times New Roman"/>
          <w:b/>
          <w:color w:val="000000"/>
          <w:sz w:val="24"/>
          <w:szCs w:val="24"/>
          <w:lang w:eastAsia="el-GR"/>
        </w:rPr>
        <w:t>.</w:t>
      </w:r>
      <w:proofErr w:type="spellStart"/>
      <w:r w:rsidRPr="00095596">
        <w:rPr>
          <w:rFonts w:eastAsia="Times New Roman" w:cs="Times New Roman"/>
          <w:b/>
          <w:color w:val="000000"/>
          <w:sz w:val="24"/>
          <w:szCs w:val="24"/>
          <w:lang w:val="en-US" w:eastAsia="el-GR"/>
        </w:rPr>
        <w:t>bestrong</w:t>
      </w:r>
      <w:proofErr w:type="spellEnd"/>
      <w:r w:rsidRPr="00095596">
        <w:rPr>
          <w:rFonts w:eastAsia="Times New Roman" w:cs="Times New Roman"/>
          <w:b/>
          <w:color w:val="000000"/>
          <w:sz w:val="24"/>
          <w:szCs w:val="24"/>
          <w:lang w:eastAsia="el-GR"/>
        </w:rPr>
        <w:t>.</w:t>
      </w:r>
      <w:r w:rsidRPr="00095596">
        <w:rPr>
          <w:rFonts w:eastAsia="Times New Roman" w:cs="Times New Roman"/>
          <w:b/>
          <w:color w:val="000000"/>
          <w:sz w:val="24"/>
          <w:szCs w:val="24"/>
          <w:lang w:val="en-US" w:eastAsia="el-GR"/>
        </w:rPr>
        <w:t>org</w:t>
      </w:r>
      <w:r w:rsidRPr="00095596">
        <w:rPr>
          <w:rFonts w:eastAsia="Times New Roman" w:cs="Times New Roman"/>
          <w:b/>
          <w:color w:val="000000"/>
          <w:sz w:val="24"/>
          <w:szCs w:val="24"/>
          <w:lang w:eastAsia="el-GR"/>
        </w:rPr>
        <w:t>].</w:t>
      </w:r>
    </w:p>
    <w:p w:rsidR="009635A9" w:rsidRDefault="00F2640E" w:rsidP="00665335">
      <w:pPr>
        <w:spacing w:line="360" w:lineRule="auto"/>
        <w:jc w:val="both"/>
        <w:rPr>
          <w:rFonts w:cs="Arial"/>
          <w:sz w:val="24"/>
          <w:szCs w:val="24"/>
          <w:shd w:val="clear" w:color="auto" w:fill="FFFFFF"/>
        </w:rPr>
      </w:pPr>
      <w:r w:rsidRPr="00F2640E">
        <w:rPr>
          <w:rFonts w:eastAsia="Times New Roman" w:cs="Times New Roman"/>
          <w:b/>
          <w:i/>
          <w:color w:val="000000"/>
          <w:sz w:val="24"/>
          <w:szCs w:val="24"/>
          <w:lang w:eastAsia="el-GR"/>
        </w:rPr>
        <w:t xml:space="preserve">Επίδραση </w:t>
      </w:r>
      <w:r w:rsidR="009635A9" w:rsidRPr="009635A9">
        <w:rPr>
          <w:rFonts w:cs="Arial"/>
          <w:b/>
          <w:i/>
          <w:sz w:val="24"/>
          <w:szCs w:val="24"/>
          <w:shd w:val="clear" w:color="auto" w:fill="FFFFFF"/>
        </w:rPr>
        <w:t>ψευδαργύρου</w:t>
      </w:r>
    </w:p>
    <w:p w:rsidR="00A11D8A" w:rsidRPr="00366712" w:rsidRDefault="003F6C89" w:rsidP="00665335">
      <w:pPr>
        <w:spacing w:line="360" w:lineRule="auto"/>
        <w:jc w:val="both"/>
        <w:rPr>
          <w:rFonts w:cs="Arial"/>
          <w:sz w:val="24"/>
          <w:szCs w:val="24"/>
          <w:shd w:val="clear" w:color="auto" w:fill="FFFFFF"/>
        </w:rPr>
      </w:pPr>
      <w:r>
        <w:rPr>
          <w:rFonts w:cs="Arial"/>
          <w:color w:val="000000"/>
          <w:sz w:val="24"/>
          <w:szCs w:val="24"/>
          <w:shd w:val="clear" w:color="auto" w:fill="F9F9F9"/>
        </w:rPr>
        <w:t xml:space="preserve">   </w:t>
      </w:r>
      <w:r>
        <w:rPr>
          <w:rFonts w:cs="Arial"/>
          <w:sz w:val="24"/>
          <w:szCs w:val="24"/>
          <w:shd w:val="clear" w:color="auto" w:fill="FFFFFF"/>
        </w:rPr>
        <w:t>Ο</w:t>
      </w:r>
      <w:r w:rsidRPr="00E715A3">
        <w:rPr>
          <w:rFonts w:cs="Arial"/>
          <w:sz w:val="24"/>
          <w:szCs w:val="24"/>
          <w:shd w:val="clear" w:color="auto" w:fill="FFFFFF"/>
        </w:rPr>
        <w:t xml:space="preserve"> </w:t>
      </w:r>
      <w:r w:rsidRPr="009635A9">
        <w:rPr>
          <w:rFonts w:cs="Arial"/>
          <w:sz w:val="24"/>
          <w:szCs w:val="24"/>
          <w:shd w:val="clear" w:color="auto" w:fill="FFFFFF"/>
        </w:rPr>
        <w:t xml:space="preserve">ψευδάργυρος </w:t>
      </w:r>
      <w:r>
        <w:rPr>
          <w:rFonts w:cs="Arial"/>
          <w:sz w:val="24"/>
          <w:szCs w:val="24"/>
          <w:shd w:val="clear" w:color="auto" w:fill="FFFFFF"/>
        </w:rPr>
        <w:t xml:space="preserve">με τη σειρά του, </w:t>
      </w:r>
      <w:r w:rsidRPr="00E715A3">
        <w:rPr>
          <w:rFonts w:cs="Arial"/>
          <w:sz w:val="24"/>
          <w:szCs w:val="24"/>
          <w:shd w:val="clear" w:color="auto" w:fill="FFFFFF"/>
        </w:rPr>
        <w:t>αποτελεί</w:t>
      </w:r>
      <w:r>
        <w:rPr>
          <w:rFonts w:cs="Arial"/>
          <w:sz w:val="24"/>
          <w:szCs w:val="24"/>
          <w:shd w:val="clear" w:color="auto" w:fill="FFFFFF"/>
        </w:rPr>
        <w:t xml:space="preserve"> κι εκείνος</w:t>
      </w:r>
      <w:r w:rsidRPr="00E715A3">
        <w:rPr>
          <w:rFonts w:cs="Arial"/>
          <w:sz w:val="24"/>
          <w:szCs w:val="24"/>
          <w:shd w:val="clear" w:color="auto" w:fill="FFFFFF"/>
        </w:rPr>
        <w:t xml:space="preserve"> απαραίτητο στ</w:t>
      </w:r>
      <w:r>
        <w:rPr>
          <w:rFonts w:cs="Arial"/>
          <w:sz w:val="24"/>
          <w:szCs w:val="24"/>
          <w:shd w:val="clear" w:color="auto" w:fill="FFFFFF"/>
        </w:rPr>
        <w:t>οιχείο για ένα υγιή οργανισμό, με εξαίρεση την</w:t>
      </w:r>
      <w:r w:rsidRPr="00E715A3">
        <w:rPr>
          <w:rFonts w:cs="Arial"/>
          <w:sz w:val="24"/>
          <w:szCs w:val="24"/>
          <w:shd w:val="clear" w:color="auto" w:fill="FFFFFF"/>
        </w:rPr>
        <w:t xml:space="preserve"> υπερβολική ποσότητά του </w:t>
      </w:r>
      <w:r>
        <w:rPr>
          <w:rFonts w:cs="Arial"/>
          <w:sz w:val="24"/>
          <w:szCs w:val="24"/>
          <w:shd w:val="clear" w:color="auto" w:fill="FFFFFF"/>
        </w:rPr>
        <w:t xml:space="preserve">που </w:t>
      </w:r>
      <w:r w:rsidRPr="00E715A3">
        <w:rPr>
          <w:rFonts w:cs="Arial"/>
          <w:sz w:val="24"/>
          <w:szCs w:val="24"/>
          <w:shd w:val="clear" w:color="auto" w:fill="FFFFFF"/>
        </w:rPr>
        <w:t xml:space="preserve">μπορεί να καταστεί </w:t>
      </w:r>
      <w:r w:rsidRPr="00E715A3">
        <w:rPr>
          <w:rFonts w:cs="Arial"/>
          <w:sz w:val="24"/>
          <w:szCs w:val="24"/>
          <w:shd w:val="clear" w:color="auto" w:fill="FFFFFF"/>
        </w:rPr>
        <w:lastRenderedPageBreak/>
        <w:t xml:space="preserve">επιζήμια. Η </w:t>
      </w:r>
      <w:r>
        <w:rPr>
          <w:rFonts w:cs="Arial"/>
          <w:sz w:val="24"/>
          <w:szCs w:val="24"/>
          <w:shd w:val="clear" w:color="auto" w:fill="FFFFFF"/>
        </w:rPr>
        <w:t>αρκετά μεγάλη</w:t>
      </w:r>
      <w:r w:rsidRPr="00E715A3">
        <w:rPr>
          <w:rFonts w:cs="Arial"/>
          <w:sz w:val="24"/>
          <w:szCs w:val="24"/>
          <w:shd w:val="clear" w:color="auto" w:fill="FFFFFF"/>
        </w:rPr>
        <w:t xml:space="preserve"> απορρόφηση ψευδαργύρου μπορεί, επίσης, να καταστείλει την απορρόφηση χαλκού και σιδήρου.</w:t>
      </w:r>
      <w:r>
        <w:rPr>
          <w:rFonts w:cs="Arial"/>
          <w:sz w:val="24"/>
          <w:szCs w:val="24"/>
          <w:shd w:val="clear" w:color="auto" w:fill="FFFFFF"/>
        </w:rPr>
        <w:t xml:space="preserve"> </w:t>
      </w:r>
      <w:r w:rsidR="005153AE" w:rsidRPr="00F61BD0">
        <w:rPr>
          <w:rFonts w:cs="Arial"/>
          <w:b/>
          <w:sz w:val="24"/>
          <w:szCs w:val="24"/>
          <w:shd w:val="clear" w:color="auto" w:fill="FFFFFF"/>
        </w:rPr>
        <w:t>Ο Παγκόσμιος Οργανισμός Υγείας (</w:t>
      </w:r>
      <w:r w:rsidR="005153AE" w:rsidRPr="00F61BD0">
        <w:rPr>
          <w:rFonts w:cs="Arial"/>
          <w:b/>
          <w:sz w:val="24"/>
          <w:szCs w:val="24"/>
          <w:shd w:val="clear" w:color="auto" w:fill="FFFFFF"/>
          <w:lang w:val="en-US"/>
        </w:rPr>
        <w:t>World</w:t>
      </w:r>
      <w:r w:rsidR="005153AE" w:rsidRPr="00F61BD0">
        <w:rPr>
          <w:rFonts w:cs="Arial"/>
          <w:b/>
          <w:sz w:val="24"/>
          <w:szCs w:val="24"/>
          <w:shd w:val="clear" w:color="auto" w:fill="FFFFFF"/>
        </w:rPr>
        <w:t xml:space="preserve"> </w:t>
      </w:r>
      <w:r w:rsidR="005153AE" w:rsidRPr="00F61BD0">
        <w:rPr>
          <w:rFonts w:cs="Arial"/>
          <w:b/>
          <w:sz w:val="24"/>
          <w:szCs w:val="24"/>
          <w:shd w:val="clear" w:color="auto" w:fill="FFFFFF"/>
          <w:lang w:val="en-US"/>
        </w:rPr>
        <w:t>Health</w:t>
      </w:r>
      <w:r w:rsidR="005153AE" w:rsidRPr="00F61BD0">
        <w:rPr>
          <w:rFonts w:cs="Arial"/>
          <w:b/>
          <w:sz w:val="24"/>
          <w:szCs w:val="24"/>
          <w:shd w:val="clear" w:color="auto" w:fill="FFFFFF"/>
        </w:rPr>
        <w:t xml:space="preserve"> </w:t>
      </w:r>
      <w:r w:rsidR="005153AE" w:rsidRPr="00F61BD0">
        <w:rPr>
          <w:rFonts w:cs="Arial"/>
          <w:b/>
          <w:sz w:val="24"/>
          <w:szCs w:val="24"/>
          <w:shd w:val="clear" w:color="auto" w:fill="FFFFFF"/>
          <w:lang w:val="en-US"/>
        </w:rPr>
        <w:t>Organization</w:t>
      </w:r>
      <w:r w:rsidR="005153AE" w:rsidRPr="00F61BD0">
        <w:rPr>
          <w:rFonts w:cs="Arial"/>
          <w:b/>
          <w:sz w:val="24"/>
          <w:szCs w:val="24"/>
          <w:shd w:val="clear" w:color="auto" w:fill="FFFFFF"/>
        </w:rPr>
        <w:t xml:space="preserve">, </w:t>
      </w:r>
      <w:r w:rsidR="005153AE" w:rsidRPr="00F61BD0">
        <w:rPr>
          <w:rFonts w:cs="Arial"/>
          <w:b/>
          <w:sz w:val="24"/>
          <w:szCs w:val="24"/>
          <w:shd w:val="clear" w:color="auto" w:fill="FFFFFF"/>
          <w:lang w:val="en-US"/>
        </w:rPr>
        <w:t>WHO</w:t>
      </w:r>
      <w:r w:rsidR="005153AE" w:rsidRPr="00F61BD0">
        <w:rPr>
          <w:rFonts w:cs="Arial"/>
          <w:b/>
          <w:sz w:val="24"/>
          <w:szCs w:val="24"/>
          <w:shd w:val="clear" w:color="auto" w:fill="FFFFFF"/>
        </w:rPr>
        <w:t xml:space="preserve">) </w:t>
      </w:r>
      <w:r w:rsidR="005153AE">
        <w:rPr>
          <w:rFonts w:cs="Arial"/>
          <w:sz w:val="24"/>
          <w:szCs w:val="24"/>
          <w:shd w:val="clear" w:color="auto" w:fill="FFFFFF"/>
        </w:rPr>
        <w:t>έχει ορίσει προσωρινό όριο ψευδαργύρου τα 5</w:t>
      </w:r>
      <w:r w:rsidR="005153AE">
        <w:rPr>
          <w:rFonts w:cs="Arial"/>
          <w:sz w:val="24"/>
          <w:szCs w:val="24"/>
          <w:shd w:val="clear" w:color="auto" w:fill="FFFFFF"/>
          <w:lang w:val="en-US"/>
        </w:rPr>
        <w:t>mg</w:t>
      </w:r>
      <w:r w:rsidR="005153AE" w:rsidRPr="005153AE">
        <w:rPr>
          <w:rFonts w:cs="Arial"/>
          <w:sz w:val="24"/>
          <w:szCs w:val="24"/>
          <w:shd w:val="clear" w:color="auto" w:fill="FFFFFF"/>
        </w:rPr>
        <w:t>/</w:t>
      </w:r>
      <w:r w:rsidR="005153AE">
        <w:rPr>
          <w:rFonts w:cs="Arial"/>
          <w:sz w:val="24"/>
          <w:szCs w:val="24"/>
          <w:shd w:val="clear" w:color="auto" w:fill="FFFFFF"/>
          <w:lang w:val="en-US"/>
        </w:rPr>
        <w:t>L</w:t>
      </w:r>
      <w:r w:rsidR="005153AE">
        <w:rPr>
          <w:rFonts w:cs="Arial"/>
          <w:sz w:val="24"/>
          <w:szCs w:val="24"/>
          <w:shd w:val="clear" w:color="auto" w:fill="FFFFFF"/>
        </w:rPr>
        <w:t>.</w:t>
      </w:r>
    </w:p>
    <w:p w:rsidR="00F2640E" w:rsidRPr="00F2640E" w:rsidRDefault="00F2640E" w:rsidP="00110605">
      <w:pPr>
        <w:spacing w:line="360" w:lineRule="auto"/>
        <w:jc w:val="both"/>
        <w:rPr>
          <w:rFonts w:cs="Arial"/>
          <w:b/>
          <w:i/>
          <w:color w:val="000000"/>
          <w:sz w:val="24"/>
          <w:szCs w:val="24"/>
          <w:shd w:val="clear" w:color="auto" w:fill="F9F9F9"/>
        </w:rPr>
      </w:pPr>
      <w:r w:rsidRPr="00F2640E">
        <w:rPr>
          <w:rFonts w:eastAsia="Times New Roman" w:cs="Times New Roman"/>
          <w:b/>
          <w:i/>
          <w:color w:val="000000"/>
          <w:sz w:val="24"/>
          <w:szCs w:val="24"/>
          <w:lang w:eastAsia="el-GR"/>
        </w:rPr>
        <w:t>Επίδραση μολύβδου</w:t>
      </w:r>
    </w:p>
    <w:p w:rsidR="00F91F53" w:rsidRDefault="003F6C89" w:rsidP="00503112">
      <w:pPr>
        <w:spacing w:line="360" w:lineRule="auto"/>
        <w:jc w:val="both"/>
        <w:rPr>
          <w:rFonts w:cs="Arial"/>
          <w:b/>
          <w:sz w:val="24"/>
          <w:szCs w:val="24"/>
          <w:shd w:val="clear" w:color="auto" w:fill="FFFFFF"/>
        </w:rPr>
      </w:pPr>
      <w:r>
        <w:rPr>
          <w:rFonts w:cs="Arial"/>
          <w:sz w:val="24"/>
          <w:szCs w:val="24"/>
          <w:shd w:val="clear" w:color="auto" w:fill="FFFFFF"/>
        </w:rPr>
        <w:t xml:space="preserve">   </w:t>
      </w:r>
      <w:r w:rsidR="00F33ECD">
        <w:rPr>
          <w:rFonts w:cs="Arial"/>
          <w:sz w:val="24"/>
          <w:szCs w:val="24"/>
          <w:shd w:val="clear" w:color="auto" w:fill="FFFFFF"/>
        </w:rPr>
        <w:t>Ο μόλυβδος</w:t>
      </w:r>
      <w:r w:rsidR="00F33ECD" w:rsidRPr="00F33ECD">
        <w:rPr>
          <w:rFonts w:cs="Arial"/>
          <w:sz w:val="24"/>
          <w:szCs w:val="24"/>
          <w:shd w:val="clear" w:color="auto" w:fill="FFFFFF"/>
        </w:rPr>
        <w:t xml:space="preserve"> </w:t>
      </w:r>
      <w:r w:rsidR="00F33ECD">
        <w:rPr>
          <w:rFonts w:cs="Arial"/>
          <w:sz w:val="24"/>
          <w:szCs w:val="24"/>
          <w:shd w:val="clear" w:color="auto" w:fill="FFFFFF"/>
        </w:rPr>
        <w:t>είναι πρώτος</w:t>
      </w:r>
      <w:r w:rsidR="00F33ECD" w:rsidRPr="00F33ECD">
        <w:rPr>
          <w:rFonts w:cs="Arial"/>
          <w:sz w:val="24"/>
          <w:szCs w:val="24"/>
          <w:shd w:val="clear" w:color="auto" w:fill="FFFFFF"/>
        </w:rPr>
        <w:t xml:space="preserve"> </w:t>
      </w:r>
      <w:r w:rsidR="00F33ECD">
        <w:rPr>
          <w:rFonts w:cs="Arial"/>
          <w:sz w:val="24"/>
          <w:szCs w:val="24"/>
          <w:shd w:val="clear" w:color="auto" w:fill="FFFFFF"/>
        </w:rPr>
        <w:t>σ</w:t>
      </w:r>
      <w:r w:rsidR="00F33ECD" w:rsidRPr="00F33ECD">
        <w:rPr>
          <w:rFonts w:cs="Arial"/>
          <w:sz w:val="24"/>
          <w:szCs w:val="24"/>
          <w:shd w:val="clear" w:color="auto" w:fill="FFFFFF"/>
        </w:rPr>
        <w:t xml:space="preserve">τον κατάλογο των περιβαλλοντικών απειλών, διότι, ακόμη και σε εξαιρετικά χαμηλή συγκέντρωση, </w:t>
      </w:r>
      <w:r w:rsidR="00F61BD0">
        <w:rPr>
          <w:rFonts w:cs="Arial"/>
          <w:sz w:val="24"/>
          <w:szCs w:val="24"/>
          <w:shd w:val="clear" w:color="auto" w:fill="FFFFFF"/>
        </w:rPr>
        <w:t>έχει απο</w:t>
      </w:r>
      <w:r w:rsidR="00F33ECD" w:rsidRPr="00F33ECD">
        <w:rPr>
          <w:rFonts w:cs="Arial"/>
          <w:sz w:val="24"/>
          <w:szCs w:val="24"/>
          <w:shd w:val="clear" w:color="auto" w:fill="FFFFFF"/>
        </w:rPr>
        <w:t>δειχθεί ότι προκαλεί β</w:t>
      </w:r>
      <w:r w:rsidR="00F33ECD">
        <w:rPr>
          <w:rFonts w:cs="Arial"/>
          <w:sz w:val="24"/>
          <w:szCs w:val="24"/>
          <w:shd w:val="clear" w:color="auto" w:fill="FFFFFF"/>
        </w:rPr>
        <w:t xml:space="preserve">λάβη του εγκεφάλου σε παιδιά </w:t>
      </w:r>
      <w:r w:rsidR="00F33ECD" w:rsidRPr="00F33ECD">
        <w:rPr>
          <w:rFonts w:cs="Arial"/>
          <w:b/>
          <w:sz w:val="24"/>
          <w:szCs w:val="24"/>
          <w:shd w:val="clear" w:color="auto" w:fill="FFFFFF"/>
        </w:rPr>
        <w:t>[</w:t>
      </w:r>
      <w:r w:rsidR="00F33ECD" w:rsidRPr="002A4FA1">
        <w:rPr>
          <w:rFonts w:cs="Arial"/>
          <w:b/>
          <w:sz w:val="24"/>
          <w:szCs w:val="24"/>
          <w:shd w:val="clear" w:color="auto" w:fill="FFFFFF"/>
        </w:rPr>
        <w:t>Ahmedna, 2004</w:t>
      </w:r>
      <w:r w:rsidR="00F33ECD" w:rsidRPr="00F33ECD">
        <w:rPr>
          <w:rFonts w:cs="Arial"/>
          <w:b/>
          <w:color w:val="2E2E2E"/>
          <w:sz w:val="24"/>
          <w:szCs w:val="24"/>
          <w:shd w:val="clear" w:color="auto" w:fill="FFFFFF"/>
        </w:rPr>
        <w:t>].</w:t>
      </w:r>
      <w:r w:rsidR="00F33ECD" w:rsidRPr="00F33ECD">
        <w:rPr>
          <w:sz w:val="24"/>
          <w:szCs w:val="24"/>
        </w:rPr>
        <w:t xml:space="preserve"> </w:t>
      </w:r>
      <w:r w:rsidR="00331351">
        <w:rPr>
          <w:sz w:val="24"/>
          <w:szCs w:val="24"/>
        </w:rPr>
        <w:t xml:space="preserve">Επιπλέον, μπορεί να προκαλέσει βλάβη στο κεντρικό νευρικό σύστηνα, τα νεφρά και το αίμα </w:t>
      </w:r>
      <w:r w:rsidR="00331351" w:rsidRPr="00331351">
        <w:rPr>
          <w:b/>
          <w:sz w:val="24"/>
          <w:szCs w:val="24"/>
        </w:rPr>
        <w:t>[Tong et al., 2000]</w:t>
      </w:r>
      <w:r w:rsidR="00331351">
        <w:rPr>
          <w:sz w:val="24"/>
          <w:szCs w:val="24"/>
        </w:rPr>
        <w:t xml:space="preserve">. </w:t>
      </w:r>
      <w:r w:rsidR="003F5238" w:rsidRPr="003F5238">
        <w:rPr>
          <w:sz w:val="24"/>
          <w:szCs w:val="24"/>
        </w:rPr>
        <w:t>Η παρουσία</w:t>
      </w:r>
      <w:r w:rsidR="003F5238">
        <w:rPr>
          <w:sz w:val="24"/>
          <w:szCs w:val="24"/>
        </w:rPr>
        <w:t xml:space="preserve"> περίσσειας μολύβδου στο πόσιμο</w:t>
      </w:r>
      <w:r w:rsidR="003F5238" w:rsidRPr="003F5238">
        <w:rPr>
          <w:sz w:val="24"/>
          <w:szCs w:val="24"/>
        </w:rPr>
        <w:t xml:space="preserve"> νερό προκαλεί ασθένειες όπ</w:t>
      </w:r>
      <w:r w:rsidR="003F5238">
        <w:rPr>
          <w:sz w:val="24"/>
          <w:szCs w:val="24"/>
        </w:rPr>
        <w:t>ως αναιμία, εγκεφαλοπάθεια, και</w:t>
      </w:r>
      <w:r w:rsidR="003F5238" w:rsidRPr="003F5238">
        <w:rPr>
          <w:sz w:val="24"/>
          <w:szCs w:val="24"/>
        </w:rPr>
        <w:t xml:space="preserve"> </w:t>
      </w:r>
      <w:r w:rsidR="003F5238">
        <w:rPr>
          <w:sz w:val="24"/>
          <w:szCs w:val="24"/>
        </w:rPr>
        <w:t>ηπατίτιδα</w:t>
      </w:r>
      <w:r w:rsidR="003F5238" w:rsidRPr="003F5238">
        <w:rPr>
          <w:sz w:val="24"/>
          <w:szCs w:val="24"/>
        </w:rPr>
        <w:t xml:space="preserve"> </w:t>
      </w:r>
      <w:r w:rsidR="003F5238" w:rsidRPr="003F5238">
        <w:rPr>
          <w:b/>
          <w:sz w:val="24"/>
          <w:szCs w:val="24"/>
        </w:rPr>
        <w:t>[</w:t>
      </w:r>
      <w:proofErr w:type="spellStart"/>
      <w:r w:rsidR="003F5238" w:rsidRPr="003F5238">
        <w:rPr>
          <w:b/>
          <w:sz w:val="24"/>
          <w:szCs w:val="24"/>
          <w:lang w:val="en-US"/>
        </w:rPr>
        <w:t>Se</w:t>
      </w:r>
      <w:r w:rsidR="003F5238">
        <w:rPr>
          <w:b/>
          <w:sz w:val="24"/>
          <w:szCs w:val="24"/>
          <w:lang w:val="en-US"/>
        </w:rPr>
        <w:t>k</w:t>
      </w:r>
      <w:r w:rsidR="003F5238" w:rsidRPr="003F5238">
        <w:rPr>
          <w:b/>
          <w:sz w:val="24"/>
          <w:szCs w:val="24"/>
          <w:lang w:val="en-US"/>
        </w:rPr>
        <w:t>ar</w:t>
      </w:r>
      <w:proofErr w:type="spellEnd"/>
      <w:r w:rsidR="003F5238" w:rsidRPr="003F5238">
        <w:rPr>
          <w:b/>
          <w:sz w:val="24"/>
          <w:szCs w:val="24"/>
        </w:rPr>
        <w:t xml:space="preserve"> </w:t>
      </w:r>
      <w:r w:rsidR="003F5238">
        <w:rPr>
          <w:b/>
          <w:sz w:val="24"/>
          <w:szCs w:val="24"/>
          <w:lang w:val="en-US"/>
        </w:rPr>
        <w:t>et</w:t>
      </w:r>
      <w:r w:rsidR="003F5238" w:rsidRPr="003F5238">
        <w:rPr>
          <w:b/>
          <w:sz w:val="24"/>
          <w:szCs w:val="24"/>
        </w:rPr>
        <w:t xml:space="preserve"> </w:t>
      </w:r>
      <w:r w:rsidR="003F5238">
        <w:rPr>
          <w:b/>
          <w:sz w:val="24"/>
          <w:szCs w:val="24"/>
          <w:lang w:val="en-US"/>
        </w:rPr>
        <w:t>al</w:t>
      </w:r>
      <w:r w:rsidR="003F5238" w:rsidRPr="003F5238">
        <w:rPr>
          <w:b/>
          <w:sz w:val="24"/>
          <w:szCs w:val="24"/>
        </w:rPr>
        <w:t>., 2004].</w:t>
      </w:r>
      <w:r w:rsidR="003F5238" w:rsidRPr="003F5238">
        <w:rPr>
          <w:sz w:val="24"/>
          <w:szCs w:val="24"/>
        </w:rPr>
        <w:t xml:space="preserve"> </w:t>
      </w:r>
      <w:r w:rsidR="00F61BD0">
        <w:rPr>
          <w:sz w:val="24"/>
          <w:szCs w:val="24"/>
        </w:rPr>
        <w:t xml:space="preserve">Τα σημάδια </w:t>
      </w:r>
      <w:r w:rsidR="00F61BD0" w:rsidRPr="00F61BD0">
        <w:rPr>
          <w:sz w:val="24"/>
          <w:szCs w:val="24"/>
        </w:rPr>
        <w:t>της χρόνιας τοξικότητας μολύβδου, όπως η κούραση, η αϋπνία, η οξυθυμία, οι πονοκέφαλοι, οι πό</w:t>
      </w:r>
      <w:r w:rsidR="00F61BD0">
        <w:rPr>
          <w:sz w:val="24"/>
          <w:szCs w:val="24"/>
        </w:rPr>
        <w:t>νοι στις αρθρώσεις και τα γαστρ</w:t>
      </w:r>
      <w:r w:rsidR="00F61BD0" w:rsidRPr="00F61BD0">
        <w:rPr>
          <w:sz w:val="24"/>
          <w:szCs w:val="24"/>
        </w:rPr>
        <w:t>εντερικά συμπτώματα, μπορούν να εμφανιστούν στους ενηλίκους σε επίπε</w:t>
      </w:r>
      <w:r w:rsidR="00F61BD0">
        <w:rPr>
          <w:sz w:val="24"/>
          <w:szCs w:val="24"/>
        </w:rPr>
        <w:t>δα μολύβδου στο αίμα 50-80 μg/d</w:t>
      </w:r>
      <w:r w:rsidR="00F61BD0">
        <w:rPr>
          <w:sz w:val="24"/>
          <w:szCs w:val="24"/>
          <w:lang w:val="en-US"/>
        </w:rPr>
        <w:t>L</w:t>
      </w:r>
      <w:r w:rsidR="00F61BD0" w:rsidRPr="00F61BD0">
        <w:rPr>
          <w:sz w:val="24"/>
          <w:szCs w:val="24"/>
        </w:rPr>
        <w:t>. Στους ανθρώπους που λόγω επαγγέλματος εκτίθενται σε υψηλά επίπεδα μολύβδου μετά από 1-2 έτη έκθεσης παρ</w:t>
      </w:r>
      <w:r w:rsidR="00F61BD0">
        <w:rPr>
          <w:sz w:val="24"/>
          <w:szCs w:val="24"/>
        </w:rPr>
        <w:t>ατηρήθηκαν αδυναμία μυών, γαστρ</w:t>
      </w:r>
      <w:r w:rsidR="00F61BD0" w:rsidRPr="00F61BD0">
        <w:rPr>
          <w:sz w:val="24"/>
          <w:szCs w:val="24"/>
        </w:rPr>
        <w:t>εντερικά συμπτώματα, χαμηλότερα αποτελέσματα στα ψυχομετρικά τεστ, διαταραχές στη διάθεση και συμπτώματ</w:t>
      </w:r>
      <w:r w:rsidR="00F61BD0">
        <w:rPr>
          <w:sz w:val="24"/>
          <w:szCs w:val="24"/>
        </w:rPr>
        <w:t>α περιφερειακής νευροπάθειας με</w:t>
      </w:r>
      <w:r w:rsidR="00F61BD0" w:rsidRPr="00F61BD0">
        <w:rPr>
          <w:sz w:val="24"/>
          <w:szCs w:val="24"/>
        </w:rPr>
        <w:t xml:space="preserve"> τα επίπεδα μολύβδου στο αίμα τ</w:t>
      </w:r>
      <w:r w:rsidR="00F61BD0">
        <w:rPr>
          <w:sz w:val="24"/>
          <w:szCs w:val="24"/>
        </w:rPr>
        <w:t>ους να κυμαίνονται από 40-60 μg/</w:t>
      </w:r>
      <w:proofErr w:type="spellStart"/>
      <w:r w:rsidR="00F61BD0">
        <w:rPr>
          <w:sz w:val="24"/>
          <w:szCs w:val="24"/>
          <w:lang w:val="en-US"/>
        </w:rPr>
        <w:t>dL</w:t>
      </w:r>
      <w:proofErr w:type="spellEnd"/>
      <w:r w:rsidR="00F61BD0">
        <w:rPr>
          <w:sz w:val="24"/>
          <w:szCs w:val="24"/>
        </w:rPr>
        <w:t xml:space="preserve"> </w:t>
      </w:r>
      <w:r w:rsidR="00F61BD0" w:rsidRPr="00F61BD0">
        <w:rPr>
          <w:b/>
          <w:sz w:val="24"/>
          <w:szCs w:val="24"/>
        </w:rPr>
        <w:t>[</w:t>
      </w:r>
      <w:r w:rsidR="00F61BD0" w:rsidRPr="00F61BD0">
        <w:rPr>
          <w:rFonts w:cs="Arial"/>
          <w:b/>
          <w:sz w:val="24"/>
          <w:szCs w:val="24"/>
          <w:shd w:val="clear" w:color="auto" w:fill="FFFFFF"/>
          <w:lang w:val="en-US"/>
        </w:rPr>
        <w:t>WHO</w:t>
      </w:r>
      <w:r w:rsidR="00F61BD0" w:rsidRPr="00F61BD0">
        <w:rPr>
          <w:b/>
          <w:sz w:val="24"/>
          <w:szCs w:val="24"/>
        </w:rPr>
        <w:t xml:space="preserve"> 1996].</w:t>
      </w:r>
      <w:r w:rsidRPr="00F61BD0">
        <w:rPr>
          <w:rFonts w:cs="Arial"/>
          <w:sz w:val="24"/>
          <w:szCs w:val="24"/>
          <w:shd w:val="clear" w:color="auto" w:fill="FFFFFF"/>
        </w:rPr>
        <w:t xml:space="preserve"> </w:t>
      </w:r>
      <w:r w:rsidRPr="00E715A3">
        <w:rPr>
          <w:rFonts w:cs="Arial"/>
          <w:sz w:val="24"/>
          <w:szCs w:val="24"/>
          <w:shd w:val="clear" w:color="auto" w:fill="FFFFFF"/>
        </w:rPr>
        <w:t>Γι' αυτό τα υλικά τα οποία περιέχουν μόλυβδο, όπως οι ηλεκτρικές και ηλεκτρονικές συσκευές, επιβάλλεται να</w:t>
      </w:r>
      <w:r w:rsidRPr="00E715A3">
        <w:rPr>
          <w:rStyle w:val="apple-converted-space"/>
          <w:rFonts w:cs="Arial"/>
          <w:sz w:val="24"/>
          <w:szCs w:val="24"/>
          <w:shd w:val="clear" w:color="auto" w:fill="FFFFFF"/>
        </w:rPr>
        <w:t> </w:t>
      </w:r>
      <w:hyperlink r:id="rId39" w:tooltip="Ανακύκλωση" w:history="1">
        <w:r w:rsidRPr="00E715A3">
          <w:rPr>
            <w:rStyle w:val="Hyperlink"/>
            <w:rFonts w:cs="Arial"/>
            <w:color w:val="auto"/>
            <w:sz w:val="24"/>
            <w:szCs w:val="24"/>
            <w:u w:val="none"/>
            <w:shd w:val="clear" w:color="auto" w:fill="FFFFFF"/>
          </w:rPr>
          <w:t>ανακυκλώνονται</w:t>
        </w:r>
      </w:hyperlink>
      <w:r w:rsidRPr="00E715A3">
        <w:rPr>
          <w:rFonts w:cs="Arial"/>
          <w:sz w:val="24"/>
          <w:szCs w:val="24"/>
          <w:shd w:val="clear" w:color="auto" w:fill="FFFFFF"/>
        </w:rPr>
        <w:t>.</w:t>
      </w:r>
      <w:r>
        <w:rPr>
          <w:rFonts w:cs="Arial"/>
          <w:sz w:val="24"/>
          <w:szCs w:val="24"/>
          <w:shd w:val="clear" w:color="auto" w:fill="FFFFFF"/>
        </w:rPr>
        <w:t xml:space="preserve"> </w:t>
      </w:r>
      <w:r w:rsidR="00DB5221">
        <w:rPr>
          <w:rFonts w:cs="Arial"/>
          <w:sz w:val="24"/>
          <w:szCs w:val="24"/>
          <w:shd w:val="clear" w:color="auto" w:fill="FFFFFF"/>
        </w:rPr>
        <w:t xml:space="preserve">Το επιτρεπόμενο όριο μολύβδου στο πόσιμο νερό είναι </w:t>
      </w:r>
      <w:r w:rsidR="009F2526">
        <w:rPr>
          <w:rFonts w:cs="Arial"/>
          <w:sz w:val="24"/>
          <w:szCs w:val="24"/>
          <w:shd w:val="clear" w:color="auto" w:fill="FFFFFF"/>
        </w:rPr>
        <w:t xml:space="preserve">0.05 </w:t>
      </w:r>
      <w:r w:rsidR="009F2526">
        <w:rPr>
          <w:rFonts w:cs="Arial"/>
          <w:sz w:val="24"/>
          <w:szCs w:val="24"/>
          <w:shd w:val="clear" w:color="auto" w:fill="FFFFFF"/>
          <w:lang w:val="en-US"/>
        </w:rPr>
        <w:t>mg</w:t>
      </w:r>
      <w:r w:rsidR="009F2526" w:rsidRPr="005153AE">
        <w:rPr>
          <w:rFonts w:cs="Arial"/>
          <w:sz w:val="24"/>
          <w:szCs w:val="24"/>
          <w:shd w:val="clear" w:color="auto" w:fill="FFFFFF"/>
        </w:rPr>
        <w:t>/</w:t>
      </w:r>
      <w:r w:rsidR="009F2526">
        <w:rPr>
          <w:rFonts w:cs="Arial"/>
          <w:sz w:val="24"/>
          <w:szCs w:val="24"/>
          <w:shd w:val="clear" w:color="auto" w:fill="FFFFFF"/>
          <w:lang w:val="en-US"/>
        </w:rPr>
        <w:t>L</w:t>
      </w:r>
      <w:r w:rsidR="00DB5221">
        <w:rPr>
          <w:rFonts w:cs="Arial"/>
          <w:sz w:val="24"/>
          <w:szCs w:val="24"/>
          <w:shd w:val="clear" w:color="auto" w:fill="FFFFFF"/>
        </w:rPr>
        <w:t xml:space="preserve"> </w:t>
      </w:r>
      <w:r w:rsidR="00DB5221" w:rsidRPr="00DB5221">
        <w:rPr>
          <w:rFonts w:cs="Arial"/>
          <w:b/>
          <w:sz w:val="24"/>
          <w:szCs w:val="24"/>
          <w:shd w:val="clear" w:color="auto" w:fill="FFFFFF"/>
        </w:rPr>
        <w:t>[</w:t>
      </w:r>
      <w:r w:rsidR="00DB5221" w:rsidRPr="00DB5221">
        <w:rPr>
          <w:rFonts w:cs="Arial"/>
          <w:b/>
          <w:sz w:val="24"/>
          <w:szCs w:val="24"/>
          <w:shd w:val="clear" w:color="auto" w:fill="FFFFFF"/>
          <w:lang w:val="en-US"/>
        </w:rPr>
        <w:t>WHO</w:t>
      </w:r>
      <w:r w:rsidR="00DB5221" w:rsidRPr="00DB5221">
        <w:rPr>
          <w:rFonts w:cs="Arial"/>
          <w:b/>
          <w:sz w:val="24"/>
          <w:szCs w:val="24"/>
          <w:shd w:val="clear" w:color="auto" w:fill="FFFFFF"/>
        </w:rPr>
        <w:t>].</w:t>
      </w:r>
    </w:p>
    <w:p w:rsidR="00503112" w:rsidRPr="00503112" w:rsidRDefault="00503112" w:rsidP="00503112">
      <w:pPr>
        <w:pStyle w:val="specissuetitle"/>
        <w:rPr>
          <w:lang w:eastAsia="en-US"/>
        </w:rPr>
      </w:pPr>
    </w:p>
    <w:p w:rsidR="00F12BA3" w:rsidRPr="00366712" w:rsidRDefault="001328FA" w:rsidP="00903FA2">
      <w:pPr>
        <w:pStyle w:val="Heading2"/>
        <w:spacing w:before="100" w:after="100"/>
        <w:rPr>
          <w:szCs w:val="28"/>
          <w:shd w:val="clear" w:color="auto" w:fill="FFFFFF"/>
        </w:rPr>
      </w:pPr>
      <w:r w:rsidRPr="00F12BA3">
        <w:rPr>
          <w:szCs w:val="28"/>
          <w:shd w:val="clear" w:color="auto" w:fill="FFFFFF"/>
        </w:rPr>
        <w:t xml:space="preserve">ΕΠΙΔΡΑΣΗ ΤΩΝ </w:t>
      </w:r>
      <w:r w:rsidR="00AE50BD">
        <w:rPr>
          <w:szCs w:val="28"/>
          <w:shd w:val="clear" w:color="auto" w:fill="FFFFFF"/>
        </w:rPr>
        <w:t>ΤΟΞΙΚΩΝ</w:t>
      </w:r>
      <w:r w:rsidRPr="00F12BA3">
        <w:rPr>
          <w:szCs w:val="28"/>
          <w:shd w:val="clear" w:color="auto" w:fill="FFFFFF"/>
        </w:rPr>
        <w:t xml:space="preserve"> ΜΕΤΑΛΛΩΝ ΣΤΗ ΧΛΩΡΙΔΑ ΚΑΙ ΤΗΝ ΠΑΝΙΔΑ</w:t>
      </w:r>
    </w:p>
    <w:p w:rsidR="006F0F13" w:rsidRPr="00503112" w:rsidRDefault="005C21CB" w:rsidP="00503112">
      <w:pPr>
        <w:spacing w:line="360" w:lineRule="auto"/>
        <w:jc w:val="both"/>
        <w:rPr>
          <w:rFonts w:cstheme="minorHAnsi"/>
          <w:sz w:val="24"/>
          <w:szCs w:val="24"/>
          <w:shd w:val="clear" w:color="auto" w:fill="FFFFFF"/>
        </w:rPr>
      </w:pPr>
      <w:r>
        <w:rPr>
          <w:rFonts w:cstheme="minorHAnsi"/>
          <w:sz w:val="24"/>
          <w:szCs w:val="24"/>
          <w:shd w:val="clear" w:color="auto" w:fill="FFFFFF"/>
        </w:rPr>
        <w:t xml:space="preserve">    </w:t>
      </w:r>
      <w:r w:rsidR="002A4FA1" w:rsidRPr="00C4441B">
        <w:rPr>
          <w:rFonts w:cstheme="minorHAnsi"/>
          <w:sz w:val="24"/>
          <w:szCs w:val="24"/>
          <w:shd w:val="clear" w:color="auto" w:fill="FFFFFF"/>
        </w:rPr>
        <w:t>Τα μέταλλα στο περιβάλλον προκύπτουν τόσο από φυσικές πηγές, όσο και από ανθρωπογενείς δραστηριότητες</w:t>
      </w:r>
      <w:r w:rsidR="00F316BA" w:rsidRPr="00C4441B">
        <w:rPr>
          <w:rFonts w:cstheme="minorHAnsi"/>
          <w:sz w:val="24"/>
          <w:szCs w:val="24"/>
          <w:shd w:val="clear" w:color="auto" w:fill="FFFFFF"/>
        </w:rPr>
        <w:t xml:space="preserve">. Η παρουσία </w:t>
      </w:r>
      <w:r w:rsidR="00AE50BD">
        <w:rPr>
          <w:rFonts w:cstheme="minorHAnsi"/>
          <w:sz w:val="24"/>
          <w:szCs w:val="24"/>
          <w:shd w:val="clear" w:color="auto" w:fill="FFFFFF"/>
        </w:rPr>
        <w:t xml:space="preserve">τοξικών μετάλλων στο περιβάλλον </w:t>
      </w:r>
      <w:r w:rsidR="00F316BA" w:rsidRPr="00C4441B">
        <w:rPr>
          <w:rFonts w:cstheme="minorHAnsi"/>
          <w:sz w:val="24"/>
          <w:szCs w:val="24"/>
          <w:shd w:val="clear" w:color="auto" w:fill="FFFFFF"/>
        </w:rPr>
        <w:t>έχει καταστεί ένα παγκόσμιο πρόβλημα. Είναι πιθανώς επικίνδυνα, για τους υδρόβιους οργανισμούς, τα ζώα και τα οικοσυστήματα γενικότερα, λόγω της τοξικότητάς τους αυτής, της βιοσυσσώρευσής τους, καθώς και της ιδιότητά</w:t>
      </w:r>
      <w:r w:rsidR="00C4441B">
        <w:rPr>
          <w:rFonts w:cstheme="minorHAnsi"/>
          <w:sz w:val="24"/>
          <w:szCs w:val="24"/>
          <w:shd w:val="clear" w:color="auto" w:fill="FFFFFF"/>
        </w:rPr>
        <w:t xml:space="preserve">ς τους να </w:t>
      </w:r>
      <w:r w:rsidR="00C4441B">
        <w:rPr>
          <w:rFonts w:cstheme="minorHAnsi"/>
          <w:sz w:val="24"/>
          <w:szCs w:val="24"/>
          <w:shd w:val="clear" w:color="auto" w:fill="FFFFFF"/>
        </w:rPr>
        <w:lastRenderedPageBreak/>
        <w:t xml:space="preserve">μη βιοαποικοδομούνται </w:t>
      </w:r>
      <w:r w:rsidR="00C4441B" w:rsidRPr="00C4441B">
        <w:rPr>
          <w:rFonts w:cstheme="minorHAnsi"/>
          <w:b/>
          <w:sz w:val="24"/>
          <w:szCs w:val="24"/>
          <w:shd w:val="clear" w:color="auto" w:fill="FFFFFF"/>
        </w:rPr>
        <w:t>[</w:t>
      </w:r>
      <w:hyperlink r:id="rId40" w:tooltip="Show Author Details" w:history="1">
        <w:r w:rsidR="00C4441B" w:rsidRPr="00C4441B">
          <w:rPr>
            <w:rStyle w:val="Hyperlink"/>
            <w:rFonts w:cs="Arial"/>
            <w:b/>
            <w:color w:val="auto"/>
            <w:sz w:val="24"/>
            <w:szCs w:val="24"/>
            <w:u w:val="none"/>
          </w:rPr>
          <w:t xml:space="preserve">Stankovic </w:t>
        </w:r>
        <w:r w:rsidR="00C4441B" w:rsidRPr="00C4441B">
          <w:rPr>
            <w:rStyle w:val="Hyperlink"/>
            <w:rFonts w:cs="Arial"/>
            <w:b/>
            <w:color w:val="auto"/>
            <w:sz w:val="24"/>
            <w:szCs w:val="24"/>
            <w:u w:val="none"/>
            <w:lang w:val="en-US"/>
          </w:rPr>
          <w:t>et</w:t>
        </w:r>
        <w:r w:rsidR="00C4441B" w:rsidRPr="00C4441B">
          <w:rPr>
            <w:rStyle w:val="Hyperlink"/>
            <w:rFonts w:cs="Arial"/>
            <w:b/>
            <w:color w:val="auto"/>
            <w:sz w:val="24"/>
            <w:szCs w:val="24"/>
            <w:u w:val="none"/>
          </w:rPr>
          <w:t xml:space="preserve"> </w:t>
        </w:r>
        <w:r w:rsidR="00C4441B" w:rsidRPr="00C4441B">
          <w:rPr>
            <w:rStyle w:val="Hyperlink"/>
            <w:rFonts w:cs="Arial"/>
            <w:b/>
            <w:color w:val="auto"/>
            <w:sz w:val="24"/>
            <w:szCs w:val="24"/>
            <w:u w:val="none"/>
            <w:lang w:val="en-US"/>
          </w:rPr>
          <w:t>al</w:t>
        </w:r>
        <w:r w:rsidR="00C4441B" w:rsidRPr="00C4441B">
          <w:rPr>
            <w:rStyle w:val="Hyperlink"/>
            <w:rFonts w:cs="Arial"/>
            <w:b/>
            <w:color w:val="auto"/>
            <w:sz w:val="24"/>
            <w:szCs w:val="24"/>
            <w:u w:val="none"/>
          </w:rPr>
          <w:t>., 2014].</w:t>
        </w:r>
        <w:r w:rsidR="00C4441B" w:rsidRPr="00C4441B">
          <w:rPr>
            <w:rStyle w:val="apple-converted-space"/>
            <w:rFonts w:cs="Arial"/>
            <w:b/>
            <w:sz w:val="24"/>
            <w:szCs w:val="24"/>
          </w:rPr>
          <w:t> </w:t>
        </w:r>
      </w:hyperlink>
      <w:r w:rsidR="00F316BA" w:rsidRPr="00C4441B">
        <w:rPr>
          <w:rFonts w:cstheme="minorHAnsi"/>
          <w:sz w:val="24"/>
          <w:szCs w:val="24"/>
          <w:shd w:val="clear" w:color="auto" w:fill="FFFFFF"/>
        </w:rPr>
        <w:t>Οι κυριότερες επιπτώσεις τ</w:t>
      </w:r>
      <w:r w:rsidR="00E16E25">
        <w:rPr>
          <w:rFonts w:cstheme="minorHAnsi"/>
          <w:sz w:val="24"/>
          <w:szCs w:val="24"/>
          <w:shd w:val="clear" w:color="auto" w:fill="FFFFFF"/>
        </w:rPr>
        <w:t>ων μεταλλοειδών ρύπων</w:t>
      </w:r>
      <w:r w:rsidR="00A11D8A">
        <w:rPr>
          <w:rFonts w:cstheme="minorHAnsi"/>
          <w:sz w:val="24"/>
          <w:szCs w:val="24"/>
          <w:shd w:val="clear" w:color="auto" w:fill="FFFFFF"/>
        </w:rPr>
        <w:t>, μπορούν</w:t>
      </w:r>
      <w:r w:rsidR="00F316BA" w:rsidRPr="00C4441B">
        <w:rPr>
          <w:rFonts w:cstheme="minorHAnsi"/>
          <w:sz w:val="24"/>
          <w:szCs w:val="24"/>
          <w:shd w:val="clear" w:color="auto" w:fill="FFFFFF"/>
        </w:rPr>
        <w:t xml:space="preserve"> να διατυπωθούν συνοπτικά ως </w:t>
      </w:r>
      <w:r w:rsidR="004E393D">
        <w:rPr>
          <w:rFonts w:cstheme="minorHAnsi"/>
          <w:sz w:val="24"/>
          <w:szCs w:val="24"/>
          <w:shd w:val="clear" w:color="auto" w:fill="FFFFFF"/>
        </w:rPr>
        <w:t>ρύπανση</w:t>
      </w:r>
      <w:r w:rsidR="00F316BA" w:rsidRPr="00C4441B">
        <w:rPr>
          <w:rFonts w:cstheme="minorHAnsi"/>
          <w:sz w:val="24"/>
          <w:szCs w:val="24"/>
          <w:shd w:val="clear" w:color="auto" w:fill="FFFFFF"/>
        </w:rPr>
        <w:t xml:space="preserve"> οικοσυστημάτων και προβλήματα υγείας του ανθρώπινου πληθυσμού που εκτίθενται σε αυτά, όπως αναφέ</w:t>
      </w:r>
      <w:r w:rsidR="00C4441B">
        <w:rPr>
          <w:rFonts w:cstheme="minorHAnsi"/>
          <w:sz w:val="24"/>
          <w:szCs w:val="24"/>
          <w:shd w:val="clear" w:color="auto" w:fill="FFFFFF"/>
        </w:rPr>
        <w:t>ραμε στην προηγούμενη παράγραφο.</w:t>
      </w:r>
    </w:p>
    <w:p w:rsidR="009F32E4" w:rsidRPr="006F0F13" w:rsidRDefault="006F0F13" w:rsidP="006F0F13">
      <w:pPr>
        <w:pStyle w:val="Heading3"/>
        <w:numPr>
          <w:ilvl w:val="0"/>
          <w:numId w:val="0"/>
        </w:numPr>
        <w:ind w:left="720" w:hanging="720"/>
        <w:rPr>
          <w:sz w:val="28"/>
          <w:u w:val="single"/>
          <w:shd w:val="clear" w:color="auto" w:fill="FFFFFF"/>
        </w:rPr>
      </w:pPr>
      <w:r w:rsidRPr="006F0F13">
        <w:rPr>
          <w:sz w:val="28"/>
          <w:u w:val="single"/>
          <w:shd w:val="clear" w:color="auto" w:fill="FFFFFF"/>
        </w:rPr>
        <w:t>ΕΠΙΔΡΑΣΗ ΣΤΗ ΧΛΩΡΙΔΑ</w:t>
      </w:r>
    </w:p>
    <w:p w:rsidR="0097231C" w:rsidRPr="006F0F13" w:rsidRDefault="0097231C" w:rsidP="006F0F13">
      <w:pPr>
        <w:pStyle w:val="ListParagraph"/>
        <w:numPr>
          <w:ilvl w:val="0"/>
          <w:numId w:val="2"/>
        </w:numPr>
        <w:rPr>
          <w:b/>
          <w:i/>
          <w:sz w:val="24"/>
          <w:szCs w:val="24"/>
          <w:lang w:eastAsia="el-GR"/>
        </w:rPr>
      </w:pPr>
      <w:r w:rsidRPr="006F0F13">
        <w:rPr>
          <w:b/>
          <w:i/>
          <w:sz w:val="24"/>
          <w:szCs w:val="24"/>
          <w:lang w:eastAsia="el-GR"/>
        </w:rPr>
        <w:t>Χαλκός</w:t>
      </w:r>
    </w:p>
    <w:p w:rsidR="0097231C" w:rsidRPr="0097231C" w:rsidRDefault="0097231C" w:rsidP="00F91F53">
      <w:pPr>
        <w:spacing w:line="360" w:lineRule="auto"/>
        <w:jc w:val="both"/>
        <w:rPr>
          <w:rFonts w:cstheme="minorHAnsi"/>
          <w:sz w:val="24"/>
          <w:szCs w:val="24"/>
          <w:shd w:val="clear" w:color="auto" w:fill="FFFFFF"/>
        </w:rPr>
      </w:pPr>
      <w:r w:rsidRPr="0097231C">
        <w:rPr>
          <w:rFonts w:cstheme="minorHAnsi"/>
          <w:sz w:val="24"/>
          <w:szCs w:val="24"/>
          <w:shd w:val="clear" w:color="auto" w:fill="FFFFFF"/>
        </w:rPr>
        <w:t xml:space="preserve">Τα μονοκυτταρικά και νηματοειδή φύκια και κυανοβακτηρία είναι ιδιαίτερα ευπαθή στις οξείες επιπτώσεις του χαλκού, που περιλαμβάνουν μείωση της φωτοσύνθεσης και της ανάπτυξης, την απώλεια των φωτοσυνθετικών χρωστικών ουσιών, διατάραξη της ρύθμισης του καλίου, και θνησιμότητα. Τα ευαίσθητα άλγη μπορούν να επηρεαστούν από το χαλκό σε χαμηλά επίπεδα συγκεντρώσης ppb (μέρη ανά δισεκατομμύριο) στα γλυκά ύδατα. Υπάρχει μια μέτρια βιοσυσσώρευση στα φυτά και δεν υπάρχει βιομεγέθυνση. </w:t>
      </w:r>
    </w:p>
    <w:p w:rsidR="0097231C" w:rsidRPr="006F0F13" w:rsidRDefault="0097231C" w:rsidP="006F0F13">
      <w:pPr>
        <w:pStyle w:val="specissuetitle"/>
        <w:numPr>
          <w:ilvl w:val="0"/>
          <w:numId w:val="2"/>
        </w:numPr>
        <w:rPr>
          <w:rFonts w:asciiTheme="minorHAnsi" w:hAnsiTheme="minorHAnsi"/>
          <w:b/>
          <w:i/>
          <w:lang w:eastAsia="en-US"/>
        </w:rPr>
      </w:pPr>
      <w:r w:rsidRPr="006F0F13">
        <w:rPr>
          <w:rFonts w:asciiTheme="minorHAnsi" w:hAnsiTheme="minorHAnsi"/>
          <w:b/>
          <w:i/>
          <w:lang w:eastAsia="en-US"/>
        </w:rPr>
        <w:t>Ψευδάργυρος</w:t>
      </w:r>
    </w:p>
    <w:p w:rsidR="00F91F53" w:rsidRDefault="0097231C" w:rsidP="00F91F53">
      <w:pPr>
        <w:spacing w:line="360" w:lineRule="auto"/>
        <w:jc w:val="both"/>
        <w:rPr>
          <w:shd w:val="clear" w:color="auto" w:fill="FFFFFF"/>
        </w:rPr>
      </w:pPr>
      <w:r w:rsidRPr="0097231C">
        <w:rPr>
          <w:rFonts w:cstheme="minorHAnsi"/>
          <w:sz w:val="24"/>
          <w:szCs w:val="24"/>
          <w:shd w:val="clear" w:color="auto" w:fill="FFFFFF"/>
        </w:rPr>
        <w:t xml:space="preserve">Είναι γνωστό ότι τα φυτά δεν ευδοκιμούν σε εδάφη με περιεκτικότητα σε ψευδάργυρο πάνω από 0,1% </w:t>
      </w:r>
      <w:r w:rsidRPr="0097231C">
        <w:rPr>
          <w:rFonts w:cstheme="minorHAnsi"/>
          <w:b/>
          <w:sz w:val="24"/>
          <w:szCs w:val="24"/>
          <w:shd w:val="clear" w:color="auto" w:fill="FFFFFF"/>
        </w:rPr>
        <w:t xml:space="preserve">[Βαρβόγλης, 2001]. </w:t>
      </w:r>
      <w:r w:rsidRPr="0097231C">
        <w:rPr>
          <w:sz w:val="24"/>
          <w:szCs w:val="24"/>
        </w:rPr>
        <w:t>Όταν ο ψευδάργυρος βρίσκεται σε συγκεντρώσεις στο έδαφος τέτοιες που να τον καθιστούν τοξικό, τότε υπάρχει ο κίνδυνος της αναστολής της ανάπτυξης των φυτών και της ανισορροπίας μεταξύ των θρεπτικών συστατικών</w:t>
      </w:r>
      <w:r w:rsidRPr="0097231C">
        <w:rPr>
          <w:rFonts w:cstheme="minorHAnsi"/>
          <w:sz w:val="24"/>
          <w:szCs w:val="24"/>
          <w:shd w:val="clear" w:color="auto" w:fill="FFFFFF"/>
        </w:rPr>
        <w:t xml:space="preserve">. Ακόμη, μπορεί να αλλοιωθεί η πλασματική μεμβράνη και να μεταβληθεί η διαπερατότητα των βιο-μεμβρανών, με αποτέλεσμα τη βλάβη κατά τη φωτοσύνθεση και την παραγωγή δραστικών ειδών οξυγόνου (reactive oxygen species, ROS) </w:t>
      </w:r>
      <w:r w:rsidRPr="0097231C">
        <w:rPr>
          <w:rFonts w:cstheme="minorHAnsi"/>
          <w:b/>
          <w:sz w:val="24"/>
          <w:szCs w:val="24"/>
          <w:shd w:val="clear" w:color="auto" w:fill="FFFFFF"/>
        </w:rPr>
        <w:t xml:space="preserve">[Cambrollé et al., 2012 </w:t>
      </w:r>
      <w:r w:rsidRPr="0097231C">
        <w:rPr>
          <w:rFonts w:cstheme="minorHAnsi"/>
          <w:sz w:val="24"/>
          <w:szCs w:val="24"/>
          <w:shd w:val="clear" w:color="auto" w:fill="FFFFFF"/>
          <w:lang w:val="en-US"/>
        </w:rPr>
        <w:t>and</w:t>
      </w:r>
      <w:r w:rsidRPr="0097231C">
        <w:rPr>
          <w:rFonts w:cstheme="minorHAnsi"/>
          <w:b/>
          <w:sz w:val="24"/>
          <w:szCs w:val="24"/>
          <w:shd w:val="clear" w:color="auto" w:fill="FFFFFF"/>
        </w:rPr>
        <w:t xml:space="preserve"> Upadhyaya et al., 2010].</w:t>
      </w:r>
      <w:r w:rsidRPr="0097231C">
        <w:rPr>
          <w:rFonts w:cstheme="minorHAnsi"/>
          <w:sz w:val="24"/>
          <w:szCs w:val="24"/>
          <w:shd w:val="clear" w:color="auto" w:fill="FFFFFF"/>
        </w:rPr>
        <w:t xml:space="preserve"> Το μέταλλο προκαλεί οξειδωτικό στρες με αποτέλεσμα την παραγωγή ROS, την αύξηση της υπεροξειδικής δισμουτάσης (Superoxide dismutase, SOD) και τη δραστικότητα της λιποξυγενάσης. Αυτά τα ένζυμα είναι εξαιρετικά επιβλαβή για τα κύτταρα των φυτών και προκαλούν γήρανση. </w:t>
      </w:r>
    </w:p>
    <w:p w:rsidR="00F91F53" w:rsidRDefault="00F91F53">
      <w:pPr>
        <w:rPr>
          <w:b/>
          <w:i/>
          <w:sz w:val="24"/>
          <w:szCs w:val="24"/>
          <w:u w:val="single"/>
        </w:rPr>
      </w:pPr>
      <w:r>
        <w:rPr>
          <w:b/>
          <w:i/>
          <w:sz w:val="24"/>
          <w:szCs w:val="24"/>
          <w:u w:val="single"/>
        </w:rPr>
        <w:br w:type="page"/>
      </w:r>
    </w:p>
    <w:p w:rsidR="00F91F53" w:rsidRPr="006F0F13" w:rsidRDefault="0097231C" w:rsidP="006F0F13">
      <w:pPr>
        <w:pStyle w:val="ListParagraph"/>
        <w:numPr>
          <w:ilvl w:val="0"/>
          <w:numId w:val="2"/>
        </w:numPr>
        <w:spacing w:line="360" w:lineRule="auto"/>
        <w:jc w:val="both"/>
        <w:rPr>
          <w:rFonts w:cstheme="minorHAnsi"/>
          <w:sz w:val="24"/>
          <w:szCs w:val="24"/>
          <w:shd w:val="clear" w:color="auto" w:fill="FFFFFF"/>
        </w:rPr>
      </w:pPr>
      <w:r w:rsidRPr="006F0F13">
        <w:rPr>
          <w:b/>
          <w:i/>
          <w:sz w:val="24"/>
          <w:szCs w:val="24"/>
        </w:rPr>
        <w:lastRenderedPageBreak/>
        <w:t>Μόλυβδος</w:t>
      </w:r>
    </w:p>
    <w:p w:rsidR="00F91F53" w:rsidRDefault="0097231C" w:rsidP="00F91F53">
      <w:pPr>
        <w:spacing w:line="360" w:lineRule="auto"/>
        <w:jc w:val="both"/>
        <w:rPr>
          <w:rFonts w:cstheme="minorHAnsi"/>
          <w:sz w:val="24"/>
          <w:szCs w:val="24"/>
          <w:shd w:val="clear" w:color="auto" w:fill="FFFFFF"/>
        </w:rPr>
      </w:pPr>
      <w:r w:rsidRPr="0097231C">
        <w:rPr>
          <w:rFonts w:cstheme="minorHAnsi"/>
          <w:sz w:val="24"/>
          <w:szCs w:val="24"/>
          <w:shd w:val="clear" w:color="auto" w:fill="FFFFFF"/>
        </w:rPr>
        <w:t>Στα φυτά, η τοξικότητα του μολύβδου συνδέεται συχνά με (</w:t>
      </w:r>
      <w:r w:rsidRPr="0097231C">
        <w:rPr>
          <w:rFonts w:cstheme="minorHAnsi"/>
          <w:sz w:val="24"/>
          <w:szCs w:val="24"/>
          <w:shd w:val="clear" w:color="auto" w:fill="FFFFFF"/>
          <w:lang w:val="en-US"/>
        </w:rPr>
        <w:t>i</w:t>
      </w:r>
      <w:r w:rsidRPr="0097231C">
        <w:rPr>
          <w:rFonts w:cstheme="minorHAnsi"/>
          <w:sz w:val="24"/>
          <w:szCs w:val="24"/>
          <w:shd w:val="clear" w:color="auto" w:fill="FFFFFF"/>
        </w:rPr>
        <w:t>) διάσπαση στην πρόσληψη και μεταφορά νερού και θρεπτικών συστατικών, (</w:t>
      </w:r>
      <w:r w:rsidRPr="0097231C">
        <w:rPr>
          <w:rFonts w:cstheme="minorHAnsi"/>
          <w:sz w:val="24"/>
          <w:szCs w:val="24"/>
          <w:shd w:val="clear" w:color="auto" w:fill="FFFFFF"/>
          <w:lang w:val="en-US"/>
        </w:rPr>
        <w:t>ii</w:t>
      </w:r>
      <w:r w:rsidRPr="0097231C">
        <w:rPr>
          <w:rFonts w:cstheme="minorHAnsi"/>
          <w:sz w:val="24"/>
          <w:szCs w:val="24"/>
          <w:shd w:val="clear" w:color="auto" w:fill="FFFFFF"/>
        </w:rPr>
        <w:t>) μείωση στη φωτοσύνθεση, την ανάπτυξη των φυτών και την αναπνοή, (</w:t>
      </w:r>
      <w:r w:rsidRPr="0097231C">
        <w:rPr>
          <w:rFonts w:cstheme="minorHAnsi"/>
          <w:sz w:val="24"/>
          <w:szCs w:val="24"/>
          <w:shd w:val="clear" w:color="auto" w:fill="FFFFFF"/>
          <w:lang w:val="en-US"/>
        </w:rPr>
        <w:t>iii</w:t>
      </w:r>
      <w:r w:rsidRPr="0097231C">
        <w:rPr>
          <w:rFonts w:cstheme="minorHAnsi"/>
          <w:sz w:val="24"/>
          <w:szCs w:val="24"/>
          <w:shd w:val="clear" w:color="auto" w:fill="FFFFFF"/>
        </w:rPr>
        <w:t>) αλλαγές στις καταλυτικές δραστηριότητες των διαφόρων ενζύμων και (</w:t>
      </w:r>
      <w:r w:rsidRPr="0097231C">
        <w:rPr>
          <w:rFonts w:cstheme="minorHAnsi"/>
          <w:sz w:val="24"/>
          <w:szCs w:val="24"/>
          <w:shd w:val="clear" w:color="auto" w:fill="FFFFFF"/>
          <w:lang w:val="en-US"/>
        </w:rPr>
        <w:t>iv</w:t>
      </w:r>
      <w:r w:rsidRPr="0097231C">
        <w:rPr>
          <w:rFonts w:cstheme="minorHAnsi"/>
          <w:sz w:val="24"/>
          <w:szCs w:val="24"/>
          <w:shd w:val="clear" w:color="auto" w:fill="FFFFFF"/>
        </w:rPr>
        <w:t xml:space="preserve">) μεταβολή στην έκφραση των γονιδίων </w:t>
      </w:r>
      <w:r w:rsidRPr="0097231C">
        <w:rPr>
          <w:rFonts w:cstheme="minorHAnsi"/>
          <w:b/>
          <w:sz w:val="24"/>
          <w:szCs w:val="24"/>
          <w:shd w:val="clear" w:color="auto" w:fill="FFFFFF"/>
        </w:rPr>
        <w:t>[</w:t>
      </w:r>
      <w:r w:rsidRPr="0097231C">
        <w:rPr>
          <w:rFonts w:cstheme="minorHAnsi"/>
          <w:b/>
          <w:sz w:val="24"/>
          <w:szCs w:val="24"/>
          <w:shd w:val="clear" w:color="auto" w:fill="FFFFFF"/>
          <w:lang w:val="en-US"/>
        </w:rPr>
        <w:t>Gupta</w:t>
      </w:r>
      <w:r w:rsidRPr="0097231C">
        <w:rPr>
          <w:rFonts w:cstheme="minorHAnsi"/>
          <w:b/>
          <w:sz w:val="24"/>
          <w:szCs w:val="24"/>
          <w:shd w:val="clear" w:color="auto" w:fill="FFFFFF"/>
        </w:rPr>
        <w:t xml:space="preserve"> </w:t>
      </w:r>
      <w:r w:rsidRPr="0097231C">
        <w:rPr>
          <w:rFonts w:cstheme="minorHAnsi"/>
          <w:b/>
          <w:sz w:val="24"/>
          <w:szCs w:val="24"/>
          <w:shd w:val="clear" w:color="auto" w:fill="FFFFFF"/>
          <w:lang w:val="en-US"/>
        </w:rPr>
        <w:t>et</w:t>
      </w:r>
      <w:r w:rsidRPr="0097231C">
        <w:rPr>
          <w:rFonts w:cstheme="minorHAnsi"/>
          <w:b/>
          <w:sz w:val="24"/>
          <w:szCs w:val="24"/>
          <w:shd w:val="clear" w:color="auto" w:fill="FFFFFF"/>
        </w:rPr>
        <w:t xml:space="preserve"> </w:t>
      </w:r>
      <w:r w:rsidRPr="0097231C">
        <w:rPr>
          <w:rFonts w:cstheme="minorHAnsi"/>
          <w:b/>
          <w:sz w:val="24"/>
          <w:szCs w:val="24"/>
          <w:shd w:val="clear" w:color="auto" w:fill="FFFFFF"/>
          <w:lang w:val="en-US"/>
        </w:rPr>
        <w:t>al</w:t>
      </w:r>
      <w:r w:rsidRPr="0097231C">
        <w:rPr>
          <w:rFonts w:cstheme="minorHAnsi"/>
          <w:b/>
          <w:sz w:val="24"/>
          <w:szCs w:val="24"/>
          <w:shd w:val="clear" w:color="auto" w:fill="FFFFFF"/>
        </w:rPr>
        <w:t xml:space="preserve">., 2013; </w:t>
      </w:r>
      <w:r w:rsidRPr="0097231C">
        <w:rPr>
          <w:rFonts w:cstheme="minorHAnsi"/>
          <w:b/>
          <w:sz w:val="24"/>
          <w:szCs w:val="24"/>
          <w:shd w:val="clear" w:color="auto" w:fill="FFFFFF"/>
          <w:lang w:val="en-US"/>
        </w:rPr>
        <w:t>Kumar</w:t>
      </w:r>
      <w:r w:rsidRPr="0097231C">
        <w:rPr>
          <w:rFonts w:cstheme="minorHAnsi"/>
          <w:b/>
          <w:sz w:val="24"/>
          <w:szCs w:val="24"/>
          <w:shd w:val="clear" w:color="auto" w:fill="FFFFFF"/>
        </w:rPr>
        <w:t xml:space="preserve"> </w:t>
      </w:r>
      <w:r w:rsidRPr="0097231C">
        <w:rPr>
          <w:rFonts w:cstheme="minorHAnsi"/>
          <w:b/>
          <w:sz w:val="24"/>
          <w:szCs w:val="24"/>
          <w:shd w:val="clear" w:color="auto" w:fill="FFFFFF"/>
          <w:lang w:val="en-US"/>
        </w:rPr>
        <w:t>et</w:t>
      </w:r>
      <w:r w:rsidRPr="0097231C">
        <w:rPr>
          <w:rFonts w:cstheme="minorHAnsi"/>
          <w:b/>
          <w:sz w:val="24"/>
          <w:szCs w:val="24"/>
          <w:shd w:val="clear" w:color="auto" w:fill="FFFFFF"/>
        </w:rPr>
        <w:t xml:space="preserve"> </w:t>
      </w:r>
      <w:r w:rsidRPr="0097231C">
        <w:rPr>
          <w:rFonts w:cstheme="minorHAnsi"/>
          <w:b/>
          <w:sz w:val="24"/>
          <w:szCs w:val="24"/>
          <w:shd w:val="clear" w:color="auto" w:fill="FFFFFF"/>
          <w:lang w:val="en-US"/>
        </w:rPr>
        <w:t>al</w:t>
      </w:r>
      <w:r w:rsidRPr="0097231C">
        <w:rPr>
          <w:rFonts w:cstheme="minorHAnsi"/>
          <w:b/>
          <w:sz w:val="24"/>
          <w:szCs w:val="24"/>
          <w:shd w:val="clear" w:color="auto" w:fill="FFFFFF"/>
        </w:rPr>
        <w:t xml:space="preserve">., 2012 </w:t>
      </w:r>
      <w:r w:rsidRPr="0097231C">
        <w:rPr>
          <w:rFonts w:cstheme="minorHAnsi"/>
          <w:sz w:val="24"/>
          <w:szCs w:val="24"/>
          <w:shd w:val="clear" w:color="auto" w:fill="FFFFFF"/>
          <w:lang w:val="en-US"/>
        </w:rPr>
        <w:t>and</w:t>
      </w:r>
      <w:r w:rsidRPr="0097231C">
        <w:rPr>
          <w:rFonts w:cstheme="minorHAnsi"/>
          <w:b/>
          <w:sz w:val="24"/>
          <w:szCs w:val="24"/>
          <w:shd w:val="clear" w:color="auto" w:fill="FFFFFF"/>
        </w:rPr>
        <w:t xml:space="preserve"> </w:t>
      </w:r>
      <w:proofErr w:type="spellStart"/>
      <w:r w:rsidRPr="0097231C">
        <w:rPr>
          <w:rFonts w:cstheme="minorHAnsi"/>
          <w:b/>
          <w:sz w:val="24"/>
          <w:szCs w:val="24"/>
          <w:shd w:val="clear" w:color="auto" w:fill="FFFFFF"/>
          <w:lang w:val="en-US"/>
        </w:rPr>
        <w:t>Pourrut</w:t>
      </w:r>
      <w:proofErr w:type="spellEnd"/>
      <w:r w:rsidRPr="0097231C">
        <w:rPr>
          <w:rFonts w:cstheme="minorHAnsi"/>
          <w:b/>
          <w:sz w:val="24"/>
          <w:szCs w:val="24"/>
          <w:shd w:val="clear" w:color="auto" w:fill="FFFFFF"/>
        </w:rPr>
        <w:t xml:space="preserve"> </w:t>
      </w:r>
      <w:r w:rsidRPr="0097231C">
        <w:rPr>
          <w:rFonts w:cstheme="minorHAnsi"/>
          <w:b/>
          <w:sz w:val="24"/>
          <w:szCs w:val="24"/>
          <w:shd w:val="clear" w:color="auto" w:fill="FFFFFF"/>
          <w:lang w:val="en-US"/>
        </w:rPr>
        <w:t>et</w:t>
      </w:r>
      <w:r w:rsidRPr="0097231C">
        <w:rPr>
          <w:rFonts w:cstheme="minorHAnsi"/>
          <w:b/>
          <w:sz w:val="24"/>
          <w:szCs w:val="24"/>
          <w:shd w:val="clear" w:color="auto" w:fill="FFFFFF"/>
        </w:rPr>
        <w:t xml:space="preserve"> </w:t>
      </w:r>
      <w:r w:rsidRPr="0097231C">
        <w:rPr>
          <w:rFonts w:cstheme="minorHAnsi"/>
          <w:b/>
          <w:sz w:val="24"/>
          <w:szCs w:val="24"/>
          <w:shd w:val="clear" w:color="auto" w:fill="FFFFFF"/>
          <w:lang w:val="en-US"/>
        </w:rPr>
        <w:t>al</w:t>
      </w:r>
      <w:r w:rsidRPr="0097231C">
        <w:rPr>
          <w:rFonts w:cstheme="minorHAnsi"/>
          <w:b/>
          <w:sz w:val="24"/>
          <w:szCs w:val="24"/>
          <w:shd w:val="clear" w:color="auto" w:fill="FFFFFF"/>
        </w:rPr>
        <w:t xml:space="preserve">., 2011]. </w:t>
      </w:r>
      <w:r w:rsidRPr="0097231C">
        <w:rPr>
          <w:rFonts w:cstheme="minorHAnsi"/>
          <w:sz w:val="24"/>
          <w:szCs w:val="24"/>
          <w:shd w:val="clear" w:color="auto" w:fill="FFFFFF"/>
        </w:rPr>
        <w:t>Ο μόλυβδος θεωρείται ως το ‘’τοξικό στοιχείο των ριζών’’, διότι οι ρίζες των φυτών παρουσιάζουν αυξημένη ικανότητα στο να προσλαμβάνουν και να συσσωρεύουν μεγάλες ποσότητες μολύβδου από το εδαφικό διάλυμα, ενώ η μεταφορά του στο υπέργειο τμήμα του φυτού</w:t>
      </w:r>
      <w:r w:rsidR="00F91F53">
        <w:rPr>
          <w:rFonts w:cstheme="minorHAnsi"/>
          <w:sz w:val="24"/>
          <w:szCs w:val="24"/>
          <w:shd w:val="clear" w:color="auto" w:fill="FFFFFF"/>
        </w:rPr>
        <w:t xml:space="preserve"> είναι περιορισμένη.</w:t>
      </w:r>
    </w:p>
    <w:p w:rsidR="0097231C" w:rsidRPr="006F0F13" w:rsidRDefault="006F0F13" w:rsidP="006F0F13">
      <w:pPr>
        <w:pStyle w:val="Heading3"/>
        <w:numPr>
          <w:ilvl w:val="0"/>
          <w:numId w:val="0"/>
        </w:numPr>
        <w:ind w:left="720" w:hanging="720"/>
        <w:rPr>
          <w:sz w:val="28"/>
          <w:u w:val="single"/>
          <w:shd w:val="clear" w:color="auto" w:fill="FFFFFF"/>
        </w:rPr>
      </w:pPr>
      <w:r w:rsidRPr="006F0F13">
        <w:rPr>
          <w:sz w:val="28"/>
          <w:u w:val="single"/>
          <w:shd w:val="clear" w:color="auto" w:fill="FFFFFF"/>
        </w:rPr>
        <w:t>ΕΠΙΔΡΑΣΗ ΣΤΗΝ ΠΑΝΙΔΑ</w:t>
      </w:r>
    </w:p>
    <w:p w:rsidR="0097231C" w:rsidRPr="006F0F13" w:rsidRDefault="0097231C" w:rsidP="006F0F13">
      <w:pPr>
        <w:pStyle w:val="ListParagraph"/>
        <w:numPr>
          <w:ilvl w:val="0"/>
          <w:numId w:val="2"/>
        </w:numPr>
        <w:rPr>
          <w:b/>
          <w:i/>
          <w:lang w:eastAsia="el-GR"/>
        </w:rPr>
      </w:pPr>
      <w:r w:rsidRPr="006F0F13">
        <w:rPr>
          <w:b/>
          <w:i/>
          <w:lang w:eastAsia="el-GR"/>
        </w:rPr>
        <w:t>Χαλκός</w:t>
      </w:r>
    </w:p>
    <w:p w:rsidR="00433D64" w:rsidRDefault="003F6C89" w:rsidP="00F91F53">
      <w:pPr>
        <w:spacing w:line="360" w:lineRule="auto"/>
        <w:jc w:val="both"/>
        <w:rPr>
          <w:rFonts w:cstheme="minorHAnsi"/>
          <w:sz w:val="24"/>
          <w:szCs w:val="24"/>
          <w:shd w:val="clear" w:color="auto" w:fill="FFFFFF"/>
        </w:rPr>
      </w:pPr>
      <w:r w:rsidRPr="00F374A9">
        <w:rPr>
          <w:rFonts w:cstheme="minorHAnsi"/>
          <w:sz w:val="24"/>
          <w:szCs w:val="24"/>
          <w:shd w:val="clear" w:color="auto" w:fill="FFFFFF"/>
        </w:rPr>
        <w:t xml:space="preserve">Ο </w:t>
      </w:r>
      <w:r w:rsidRPr="00096121">
        <w:rPr>
          <w:rFonts w:cstheme="minorHAnsi"/>
          <w:i/>
          <w:sz w:val="24"/>
          <w:szCs w:val="24"/>
          <w:shd w:val="clear" w:color="auto" w:fill="FFFFFF"/>
        </w:rPr>
        <w:t>χαλκός</w:t>
      </w:r>
      <w:r w:rsidR="00C4441B">
        <w:rPr>
          <w:rFonts w:cstheme="minorHAnsi"/>
          <w:sz w:val="24"/>
          <w:szCs w:val="24"/>
          <w:shd w:val="clear" w:color="auto" w:fill="FFFFFF"/>
        </w:rPr>
        <w:t xml:space="preserve"> αποτελεί ένα κοινό ρύπο στο</w:t>
      </w:r>
      <w:r w:rsidRPr="00F374A9">
        <w:rPr>
          <w:rFonts w:cstheme="minorHAnsi"/>
          <w:sz w:val="24"/>
          <w:szCs w:val="24"/>
          <w:shd w:val="clear" w:color="auto" w:fill="FFFFFF"/>
        </w:rPr>
        <w:t xml:space="preserve"> υδάτινο περιβάλλον </w:t>
      </w:r>
      <w:r w:rsidR="00C4441B">
        <w:rPr>
          <w:rFonts w:cstheme="minorHAnsi"/>
          <w:sz w:val="24"/>
          <w:szCs w:val="24"/>
          <w:shd w:val="clear" w:color="auto" w:fill="FFFFFF"/>
        </w:rPr>
        <w:t>και έχει αναγνωριστεί</w:t>
      </w:r>
      <w:r w:rsidR="007F0BDB" w:rsidRPr="007F0BDB">
        <w:rPr>
          <w:rFonts w:cstheme="minorHAnsi"/>
          <w:sz w:val="24"/>
          <w:szCs w:val="24"/>
          <w:shd w:val="clear" w:color="auto" w:fill="FFFFFF"/>
        </w:rPr>
        <w:t xml:space="preserve"> </w:t>
      </w:r>
      <w:r w:rsidR="007F0BDB">
        <w:rPr>
          <w:rFonts w:cstheme="minorHAnsi"/>
          <w:sz w:val="24"/>
          <w:szCs w:val="24"/>
          <w:shd w:val="clear" w:color="auto" w:fill="FFFFFF"/>
        </w:rPr>
        <w:t xml:space="preserve">ως ένα από τα τρία πιο τοξικά μέταλλα στα θαλάσσια ασπόνδυλα, επηρεάζοντας την αναπαραγωγή και την ανάπτυξή τους </w:t>
      </w:r>
      <w:r w:rsidR="007F0BDB" w:rsidRPr="007F0BDB">
        <w:rPr>
          <w:rFonts w:cstheme="minorHAnsi"/>
          <w:b/>
          <w:sz w:val="24"/>
          <w:szCs w:val="24"/>
          <w:shd w:val="clear" w:color="auto" w:fill="FFFFFF"/>
        </w:rPr>
        <w:t>[</w:t>
      </w:r>
      <w:r w:rsidR="007F0BDB" w:rsidRPr="007F0BDB">
        <w:rPr>
          <w:rFonts w:cstheme="minorHAnsi"/>
          <w:b/>
          <w:sz w:val="24"/>
          <w:szCs w:val="24"/>
          <w:shd w:val="clear" w:color="auto" w:fill="FFFFFF"/>
          <w:lang w:val="en-US"/>
        </w:rPr>
        <w:t>Canning</w:t>
      </w:r>
      <w:r w:rsidR="007F0BDB" w:rsidRPr="007F0BDB">
        <w:rPr>
          <w:rFonts w:cstheme="minorHAnsi"/>
          <w:b/>
          <w:sz w:val="24"/>
          <w:szCs w:val="24"/>
          <w:shd w:val="clear" w:color="auto" w:fill="FFFFFF"/>
        </w:rPr>
        <w:t>-</w:t>
      </w:r>
      <w:proofErr w:type="spellStart"/>
      <w:r w:rsidR="007F0BDB" w:rsidRPr="007F0BDB">
        <w:rPr>
          <w:rFonts w:cstheme="minorHAnsi"/>
          <w:b/>
          <w:sz w:val="24"/>
          <w:szCs w:val="24"/>
          <w:shd w:val="clear" w:color="auto" w:fill="FFFFFF"/>
          <w:lang w:val="en-US"/>
        </w:rPr>
        <w:t>Clode</w:t>
      </w:r>
      <w:proofErr w:type="spellEnd"/>
      <w:r w:rsidR="007F0BDB" w:rsidRPr="007F0BDB">
        <w:rPr>
          <w:rFonts w:cstheme="minorHAnsi"/>
          <w:b/>
          <w:sz w:val="24"/>
          <w:szCs w:val="24"/>
          <w:shd w:val="clear" w:color="auto" w:fill="FFFFFF"/>
        </w:rPr>
        <w:t xml:space="preserve"> </w:t>
      </w:r>
      <w:r w:rsidR="007F0BDB" w:rsidRPr="007F0BDB">
        <w:rPr>
          <w:rFonts w:cstheme="minorHAnsi"/>
          <w:b/>
          <w:sz w:val="24"/>
          <w:szCs w:val="24"/>
          <w:shd w:val="clear" w:color="auto" w:fill="FFFFFF"/>
          <w:lang w:val="en-US"/>
        </w:rPr>
        <w:t>et</w:t>
      </w:r>
      <w:r w:rsidR="007F0BDB" w:rsidRPr="007F0BDB">
        <w:rPr>
          <w:rFonts w:cstheme="minorHAnsi"/>
          <w:b/>
          <w:sz w:val="24"/>
          <w:szCs w:val="24"/>
          <w:shd w:val="clear" w:color="auto" w:fill="FFFFFF"/>
        </w:rPr>
        <w:t xml:space="preserve"> </w:t>
      </w:r>
      <w:r w:rsidR="007F0BDB" w:rsidRPr="007F0BDB">
        <w:rPr>
          <w:rFonts w:cstheme="minorHAnsi"/>
          <w:b/>
          <w:sz w:val="24"/>
          <w:szCs w:val="24"/>
          <w:shd w:val="clear" w:color="auto" w:fill="FFFFFF"/>
          <w:lang w:val="en-US"/>
        </w:rPr>
        <w:t>al</w:t>
      </w:r>
      <w:r w:rsidR="007F0BDB" w:rsidRPr="007F0BDB">
        <w:rPr>
          <w:rFonts w:cstheme="minorHAnsi"/>
          <w:b/>
          <w:sz w:val="24"/>
          <w:szCs w:val="24"/>
          <w:shd w:val="clear" w:color="auto" w:fill="FFFFFF"/>
        </w:rPr>
        <w:t>., 2011].</w:t>
      </w:r>
      <w:r w:rsidRPr="00F374A9">
        <w:rPr>
          <w:rFonts w:cstheme="minorHAnsi"/>
          <w:sz w:val="24"/>
          <w:szCs w:val="24"/>
          <w:shd w:val="clear" w:color="auto" w:fill="FFFFFF"/>
        </w:rPr>
        <w:t xml:space="preserve"> </w:t>
      </w:r>
      <w:r w:rsidR="00A11D8A">
        <w:rPr>
          <w:rFonts w:cstheme="minorHAnsi"/>
          <w:sz w:val="24"/>
          <w:szCs w:val="24"/>
          <w:shd w:val="clear" w:color="auto" w:fill="FFFFFF"/>
        </w:rPr>
        <w:t>Ο</w:t>
      </w:r>
      <w:r w:rsidR="003F783D" w:rsidRPr="003F783D">
        <w:rPr>
          <w:rFonts w:cstheme="minorHAnsi"/>
          <w:sz w:val="24"/>
          <w:szCs w:val="24"/>
          <w:shd w:val="clear" w:color="auto" w:fill="FFFFFF"/>
        </w:rPr>
        <w:t>ι επιπτώσεις που μπορεί να έχει ο χαλκός στους υδρόβιους</w:t>
      </w:r>
      <w:r w:rsidR="003F783D">
        <w:rPr>
          <w:rFonts w:cstheme="minorHAnsi"/>
          <w:sz w:val="24"/>
          <w:szCs w:val="24"/>
          <w:shd w:val="clear" w:color="auto" w:fill="FFFFFF"/>
        </w:rPr>
        <w:t xml:space="preserve"> </w:t>
      </w:r>
      <w:r w:rsidR="003F783D" w:rsidRPr="003F783D">
        <w:rPr>
          <w:rFonts w:cstheme="minorHAnsi"/>
          <w:sz w:val="24"/>
          <w:szCs w:val="24"/>
          <w:shd w:val="clear" w:color="auto" w:fill="FFFFFF"/>
        </w:rPr>
        <w:t>οργανισμούς εξαρτώνται πρωτίστως από τις αυξημ</w:t>
      </w:r>
      <w:r w:rsidR="003F783D">
        <w:rPr>
          <w:rFonts w:cstheme="minorHAnsi"/>
          <w:sz w:val="24"/>
          <w:szCs w:val="24"/>
          <w:shd w:val="clear" w:color="auto" w:fill="FFFFFF"/>
        </w:rPr>
        <w:t xml:space="preserve">ένες συγκεντρώσεις του στο νερό λόγω </w:t>
      </w:r>
      <w:r w:rsidR="003F783D" w:rsidRPr="003F783D">
        <w:rPr>
          <w:rFonts w:cstheme="minorHAnsi"/>
          <w:sz w:val="24"/>
          <w:szCs w:val="24"/>
          <w:shd w:val="clear" w:color="auto" w:fill="FFFFFF"/>
        </w:rPr>
        <w:t>ανθρωπογενών εισαγωγών, της συχνότητας έκθεσή</w:t>
      </w:r>
      <w:r w:rsidR="003F783D">
        <w:rPr>
          <w:rFonts w:cstheme="minorHAnsi"/>
          <w:sz w:val="24"/>
          <w:szCs w:val="24"/>
          <w:shd w:val="clear" w:color="auto" w:fill="FFFFFF"/>
        </w:rPr>
        <w:t xml:space="preserve">ς τους σε αυτές, από τις </w:t>
      </w:r>
      <w:r w:rsidR="003F783D" w:rsidRPr="003F783D">
        <w:rPr>
          <w:rFonts w:cstheme="minorHAnsi"/>
          <w:sz w:val="24"/>
          <w:szCs w:val="24"/>
          <w:shd w:val="clear" w:color="auto" w:fill="FFFFFF"/>
        </w:rPr>
        <w:t>αλληλεπιδράσεις του με άλλα στοιχεία και φυσικά από τις ιδιαιτε</w:t>
      </w:r>
      <w:r w:rsidR="003F783D">
        <w:rPr>
          <w:rFonts w:cstheme="minorHAnsi"/>
          <w:sz w:val="24"/>
          <w:szCs w:val="24"/>
          <w:shd w:val="clear" w:color="auto" w:fill="FFFFFF"/>
        </w:rPr>
        <w:t xml:space="preserve">ρότητες του οργανισμού του κάθε </w:t>
      </w:r>
      <w:r w:rsidR="003F783D" w:rsidRPr="003F783D">
        <w:rPr>
          <w:rFonts w:cstheme="minorHAnsi"/>
          <w:sz w:val="24"/>
          <w:szCs w:val="24"/>
          <w:shd w:val="clear" w:color="auto" w:fill="FFFFFF"/>
        </w:rPr>
        <w:t>είδους και του π</w:t>
      </w:r>
      <w:r w:rsidR="006361BD">
        <w:rPr>
          <w:rFonts w:cstheme="minorHAnsi"/>
          <w:sz w:val="24"/>
          <w:szCs w:val="24"/>
          <w:shd w:val="clear" w:color="auto" w:fill="FFFFFF"/>
        </w:rPr>
        <w:t xml:space="preserve">εριβάλλοντος διαβίωσης </w:t>
      </w:r>
      <w:r w:rsidR="006361BD" w:rsidRPr="006361BD">
        <w:rPr>
          <w:rFonts w:cstheme="minorHAnsi"/>
          <w:b/>
          <w:sz w:val="24"/>
          <w:szCs w:val="24"/>
          <w:shd w:val="clear" w:color="auto" w:fill="FFFFFF"/>
        </w:rPr>
        <w:t xml:space="preserve">[Ελευθεριάδου </w:t>
      </w:r>
      <w:r w:rsidR="006361BD" w:rsidRPr="006361BD">
        <w:rPr>
          <w:rFonts w:cstheme="minorHAnsi"/>
          <w:b/>
          <w:sz w:val="24"/>
          <w:szCs w:val="24"/>
          <w:shd w:val="clear" w:color="auto" w:fill="FFFFFF"/>
          <w:lang w:val="en-US"/>
        </w:rPr>
        <w:t>et</w:t>
      </w:r>
      <w:r w:rsidR="006361BD" w:rsidRPr="006361BD">
        <w:rPr>
          <w:rFonts w:cstheme="minorHAnsi"/>
          <w:b/>
          <w:sz w:val="24"/>
          <w:szCs w:val="24"/>
          <w:shd w:val="clear" w:color="auto" w:fill="FFFFFF"/>
        </w:rPr>
        <w:t xml:space="preserve"> </w:t>
      </w:r>
      <w:r w:rsidR="006361BD" w:rsidRPr="006361BD">
        <w:rPr>
          <w:rFonts w:cstheme="minorHAnsi"/>
          <w:b/>
          <w:sz w:val="24"/>
          <w:szCs w:val="24"/>
          <w:shd w:val="clear" w:color="auto" w:fill="FFFFFF"/>
          <w:lang w:val="en-US"/>
        </w:rPr>
        <w:t>al</w:t>
      </w:r>
      <w:r w:rsidR="006361BD" w:rsidRPr="006361BD">
        <w:rPr>
          <w:rFonts w:cstheme="minorHAnsi"/>
          <w:b/>
          <w:sz w:val="24"/>
          <w:szCs w:val="24"/>
          <w:shd w:val="clear" w:color="auto" w:fill="FFFFFF"/>
        </w:rPr>
        <w:t>., 2004]</w:t>
      </w:r>
      <w:r w:rsidR="006361BD" w:rsidRPr="006361BD">
        <w:rPr>
          <w:rFonts w:cstheme="minorHAnsi"/>
          <w:sz w:val="24"/>
          <w:szCs w:val="24"/>
          <w:shd w:val="clear" w:color="auto" w:fill="FFFFFF"/>
        </w:rPr>
        <w:t xml:space="preserve">. </w:t>
      </w:r>
      <w:r w:rsidR="006361BD">
        <w:rPr>
          <w:rFonts w:cstheme="minorHAnsi"/>
          <w:sz w:val="24"/>
          <w:szCs w:val="24"/>
          <w:shd w:val="clear" w:color="auto" w:fill="FFFFFF"/>
          <w:lang w:val="en-US"/>
        </w:rPr>
        <w:t>H</w:t>
      </w:r>
      <w:r w:rsidR="006361BD" w:rsidRPr="006361BD">
        <w:rPr>
          <w:rFonts w:cstheme="minorHAnsi"/>
          <w:sz w:val="24"/>
          <w:szCs w:val="24"/>
          <w:shd w:val="clear" w:color="auto" w:fill="FFFFFF"/>
        </w:rPr>
        <w:t xml:space="preserve"> βιοσυσσώρευση στα στρείδια αλλά κυ</w:t>
      </w:r>
      <w:r w:rsidR="006361BD">
        <w:rPr>
          <w:rFonts w:cstheme="minorHAnsi"/>
          <w:sz w:val="24"/>
          <w:szCs w:val="24"/>
          <w:shd w:val="clear" w:color="auto" w:fill="FFFFFF"/>
        </w:rPr>
        <w:t xml:space="preserve">ρίως στα κεφαλόποδα </w:t>
      </w:r>
      <w:r w:rsidR="006361BD" w:rsidRPr="006361BD">
        <w:rPr>
          <w:rFonts w:cstheme="minorHAnsi"/>
          <w:b/>
          <w:sz w:val="24"/>
          <w:szCs w:val="24"/>
          <w:shd w:val="clear" w:color="auto" w:fill="FFFFFF"/>
        </w:rPr>
        <w:t xml:space="preserve">[Kim </w:t>
      </w:r>
      <w:r w:rsidR="006361BD" w:rsidRPr="006361BD">
        <w:rPr>
          <w:rFonts w:cstheme="minorHAnsi"/>
          <w:b/>
          <w:sz w:val="24"/>
          <w:szCs w:val="24"/>
          <w:shd w:val="clear" w:color="auto" w:fill="FFFFFF"/>
          <w:lang w:val="en-US"/>
        </w:rPr>
        <w:t>et</w:t>
      </w:r>
      <w:r w:rsidR="006361BD" w:rsidRPr="006361BD">
        <w:rPr>
          <w:rFonts w:cstheme="minorHAnsi"/>
          <w:b/>
          <w:sz w:val="24"/>
          <w:szCs w:val="24"/>
          <w:shd w:val="clear" w:color="auto" w:fill="FFFFFF"/>
        </w:rPr>
        <w:t xml:space="preserve"> </w:t>
      </w:r>
      <w:r w:rsidR="006361BD" w:rsidRPr="006361BD">
        <w:rPr>
          <w:rFonts w:cstheme="minorHAnsi"/>
          <w:b/>
          <w:sz w:val="24"/>
          <w:szCs w:val="24"/>
          <w:shd w:val="clear" w:color="auto" w:fill="FFFFFF"/>
          <w:lang w:val="en-US"/>
        </w:rPr>
        <w:t>al</w:t>
      </w:r>
      <w:r w:rsidR="006361BD" w:rsidRPr="006361BD">
        <w:rPr>
          <w:rFonts w:cstheme="minorHAnsi"/>
          <w:b/>
          <w:sz w:val="24"/>
          <w:szCs w:val="24"/>
          <w:shd w:val="clear" w:color="auto" w:fill="FFFFFF"/>
        </w:rPr>
        <w:t>., 2008]</w:t>
      </w:r>
      <w:r w:rsidR="006361BD" w:rsidRPr="006361BD">
        <w:rPr>
          <w:rFonts w:cstheme="minorHAnsi"/>
          <w:sz w:val="24"/>
          <w:szCs w:val="24"/>
          <w:shd w:val="clear" w:color="auto" w:fill="FFFFFF"/>
        </w:rPr>
        <w:t xml:space="preserve"> </w:t>
      </w:r>
      <w:r w:rsidR="006361BD">
        <w:rPr>
          <w:rFonts w:cstheme="minorHAnsi"/>
          <w:sz w:val="24"/>
          <w:szCs w:val="24"/>
          <w:shd w:val="clear" w:color="auto" w:fill="FFFFFF"/>
        </w:rPr>
        <w:t>που</w:t>
      </w:r>
      <w:r w:rsidR="006361BD" w:rsidRPr="006361BD">
        <w:rPr>
          <w:rFonts w:cstheme="minorHAnsi"/>
          <w:sz w:val="24"/>
          <w:szCs w:val="24"/>
          <w:shd w:val="clear" w:color="auto" w:fill="FFFFFF"/>
        </w:rPr>
        <w:t xml:space="preserve"> παρουσιάζουν τις υψηλότερες συγκεντρώσεις χαλκού στον χωνευτικό αδένα από όλα τα μαλάκια, έδωσε το έναυσμα, να χρησιμοποιούνται όλο και περισσότερο σε προγράμματα ελέγχου ως ένα άμεσο μέτρο αφθονίας και διαθεσιμότητας του χαλκού και γ</w:t>
      </w:r>
      <w:r w:rsidR="006361BD">
        <w:rPr>
          <w:rFonts w:cstheme="minorHAnsi"/>
          <w:sz w:val="24"/>
          <w:szCs w:val="24"/>
          <w:shd w:val="clear" w:color="auto" w:fill="FFFFFF"/>
        </w:rPr>
        <w:t>ενικά των μετάλλων στο θαλάσσιο</w:t>
      </w:r>
      <w:r w:rsidR="006361BD" w:rsidRPr="006361BD">
        <w:rPr>
          <w:rFonts w:cstheme="minorHAnsi"/>
          <w:sz w:val="24"/>
          <w:szCs w:val="24"/>
          <w:shd w:val="clear" w:color="auto" w:fill="FFFFFF"/>
        </w:rPr>
        <w:t xml:space="preserve"> περιβάλλον, οδηγώντας έτσι στη υιο</w:t>
      </w:r>
      <w:r w:rsidR="006361BD">
        <w:rPr>
          <w:rFonts w:cstheme="minorHAnsi"/>
          <w:sz w:val="24"/>
          <w:szCs w:val="24"/>
          <w:shd w:val="clear" w:color="auto" w:fill="FFFFFF"/>
        </w:rPr>
        <w:t>θέτηση του όρου του βιοενδείκτη</w:t>
      </w:r>
      <w:r w:rsidR="006361BD" w:rsidRPr="006361BD">
        <w:rPr>
          <w:rFonts w:cstheme="minorHAnsi"/>
          <w:sz w:val="24"/>
          <w:szCs w:val="24"/>
          <w:shd w:val="clear" w:color="auto" w:fill="FFFFFF"/>
        </w:rPr>
        <w:t xml:space="preserve"> </w:t>
      </w:r>
      <w:r w:rsidR="006361BD" w:rsidRPr="006361BD">
        <w:rPr>
          <w:rFonts w:cstheme="minorHAnsi"/>
          <w:b/>
          <w:sz w:val="24"/>
          <w:szCs w:val="24"/>
          <w:shd w:val="clear" w:color="auto" w:fill="FFFFFF"/>
        </w:rPr>
        <w:t xml:space="preserve">[Ελευθεριάδου </w:t>
      </w:r>
      <w:r w:rsidR="006361BD" w:rsidRPr="006361BD">
        <w:rPr>
          <w:rFonts w:cstheme="minorHAnsi"/>
          <w:b/>
          <w:sz w:val="24"/>
          <w:szCs w:val="24"/>
          <w:shd w:val="clear" w:color="auto" w:fill="FFFFFF"/>
          <w:lang w:val="en-US"/>
        </w:rPr>
        <w:t>et</w:t>
      </w:r>
      <w:r w:rsidR="006361BD" w:rsidRPr="006361BD">
        <w:rPr>
          <w:rFonts w:cstheme="minorHAnsi"/>
          <w:b/>
          <w:sz w:val="24"/>
          <w:szCs w:val="24"/>
          <w:shd w:val="clear" w:color="auto" w:fill="FFFFFF"/>
        </w:rPr>
        <w:t xml:space="preserve"> </w:t>
      </w:r>
      <w:r w:rsidR="006361BD" w:rsidRPr="006361BD">
        <w:rPr>
          <w:rFonts w:cstheme="minorHAnsi"/>
          <w:b/>
          <w:sz w:val="24"/>
          <w:szCs w:val="24"/>
          <w:shd w:val="clear" w:color="auto" w:fill="FFFFFF"/>
          <w:lang w:val="en-US"/>
        </w:rPr>
        <w:t>al</w:t>
      </w:r>
      <w:r w:rsidR="00BF11D2">
        <w:rPr>
          <w:rFonts w:cstheme="minorHAnsi"/>
          <w:b/>
          <w:sz w:val="24"/>
          <w:szCs w:val="24"/>
          <w:shd w:val="clear" w:color="auto" w:fill="FFFFFF"/>
        </w:rPr>
        <w:t>., 2004</w:t>
      </w:r>
      <w:r w:rsidR="00BF11D2" w:rsidRPr="00BF11D2">
        <w:rPr>
          <w:rFonts w:cstheme="minorHAnsi"/>
          <w:b/>
          <w:sz w:val="24"/>
          <w:szCs w:val="24"/>
          <w:shd w:val="clear" w:color="auto" w:fill="FFFFFF"/>
        </w:rPr>
        <w:t xml:space="preserve"> </w:t>
      </w:r>
      <w:r w:rsidR="00BF11D2" w:rsidRPr="00BF11D2">
        <w:rPr>
          <w:rFonts w:cstheme="minorHAnsi"/>
          <w:sz w:val="24"/>
          <w:szCs w:val="24"/>
          <w:shd w:val="clear" w:color="auto" w:fill="FFFFFF"/>
          <w:lang w:val="en-US"/>
        </w:rPr>
        <w:t>and</w:t>
      </w:r>
      <w:r w:rsidR="006361BD" w:rsidRPr="006361BD">
        <w:rPr>
          <w:rFonts w:cstheme="minorHAnsi"/>
          <w:b/>
          <w:sz w:val="24"/>
          <w:szCs w:val="24"/>
          <w:shd w:val="clear" w:color="auto" w:fill="FFFFFF"/>
        </w:rPr>
        <w:t xml:space="preserve"> Kim </w:t>
      </w:r>
      <w:r w:rsidR="006361BD" w:rsidRPr="006361BD">
        <w:rPr>
          <w:rFonts w:cstheme="minorHAnsi"/>
          <w:b/>
          <w:sz w:val="24"/>
          <w:szCs w:val="24"/>
          <w:shd w:val="clear" w:color="auto" w:fill="FFFFFF"/>
          <w:lang w:val="en-US"/>
        </w:rPr>
        <w:t>et</w:t>
      </w:r>
      <w:r w:rsidR="006361BD" w:rsidRPr="006361BD">
        <w:rPr>
          <w:rFonts w:cstheme="minorHAnsi"/>
          <w:b/>
          <w:sz w:val="24"/>
          <w:szCs w:val="24"/>
          <w:shd w:val="clear" w:color="auto" w:fill="FFFFFF"/>
        </w:rPr>
        <w:t xml:space="preserve"> </w:t>
      </w:r>
      <w:r w:rsidR="006361BD" w:rsidRPr="006361BD">
        <w:rPr>
          <w:rFonts w:cstheme="minorHAnsi"/>
          <w:b/>
          <w:sz w:val="24"/>
          <w:szCs w:val="24"/>
          <w:shd w:val="clear" w:color="auto" w:fill="FFFFFF"/>
          <w:lang w:val="en-US"/>
        </w:rPr>
        <w:t>al</w:t>
      </w:r>
      <w:r w:rsidR="006361BD" w:rsidRPr="006361BD">
        <w:rPr>
          <w:rFonts w:cstheme="minorHAnsi"/>
          <w:b/>
          <w:sz w:val="24"/>
          <w:szCs w:val="24"/>
          <w:shd w:val="clear" w:color="auto" w:fill="FFFFFF"/>
        </w:rPr>
        <w:t>., 2008].</w:t>
      </w:r>
      <w:r w:rsidR="006361BD" w:rsidRPr="006361BD">
        <w:rPr>
          <w:rFonts w:cstheme="minorHAnsi"/>
          <w:sz w:val="24"/>
          <w:szCs w:val="24"/>
          <w:shd w:val="clear" w:color="auto" w:fill="FFFFFF"/>
        </w:rPr>
        <w:t xml:space="preserve"> </w:t>
      </w:r>
    </w:p>
    <w:p w:rsidR="00F91F53" w:rsidRDefault="00F91F53">
      <w:pPr>
        <w:rPr>
          <w:rFonts w:cs="Arial"/>
          <w:b/>
          <w:i/>
          <w:sz w:val="24"/>
          <w:szCs w:val="24"/>
          <w:u w:val="single"/>
          <w:shd w:val="clear" w:color="auto" w:fill="FFFFFF"/>
        </w:rPr>
      </w:pPr>
      <w:r>
        <w:rPr>
          <w:rFonts w:cs="Arial"/>
          <w:b/>
          <w:i/>
          <w:sz w:val="24"/>
          <w:szCs w:val="24"/>
          <w:u w:val="single"/>
          <w:shd w:val="clear" w:color="auto" w:fill="FFFFFF"/>
        </w:rPr>
        <w:br w:type="page"/>
      </w:r>
    </w:p>
    <w:p w:rsidR="00F2640E" w:rsidRPr="006F0F13" w:rsidRDefault="0097231C" w:rsidP="006F0F13">
      <w:pPr>
        <w:pStyle w:val="ListParagraph"/>
        <w:numPr>
          <w:ilvl w:val="0"/>
          <w:numId w:val="2"/>
        </w:numPr>
        <w:spacing w:line="360" w:lineRule="auto"/>
        <w:jc w:val="both"/>
        <w:rPr>
          <w:rFonts w:cstheme="minorHAnsi"/>
          <w:b/>
          <w:i/>
          <w:sz w:val="24"/>
          <w:szCs w:val="24"/>
          <w:shd w:val="clear" w:color="auto" w:fill="FFFFFF"/>
        </w:rPr>
      </w:pPr>
      <w:r w:rsidRPr="006F0F13">
        <w:rPr>
          <w:rFonts w:cs="Arial"/>
          <w:b/>
          <w:i/>
          <w:sz w:val="24"/>
          <w:szCs w:val="24"/>
          <w:shd w:val="clear" w:color="auto" w:fill="FFFFFF"/>
        </w:rPr>
        <w:lastRenderedPageBreak/>
        <w:t>Ψευδάργυρος</w:t>
      </w:r>
    </w:p>
    <w:p w:rsidR="0097231C" w:rsidRDefault="0004435E" w:rsidP="00F91F53">
      <w:pPr>
        <w:spacing w:line="360" w:lineRule="auto"/>
        <w:jc w:val="both"/>
        <w:rPr>
          <w:rFonts w:cstheme="minorHAnsi"/>
          <w:sz w:val="24"/>
          <w:szCs w:val="24"/>
          <w:shd w:val="clear" w:color="auto" w:fill="FFFFFF"/>
        </w:rPr>
      </w:pPr>
      <w:r w:rsidRPr="0004435E">
        <w:rPr>
          <w:rFonts w:cstheme="minorHAnsi"/>
          <w:sz w:val="24"/>
          <w:szCs w:val="24"/>
          <w:shd w:val="clear" w:color="auto" w:fill="FFFFFF"/>
        </w:rPr>
        <w:t>Μελέτες σε πειραματόζωα έδειξαν ότι οι υψηλές δόσεις</w:t>
      </w:r>
      <w:r>
        <w:rPr>
          <w:rFonts w:cstheme="minorHAnsi"/>
          <w:sz w:val="24"/>
          <w:szCs w:val="24"/>
          <w:shd w:val="clear" w:color="auto" w:fill="FFFFFF"/>
        </w:rPr>
        <w:t xml:space="preserve"> ψευδαργύρου (&gt;480</w:t>
      </w:r>
      <w:r w:rsidR="0097231C">
        <w:rPr>
          <w:rFonts w:cstheme="minorHAnsi"/>
          <w:sz w:val="24"/>
          <w:szCs w:val="24"/>
          <w:shd w:val="clear" w:color="auto" w:fill="FFFFFF"/>
        </w:rPr>
        <w:t xml:space="preserve"> </w:t>
      </w:r>
      <w:r>
        <w:rPr>
          <w:rFonts w:cstheme="minorHAnsi"/>
          <w:sz w:val="24"/>
          <w:szCs w:val="24"/>
          <w:shd w:val="clear" w:color="auto" w:fill="FFFFFF"/>
        </w:rPr>
        <w:t xml:space="preserve">mg/kg </w:t>
      </w:r>
      <w:r w:rsidRPr="0004435E">
        <w:rPr>
          <w:rFonts w:cstheme="minorHAnsi"/>
          <w:sz w:val="24"/>
          <w:szCs w:val="24"/>
          <w:shd w:val="clear" w:color="auto" w:fill="FFFFFF"/>
        </w:rPr>
        <w:t>βάρους σώματος/ημέρα) μπορούν να προκαλέσουν αναιμ</w:t>
      </w:r>
      <w:r>
        <w:rPr>
          <w:rFonts w:cstheme="minorHAnsi"/>
          <w:sz w:val="24"/>
          <w:szCs w:val="24"/>
          <w:shd w:val="clear" w:color="auto" w:fill="FFFFFF"/>
        </w:rPr>
        <w:t xml:space="preserve">ία και μείωση του αιματοκρίτη – </w:t>
      </w:r>
      <w:r w:rsidRPr="0004435E">
        <w:rPr>
          <w:rFonts w:cstheme="minorHAnsi"/>
          <w:sz w:val="24"/>
          <w:szCs w:val="24"/>
          <w:shd w:val="clear" w:color="auto" w:fill="FFFFFF"/>
        </w:rPr>
        <w:t>λόγω ανταγωνιστικής δράσης με το χαλκό και το σίδηρο</w:t>
      </w:r>
      <w:r>
        <w:rPr>
          <w:rFonts w:cstheme="minorHAnsi"/>
          <w:sz w:val="24"/>
          <w:szCs w:val="24"/>
          <w:shd w:val="clear" w:color="auto" w:fill="FFFFFF"/>
        </w:rPr>
        <w:t xml:space="preserve"> – καθώς και μείωση του αριθμού </w:t>
      </w:r>
      <w:r w:rsidRPr="0004435E">
        <w:rPr>
          <w:rFonts w:cstheme="minorHAnsi"/>
          <w:sz w:val="24"/>
          <w:szCs w:val="24"/>
          <w:shd w:val="clear" w:color="auto" w:fill="FFFFFF"/>
        </w:rPr>
        <w:t>των λευκών αιμοσφαιρίων στο αίμα και μείωση της δραστηριότητας σημ</w:t>
      </w:r>
      <w:r>
        <w:rPr>
          <w:rFonts w:cstheme="minorHAnsi"/>
          <w:sz w:val="24"/>
          <w:szCs w:val="24"/>
          <w:shd w:val="clear" w:color="auto" w:fill="FFFFFF"/>
        </w:rPr>
        <w:t xml:space="preserve">αντικών ενζύμων </w:t>
      </w:r>
      <w:r w:rsidRPr="0004435E">
        <w:rPr>
          <w:rFonts w:cstheme="minorHAnsi"/>
          <w:sz w:val="24"/>
          <w:szCs w:val="24"/>
          <w:shd w:val="clear" w:color="auto" w:fill="FFFFFF"/>
        </w:rPr>
        <w:t>σε διάφορους ιστούς. Επίσης σε δόσεις</w:t>
      </w:r>
      <w:r>
        <w:rPr>
          <w:rFonts w:cstheme="minorHAnsi"/>
          <w:sz w:val="24"/>
          <w:szCs w:val="24"/>
          <w:shd w:val="clear" w:color="auto" w:fill="FFFFFF"/>
        </w:rPr>
        <w:t xml:space="preserve"> &gt;200</w:t>
      </w:r>
      <w:r w:rsidR="0097231C">
        <w:rPr>
          <w:rFonts w:cstheme="minorHAnsi"/>
          <w:sz w:val="24"/>
          <w:szCs w:val="24"/>
          <w:shd w:val="clear" w:color="auto" w:fill="FFFFFF"/>
        </w:rPr>
        <w:t xml:space="preserve"> </w:t>
      </w:r>
      <w:r>
        <w:rPr>
          <w:rFonts w:cstheme="minorHAnsi"/>
          <w:sz w:val="24"/>
          <w:szCs w:val="24"/>
          <w:shd w:val="clear" w:color="auto" w:fill="FFFFFF"/>
        </w:rPr>
        <w:t xml:space="preserve">mg/kg βάρους σώματος/ημέρα </w:t>
      </w:r>
      <w:r w:rsidRPr="0004435E">
        <w:rPr>
          <w:rFonts w:cstheme="minorHAnsi"/>
          <w:sz w:val="24"/>
          <w:szCs w:val="24"/>
          <w:shd w:val="clear" w:color="auto" w:fill="FFFFFF"/>
        </w:rPr>
        <w:t>παρουσιάστηκε τοξική δράση στην αναπαραγωγικ</w:t>
      </w:r>
      <w:r>
        <w:rPr>
          <w:rFonts w:cstheme="minorHAnsi"/>
          <w:sz w:val="24"/>
          <w:szCs w:val="24"/>
          <w:shd w:val="clear" w:color="auto" w:fill="FFFFFF"/>
        </w:rPr>
        <w:t xml:space="preserve">ή απόδοση των αρουραίων. Κανένα </w:t>
      </w:r>
      <w:r w:rsidRPr="0004435E">
        <w:rPr>
          <w:rFonts w:cstheme="minorHAnsi"/>
          <w:sz w:val="24"/>
          <w:szCs w:val="24"/>
          <w:shd w:val="clear" w:color="auto" w:fill="FFFFFF"/>
        </w:rPr>
        <w:t>στοιχείο δεν έχει προσδιοριστεί για πρόκληση καρκινογ</w:t>
      </w:r>
      <w:r>
        <w:rPr>
          <w:rFonts w:cstheme="minorHAnsi"/>
          <w:sz w:val="24"/>
          <w:szCs w:val="24"/>
          <w:shd w:val="clear" w:color="auto" w:fill="FFFFFF"/>
        </w:rPr>
        <w:t xml:space="preserve">ένεσης και τερατογένεσης από </w:t>
      </w:r>
      <w:r w:rsidR="0097231C">
        <w:rPr>
          <w:rFonts w:cstheme="minorHAnsi"/>
          <w:sz w:val="24"/>
          <w:szCs w:val="24"/>
          <w:shd w:val="clear" w:color="auto" w:fill="FFFFFF"/>
        </w:rPr>
        <w:t>το ψευδάργυρο</w:t>
      </w:r>
      <w:r>
        <w:rPr>
          <w:rFonts w:cstheme="minorHAnsi"/>
          <w:sz w:val="24"/>
          <w:szCs w:val="24"/>
          <w:shd w:val="clear" w:color="auto" w:fill="FFFFFF"/>
        </w:rPr>
        <w:t xml:space="preserve"> </w:t>
      </w:r>
      <w:r w:rsidRPr="0004435E">
        <w:rPr>
          <w:rFonts w:cstheme="minorHAnsi"/>
          <w:sz w:val="24"/>
          <w:szCs w:val="24"/>
          <w:shd w:val="clear" w:color="auto" w:fill="FFFFFF"/>
        </w:rPr>
        <w:t>σε πειραμα</w:t>
      </w:r>
      <w:r>
        <w:rPr>
          <w:rFonts w:cstheme="minorHAnsi"/>
          <w:sz w:val="24"/>
          <w:szCs w:val="24"/>
          <w:shd w:val="clear" w:color="auto" w:fill="FFFFFF"/>
        </w:rPr>
        <w:t xml:space="preserve">τόζωα </w:t>
      </w:r>
      <w:r w:rsidRPr="0004435E">
        <w:rPr>
          <w:rFonts w:cstheme="minorHAnsi"/>
          <w:b/>
          <w:sz w:val="24"/>
          <w:szCs w:val="24"/>
          <w:shd w:val="clear" w:color="auto" w:fill="FFFFFF"/>
        </w:rPr>
        <w:t>[www.food.gov.uk/multimedia/pdfs/evm_zinc.pdf].</w:t>
      </w:r>
      <w:r w:rsidR="00CC3FAF">
        <w:rPr>
          <w:rFonts w:cstheme="minorHAnsi"/>
          <w:sz w:val="24"/>
          <w:szCs w:val="24"/>
          <w:shd w:val="clear" w:color="auto" w:fill="FFFFFF"/>
        </w:rPr>
        <w:t xml:space="preserve"> </w:t>
      </w:r>
      <w:r w:rsidR="00CC3FAF" w:rsidRPr="00CC3FAF">
        <w:rPr>
          <w:rFonts w:cstheme="minorHAnsi"/>
          <w:sz w:val="24"/>
          <w:szCs w:val="24"/>
          <w:shd w:val="clear" w:color="auto" w:fill="FFFFFF"/>
        </w:rPr>
        <w:t>Επισ</w:t>
      </w:r>
      <w:r w:rsidR="00CC3FAF">
        <w:rPr>
          <w:rFonts w:cstheme="minorHAnsi"/>
          <w:sz w:val="24"/>
          <w:szCs w:val="24"/>
          <w:shd w:val="clear" w:color="auto" w:fill="FFFFFF"/>
        </w:rPr>
        <w:t xml:space="preserve">ημαίνεται όμως ότι ο μεταλλικός </w:t>
      </w:r>
      <w:r w:rsidR="00CC3FAF" w:rsidRPr="00CC3FAF">
        <w:rPr>
          <w:rFonts w:cstheme="minorHAnsi"/>
          <w:sz w:val="24"/>
          <w:szCs w:val="24"/>
          <w:shd w:val="clear" w:color="auto" w:fill="FFFFFF"/>
        </w:rPr>
        <w:t>ψευδάργυρος δεν θεωρείται τοξικός παρά μόνο τα ε</w:t>
      </w:r>
      <w:r w:rsidR="00CC3FAF">
        <w:rPr>
          <w:rFonts w:cstheme="minorHAnsi"/>
          <w:sz w:val="24"/>
          <w:szCs w:val="24"/>
          <w:shd w:val="clear" w:color="auto" w:fill="FFFFFF"/>
        </w:rPr>
        <w:t xml:space="preserve">λεύθερα ιόντα </w:t>
      </w:r>
      <w:r w:rsidR="0097231C">
        <w:rPr>
          <w:rFonts w:cstheme="minorHAnsi"/>
          <w:sz w:val="24"/>
          <w:szCs w:val="24"/>
          <w:shd w:val="clear" w:color="auto" w:fill="FFFFFF"/>
        </w:rPr>
        <w:t>αυτού</w:t>
      </w:r>
      <w:r w:rsidR="00CC3FAF">
        <w:rPr>
          <w:rFonts w:cstheme="minorHAnsi"/>
          <w:sz w:val="24"/>
          <w:szCs w:val="24"/>
          <w:shd w:val="clear" w:color="auto" w:fill="FFFFFF"/>
        </w:rPr>
        <w:t xml:space="preserve"> (όπως τα ιόντα </w:t>
      </w:r>
      <w:r w:rsidR="00CC3FAF" w:rsidRPr="00CC3FAF">
        <w:rPr>
          <w:rFonts w:cstheme="minorHAnsi"/>
          <w:sz w:val="24"/>
          <w:szCs w:val="24"/>
          <w:shd w:val="clear" w:color="auto" w:fill="FFFFFF"/>
        </w:rPr>
        <w:t>χαλκού ή σιδήρου) στα διαλύματα είναι ιδιαιτέρως τοξικ</w:t>
      </w:r>
      <w:r w:rsidR="00CC3FAF">
        <w:rPr>
          <w:rFonts w:cstheme="minorHAnsi"/>
          <w:sz w:val="24"/>
          <w:szCs w:val="24"/>
          <w:shd w:val="clear" w:color="auto" w:fill="FFFFFF"/>
        </w:rPr>
        <w:t xml:space="preserve">ά τόσο για τα υδρόβια ασπόνδυλα όσο και για τα σπονδυλωτά ψάρια </w:t>
      </w:r>
      <w:r w:rsidR="00CC3FAF" w:rsidRPr="00CC3FAF">
        <w:rPr>
          <w:rFonts w:cstheme="minorHAnsi"/>
          <w:b/>
          <w:sz w:val="24"/>
          <w:szCs w:val="24"/>
          <w:shd w:val="clear" w:color="auto" w:fill="FFFFFF"/>
        </w:rPr>
        <w:t>[www.wikiperdia.qwika.com/en2el/zinc].</w:t>
      </w:r>
      <w:r w:rsidR="00CC3FAF">
        <w:rPr>
          <w:rFonts w:cstheme="minorHAnsi"/>
          <w:b/>
          <w:sz w:val="24"/>
          <w:szCs w:val="24"/>
          <w:shd w:val="clear" w:color="auto" w:fill="FFFFFF"/>
        </w:rPr>
        <w:t xml:space="preserve"> </w:t>
      </w:r>
      <w:r w:rsidR="00832BB9">
        <w:rPr>
          <w:rFonts w:cstheme="minorHAnsi"/>
          <w:sz w:val="24"/>
          <w:szCs w:val="24"/>
          <w:shd w:val="clear" w:color="auto" w:fill="FFFFFF"/>
        </w:rPr>
        <w:t>Σύμφωνα όμως με</w:t>
      </w:r>
      <w:r w:rsidR="00CC3FAF" w:rsidRPr="00CC3FAF">
        <w:rPr>
          <w:rFonts w:cstheme="minorHAnsi"/>
          <w:sz w:val="24"/>
          <w:szCs w:val="24"/>
          <w:shd w:val="clear" w:color="auto" w:fill="FFFFFF"/>
        </w:rPr>
        <w:t xml:space="preserve"> έρευνα</w:t>
      </w:r>
      <w:r w:rsidR="00832BB9">
        <w:rPr>
          <w:rFonts w:cstheme="minorHAnsi"/>
          <w:sz w:val="24"/>
          <w:szCs w:val="24"/>
          <w:shd w:val="clear" w:color="auto" w:fill="FFFFFF"/>
        </w:rPr>
        <w:t xml:space="preserve"> </w:t>
      </w:r>
      <w:r w:rsidR="00CC3FAF">
        <w:rPr>
          <w:rFonts w:cstheme="minorHAnsi"/>
          <w:sz w:val="24"/>
          <w:szCs w:val="24"/>
          <w:shd w:val="clear" w:color="auto" w:fill="FFFFFF"/>
        </w:rPr>
        <w:t xml:space="preserve">η σκληρότητα του </w:t>
      </w:r>
      <w:r w:rsidR="00CC3FAF" w:rsidRPr="00CC3FAF">
        <w:rPr>
          <w:rFonts w:cstheme="minorHAnsi"/>
          <w:sz w:val="24"/>
          <w:szCs w:val="24"/>
          <w:shd w:val="clear" w:color="auto" w:fill="FFFFFF"/>
        </w:rPr>
        <w:t>ύδατος μπορεί να ασκήσει σημαντική επίδραση στ</w:t>
      </w:r>
      <w:r w:rsidR="00CC3FAF">
        <w:rPr>
          <w:rFonts w:cstheme="minorHAnsi"/>
          <w:sz w:val="24"/>
          <w:szCs w:val="24"/>
          <w:shd w:val="clear" w:color="auto" w:fill="FFFFFF"/>
        </w:rPr>
        <w:t>ην τοξικότητα του</w:t>
      </w:r>
      <w:r w:rsidR="00832BB9">
        <w:rPr>
          <w:rFonts w:cstheme="minorHAnsi"/>
          <w:sz w:val="24"/>
          <w:szCs w:val="24"/>
          <w:shd w:val="clear" w:color="auto" w:fill="FFFFFF"/>
        </w:rPr>
        <w:t xml:space="preserve"> </w:t>
      </w:r>
      <w:r w:rsidR="009635A9">
        <w:rPr>
          <w:rFonts w:cs="Arial"/>
          <w:sz w:val="24"/>
          <w:szCs w:val="24"/>
          <w:shd w:val="clear" w:color="auto" w:fill="FFFFFF"/>
        </w:rPr>
        <w:t>ψευδαργύ</w:t>
      </w:r>
      <w:r w:rsidR="009635A9" w:rsidRPr="004F1A73">
        <w:rPr>
          <w:rFonts w:cs="Arial"/>
          <w:sz w:val="24"/>
          <w:szCs w:val="24"/>
          <w:shd w:val="clear" w:color="auto" w:fill="FFFFFF"/>
        </w:rPr>
        <w:t>ρου</w:t>
      </w:r>
      <w:r w:rsidR="00CC3FAF">
        <w:rPr>
          <w:rFonts w:cstheme="minorHAnsi"/>
          <w:sz w:val="24"/>
          <w:szCs w:val="24"/>
          <w:shd w:val="clear" w:color="auto" w:fill="FFFFFF"/>
        </w:rPr>
        <w:t xml:space="preserve"> στα ψάρια. </w:t>
      </w:r>
    </w:p>
    <w:p w:rsidR="0097231C" w:rsidRPr="006F0F13" w:rsidRDefault="0097231C" w:rsidP="006F0F13">
      <w:pPr>
        <w:pStyle w:val="ListParagraph"/>
        <w:numPr>
          <w:ilvl w:val="0"/>
          <w:numId w:val="2"/>
        </w:numPr>
        <w:rPr>
          <w:rFonts w:cstheme="minorHAnsi"/>
          <w:b/>
          <w:i/>
          <w:sz w:val="24"/>
          <w:szCs w:val="24"/>
          <w:shd w:val="clear" w:color="auto" w:fill="FFFFFF"/>
        </w:rPr>
      </w:pPr>
      <w:r w:rsidRPr="006F0F13">
        <w:rPr>
          <w:rFonts w:cstheme="minorHAnsi"/>
          <w:b/>
          <w:i/>
          <w:sz w:val="24"/>
          <w:szCs w:val="24"/>
          <w:shd w:val="clear" w:color="auto" w:fill="FFFFFF"/>
        </w:rPr>
        <w:t>Μόλυβδος</w:t>
      </w:r>
    </w:p>
    <w:p w:rsidR="0057130F" w:rsidRPr="0097231C" w:rsidRDefault="008412F1" w:rsidP="00F91F53">
      <w:pPr>
        <w:spacing w:line="360" w:lineRule="auto"/>
        <w:jc w:val="both"/>
        <w:rPr>
          <w:rFonts w:cstheme="minorHAnsi"/>
          <w:sz w:val="24"/>
          <w:szCs w:val="24"/>
          <w:shd w:val="clear" w:color="auto" w:fill="FFFFFF"/>
        </w:rPr>
      </w:pPr>
      <w:r w:rsidRPr="0097231C">
        <w:rPr>
          <w:rFonts w:cstheme="minorHAnsi"/>
          <w:sz w:val="24"/>
          <w:szCs w:val="24"/>
          <w:shd w:val="clear" w:color="auto" w:fill="FFFFFF"/>
        </w:rPr>
        <w:t xml:space="preserve">Μεταξύ των </w:t>
      </w:r>
      <w:r w:rsidR="00AE50BD" w:rsidRPr="0097231C">
        <w:rPr>
          <w:rFonts w:cstheme="minorHAnsi"/>
          <w:sz w:val="24"/>
          <w:szCs w:val="24"/>
          <w:shd w:val="clear" w:color="auto" w:fill="FFFFFF"/>
        </w:rPr>
        <w:t>τοξικών</w:t>
      </w:r>
      <w:r w:rsidRPr="0097231C">
        <w:rPr>
          <w:rFonts w:cstheme="minorHAnsi"/>
          <w:sz w:val="24"/>
          <w:szCs w:val="24"/>
          <w:shd w:val="clear" w:color="auto" w:fill="FFFFFF"/>
        </w:rPr>
        <w:t xml:space="preserve"> μετάλλων, ο μόλυβδος προκαλεί ολοένα και μεγαλύτερη ανησυχία λόγω της υψηλής περιβαλλοντικής επιμονής του, της σοβαρής τοξικότητάς του και της ευρείας διανομής του </w:t>
      </w:r>
      <w:r w:rsidRPr="0097231C">
        <w:rPr>
          <w:rFonts w:cstheme="minorHAnsi"/>
          <w:b/>
          <w:sz w:val="24"/>
          <w:szCs w:val="24"/>
          <w:shd w:val="clear" w:color="auto" w:fill="FFFFFF"/>
        </w:rPr>
        <w:t>[</w:t>
      </w:r>
      <w:proofErr w:type="spellStart"/>
      <w:r w:rsidRPr="0097231C">
        <w:rPr>
          <w:rFonts w:cstheme="minorHAnsi"/>
          <w:b/>
          <w:sz w:val="24"/>
          <w:szCs w:val="24"/>
          <w:shd w:val="clear" w:color="auto" w:fill="FFFFFF"/>
          <w:lang w:val="en-US"/>
        </w:rPr>
        <w:t>Arshad</w:t>
      </w:r>
      <w:proofErr w:type="spellEnd"/>
      <w:r w:rsidRPr="0097231C">
        <w:rPr>
          <w:rFonts w:cstheme="minorHAnsi"/>
          <w:b/>
          <w:sz w:val="24"/>
          <w:szCs w:val="24"/>
          <w:shd w:val="clear" w:color="auto" w:fill="FFFFFF"/>
        </w:rPr>
        <w:t xml:space="preserve"> </w:t>
      </w:r>
      <w:r w:rsidRPr="0097231C">
        <w:rPr>
          <w:rFonts w:cstheme="minorHAnsi"/>
          <w:b/>
          <w:sz w:val="24"/>
          <w:szCs w:val="24"/>
          <w:shd w:val="clear" w:color="auto" w:fill="FFFFFF"/>
          <w:lang w:val="en-US"/>
        </w:rPr>
        <w:t>et</w:t>
      </w:r>
      <w:r w:rsidRPr="0097231C">
        <w:rPr>
          <w:rFonts w:cstheme="minorHAnsi"/>
          <w:b/>
          <w:sz w:val="24"/>
          <w:szCs w:val="24"/>
          <w:shd w:val="clear" w:color="auto" w:fill="FFFFFF"/>
        </w:rPr>
        <w:t xml:space="preserve"> </w:t>
      </w:r>
      <w:r w:rsidRPr="0097231C">
        <w:rPr>
          <w:rFonts w:cstheme="minorHAnsi"/>
          <w:b/>
          <w:sz w:val="24"/>
          <w:szCs w:val="24"/>
          <w:shd w:val="clear" w:color="auto" w:fill="FFFFFF"/>
          <w:lang w:val="en-US"/>
        </w:rPr>
        <w:t>al</w:t>
      </w:r>
      <w:r w:rsidRPr="0097231C">
        <w:rPr>
          <w:rFonts w:cstheme="minorHAnsi"/>
          <w:b/>
          <w:sz w:val="24"/>
          <w:szCs w:val="24"/>
          <w:shd w:val="clear" w:color="auto" w:fill="FFFFFF"/>
        </w:rPr>
        <w:t xml:space="preserve">., 2008; </w:t>
      </w:r>
      <w:proofErr w:type="spellStart"/>
      <w:r w:rsidRPr="0097231C">
        <w:rPr>
          <w:rFonts w:cstheme="minorHAnsi"/>
          <w:b/>
          <w:sz w:val="24"/>
          <w:szCs w:val="24"/>
          <w:shd w:val="clear" w:color="auto" w:fill="FFFFFF"/>
          <w:lang w:val="en-US"/>
        </w:rPr>
        <w:t>Giaccio</w:t>
      </w:r>
      <w:proofErr w:type="spellEnd"/>
      <w:r w:rsidRPr="0097231C">
        <w:rPr>
          <w:rFonts w:cstheme="minorHAnsi"/>
          <w:b/>
          <w:sz w:val="24"/>
          <w:szCs w:val="24"/>
          <w:shd w:val="clear" w:color="auto" w:fill="FFFFFF"/>
        </w:rPr>
        <w:t xml:space="preserve"> </w:t>
      </w:r>
      <w:r w:rsidRPr="0097231C">
        <w:rPr>
          <w:rFonts w:cstheme="minorHAnsi"/>
          <w:b/>
          <w:sz w:val="24"/>
          <w:szCs w:val="24"/>
          <w:shd w:val="clear" w:color="auto" w:fill="FFFFFF"/>
          <w:lang w:val="en-US"/>
        </w:rPr>
        <w:t>et</w:t>
      </w:r>
      <w:r w:rsidRPr="0097231C">
        <w:rPr>
          <w:rFonts w:cstheme="minorHAnsi"/>
          <w:b/>
          <w:sz w:val="24"/>
          <w:szCs w:val="24"/>
          <w:shd w:val="clear" w:color="auto" w:fill="FFFFFF"/>
        </w:rPr>
        <w:t xml:space="preserve"> </w:t>
      </w:r>
      <w:r w:rsidRPr="0097231C">
        <w:rPr>
          <w:rFonts w:cstheme="minorHAnsi"/>
          <w:b/>
          <w:sz w:val="24"/>
          <w:szCs w:val="24"/>
          <w:shd w:val="clear" w:color="auto" w:fill="FFFFFF"/>
          <w:lang w:val="en-US"/>
        </w:rPr>
        <w:t>al</w:t>
      </w:r>
      <w:r w:rsidRPr="0097231C">
        <w:rPr>
          <w:rFonts w:cstheme="minorHAnsi"/>
          <w:b/>
          <w:sz w:val="24"/>
          <w:szCs w:val="24"/>
          <w:shd w:val="clear" w:color="auto" w:fill="FFFFFF"/>
        </w:rPr>
        <w:t>., 2012</w:t>
      </w:r>
      <w:r w:rsidR="00BF11D2" w:rsidRPr="0097231C">
        <w:rPr>
          <w:rFonts w:cstheme="minorHAnsi"/>
          <w:b/>
          <w:sz w:val="24"/>
          <w:szCs w:val="24"/>
          <w:shd w:val="clear" w:color="auto" w:fill="FFFFFF"/>
        </w:rPr>
        <w:t xml:space="preserve"> </w:t>
      </w:r>
      <w:r w:rsidR="00BF11D2" w:rsidRPr="0097231C">
        <w:rPr>
          <w:rFonts w:cstheme="minorHAnsi"/>
          <w:sz w:val="24"/>
          <w:szCs w:val="24"/>
          <w:shd w:val="clear" w:color="auto" w:fill="FFFFFF"/>
          <w:lang w:val="en-US"/>
        </w:rPr>
        <w:t>and</w:t>
      </w:r>
      <w:r w:rsidRPr="0097231C">
        <w:rPr>
          <w:rFonts w:cstheme="minorHAnsi"/>
          <w:b/>
          <w:sz w:val="24"/>
          <w:szCs w:val="24"/>
          <w:shd w:val="clear" w:color="auto" w:fill="FFFFFF"/>
        </w:rPr>
        <w:t xml:space="preserve"> </w:t>
      </w:r>
      <w:proofErr w:type="spellStart"/>
      <w:r w:rsidRPr="0097231C">
        <w:rPr>
          <w:rFonts w:cstheme="minorHAnsi"/>
          <w:b/>
          <w:sz w:val="24"/>
          <w:szCs w:val="24"/>
          <w:shd w:val="clear" w:color="auto" w:fill="FFFFFF"/>
          <w:lang w:val="en-US"/>
        </w:rPr>
        <w:t>Shahid</w:t>
      </w:r>
      <w:proofErr w:type="spellEnd"/>
      <w:r w:rsidRPr="0097231C">
        <w:rPr>
          <w:rFonts w:cstheme="minorHAnsi"/>
          <w:b/>
          <w:sz w:val="24"/>
          <w:szCs w:val="24"/>
          <w:shd w:val="clear" w:color="auto" w:fill="FFFFFF"/>
        </w:rPr>
        <w:t xml:space="preserve"> </w:t>
      </w:r>
      <w:r w:rsidRPr="0097231C">
        <w:rPr>
          <w:rFonts w:cstheme="minorHAnsi"/>
          <w:b/>
          <w:sz w:val="24"/>
          <w:szCs w:val="24"/>
          <w:shd w:val="clear" w:color="auto" w:fill="FFFFFF"/>
          <w:lang w:val="en-US"/>
        </w:rPr>
        <w:t>et</w:t>
      </w:r>
      <w:r w:rsidRPr="0097231C">
        <w:rPr>
          <w:rFonts w:cstheme="minorHAnsi"/>
          <w:b/>
          <w:sz w:val="24"/>
          <w:szCs w:val="24"/>
          <w:shd w:val="clear" w:color="auto" w:fill="FFFFFF"/>
        </w:rPr>
        <w:t xml:space="preserve"> </w:t>
      </w:r>
      <w:r w:rsidRPr="0097231C">
        <w:rPr>
          <w:rFonts w:cstheme="minorHAnsi"/>
          <w:b/>
          <w:sz w:val="24"/>
          <w:szCs w:val="24"/>
          <w:shd w:val="clear" w:color="auto" w:fill="FFFFFF"/>
          <w:lang w:val="en-US"/>
        </w:rPr>
        <w:t>al</w:t>
      </w:r>
      <w:r w:rsidRPr="0097231C">
        <w:rPr>
          <w:rFonts w:cstheme="minorHAnsi"/>
          <w:b/>
          <w:sz w:val="24"/>
          <w:szCs w:val="24"/>
          <w:shd w:val="clear" w:color="auto" w:fill="FFFFFF"/>
        </w:rPr>
        <w:t>., 2012]</w:t>
      </w:r>
      <w:r w:rsidRPr="0097231C">
        <w:rPr>
          <w:rFonts w:cstheme="minorHAnsi"/>
          <w:sz w:val="24"/>
          <w:szCs w:val="24"/>
          <w:shd w:val="clear" w:color="auto" w:fill="FFFFFF"/>
        </w:rPr>
        <w:t>. Ο μόλυβδος αναφέρεται ως η δεύτερη πιο επικίνδυνη ουσία μετά το αρσενικό από την Υπηρεσία Καταγραφής Τοξικώ</w:t>
      </w:r>
      <w:r w:rsidR="00BF11D2" w:rsidRPr="0097231C">
        <w:rPr>
          <w:rFonts w:cstheme="minorHAnsi"/>
          <w:sz w:val="24"/>
          <w:szCs w:val="24"/>
          <w:shd w:val="clear" w:color="auto" w:fill="FFFFFF"/>
        </w:rPr>
        <w:t xml:space="preserve">ν Ουσιών και Ασθενειών Μητρώου </w:t>
      </w:r>
      <w:r w:rsidR="00BF11D2" w:rsidRPr="0097231C">
        <w:rPr>
          <w:rFonts w:cstheme="minorHAnsi"/>
          <w:b/>
          <w:sz w:val="24"/>
          <w:szCs w:val="24"/>
          <w:shd w:val="clear" w:color="auto" w:fill="FFFFFF"/>
        </w:rPr>
        <w:t>[</w:t>
      </w:r>
      <w:proofErr w:type="spellStart"/>
      <w:r w:rsidRPr="0097231C">
        <w:rPr>
          <w:rFonts w:cstheme="minorHAnsi"/>
          <w:b/>
          <w:sz w:val="24"/>
          <w:szCs w:val="24"/>
          <w:shd w:val="clear" w:color="auto" w:fill="FFFFFF"/>
          <w:lang w:val="en-US"/>
        </w:rPr>
        <w:t>Pourrut</w:t>
      </w:r>
      <w:proofErr w:type="spellEnd"/>
      <w:r w:rsidRPr="0097231C">
        <w:rPr>
          <w:rFonts w:cstheme="minorHAnsi"/>
          <w:b/>
          <w:sz w:val="24"/>
          <w:szCs w:val="24"/>
          <w:shd w:val="clear" w:color="auto" w:fill="FFFFFF"/>
        </w:rPr>
        <w:t xml:space="preserve"> </w:t>
      </w:r>
      <w:r w:rsidRPr="0097231C">
        <w:rPr>
          <w:rFonts w:cstheme="minorHAnsi"/>
          <w:b/>
          <w:sz w:val="24"/>
          <w:szCs w:val="24"/>
          <w:shd w:val="clear" w:color="auto" w:fill="FFFFFF"/>
          <w:lang w:val="en-US"/>
        </w:rPr>
        <w:t>et</w:t>
      </w:r>
      <w:r w:rsidRPr="0097231C">
        <w:rPr>
          <w:rFonts w:cstheme="minorHAnsi"/>
          <w:b/>
          <w:sz w:val="24"/>
          <w:szCs w:val="24"/>
          <w:shd w:val="clear" w:color="auto" w:fill="FFFFFF"/>
        </w:rPr>
        <w:t xml:space="preserve"> </w:t>
      </w:r>
      <w:r w:rsidRPr="0097231C">
        <w:rPr>
          <w:rFonts w:cstheme="minorHAnsi"/>
          <w:b/>
          <w:sz w:val="24"/>
          <w:szCs w:val="24"/>
          <w:shd w:val="clear" w:color="auto" w:fill="FFFFFF"/>
          <w:lang w:val="en-US"/>
        </w:rPr>
        <w:t>al</w:t>
      </w:r>
      <w:r w:rsidRPr="0097231C">
        <w:rPr>
          <w:rFonts w:cstheme="minorHAnsi"/>
          <w:b/>
          <w:sz w:val="24"/>
          <w:szCs w:val="24"/>
          <w:shd w:val="clear" w:color="auto" w:fill="FFFFFF"/>
        </w:rPr>
        <w:t>., 2011</w:t>
      </w:r>
      <w:r w:rsidR="00BF11D2" w:rsidRPr="0097231C">
        <w:rPr>
          <w:rFonts w:cstheme="minorHAnsi"/>
          <w:b/>
          <w:sz w:val="24"/>
          <w:szCs w:val="24"/>
          <w:shd w:val="clear" w:color="auto" w:fill="FFFFFF"/>
        </w:rPr>
        <w:t>]</w:t>
      </w:r>
      <w:r w:rsidRPr="0097231C">
        <w:rPr>
          <w:rFonts w:cstheme="minorHAnsi"/>
          <w:b/>
          <w:sz w:val="24"/>
          <w:szCs w:val="24"/>
          <w:shd w:val="clear" w:color="auto" w:fill="FFFFFF"/>
        </w:rPr>
        <w:t>.</w:t>
      </w:r>
      <w:r w:rsidRPr="0097231C">
        <w:rPr>
          <w:rFonts w:cstheme="minorHAnsi"/>
          <w:sz w:val="24"/>
          <w:szCs w:val="24"/>
          <w:shd w:val="clear" w:color="auto" w:fill="FFFFFF"/>
        </w:rPr>
        <w:t xml:space="preserve"> Ως εκ τούτου, η συμπεριφορά του βιογεωχημικού </w:t>
      </w:r>
      <w:proofErr w:type="spellStart"/>
      <w:r w:rsidRPr="0097231C">
        <w:rPr>
          <w:rFonts w:cstheme="minorHAnsi"/>
          <w:sz w:val="24"/>
          <w:szCs w:val="24"/>
          <w:shd w:val="clear" w:color="auto" w:fill="FFFFFF"/>
          <w:lang w:val="en-US"/>
        </w:rPr>
        <w:t>Pb</w:t>
      </w:r>
      <w:proofErr w:type="spellEnd"/>
      <w:r w:rsidRPr="0097231C">
        <w:rPr>
          <w:rFonts w:cstheme="minorHAnsi"/>
          <w:sz w:val="24"/>
          <w:szCs w:val="24"/>
          <w:shd w:val="clear" w:color="auto" w:fill="FFFFFF"/>
        </w:rPr>
        <w:t xml:space="preserve"> έχει μελετηθεί εκτενώς, ειδικότερα, με την προοπτική της αξιολόγησης των κινδύνων και την απο</w:t>
      </w:r>
      <w:r w:rsidR="00BF11D2" w:rsidRPr="0097231C">
        <w:rPr>
          <w:rFonts w:cstheme="minorHAnsi"/>
          <w:sz w:val="24"/>
          <w:szCs w:val="24"/>
          <w:shd w:val="clear" w:color="auto" w:fill="FFFFFF"/>
        </w:rPr>
        <w:t xml:space="preserve">κατάσταση των μολυσμένων χώρων </w:t>
      </w:r>
      <w:r w:rsidR="00BF11D2" w:rsidRPr="0097231C">
        <w:rPr>
          <w:rFonts w:cstheme="minorHAnsi"/>
          <w:b/>
          <w:sz w:val="24"/>
          <w:szCs w:val="24"/>
          <w:shd w:val="clear" w:color="auto" w:fill="FFFFFF"/>
        </w:rPr>
        <w:t>[</w:t>
      </w:r>
      <w:proofErr w:type="spellStart"/>
      <w:r w:rsidRPr="0097231C">
        <w:rPr>
          <w:rFonts w:cstheme="minorHAnsi"/>
          <w:b/>
          <w:sz w:val="24"/>
          <w:szCs w:val="24"/>
          <w:shd w:val="clear" w:color="auto" w:fill="FFFFFF"/>
          <w:lang w:val="en-US"/>
        </w:rPr>
        <w:t>Bech</w:t>
      </w:r>
      <w:proofErr w:type="spellEnd"/>
      <w:r w:rsidRPr="0097231C">
        <w:rPr>
          <w:rFonts w:cstheme="minorHAnsi"/>
          <w:b/>
          <w:sz w:val="24"/>
          <w:szCs w:val="24"/>
          <w:shd w:val="clear" w:color="auto" w:fill="FFFFFF"/>
        </w:rPr>
        <w:t xml:space="preserve"> </w:t>
      </w:r>
      <w:r w:rsidRPr="0097231C">
        <w:rPr>
          <w:rFonts w:cstheme="minorHAnsi"/>
          <w:b/>
          <w:sz w:val="24"/>
          <w:szCs w:val="24"/>
          <w:shd w:val="clear" w:color="auto" w:fill="FFFFFF"/>
          <w:lang w:val="en-US"/>
        </w:rPr>
        <w:t>et</w:t>
      </w:r>
      <w:r w:rsidRPr="0097231C">
        <w:rPr>
          <w:rFonts w:cstheme="minorHAnsi"/>
          <w:b/>
          <w:sz w:val="24"/>
          <w:szCs w:val="24"/>
          <w:shd w:val="clear" w:color="auto" w:fill="FFFFFF"/>
        </w:rPr>
        <w:t xml:space="preserve"> </w:t>
      </w:r>
      <w:r w:rsidRPr="0097231C">
        <w:rPr>
          <w:rFonts w:cstheme="minorHAnsi"/>
          <w:b/>
          <w:sz w:val="24"/>
          <w:szCs w:val="24"/>
          <w:shd w:val="clear" w:color="auto" w:fill="FFFFFF"/>
          <w:lang w:val="en-US"/>
        </w:rPr>
        <w:t>al</w:t>
      </w:r>
      <w:r w:rsidR="00BF11D2" w:rsidRPr="0097231C">
        <w:rPr>
          <w:rFonts w:cstheme="minorHAnsi"/>
          <w:b/>
          <w:sz w:val="24"/>
          <w:szCs w:val="24"/>
          <w:shd w:val="clear" w:color="auto" w:fill="FFFFFF"/>
        </w:rPr>
        <w:t>. 2012;</w:t>
      </w:r>
      <w:r w:rsidRPr="0097231C">
        <w:rPr>
          <w:rFonts w:cstheme="minorHAnsi"/>
          <w:b/>
          <w:sz w:val="24"/>
          <w:szCs w:val="24"/>
          <w:shd w:val="clear" w:color="auto" w:fill="FFFFFF"/>
        </w:rPr>
        <w:t xml:space="preserve"> </w:t>
      </w:r>
      <w:proofErr w:type="spellStart"/>
      <w:r w:rsidRPr="0097231C">
        <w:rPr>
          <w:rFonts w:cstheme="minorHAnsi"/>
          <w:b/>
          <w:sz w:val="24"/>
          <w:szCs w:val="24"/>
          <w:shd w:val="clear" w:color="auto" w:fill="FFFFFF"/>
          <w:lang w:val="en-US"/>
        </w:rPr>
        <w:t>Caverzan</w:t>
      </w:r>
      <w:proofErr w:type="spellEnd"/>
      <w:r w:rsidR="00BF11D2" w:rsidRPr="0097231C">
        <w:rPr>
          <w:rFonts w:cstheme="minorHAnsi"/>
          <w:b/>
          <w:sz w:val="24"/>
          <w:szCs w:val="24"/>
          <w:shd w:val="clear" w:color="auto" w:fill="FFFFFF"/>
        </w:rPr>
        <w:t xml:space="preserve"> </w:t>
      </w:r>
      <w:r w:rsidR="00BF11D2" w:rsidRPr="0097231C">
        <w:rPr>
          <w:rFonts w:cstheme="minorHAnsi"/>
          <w:b/>
          <w:sz w:val="24"/>
          <w:szCs w:val="24"/>
          <w:shd w:val="clear" w:color="auto" w:fill="FFFFFF"/>
          <w:lang w:val="en-US"/>
        </w:rPr>
        <w:t>et</w:t>
      </w:r>
      <w:r w:rsidR="00BF11D2" w:rsidRPr="0097231C">
        <w:rPr>
          <w:rFonts w:cstheme="minorHAnsi"/>
          <w:b/>
          <w:sz w:val="24"/>
          <w:szCs w:val="24"/>
          <w:shd w:val="clear" w:color="auto" w:fill="FFFFFF"/>
        </w:rPr>
        <w:t xml:space="preserve"> </w:t>
      </w:r>
      <w:r w:rsidR="00BF11D2" w:rsidRPr="0097231C">
        <w:rPr>
          <w:rFonts w:cstheme="minorHAnsi"/>
          <w:b/>
          <w:sz w:val="24"/>
          <w:szCs w:val="24"/>
          <w:shd w:val="clear" w:color="auto" w:fill="FFFFFF"/>
          <w:lang w:val="en-US"/>
        </w:rPr>
        <w:t>al</w:t>
      </w:r>
      <w:r w:rsidR="00BF11D2" w:rsidRPr="0097231C">
        <w:rPr>
          <w:rFonts w:cstheme="minorHAnsi"/>
          <w:b/>
          <w:sz w:val="24"/>
          <w:szCs w:val="24"/>
          <w:shd w:val="clear" w:color="auto" w:fill="FFFFFF"/>
        </w:rPr>
        <w:t xml:space="preserve">., 2014 </w:t>
      </w:r>
      <w:r w:rsidR="00BF11D2" w:rsidRPr="0097231C">
        <w:rPr>
          <w:rFonts w:cstheme="minorHAnsi"/>
          <w:sz w:val="24"/>
          <w:szCs w:val="24"/>
          <w:shd w:val="clear" w:color="auto" w:fill="FFFFFF"/>
          <w:lang w:val="en-US"/>
        </w:rPr>
        <w:t>and</w:t>
      </w:r>
      <w:r w:rsidR="00BF11D2" w:rsidRPr="0097231C">
        <w:rPr>
          <w:rFonts w:cstheme="minorHAnsi"/>
          <w:b/>
          <w:sz w:val="24"/>
          <w:szCs w:val="24"/>
          <w:shd w:val="clear" w:color="auto" w:fill="FFFFFF"/>
        </w:rPr>
        <w:t xml:space="preserve"> Foucault</w:t>
      </w:r>
      <w:r w:rsidRPr="0097231C">
        <w:rPr>
          <w:rFonts w:cstheme="minorHAnsi"/>
          <w:b/>
          <w:sz w:val="24"/>
          <w:szCs w:val="24"/>
          <w:shd w:val="clear" w:color="auto" w:fill="FFFFFF"/>
        </w:rPr>
        <w:t xml:space="preserve"> </w:t>
      </w:r>
      <w:r w:rsidRPr="0097231C">
        <w:rPr>
          <w:rFonts w:cstheme="minorHAnsi"/>
          <w:b/>
          <w:sz w:val="24"/>
          <w:szCs w:val="24"/>
          <w:shd w:val="clear" w:color="auto" w:fill="FFFFFF"/>
          <w:lang w:val="en-US"/>
        </w:rPr>
        <w:t>et</w:t>
      </w:r>
      <w:r w:rsidRPr="0097231C">
        <w:rPr>
          <w:rFonts w:cstheme="minorHAnsi"/>
          <w:b/>
          <w:sz w:val="24"/>
          <w:szCs w:val="24"/>
          <w:shd w:val="clear" w:color="auto" w:fill="FFFFFF"/>
        </w:rPr>
        <w:t xml:space="preserve"> </w:t>
      </w:r>
      <w:r w:rsidRPr="0097231C">
        <w:rPr>
          <w:rFonts w:cstheme="minorHAnsi"/>
          <w:b/>
          <w:sz w:val="24"/>
          <w:szCs w:val="24"/>
          <w:shd w:val="clear" w:color="auto" w:fill="FFFFFF"/>
          <w:lang w:val="en-US"/>
        </w:rPr>
        <w:t>al</w:t>
      </w:r>
      <w:r w:rsidR="00BF11D2" w:rsidRPr="0097231C">
        <w:rPr>
          <w:rFonts w:cstheme="minorHAnsi"/>
          <w:b/>
          <w:sz w:val="24"/>
          <w:szCs w:val="24"/>
          <w:shd w:val="clear" w:color="auto" w:fill="FFFFFF"/>
        </w:rPr>
        <w:t>., 2013]</w:t>
      </w:r>
      <w:r w:rsidRPr="0097231C">
        <w:rPr>
          <w:rFonts w:cstheme="minorHAnsi"/>
          <w:sz w:val="24"/>
          <w:szCs w:val="24"/>
          <w:shd w:val="clear" w:color="auto" w:fill="FFFFFF"/>
        </w:rPr>
        <w:t>. Ο μόλυβδος δεν έχει ουσιαστικό ρόλο στον μεταβολισμό των ζωντανών οργανισμών και προκαλεί διάφορες δυσμενείς επιπτώσεις στα φυτά, τα ζώα και</w:t>
      </w:r>
      <w:r w:rsidR="00BF11D2" w:rsidRPr="0097231C">
        <w:rPr>
          <w:rFonts w:cstheme="minorHAnsi"/>
          <w:sz w:val="24"/>
          <w:szCs w:val="24"/>
          <w:shd w:val="clear" w:color="auto" w:fill="FFFFFF"/>
        </w:rPr>
        <w:t xml:space="preserve"> τα ανθρώπινα όντα </w:t>
      </w:r>
      <w:r w:rsidR="00BF11D2" w:rsidRPr="0097231C">
        <w:rPr>
          <w:rFonts w:cstheme="minorHAnsi"/>
          <w:b/>
          <w:sz w:val="24"/>
          <w:szCs w:val="24"/>
          <w:shd w:val="clear" w:color="auto" w:fill="FFFFFF"/>
        </w:rPr>
        <w:t>[</w:t>
      </w:r>
      <w:r w:rsidRPr="0097231C">
        <w:rPr>
          <w:rFonts w:cstheme="minorHAnsi"/>
          <w:b/>
          <w:sz w:val="24"/>
          <w:szCs w:val="24"/>
          <w:shd w:val="clear" w:color="auto" w:fill="FFFFFF"/>
          <w:lang w:val="en-US"/>
        </w:rPr>
        <w:t>Leveque</w:t>
      </w:r>
      <w:r w:rsidRPr="0097231C">
        <w:rPr>
          <w:rFonts w:cstheme="minorHAnsi"/>
          <w:b/>
          <w:sz w:val="24"/>
          <w:szCs w:val="24"/>
          <w:shd w:val="clear" w:color="auto" w:fill="FFFFFF"/>
        </w:rPr>
        <w:t xml:space="preserve"> </w:t>
      </w:r>
      <w:r w:rsidRPr="0097231C">
        <w:rPr>
          <w:rFonts w:cstheme="minorHAnsi"/>
          <w:b/>
          <w:sz w:val="24"/>
          <w:szCs w:val="24"/>
          <w:shd w:val="clear" w:color="auto" w:fill="FFFFFF"/>
          <w:lang w:val="en-US"/>
        </w:rPr>
        <w:t>et</w:t>
      </w:r>
      <w:r w:rsidRPr="0097231C">
        <w:rPr>
          <w:rFonts w:cstheme="minorHAnsi"/>
          <w:b/>
          <w:sz w:val="24"/>
          <w:szCs w:val="24"/>
          <w:shd w:val="clear" w:color="auto" w:fill="FFFFFF"/>
        </w:rPr>
        <w:t xml:space="preserve"> </w:t>
      </w:r>
      <w:r w:rsidRPr="0097231C">
        <w:rPr>
          <w:rFonts w:cstheme="minorHAnsi"/>
          <w:b/>
          <w:sz w:val="24"/>
          <w:szCs w:val="24"/>
          <w:shd w:val="clear" w:color="auto" w:fill="FFFFFF"/>
          <w:lang w:val="en-US"/>
        </w:rPr>
        <w:t>al</w:t>
      </w:r>
      <w:r w:rsidR="00BF11D2" w:rsidRPr="0097231C">
        <w:rPr>
          <w:rFonts w:cstheme="minorHAnsi"/>
          <w:b/>
          <w:sz w:val="24"/>
          <w:szCs w:val="24"/>
          <w:shd w:val="clear" w:color="auto" w:fill="FFFFFF"/>
        </w:rPr>
        <w:t xml:space="preserve">., 2013 </w:t>
      </w:r>
      <w:r w:rsidR="00BF11D2" w:rsidRPr="0097231C">
        <w:rPr>
          <w:rFonts w:cstheme="minorHAnsi"/>
          <w:sz w:val="24"/>
          <w:szCs w:val="24"/>
          <w:shd w:val="clear" w:color="auto" w:fill="FFFFFF"/>
          <w:lang w:val="en-US"/>
        </w:rPr>
        <w:t>and</w:t>
      </w:r>
      <w:r w:rsidR="00BF11D2" w:rsidRPr="0097231C">
        <w:rPr>
          <w:rFonts w:cstheme="minorHAnsi"/>
          <w:b/>
          <w:sz w:val="24"/>
          <w:szCs w:val="24"/>
          <w:shd w:val="clear" w:color="auto" w:fill="FFFFFF"/>
        </w:rPr>
        <w:t xml:space="preserve"> </w:t>
      </w:r>
      <w:proofErr w:type="spellStart"/>
      <w:r w:rsidRPr="0097231C">
        <w:rPr>
          <w:rFonts w:cstheme="minorHAnsi"/>
          <w:b/>
          <w:sz w:val="24"/>
          <w:szCs w:val="24"/>
          <w:shd w:val="clear" w:color="auto" w:fill="FFFFFF"/>
          <w:lang w:val="en-US"/>
        </w:rPr>
        <w:t>Wahsha</w:t>
      </w:r>
      <w:proofErr w:type="spellEnd"/>
      <w:r w:rsidRPr="0097231C">
        <w:rPr>
          <w:rFonts w:cstheme="minorHAnsi"/>
          <w:b/>
          <w:sz w:val="24"/>
          <w:szCs w:val="24"/>
          <w:shd w:val="clear" w:color="auto" w:fill="FFFFFF"/>
        </w:rPr>
        <w:t xml:space="preserve"> </w:t>
      </w:r>
      <w:r w:rsidRPr="0097231C">
        <w:rPr>
          <w:rFonts w:cstheme="minorHAnsi"/>
          <w:b/>
          <w:sz w:val="24"/>
          <w:szCs w:val="24"/>
          <w:shd w:val="clear" w:color="auto" w:fill="FFFFFF"/>
          <w:lang w:val="en-US"/>
        </w:rPr>
        <w:t>et</w:t>
      </w:r>
      <w:r w:rsidRPr="0097231C">
        <w:rPr>
          <w:rFonts w:cstheme="minorHAnsi"/>
          <w:b/>
          <w:sz w:val="24"/>
          <w:szCs w:val="24"/>
          <w:shd w:val="clear" w:color="auto" w:fill="FFFFFF"/>
        </w:rPr>
        <w:t xml:space="preserve"> </w:t>
      </w:r>
      <w:r w:rsidRPr="0097231C">
        <w:rPr>
          <w:rFonts w:cstheme="minorHAnsi"/>
          <w:b/>
          <w:sz w:val="24"/>
          <w:szCs w:val="24"/>
          <w:shd w:val="clear" w:color="auto" w:fill="FFFFFF"/>
          <w:lang w:val="en-US"/>
        </w:rPr>
        <w:t>al</w:t>
      </w:r>
      <w:r w:rsidR="00BF11D2" w:rsidRPr="0097231C">
        <w:rPr>
          <w:rFonts w:cstheme="minorHAnsi"/>
          <w:b/>
          <w:sz w:val="24"/>
          <w:szCs w:val="24"/>
          <w:shd w:val="clear" w:color="auto" w:fill="FFFFFF"/>
        </w:rPr>
        <w:t>., 2012]</w:t>
      </w:r>
      <w:r w:rsidRPr="0097231C">
        <w:rPr>
          <w:rFonts w:cstheme="minorHAnsi"/>
          <w:sz w:val="24"/>
          <w:szCs w:val="24"/>
          <w:shd w:val="clear" w:color="auto" w:fill="FFFFFF"/>
        </w:rPr>
        <w:t xml:space="preserve">. </w:t>
      </w:r>
    </w:p>
    <w:p w:rsidR="00720A89" w:rsidRDefault="00720A89" w:rsidP="00311110">
      <w:pPr>
        <w:pStyle w:val="Heading2"/>
      </w:pPr>
      <w:r>
        <w:lastRenderedPageBreak/>
        <w:t>ΠΑΡΑΓΟΝΤΕΣ ΠΟΥ ΕΠΗΡΕΑΖΟΥΝ ΤΗΝ ΤΟΞΙΚΟΤΗΤΑ ΤΩΝ ΜΕΤΑΛΛΩΝ</w:t>
      </w:r>
    </w:p>
    <w:p w:rsidR="00F91F53" w:rsidRDefault="00720A89" w:rsidP="00F91F53">
      <w:pPr>
        <w:pStyle w:val="specissuetitle"/>
        <w:spacing w:line="360" w:lineRule="auto"/>
        <w:jc w:val="both"/>
        <w:rPr>
          <w:rFonts w:cstheme="minorHAnsi"/>
          <w:b/>
          <w:sz w:val="32"/>
          <w:szCs w:val="32"/>
          <w:u w:val="single"/>
          <w:shd w:val="clear" w:color="auto" w:fill="FFFFFF"/>
        </w:rPr>
      </w:pPr>
      <w:r>
        <w:rPr>
          <w:rFonts w:asciiTheme="minorHAnsi" w:hAnsiTheme="minorHAnsi"/>
        </w:rPr>
        <w:t xml:space="preserve">   </w:t>
      </w:r>
      <w:r w:rsidRPr="00D228D7">
        <w:rPr>
          <w:rFonts w:asciiTheme="minorHAnsi" w:hAnsiTheme="minorHAnsi"/>
        </w:rPr>
        <w:t>Αρκετοί είναι οι παράγοντες που επηρεάζουν την τοξικότητα των μετάλλων σε σχέση με τη λειτουργία και την ανάπτυξη των ζωντανών οργανισμών αναφορικά με τις μεταβολικές διεργασίες που λαμβάνουν χώρα και επιδρούν καθοριστικά σε αυτούς. Η παράμετρος θερμοκρασία μπορεί να επηρεάσει σημαντικά το μεταβολισμό και την τοξικότητα των ξενοβιοτικών ουσιών και ιδιαίτερα των μετάλλων. Η αύξηση της θερμοκρασίας στα υδάτινα οικοσυστήματα έχει ως αποτέλεσμα την υψηλή τοξικότητα των μετάλλων στους υδρόβιους οργανισμούς, ο βαθμός της οποίας εξαρτάται από το είδος του οργανισμού και τις φυσικ</w:t>
      </w:r>
      <w:r>
        <w:rPr>
          <w:rFonts w:asciiTheme="minorHAnsi" w:hAnsiTheme="minorHAnsi"/>
        </w:rPr>
        <w:t>οχημικές ιδιότητες του μετάλλου</w:t>
      </w:r>
      <w:r w:rsidRPr="00720A89">
        <w:rPr>
          <w:rFonts w:asciiTheme="minorHAnsi" w:hAnsiTheme="minorHAnsi"/>
        </w:rPr>
        <w:t xml:space="preserve">. </w:t>
      </w:r>
      <w:r w:rsidRPr="00D228D7">
        <w:rPr>
          <w:rFonts w:asciiTheme="minorHAnsi" w:hAnsiTheme="minorHAnsi"/>
        </w:rPr>
        <w:t>Επίσης, το pH είναι σημαντικός αβιοτικός παράγοντας που προσδιορίζει σε μεγάλο βαθμό την πρόσληψη μετάλλων από φυτικούς οργανισμός στο έδαφος, επηρεάζει τη διάχυση των μετάλλων υπό μορφή αλάτων μέσα από τα εδαφικά στρώματα και</w:t>
      </w:r>
      <w:r w:rsidR="00B75B22">
        <w:rPr>
          <w:rFonts w:asciiTheme="minorHAnsi" w:hAnsiTheme="minorHAnsi"/>
        </w:rPr>
        <w:t xml:space="preserve"> τα ιζήματα. Η τοξική δράση των</w:t>
      </w:r>
      <w:r w:rsidRPr="00D228D7">
        <w:rPr>
          <w:rFonts w:asciiTheme="minorHAnsi" w:hAnsiTheme="minorHAnsi"/>
        </w:rPr>
        <w:t xml:space="preserve"> μετάλλων στα νερά οφείλεται αρκετές φορές στις όξινες εναποθέσεις, οι οποίες οδηγούν στη μετατροπή των μετάλλων και των ενώσεών τους σε περισσότερο τοξικές δομές. Η τοξικότητα των μετάλλων αυξάνεται, όπως είναι φυσικό με την αύξηση των</w:t>
      </w:r>
      <w:r w:rsidR="00311110">
        <w:rPr>
          <w:rFonts w:asciiTheme="minorHAnsi" w:hAnsiTheme="minorHAnsi"/>
        </w:rPr>
        <w:t xml:space="preserve"> </w:t>
      </w:r>
      <w:r w:rsidRPr="00D228D7">
        <w:rPr>
          <w:rFonts w:asciiTheme="minorHAnsi" w:hAnsiTheme="minorHAnsi"/>
        </w:rPr>
        <w:t>συγκεντρώσεων στο περιβάλλον και στους</w:t>
      </w:r>
      <w:r>
        <w:rPr>
          <w:rFonts w:asciiTheme="minorHAnsi" w:hAnsiTheme="minorHAnsi"/>
        </w:rPr>
        <w:t xml:space="preserve"> βιολογικούς ιστούς </w:t>
      </w:r>
      <w:r w:rsidR="00F91F53">
        <w:rPr>
          <w:rFonts w:asciiTheme="minorHAnsi" w:hAnsiTheme="minorHAnsi"/>
          <w:b/>
        </w:rPr>
        <w:t>[Αναστασιάδου, 2011].</w:t>
      </w:r>
    </w:p>
    <w:p w:rsidR="003F6C89" w:rsidRPr="00F91F53" w:rsidRDefault="00F91F53" w:rsidP="00F91F53">
      <w:pPr>
        <w:rPr>
          <w:rFonts w:eastAsia="Times New Roman" w:cstheme="minorHAnsi"/>
          <w:b/>
          <w:sz w:val="32"/>
          <w:szCs w:val="32"/>
          <w:u w:val="single"/>
          <w:shd w:val="clear" w:color="auto" w:fill="FFFFFF"/>
          <w:lang w:eastAsia="el-GR"/>
        </w:rPr>
      </w:pPr>
      <w:r>
        <w:rPr>
          <w:rFonts w:cstheme="minorHAnsi"/>
          <w:b/>
          <w:sz w:val="32"/>
          <w:szCs w:val="32"/>
          <w:u w:val="single"/>
          <w:shd w:val="clear" w:color="auto" w:fill="FFFFFF"/>
        </w:rPr>
        <w:br w:type="page"/>
      </w:r>
      <w:r w:rsidR="00F27EBB" w:rsidRPr="00F91F53">
        <w:rPr>
          <w:rFonts w:cstheme="minorHAnsi"/>
          <w:b/>
          <w:sz w:val="32"/>
          <w:szCs w:val="32"/>
          <w:u w:val="single"/>
          <w:shd w:val="clear" w:color="auto" w:fill="FFFFFF"/>
        </w:rPr>
        <w:lastRenderedPageBreak/>
        <w:t>ΚΕΦΑΛΑΙΟ 3</w:t>
      </w:r>
    </w:p>
    <w:p w:rsidR="00720A89" w:rsidRPr="00FE3EE5" w:rsidRDefault="00752D3A" w:rsidP="00FE3EE5">
      <w:pPr>
        <w:pStyle w:val="Heading1"/>
        <w:spacing w:line="360" w:lineRule="auto"/>
        <w:rPr>
          <w:rFonts w:eastAsia="Arial Unicode MS"/>
          <w:szCs w:val="32"/>
        </w:rPr>
      </w:pPr>
      <w:r w:rsidRPr="0057130F">
        <w:rPr>
          <w:rFonts w:eastAsia="Arial Unicode MS"/>
          <w:szCs w:val="32"/>
        </w:rPr>
        <w:t>ΤΕΧΝΟΛΟΓΙΕΣ ΑΠΟΚΑΤΑΣΤΑΣΗΣ ΡΥΠΑΣΜΕΝΩΝ ΕΔΑΦΩΝ ΑΠΟ</w:t>
      </w:r>
      <w:r w:rsidR="00AE50BD">
        <w:rPr>
          <w:rFonts w:eastAsia="Arial Unicode MS"/>
          <w:szCs w:val="32"/>
        </w:rPr>
        <w:t xml:space="preserve"> ΤΟΞΙΚΑ</w:t>
      </w:r>
      <w:r w:rsidRPr="0057130F">
        <w:rPr>
          <w:rFonts w:eastAsia="Arial Unicode MS"/>
          <w:szCs w:val="32"/>
        </w:rPr>
        <w:t xml:space="preserve"> ΜΕΤΑΛΛΑ</w:t>
      </w:r>
    </w:p>
    <w:p w:rsidR="00192A06" w:rsidRPr="00720A89" w:rsidRDefault="00FD3F4B" w:rsidP="00FE3EE5">
      <w:pPr>
        <w:pStyle w:val="Heading2"/>
        <w:spacing w:line="360" w:lineRule="auto"/>
        <w:rPr>
          <w:rFonts w:eastAsia="Arial Unicode MS"/>
          <w:szCs w:val="28"/>
        </w:rPr>
      </w:pPr>
      <w:r>
        <w:rPr>
          <w:rFonts w:eastAsia="Arial Unicode MS"/>
          <w:szCs w:val="28"/>
        </w:rPr>
        <w:t>ΓΕΝΙΚΑ</w:t>
      </w:r>
    </w:p>
    <w:p w:rsidR="00D471F6" w:rsidRPr="00D471F6" w:rsidRDefault="00D471F6" w:rsidP="00FE3EE5">
      <w:pPr>
        <w:spacing w:line="360" w:lineRule="auto"/>
        <w:jc w:val="both"/>
        <w:rPr>
          <w:rFonts w:cstheme="minorHAnsi"/>
          <w:sz w:val="24"/>
          <w:szCs w:val="24"/>
          <w:shd w:val="clear" w:color="auto" w:fill="FFFFFF"/>
        </w:rPr>
      </w:pPr>
      <w:r>
        <w:rPr>
          <w:rFonts w:cstheme="minorHAnsi"/>
          <w:sz w:val="24"/>
          <w:szCs w:val="24"/>
          <w:shd w:val="clear" w:color="auto" w:fill="FFFFFF"/>
        </w:rPr>
        <w:t xml:space="preserve">    </w:t>
      </w:r>
      <w:r w:rsidR="00433D64">
        <w:rPr>
          <w:rFonts w:cstheme="minorHAnsi"/>
          <w:sz w:val="24"/>
          <w:szCs w:val="24"/>
          <w:shd w:val="clear" w:color="auto" w:fill="FFFFFF"/>
        </w:rPr>
        <w:t xml:space="preserve">  </w:t>
      </w:r>
      <w:r w:rsidRPr="00D471F6">
        <w:rPr>
          <w:rFonts w:cstheme="minorHAnsi"/>
          <w:sz w:val="24"/>
          <w:szCs w:val="24"/>
          <w:shd w:val="clear" w:color="auto" w:fill="FFFFFF"/>
        </w:rPr>
        <w:t>Οι τεχνολογίες αποκατάστασης εδαφών μπορο</w:t>
      </w:r>
      <w:r w:rsidR="00324D08">
        <w:rPr>
          <w:rFonts w:cstheme="minorHAnsi"/>
          <w:sz w:val="24"/>
          <w:szCs w:val="24"/>
          <w:shd w:val="clear" w:color="auto" w:fill="FFFFFF"/>
        </w:rPr>
        <w:t>ύν γενικά να ταξινομηθούν σε τρεις</w:t>
      </w:r>
      <w:r w:rsidRPr="00D471F6">
        <w:rPr>
          <w:rFonts w:cstheme="minorHAnsi"/>
          <w:sz w:val="24"/>
          <w:szCs w:val="24"/>
          <w:shd w:val="clear" w:color="auto" w:fill="FFFFFF"/>
        </w:rPr>
        <w:t xml:space="preserve"> κατηγορίες. Η πρώτη είναι η βιολογική αποκατάσταση, η οποία χρησιμοποιείται κυρίως για απ</w:t>
      </w:r>
      <w:r w:rsidR="00E16E25">
        <w:rPr>
          <w:rFonts w:cstheme="minorHAnsi"/>
          <w:sz w:val="24"/>
          <w:szCs w:val="24"/>
          <w:shd w:val="clear" w:color="auto" w:fill="FFFFFF"/>
        </w:rPr>
        <w:t>οτοξίνωση των οργανικών ρύπων</w:t>
      </w:r>
      <w:r w:rsidRPr="00D471F6">
        <w:rPr>
          <w:rFonts w:cstheme="minorHAnsi"/>
          <w:sz w:val="24"/>
          <w:szCs w:val="24"/>
          <w:shd w:val="clear" w:color="auto" w:fill="FFFFFF"/>
        </w:rPr>
        <w:t>, ενώ πρόσφατα βρίσκει εφαρμογές και για την απομάκρυνση ανόργανων ρύπων (</w:t>
      </w:r>
      <w:r w:rsidR="00AE50BD">
        <w:rPr>
          <w:rFonts w:cstheme="minorHAnsi"/>
          <w:sz w:val="24"/>
          <w:szCs w:val="24"/>
          <w:shd w:val="clear" w:color="auto" w:fill="FFFFFF"/>
        </w:rPr>
        <w:t>τοξικών</w:t>
      </w:r>
      <w:r w:rsidRPr="00D471F6">
        <w:rPr>
          <w:rFonts w:cstheme="minorHAnsi"/>
          <w:sz w:val="24"/>
          <w:szCs w:val="24"/>
          <w:shd w:val="clear" w:color="auto" w:fill="FFFFFF"/>
        </w:rPr>
        <w:t xml:space="preserve"> μετάλλων και ραδιονουκλεϊδίων) και περιλαμβάνει τη βιολογική αποκατάσταση από μικροοργανισμούς και την φυτοεξυγίανση. </w:t>
      </w:r>
      <w:r w:rsidR="00324D08">
        <w:rPr>
          <w:rFonts w:cstheme="minorHAnsi"/>
          <w:sz w:val="24"/>
          <w:szCs w:val="24"/>
          <w:shd w:val="clear" w:color="auto" w:fill="FFFFFF"/>
        </w:rPr>
        <w:t>Η δεύτερη</w:t>
      </w:r>
      <w:r w:rsidRPr="00D471F6">
        <w:rPr>
          <w:rFonts w:cstheme="minorHAnsi"/>
          <w:sz w:val="24"/>
          <w:szCs w:val="24"/>
          <w:shd w:val="clear" w:color="auto" w:fill="FFFFFF"/>
        </w:rPr>
        <w:t xml:space="preserve"> είναι η φυσικοχημική αντιρύπανση και συνήθως εφαρμόζεται για απομά</w:t>
      </w:r>
      <w:r w:rsidR="00E16E25">
        <w:rPr>
          <w:rFonts w:cstheme="minorHAnsi"/>
          <w:sz w:val="24"/>
          <w:szCs w:val="24"/>
          <w:shd w:val="clear" w:color="auto" w:fill="FFFFFF"/>
        </w:rPr>
        <w:t>κρυνση των ανόργανων ρύπω</w:t>
      </w:r>
      <w:r w:rsidR="00AE50BD">
        <w:rPr>
          <w:rFonts w:cstheme="minorHAnsi"/>
          <w:sz w:val="24"/>
          <w:szCs w:val="24"/>
          <w:shd w:val="clear" w:color="auto" w:fill="FFFFFF"/>
        </w:rPr>
        <w:t>ν (τοξικά</w:t>
      </w:r>
      <w:r w:rsidRPr="00D471F6">
        <w:rPr>
          <w:rFonts w:cstheme="minorHAnsi"/>
          <w:sz w:val="24"/>
          <w:szCs w:val="24"/>
          <w:shd w:val="clear" w:color="auto" w:fill="FFFFFF"/>
        </w:rPr>
        <w:t xml:space="preserve"> μέταλλα). Αυτή συμπεριλαμβάνει, τις χημικές μεθόδους, την εδα</w:t>
      </w:r>
      <w:r>
        <w:rPr>
          <w:rFonts w:cstheme="minorHAnsi"/>
          <w:sz w:val="24"/>
          <w:szCs w:val="24"/>
          <w:shd w:val="clear" w:color="auto" w:fill="FFFFFF"/>
        </w:rPr>
        <w:t>φική έκπλυση (soil</w:t>
      </w:r>
      <w:r w:rsidRPr="00903FA2">
        <w:rPr>
          <w:rFonts w:cstheme="minorHAnsi"/>
          <w:sz w:val="24"/>
          <w:szCs w:val="24"/>
          <w:shd w:val="clear" w:color="auto" w:fill="FFFFFF"/>
        </w:rPr>
        <w:t xml:space="preserve"> flushing</w:t>
      </w:r>
      <w:r>
        <w:rPr>
          <w:rFonts w:cstheme="minorHAnsi"/>
          <w:sz w:val="24"/>
          <w:szCs w:val="24"/>
          <w:shd w:val="clear" w:color="auto" w:fill="FFFFFF"/>
        </w:rPr>
        <w:t>), την εδαφική πλύση</w:t>
      </w:r>
      <w:r w:rsidRPr="00D471F6">
        <w:rPr>
          <w:rFonts w:cstheme="minorHAnsi"/>
          <w:sz w:val="24"/>
          <w:szCs w:val="24"/>
          <w:shd w:val="clear" w:color="auto" w:fill="FFFFFF"/>
        </w:rPr>
        <w:t xml:space="preserve"> (soil washing), την στερεοποίησ</w:t>
      </w:r>
      <w:r w:rsidR="00433D64">
        <w:rPr>
          <w:rFonts w:cstheme="minorHAnsi"/>
          <w:sz w:val="24"/>
          <w:szCs w:val="24"/>
          <w:shd w:val="clear" w:color="auto" w:fill="FFFFFF"/>
        </w:rPr>
        <w:t>η/</w:t>
      </w:r>
      <w:r w:rsidRPr="00D471F6">
        <w:rPr>
          <w:rFonts w:cstheme="minorHAnsi"/>
          <w:sz w:val="24"/>
          <w:szCs w:val="24"/>
          <w:shd w:val="clear" w:color="auto" w:fill="FFFFFF"/>
        </w:rPr>
        <w:t>σταθεροποίηση και τις ηλεκτροκινητικές διαδικασίες εδάφους.</w:t>
      </w:r>
      <w:r w:rsidR="00324D08">
        <w:rPr>
          <w:rFonts w:cstheme="minorHAnsi"/>
          <w:sz w:val="24"/>
          <w:szCs w:val="24"/>
          <w:shd w:val="clear" w:color="auto" w:fill="FFFFFF"/>
        </w:rPr>
        <w:t xml:space="preserve"> Η τελευταία είναι η θερμική επεξεργασία που έχει ως βασικό στόχο την καταστροφή οργανικών κυρίως ρύπων και τη μετατροπή τους σε διοξείδιο του άνθρακα, υδρατμούς και ανόργανα τελικά προϊόντα </w:t>
      </w:r>
      <w:r w:rsidR="00324D08" w:rsidRPr="00095596">
        <w:rPr>
          <w:b/>
          <w:bCs/>
          <w:sz w:val="24"/>
          <w:szCs w:val="24"/>
        </w:rPr>
        <w:t>[Γιδαράκος και Αϊβαλιώτη, 2005]</w:t>
      </w:r>
      <w:r w:rsidR="00324D08" w:rsidRPr="00324D08">
        <w:rPr>
          <w:bCs/>
          <w:sz w:val="24"/>
          <w:szCs w:val="24"/>
        </w:rPr>
        <w:t>.</w:t>
      </w:r>
      <w:r w:rsidRPr="00D471F6">
        <w:rPr>
          <w:rFonts w:cstheme="minorHAnsi"/>
          <w:sz w:val="24"/>
          <w:szCs w:val="24"/>
          <w:shd w:val="clear" w:color="auto" w:fill="FFFFFF"/>
        </w:rPr>
        <w:t xml:space="preserve"> </w:t>
      </w:r>
    </w:p>
    <w:p w:rsidR="0084663B" w:rsidRPr="00014F84" w:rsidRDefault="00356F17" w:rsidP="00014F84">
      <w:pPr>
        <w:spacing w:line="360" w:lineRule="auto"/>
        <w:jc w:val="both"/>
        <w:rPr>
          <w:rFonts w:cstheme="minorHAnsi"/>
          <w:sz w:val="24"/>
          <w:szCs w:val="24"/>
          <w:shd w:val="clear" w:color="auto" w:fill="FFFFFF"/>
        </w:rPr>
      </w:pPr>
      <w:r>
        <w:rPr>
          <w:rFonts w:cstheme="minorHAnsi"/>
          <w:sz w:val="24"/>
          <w:szCs w:val="24"/>
          <w:shd w:val="clear" w:color="auto" w:fill="FFFFFF"/>
        </w:rPr>
        <w:t xml:space="preserve">  </w:t>
      </w:r>
      <w:r w:rsidR="00F2640E">
        <w:rPr>
          <w:rFonts w:cstheme="minorHAnsi"/>
          <w:sz w:val="24"/>
          <w:szCs w:val="24"/>
          <w:shd w:val="clear" w:color="auto" w:fill="FFFFFF"/>
        </w:rPr>
        <w:t xml:space="preserve"> </w:t>
      </w:r>
      <w:r w:rsidR="00433D64">
        <w:rPr>
          <w:rFonts w:cstheme="minorHAnsi"/>
          <w:sz w:val="24"/>
          <w:szCs w:val="24"/>
          <w:shd w:val="clear" w:color="auto" w:fill="FFFFFF"/>
        </w:rPr>
        <w:t xml:space="preserve">    </w:t>
      </w:r>
      <w:r w:rsidR="0037500F">
        <w:rPr>
          <w:rFonts w:cstheme="minorHAnsi"/>
          <w:sz w:val="24"/>
          <w:szCs w:val="24"/>
          <w:shd w:val="clear" w:color="auto" w:fill="FFFFFF"/>
        </w:rPr>
        <w:t>Η στερεοποίηση-</w:t>
      </w:r>
      <w:r w:rsidR="00D471F6" w:rsidRPr="00D471F6">
        <w:rPr>
          <w:rFonts w:cstheme="minorHAnsi"/>
          <w:sz w:val="24"/>
          <w:szCs w:val="24"/>
          <w:shd w:val="clear" w:color="auto" w:fill="FFFFFF"/>
        </w:rPr>
        <w:t>σταθεροποίηση, η χημική αποκατάσταση, η εδαφική έκπλυση,</w:t>
      </w:r>
      <w:r>
        <w:rPr>
          <w:rFonts w:cstheme="minorHAnsi"/>
          <w:sz w:val="24"/>
          <w:szCs w:val="24"/>
          <w:shd w:val="clear" w:color="auto" w:fill="FFFFFF"/>
        </w:rPr>
        <w:t xml:space="preserve"> η εδαφική πλύση,</w:t>
      </w:r>
      <w:r w:rsidR="00D471F6" w:rsidRPr="00D471F6">
        <w:rPr>
          <w:rFonts w:cstheme="minorHAnsi"/>
          <w:sz w:val="24"/>
          <w:szCs w:val="24"/>
          <w:shd w:val="clear" w:color="auto" w:fill="FFFFFF"/>
        </w:rPr>
        <w:t xml:space="preserve"> η βιολογική αποκατάσταση από μικροοργανισμούς και η</w:t>
      </w:r>
      <w:r>
        <w:rPr>
          <w:rFonts w:cstheme="minorHAnsi"/>
          <w:sz w:val="24"/>
          <w:szCs w:val="24"/>
          <w:shd w:val="clear" w:color="auto" w:fill="FFFFFF"/>
        </w:rPr>
        <w:t xml:space="preserve"> φυτοεξυγίανση κατατάσσονται </w:t>
      </w:r>
      <w:r w:rsidR="00D471F6" w:rsidRPr="00D471F6">
        <w:rPr>
          <w:rFonts w:cstheme="minorHAnsi"/>
          <w:sz w:val="24"/>
          <w:szCs w:val="24"/>
          <w:shd w:val="clear" w:color="auto" w:fill="FFFFFF"/>
        </w:rPr>
        <w:t>σύμφωνα με την υπηρεσία προστασίας του περιβάλλοντος των Η.Π.Α. (E.P.A.), στις λεγόμενες καινοτόμες τεχνολογίες επεξεργασίας (Inno</w:t>
      </w:r>
      <w:r w:rsidR="00A43C14">
        <w:rPr>
          <w:rFonts w:cstheme="minorHAnsi"/>
          <w:sz w:val="24"/>
          <w:szCs w:val="24"/>
          <w:shd w:val="clear" w:color="auto" w:fill="FFFFFF"/>
        </w:rPr>
        <w:t>vative treatment</w:t>
      </w:r>
      <w:r w:rsidR="00A43C14" w:rsidRPr="001E6885">
        <w:rPr>
          <w:rFonts w:cstheme="minorHAnsi"/>
          <w:sz w:val="24"/>
          <w:szCs w:val="24"/>
          <w:shd w:val="clear" w:color="auto" w:fill="FFFFFF"/>
        </w:rPr>
        <w:t xml:space="preserve"> </w:t>
      </w:r>
      <w:r w:rsidR="00A43C14" w:rsidRPr="00903FA2">
        <w:rPr>
          <w:rFonts w:cstheme="minorHAnsi"/>
          <w:sz w:val="24"/>
          <w:szCs w:val="24"/>
          <w:shd w:val="clear" w:color="auto" w:fill="FFFFFF"/>
          <w:lang w:val="en-US"/>
        </w:rPr>
        <w:t>technologies</w:t>
      </w:r>
      <w:r w:rsidR="00A43C14">
        <w:rPr>
          <w:rFonts w:cstheme="minorHAnsi"/>
          <w:sz w:val="24"/>
          <w:szCs w:val="24"/>
          <w:shd w:val="clear" w:color="auto" w:fill="FFFFFF"/>
        </w:rPr>
        <w:t xml:space="preserve">) </w:t>
      </w:r>
      <w:r w:rsidR="002727AC">
        <w:rPr>
          <w:rFonts w:cstheme="minorHAnsi"/>
          <w:b/>
          <w:sz w:val="24"/>
          <w:szCs w:val="24"/>
          <w:shd w:val="clear" w:color="auto" w:fill="FFFFFF"/>
        </w:rPr>
        <w:t>[US</w:t>
      </w:r>
      <w:r w:rsidR="00126AF0" w:rsidRPr="00126AF0">
        <w:rPr>
          <w:rFonts w:cstheme="minorHAnsi"/>
          <w:b/>
          <w:sz w:val="24"/>
          <w:szCs w:val="24"/>
          <w:shd w:val="clear" w:color="auto" w:fill="FFFFFF"/>
        </w:rPr>
        <w:t xml:space="preserve"> </w:t>
      </w:r>
      <w:r w:rsidR="002727AC">
        <w:rPr>
          <w:rFonts w:cstheme="minorHAnsi"/>
          <w:b/>
          <w:sz w:val="24"/>
          <w:szCs w:val="24"/>
          <w:shd w:val="clear" w:color="auto" w:fill="FFFFFF"/>
        </w:rPr>
        <w:t>EPA</w:t>
      </w:r>
      <w:r w:rsidR="00A43C14" w:rsidRPr="00095596">
        <w:rPr>
          <w:rFonts w:cstheme="minorHAnsi"/>
          <w:b/>
          <w:sz w:val="24"/>
          <w:szCs w:val="24"/>
          <w:shd w:val="clear" w:color="auto" w:fill="FFFFFF"/>
        </w:rPr>
        <w:t>,</w:t>
      </w:r>
      <w:r w:rsidR="002727AC" w:rsidRPr="002727AC">
        <w:rPr>
          <w:rFonts w:cstheme="minorHAnsi"/>
          <w:b/>
          <w:sz w:val="24"/>
          <w:szCs w:val="24"/>
          <w:shd w:val="clear" w:color="auto" w:fill="FFFFFF"/>
        </w:rPr>
        <w:t xml:space="preserve"> </w:t>
      </w:r>
      <w:r w:rsidR="00A43C14" w:rsidRPr="00095596">
        <w:rPr>
          <w:rFonts w:cstheme="minorHAnsi"/>
          <w:b/>
          <w:sz w:val="24"/>
          <w:szCs w:val="24"/>
          <w:shd w:val="clear" w:color="auto" w:fill="FFFFFF"/>
        </w:rPr>
        <w:t>2000]</w:t>
      </w:r>
      <w:r w:rsidR="00D471F6" w:rsidRPr="00095596">
        <w:rPr>
          <w:rFonts w:cstheme="minorHAnsi"/>
          <w:b/>
          <w:sz w:val="24"/>
          <w:szCs w:val="24"/>
          <w:shd w:val="clear" w:color="auto" w:fill="FFFFFF"/>
        </w:rPr>
        <w:t>.</w:t>
      </w:r>
      <w:r w:rsidR="0052032D" w:rsidRPr="0052032D">
        <w:rPr>
          <w:rFonts w:cstheme="minorHAnsi"/>
          <w:sz w:val="24"/>
          <w:szCs w:val="24"/>
          <w:shd w:val="clear" w:color="auto" w:fill="FFFFFF"/>
        </w:rPr>
        <w:t xml:space="preserve"> </w:t>
      </w:r>
      <w:r w:rsidR="00D309F9">
        <w:rPr>
          <w:rFonts w:cstheme="minorHAnsi"/>
          <w:sz w:val="24"/>
          <w:szCs w:val="24"/>
          <w:shd w:val="clear" w:color="auto" w:fill="FFFFFF"/>
        </w:rPr>
        <w:t xml:space="preserve">Η μέθοδος που επιλέξαμε στην παρούσα εργασία </w:t>
      </w:r>
      <w:r w:rsidR="001B4BDA">
        <w:rPr>
          <w:rFonts w:cstheme="minorHAnsi"/>
          <w:sz w:val="24"/>
          <w:szCs w:val="24"/>
          <w:shd w:val="clear" w:color="auto" w:fill="FFFFFF"/>
        </w:rPr>
        <w:t xml:space="preserve">για την επεξεργασία </w:t>
      </w:r>
      <w:r w:rsidR="006B469D">
        <w:rPr>
          <w:rFonts w:cstheme="minorHAnsi"/>
          <w:sz w:val="24"/>
          <w:szCs w:val="24"/>
          <w:shd w:val="clear" w:color="auto" w:fill="FFFFFF"/>
        </w:rPr>
        <w:t xml:space="preserve">ρυπασμένου </w:t>
      </w:r>
      <w:r w:rsidR="001B4BDA">
        <w:rPr>
          <w:rFonts w:cstheme="minorHAnsi"/>
          <w:sz w:val="24"/>
          <w:szCs w:val="24"/>
          <w:shd w:val="clear" w:color="auto" w:fill="FFFFFF"/>
        </w:rPr>
        <w:t xml:space="preserve">εδάφους από τοξικά μέταλλα, </w:t>
      </w:r>
      <w:r w:rsidR="00D309F9">
        <w:rPr>
          <w:rFonts w:cstheme="minorHAnsi"/>
          <w:sz w:val="24"/>
          <w:szCs w:val="24"/>
          <w:shd w:val="clear" w:color="auto" w:fill="FFFFFF"/>
        </w:rPr>
        <w:t>είναι αυτή της εδαφικής πλύσης.</w:t>
      </w:r>
    </w:p>
    <w:p w:rsidR="00366712" w:rsidRPr="00FE3EE5" w:rsidRDefault="00F72882" w:rsidP="00FE3EE5">
      <w:pPr>
        <w:pStyle w:val="Heading2"/>
        <w:spacing w:line="360" w:lineRule="auto"/>
        <w:rPr>
          <w:szCs w:val="28"/>
          <w:shd w:val="clear" w:color="auto" w:fill="FFFFFF"/>
        </w:rPr>
      </w:pPr>
      <w:r w:rsidRPr="00613947">
        <w:rPr>
          <w:szCs w:val="28"/>
          <w:shd w:val="clear" w:color="auto" w:fill="FFFFFF"/>
        </w:rPr>
        <w:t xml:space="preserve">ΕΔΑΦΙΚΗ ΠΛΥΣΗ </w:t>
      </w:r>
      <w:r w:rsidR="005C53C3" w:rsidRPr="00613947">
        <w:rPr>
          <w:szCs w:val="28"/>
          <w:shd w:val="clear" w:color="auto" w:fill="FFFFFF"/>
        </w:rPr>
        <w:t>(</w:t>
      </w:r>
      <w:r w:rsidRPr="00613947">
        <w:rPr>
          <w:szCs w:val="28"/>
          <w:shd w:val="clear" w:color="auto" w:fill="FFFFFF"/>
          <w:lang w:val="en-US"/>
        </w:rPr>
        <w:t>S</w:t>
      </w:r>
      <w:r w:rsidR="005C53C3" w:rsidRPr="00613947">
        <w:rPr>
          <w:szCs w:val="28"/>
          <w:shd w:val="clear" w:color="auto" w:fill="FFFFFF"/>
          <w:lang w:val="en-US"/>
        </w:rPr>
        <w:t>oil</w:t>
      </w:r>
      <w:r w:rsidR="005C53C3" w:rsidRPr="00613947">
        <w:rPr>
          <w:szCs w:val="28"/>
          <w:shd w:val="clear" w:color="auto" w:fill="FFFFFF"/>
        </w:rPr>
        <w:t xml:space="preserve"> </w:t>
      </w:r>
      <w:r w:rsidRPr="00613947">
        <w:rPr>
          <w:szCs w:val="28"/>
          <w:shd w:val="clear" w:color="auto" w:fill="FFFFFF"/>
          <w:lang w:val="en-US"/>
        </w:rPr>
        <w:t>w</w:t>
      </w:r>
      <w:r w:rsidR="005C53C3" w:rsidRPr="00613947">
        <w:rPr>
          <w:szCs w:val="28"/>
          <w:shd w:val="clear" w:color="auto" w:fill="FFFFFF"/>
          <w:lang w:val="en-US"/>
        </w:rPr>
        <w:t>ashing</w:t>
      </w:r>
      <w:r w:rsidR="00BB10BC" w:rsidRPr="00613947">
        <w:rPr>
          <w:szCs w:val="28"/>
          <w:shd w:val="clear" w:color="auto" w:fill="FFFFFF"/>
        </w:rPr>
        <w:t>)</w:t>
      </w:r>
    </w:p>
    <w:p w:rsidR="00613947" w:rsidRPr="00366712" w:rsidRDefault="00A923E6" w:rsidP="00FE3EE5">
      <w:pPr>
        <w:pStyle w:val="Heading3"/>
        <w:spacing w:line="360" w:lineRule="auto"/>
        <w:rPr>
          <w:shd w:val="clear" w:color="auto" w:fill="FFFFFF"/>
          <w:lang w:val="en-US"/>
        </w:rPr>
      </w:pPr>
      <w:r w:rsidRPr="001E2C79">
        <w:rPr>
          <w:shd w:val="clear" w:color="auto" w:fill="FFFFFF"/>
        </w:rPr>
        <w:t>Γενικά</w:t>
      </w:r>
    </w:p>
    <w:p w:rsidR="004673F2" w:rsidRPr="004673F2" w:rsidRDefault="004673F2" w:rsidP="00FE3EE5">
      <w:pPr>
        <w:spacing w:line="360" w:lineRule="auto"/>
        <w:jc w:val="both"/>
        <w:rPr>
          <w:rFonts w:cstheme="minorHAnsi"/>
          <w:sz w:val="24"/>
          <w:szCs w:val="24"/>
          <w:shd w:val="clear" w:color="auto" w:fill="FFFFFF"/>
        </w:rPr>
      </w:pPr>
      <w:r>
        <w:rPr>
          <w:rFonts w:cstheme="minorHAnsi"/>
          <w:sz w:val="24"/>
          <w:szCs w:val="24"/>
          <w:shd w:val="clear" w:color="auto" w:fill="FFFFFF"/>
        </w:rPr>
        <w:t xml:space="preserve">  </w:t>
      </w:r>
      <w:r w:rsidR="00F41A02">
        <w:rPr>
          <w:rFonts w:cstheme="minorHAnsi"/>
          <w:sz w:val="24"/>
          <w:szCs w:val="24"/>
          <w:shd w:val="clear" w:color="auto" w:fill="FFFFFF"/>
        </w:rPr>
        <w:t xml:space="preserve"> </w:t>
      </w:r>
      <w:r w:rsidR="00433D64">
        <w:rPr>
          <w:rFonts w:cstheme="minorHAnsi"/>
          <w:sz w:val="24"/>
          <w:szCs w:val="24"/>
          <w:shd w:val="clear" w:color="auto" w:fill="FFFFFF"/>
        </w:rPr>
        <w:t xml:space="preserve">  </w:t>
      </w:r>
      <w:r w:rsidR="00F41A02">
        <w:rPr>
          <w:rFonts w:cstheme="minorHAnsi"/>
          <w:sz w:val="24"/>
          <w:szCs w:val="24"/>
          <w:shd w:val="clear" w:color="auto" w:fill="FFFFFF"/>
        </w:rPr>
        <w:t xml:space="preserve">Σύμφωνα με τον </w:t>
      </w:r>
      <w:r w:rsidR="00F41A02" w:rsidRPr="00F41A02">
        <w:rPr>
          <w:rFonts w:cstheme="minorHAnsi"/>
          <w:b/>
          <w:sz w:val="24"/>
          <w:szCs w:val="24"/>
          <w:shd w:val="clear" w:color="auto" w:fill="FFFFFF"/>
        </w:rPr>
        <w:t>Dermont</w:t>
      </w:r>
      <w:r w:rsidR="00B93148" w:rsidRPr="00B93148">
        <w:rPr>
          <w:rFonts w:cstheme="minorHAnsi"/>
          <w:b/>
          <w:sz w:val="24"/>
          <w:szCs w:val="24"/>
          <w:shd w:val="clear" w:color="auto" w:fill="FFFFFF"/>
        </w:rPr>
        <w:t xml:space="preserve"> </w:t>
      </w:r>
      <w:r w:rsidR="00F41A02">
        <w:rPr>
          <w:rFonts w:cstheme="minorHAnsi"/>
          <w:b/>
          <w:sz w:val="24"/>
          <w:szCs w:val="24"/>
          <w:shd w:val="clear" w:color="auto" w:fill="FFFFFF"/>
        </w:rPr>
        <w:t>(2008)</w:t>
      </w:r>
      <w:r w:rsidR="00F41A02">
        <w:rPr>
          <w:rFonts w:cstheme="minorHAnsi"/>
          <w:sz w:val="24"/>
          <w:szCs w:val="24"/>
          <w:shd w:val="clear" w:color="auto" w:fill="FFFFFF"/>
        </w:rPr>
        <w:t>, το</w:t>
      </w:r>
      <w:r w:rsidR="00F41A02" w:rsidRPr="00F41A02">
        <w:rPr>
          <w:rFonts w:cstheme="minorHAnsi"/>
          <w:sz w:val="24"/>
          <w:szCs w:val="24"/>
          <w:shd w:val="clear" w:color="auto" w:fill="FFFFFF"/>
        </w:rPr>
        <w:t xml:space="preserve"> πλύσιμο του εδάφους ε</w:t>
      </w:r>
      <w:r w:rsidR="00F41A02">
        <w:rPr>
          <w:rFonts w:cstheme="minorHAnsi"/>
          <w:sz w:val="24"/>
          <w:szCs w:val="24"/>
          <w:shd w:val="clear" w:color="auto" w:fill="FFFFFF"/>
        </w:rPr>
        <w:t>ίναι μία από τις ex situ μεθόδους</w:t>
      </w:r>
      <w:r w:rsidR="00F41A02" w:rsidRPr="00F41A02">
        <w:rPr>
          <w:rFonts w:cstheme="minorHAnsi"/>
          <w:sz w:val="24"/>
          <w:szCs w:val="24"/>
          <w:shd w:val="clear" w:color="auto" w:fill="FFFFFF"/>
        </w:rPr>
        <w:t xml:space="preserve"> αποκατάστασης για την αντιμετώπιση </w:t>
      </w:r>
      <w:r w:rsidR="001753F4">
        <w:rPr>
          <w:rFonts w:cstheme="minorHAnsi"/>
          <w:sz w:val="24"/>
          <w:szCs w:val="24"/>
          <w:shd w:val="clear" w:color="auto" w:fill="FFFFFF"/>
        </w:rPr>
        <w:t xml:space="preserve">μολυσμένου εδάφους από </w:t>
      </w:r>
      <w:r w:rsidR="001753F4">
        <w:rPr>
          <w:rFonts w:cstheme="minorHAnsi"/>
          <w:sz w:val="24"/>
          <w:szCs w:val="24"/>
          <w:shd w:val="clear" w:color="auto" w:fill="FFFFFF"/>
        </w:rPr>
        <w:lastRenderedPageBreak/>
        <w:t>τοξικά</w:t>
      </w:r>
      <w:r w:rsidR="00F41A02">
        <w:rPr>
          <w:rFonts w:cstheme="minorHAnsi"/>
          <w:sz w:val="24"/>
          <w:szCs w:val="24"/>
          <w:shd w:val="clear" w:color="auto" w:fill="FFFFFF"/>
        </w:rPr>
        <w:t xml:space="preserve"> μέταλλα, ιδίως για εδάφη υψηλής </w:t>
      </w:r>
      <w:r w:rsidR="00F41A02" w:rsidRPr="00F41A02">
        <w:rPr>
          <w:rFonts w:cstheme="minorHAnsi"/>
          <w:sz w:val="24"/>
          <w:szCs w:val="24"/>
          <w:shd w:val="clear" w:color="auto" w:fill="FFFFFF"/>
        </w:rPr>
        <w:t>διαπερατότητα</w:t>
      </w:r>
      <w:r w:rsidR="00F41A02">
        <w:rPr>
          <w:rFonts w:cstheme="minorHAnsi"/>
          <w:sz w:val="24"/>
          <w:szCs w:val="24"/>
          <w:shd w:val="clear" w:color="auto" w:fill="FFFFFF"/>
        </w:rPr>
        <w:t>ς</w:t>
      </w:r>
      <w:r w:rsidR="00F41A02" w:rsidRPr="00F41A02">
        <w:rPr>
          <w:rFonts w:cstheme="minorHAnsi"/>
          <w:sz w:val="24"/>
          <w:szCs w:val="24"/>
          <w:shd w:val="clear" w:color="auto" w:fill="FFFFFF"/>
        </w:rPr>
        <w:t xml:space="preserve"> </w:t>
      </w:r>
      <w:r w:rsidR="00F41A02">
        <w:rPr>
          <w:rFonts w:cstheme="minorHAnsi"/>
          <w:sz w:val="24"/>
          <w:szCs w:val="24"/>
          <w:shd w:val="clear" w:color="auto" w:fill="FFFFFF"/>
        </w:rPr>
        <w:t>με χαμηλή π</w:t>
      </w:r>
      <w:r w:rsidR="007A643E">
        <w:rPr>
          <w:rFonts w:cstheme="minorHAnsi"/>
          <w:sz w:val="24"/>
          <w:szCs w:val="24"/>
          <w:shd w:val="clear" w:color="auto" w:fill="FFFFFF"/>
        </w:rPr>
        <w:t xml:space="preserve">εριεκτικότητα σε ιλύ και </w:t>
      </w:r>
      <w:r w:rsidR="00903FA2">
        <w:rPr>
          <w:rFonts w:cstheme="minorHAnsi"/>
          <w:sz w:val="24"/>
          <w:szCs w:val="24"/>
          <w:shd w:val="clear" w:color="auto" w:fill="FFFFFF"/>
        </w:rPr>
        <w:t>άργιλο</w:t>
      </w:r>
      <w:r w:rsidR="007A643E" w:rsidRPr="007A643E">
        <w:rPr>
          <w:rFonts w:cstheme="minorHAnsi"/>
          <w:sz w:val="24"/>
          <w:szCs w:val="24"/>
          <w:shd w:val="clear" w:color="auto" w:fill="FFFFFF"/>
        </w:rPr>
        <w:t>.</w:t>
      </w:r>
      <w:r w:rsidR="00692AEB">
        <w:rPr>
          <w:rFonts w:cstheme="minorHAnsi"/>
          <w:sz w:val="24"/>
          <w:szCs w:val="24"/>
          <w:shd w:val="clear" w:color="auto" w:fill="FFFFFF"/>
        </w:rPr>
        <w:t xml:space="preserve"> </w:t>
      </w:r>
      <w:r w:rsidR="007A643E">
        <w:rPr>
          <w:rFonts w:cstheme="minorHAnsi"/>
          <w:sz w:val="24"/>
          <w:szCs w:val="24"/>
          <w:shd w:val="clear" w:color="auto" w:fill="FFFFFF"/>
        </w:rPr>
        <w:t>Ακόμη, η μέθοδος της πλύσης εδάφους αποτελεί μία από τις λίγες</w:t>
      </w:r>
      <w:r w:rsidR="007A643E" w:rsidRPr="007A643E">
        <w:rPr>
          <w:rFonts w:cstheme="minorHAnsi"/>
          <w:sz w:val="24"/>
          <w:szCs w:val="24"/>
          <w:shd w:val="clear" w:color="auto" w:fill="FFFFFF"/>
        </w:rPr>
        <w:t xml:space="preserve"> εναλλακτικ</w:t>
      </w:r>
      <w:r w:rsidR="007A643E">
        <w:rPr>
          <w:rFonts w:cstheme="minorHAnsi"/>
          <w:sz w:val="24"/>
          <w:szCs w:val="24"/>
          <w:shd w:val="clear" w:color="auto" w:fill="FFFFFF"/>
        </w:rPr>
        <w:t>ές</w:t>
      </w:r>
      <w:r w:rsidR="007A643E" w:rsidRPr="007A643E">
        <w:rPr>
          <w:rFonts w:cstheme="minorHAnsi"/>
          <w:sz w:val="24"/>
          <w:szCs w:val="24"/>
          <w:shd w:val="clear" w:color="auto" w:fill="FFFFFF"/>
        </w:rPr>
        <w:t xml:space="preserve"> λύσε</w:t>
      </w:r>
      <w:r w:rsidR="007A643E">
        <w:rPr>
          <w:rFonts w:cstheme="minorHAnsi"/>
          <w:sz w:val="24"/>
          <w:szCs w:val="24"/>
          <w:shd w:val="clear" w:color="auto" w:fill="FFFFFF"/>
        </w:rPr>
        <w:t>ις για την αφαίρεση ρυπογόνων</w:t>
      </w:r>
      <w:r w:rsidR="007A643E" w:rsidRPr="007A643E">
        <w:rPr>
          <w:rFonts w:cstheme="minorHAnsi"/>
          <w:sz w:val="24"/>
          <w:szCs w:val="24"/>
          <w:shd w:val="clear" w:color="auto" w:fill="FFFFFF"/>
        </w:rPr>
        <w:t xml:space="preserve"> ουσιών από το έδαφος, ιδιαίτερα στην περίπτωση των μετάλλων, τα οποία δεν είναι αποικοδομήσιμα και έχουν ως επί το πλείστο</w:t>
      </w:r>
      <w:r w:rsidR="007A643E">
        <w:rPr>
          <w:rFonts w:cstheme="minorHAnsi"/>
          <w:sz w:val="24"/>
          <w:szCs w:val="24"/>
          <w:shd w:val="clear" w:color="auto" w:fill="FFFFFF"/>
        </w:rPr>
        <w:t xml:space="preserve">ν υψηλές θερμοκρασίες εξάτμισης </w:t>
      </w:r>
      <w:r w:rsidR="007A643E" w:rsidRPr="007A643E">
        <w:rPr>
          <w:rFonts w:cstheme="minorHAnsi"/>
          <w:b/>
          <w:sz w:val="24"/>
          <w:szCs w:val="24"/>
          <w:shd w:val="clear" w:color="auto" w:fill="FFFFFF"/>
        </w:rPr>
        <w:t>[</w:t>
      </w:r>
      <w:r w:rsidR="007A643E" w:rsidRPr="007A643E">
        <w:rPr>
          <w:rFonts w:cstheme="minorHAnsi"/>
          <w:b/>
          <w:sz w:val="24"/>
          <w:szCs w:val="24"/>
          <w:shd w:val="clear" w:color="auto" w:fill="FFFFFF"/>
          <w:lang w:val="en-US"/>
        </w:rPr>
        <w:t>Mohamed</w:t>
      </w:r>
      <w:r w:rsidR="007A643E" w:rsidRPr="007A643E">
        <w:rPr>
          <w:rFonts w:cstheme="minorHAnsi"/>
          <w:b/>
          <w:sz w:val="24"/>
          <w:szCs w:val="24"/>
          <w:shd w:val="clear" w:color="auto" w:fill="FFFFFF"/>
        </w:rPr>
        <w:t>, 2013].</w:t>
      </w:r>
      <w:r w:rsidR="007A643E" w:rsidRPr="007A643E">
        <w:rPr>
          <w:rFonts w:cstheme="minorHAnsi"/>
          <w:sz w:val="24"/>
          <w:szCs w:val="24"/>
          <w:shd w:val="clear" w:color="auto" w:fill="FFFFFF"/>
        </w:rPr>
        <w:t xml:space="preserve"> </w:t>
      </w:r>
      <w:r w:rsidR="00692AEB">
        <w:rPr>
          <w:rFonts w:cstheme="minorHAnsi"/>
          <w:sz w:val="24"/>
          <w:szCs w:val="24"/>
          <w:shd w:val="clear" w:color="auto" w:fill="FFFFFF"/>
        </w:rPr>
        <w:t>Υπήρξαν</w:t>
      </w:r>
      <w:r w:rsidR="00F41A02" w:rsidRPr="00F41A02">
        <w:rPr>
          <w:rFonts w:cstheme="minorHAnsi"/>
          <w:sz w:val="24"/>
          <w:szCs w:val="24"/>
          <w:shd w:val="clear" w:color="auto" w:fill="FFFFFF"/>
        </w:rPr>
        <w:t xml:space="preserve"> πολλές μελέτες σχετικά με την αντιμετώπιση μολυσμένου εδάφους, χρησιμοποιώντας διαφορετικούς παράγοντες πλυσίματος ό</w:t>
      </w:r>
      <w:r w:rsidR="00692AEB">
        <w:rPr>
          <w:rFonts w:cstheme="minorHAnsi"/>
          <w:sz w:val="24"/>
          <w:szCs w:val="24"/>
          <w:shd w:val="clear" w:color="auto" w:fill="FFFFFF"/>
        </w:rPr>
        <w:t xml:space="preserve">πως επιφανειοδραστικές ουσίες </w:t>
      </w:r>
      <w:r w:rsidR="00692AEB" w:rsidRPr="00C54CC6">
        <w:rPr>
          <w:rFonts w:cstheme="minorHAnsi"/>
          <w:b/>
          <w:sz w:val="24"/>
          <w:szCs w:val="24"/>
          <w:shd w:val="clear" w:color="auto" w:fill="FFFFFF"/>
        </w:rPr>
        <w:t>[Torres, 2012</w:t>
      </w:r>
      <w:r w:rsidR="00F41A02" w:rsidRPr="00C54CC6">
        <w:rPr>
          <w:rFonts w:cstheme="minorHAnsi"/>
          <w:b/>
          <w:sz w:val="24"/>
          <w:szCs w:val="24"/>
          <w:shd w:val="clear" w:color="auto" w:fill="FFFFFF"/>
        </w:rPr>
        <w:t>]</w:t>
      </w:r>
      <w:r w:rsidR="00692AEB">
        <w:rPr>
          <w:rFonts w:cstheme="minorHAnsi"/>
          <w:sz w:val="24"/>
          <w:szCs w:val="24"/>
          <w:shd w:val="clear" w:color="auto" w:fill="FFFFFF"/>
        </w:rPr>
        <w:t>,</w:t>
      </w:r>
      <w:r w:rsidR="00F41A02" w:rsidRPr="00F41A02">
        <w:rPr>
          <w:rFonts w:cstheme="minorHAnsi"/>
          <w:sz w:val="24"/>
          <w:szCs w:val="24"/>
          <w:shd w:val="clear" w:color="auto" w:fill="FFFFFF"/>
        </w:rPr>
        <w:t xml:space="preserve"> οξέα</w:t>
      </w:r>
      <w:r w:rsidR="00692AEB">
        <w:rPr>
          <w:rFonts w:cstheme="minorHAnsi"/>
          <w:sz w:val="24"/>
          <w:szCs w:val="24"/>
          <w:shd w:val="clear" w:color="auto" w:fill="FFFFFF"/>
        </w:rPr>
        <w:t xml:space="preserve"> </w:t>
      </w:r>
      <w:r w:rsidR="00692AEB" w:rsidRPr="00C54CC6">
        <w:rPr>
          <w:rFonts w:cstheme="minorHAnsi"/>
          <w:b/>
          <w:sz w:val="24"/>
          <w:szCs w:val="24"/>
          <w:shd w:val="clear" w:color="auto" w:fill="FFFFFF"/>
        </w:rPr>
        <w:t>[Isoyama, 2007]</w:t>
      </w:r>
      <w:r w:rsidR="00692AEB">
        <w:rPr>
          <w:rFonts w:cstheme="minorHAnsi"/>
          <w:sz w:val="24"/>
          <w:szCs w:val="24"/>
          <w:shd w:val="clear" w:color="auto" w:fill="FFFFFF"/>
        </w:rPr>
        <w:t xml:space="preserve"> και χηλικών παραγόντων </w:t>
      </w:r>
      <w:r w:rsidR="00692AEB" w:rsidRPr="00C54CC6">
        <w:rPr>
          <w:rFonts w:cstheme="minorHAnsi"/>
          <w:b/>
          <w:sz w:val="24"/>
          <w:szCs w:val="24"/>
          <w:shd w:val="clear" w:color="auto" w:fill="FFFFFF"/>
        </w:rPr>
        <w:t>[Qiu, 2010], [</w:t>
      </w:r>
      <w:r w:rsidR="00C54CC6" w:rsidRPr="00C54CC6">
        <w:rPr>
          <w:rFonts w:cs="Arial"/>
          <w:b/>
          <w:sz w:val="24"/>
          <w:szCs w:val="24"/>
          <w:shd w:val="clear" w:color="auto" w:fill="FFFFFF"/>
        </w:rPr>
        <w:t>Yang,</w:t>
      </w:r>
      <w:r w:rsidR="00706B7E" w:rsidRPr="00706B7E">
        <w:rPr>
          <w:rFonts w:cs="Arial"/>
          <w:b/>
          <w:sz w:val="24"/>
          <w:szCs w:val="24"/>
          <w:shd w:val="clear" w:color="auto" w:fill="FFFFFF"/>
        </w:rPr>
        <w:t xml:space="preserve"> </w:t>
      </w:r>
      <w:r w:rsidR="00C54CC6" w:rsidRPr="00C54CC6">
        <w:rPr>
          <w:rFonts w:cs="Arial"/>
          <w:b/>
          <w:sz w:val="24"/>
          <w:szCs w:val="24"/>
          <w:shd w:val="clear" w:color="auto" w:fill="FFFFFF"/>
        </w:rPr>
        <w:t>2012</w:t>
      </w:r>
      <w:r w:rsidR="00C54CC6" w:rsidRPr="00C54CC6">
        <w:rPr>
          <w:rFonts w:cstheme="minorHAnsi"/>
          <w:b/>
          <w:sz w:val="24"/>
          <w:szCs w:val="24"/>
          <w:shd w:val="clear" w:color="auto" w:fill="FFFFFF"/>
        </w:rPr>
        <w:t>]</w:t>
      </w:r>
      <w:r w:rsidR="00C54CC6" w:rsidRPr="00C54CC6">
        <w:rPr>
          <w:rFonts w:cstheme="minorHAnsi"/>
          <w:sz w:val="24"/>
          <w:szCs w:val="24"/>
          <w:shd w:val="clear" w:color="auto" w:fill="FFFFFF"/>
        </w:rPr>
        <w:t xml:space="preserve"> </w:t>
      </w:r>
      <w:r w:rsidR="00C54CC6">
        <w:rPr>
          <w:rFonts w:cstheme="minorHAnsi"/>
          <w:sz w:val="24"/>
          <w:szCs w:val="24"/>
          <w:shd w:val="clear" w:color="auto" w:fill="FFFFFF"/>
        </w:rPr>
        <w:t xml:space="preserve">και </w:t>
      </w:r>
      <w:r w:rsidR="00C54CC6" w:rsidRPr="00C54CC6">
        <w:rPr>
          <w:rFonts w:cstheme="minorHAnsi"/>
          <w:b/>
          <w:sz w:val="24"/>
          <w:szCs w:val="24"/>
          <w:shd w:val="clear" w:color="auto" w:fill="FFFFFF"/>
        </w:rPr>
        <w:t>[</w:t>
      </w:r>
      <w:r w:rsidR="00C54CC6" w:rsidRPr="00C54CC6">
        <w:rPr>
          <w:rFonts w:cs="Arial"/>
          <w:b/>
          <w:sz w:val="24"/>
          <w:szCs w:val="24"/>
          <w:shd w:val="clear" w:color="auto" w:fill="FFFFFF"/>
        </w:rPr>
        <w:t>Voglar, 2013</w:t>
      </w:r>
      <w:r w:rsidR="00F41A02" w:rsidRPr="00C54CC6">
        <w:rPr>
          <w:rFonts w:cstheme="minorHAnsi"/>
          <w:b/>
          <w:sz w:val="24"/>
          <w:szCs w:val="24"/>
          <w:shd w:val="clear" w:color="auto" w:fill="FFFFFF"/>
        </w:rPr>
        <w:t>]</w:t>
      </w:r>
      <w:r w:rsidR="0097081D">
        <w:rPr>
          <w:rFonts w:cstheme="minorHAnsi"/>
          <w:sz w:val="24"/>
          <w:szCs w:val="24"/>
          <w:shd w:val="clear" w:color="auto" w:fill="FFFFFF"/>
        </w:rPr>
        <w:t>.</w:t>
      </w:r>
    </w:p>
    <w:p w:rsidR="00726AE8" w:rsidRPr="007C45C1" w:rsidRDefault="00FA54E5" w:rsidP="00C54CC6">
      <w:pPr>
        <w:spacing w:line="360" w:lineRule="auto"/>
        <w:jc w:val="both"/>
        <w:rPr>
          <w:rFonts w:cstheme="minorHAnsi"/>
          <w:sz w:val="24"/>
          <w:szCs w:val="24"/>
          <w:shd w:val="clear" w:color="auto" w:fill="FFFFFF"/>
        </w:rPr>
      </w:pPr>
      <w:r w:rsidRPr="00D309F9">
        <w:rPr>
          <w:rFonts w:cstheme="minorHAnsi"/>
          <w:sz w:val="24"/>
          <w:szCs w:val="24"/>
          <w:shd w:val="clear" w:color="auto" w:fill="FFFFFF"/>
        </w:rPr>
        <w:t xml:space="preserve">  </w:t>
      </w:r>
      <w:r w:rsidR="00433D64">
        <w:rPr>
          <w:rFonts w:cstheme="minorHAnsi"/>
          <w:sz w:val="24"/>
          <w:szCs w:val="24"/>
          <w:shd w:val="clear" w:color="auto" w:fill="FFFFFF"/>
        </w:rPr>
        <w:t xml:space="preserve">   </w:t>
      </w:r>
      <w:r w:rsidR="00502F44">
        <w:rPr>
          <w:rFonts w:cstheme="minorHAnsi"/>
          <w:sz w:val="24"/>
          <w:szCs w:val="24"/>
          <w:shd w:val="clear" w:color="auto" w:fill="FFFFFF"/>
        </w:rPr>
        <w:t>Αποτελεί</w:t>
      </w:r>
      <w:r w:rsidR="005C53C3" w:rsidRPr="00D309F9">
        <w:rPr>
          <w:rFonts w:cstheme="minorHAnsi"/>
          <w:sz w:val="24"/>
          <w:szCs w:val="24"/>
          <w:shd w:val="clear" w:color="auto" w:fill="FFFFFF"/>
        </w:rPr>
        <w:t xml:space="preserve"> μία τεχνολογία επεξεργασίας ρυπασμένων εδαφών, που χρησιμοποιεί υγρά διαλύματα και μηχανικές διεργασίες, με στόχο την απομάκρυνση των υφιστάμενων ρύπων από μέρος του επεξεργαζόμενου εδάφους και τη συγκέντρωσή τους στο χρησιμοποιούμενο διάλυμα. Αποτέλεσμά της είναι η μείωση της ποσότητας του ρυπασμένου εδάφους, επιτρέποντας την μετέπειτα εφαρμογή κάποιας άλλης τεχνολογίας αποκατάστασης καθώς η εδαφική πλύση είναι περισσότερο μια μέθοδος διαχωρισμού, παρά μια μέθοδος εξουδετέρωσης και επεξεργασίας εδαφικών ρύπων </w:t>
      </w:r>
      <w:r w:rsidR="005C53C3" w:rsidRPr="00095596">
        <w:rPr>
          <w:rFonts w:cstheme="minorHAnsi"/>
          <w:b/>
          <w:sz w:val="24"/>
          <w:szCs w:val="24"/>
          <w:shd w:val="clear" w:color="auto" w:fill="FFFFFF"/>
        </w:rPr>
        <w:t>[Γιδαράκος και Αϊβαλιώτη, 2005].</w:t>
      </w:r>
      <w:r w:rsidR="00E15BAA" w:rsidRPr="00E15BAA">
        <w:rPr>
          <w:rFonts w:cstheme="minorHAnsi"/>
          <w:sz w:val="24"/>
          <w:szCs w:val="24"/>
          <w:shd w:val="clear" w:color="auto" w:fill="FFFFFF"/>
        </w:rPr>
        <w:t xml:space="preserve"> </w:t>
      </w:r>
      <w:r w:rsidR="00921709" w:rsidRPr="00921709">
        <w:rPr>
          <w:rFonts w:cstheme="minorHAnsi"/>
          <w:sz w:val="24"/>
          <w:szCs w:val="24"/>
          <w:shd w:val="clear" w:color="auto" w:fill="FFFFFF"/>
        </w:rPr>
        <w:t xml:space="preserve">Αυτή η μεθοδολογία έχει χρησιμοποιηθεί επιτυχώς για τη θεραπεία των εδαφών ρυπασμένων με </w:t>
      </w:r>
      <w:r w:rsidR="004E393D">
        <w:rPr>
          <w:rFonts w:cstheme="minorHAnsi"/>
          <w:sz w:val="24"/>
          <w:szCs w:val="24"/>
          <w:shd w:val="clear" w:color="auto" w:fill="FFFFFF"/>
        </w:rPr>
        <w:t>πιθανώς τοξικά</w:t>
      </w:r>
      <w:r w:rsidR="00921709" w:rsidRPr="00921709">
        <w:rPr>
          <w:rFonts w:cstheme="minorHAnsi"/>
          <w:sz w:val="24"/>
          <w:szCs w:val="24"/>
          <w:shd w:val="clear" w:color="auto" w:fill="FFFFFF"/>
        </w:rPr>
        <w:t xml:space="preserve"> μέταλλα, υδρογονάνθρακες και ημι-πτητικές οργανικές ενώσεις, ενώ είναι λιγότερο αποτελεσματική για την </w:t>
      </w:r>
      <w:r w:rsidR="00921709">
        <w:rPr>
          <w:rFonts w:cstheme="minorHAnsi"/>
          <w:sz w:val="24"/>
          <w:szCs w:val="24"/>
          <w:shd w:val="clear" w:color="auto" w:fill="FFFFFF"/>
        </w:rPr>
        <w:t>επεξεργασία πτητικών οργανικών ενώσεων και</w:t>
      </w:r>
      <w:r w:rsidR="00921709" w:rsidRPr="00921709">
        <w:rPr>
          <w:rFonts w:cstheme="minorHAnsi"/>
          <w:sz w:val="24"/>
          <w:szCs w:val="24"/>
          <w:shd w:val="clear" w:color="auto" w:fill="FFFFFF"/>
        </w:rPr>
        <w:t xml:space="preserve"> φ</w:t>
      </w:r>
      <w:r w:rsidR="00921709">
        <w:rPr>
          <w:rFonts w:cstheme="minorHAnsi"/>
          <w:sz w:val="24"/>
          <w:szCs w:val="24"/>
          <w:shd w:val="clear" w:color="auto" w:fill="FFFFFF"/>
        </w:rPr>
        <w:t xml:space="preserve">υτοφαρμάκων </w:t>
      </w:r>
      <w:r w:rsidR="00921709" w:rsidRPr="00921709">
        <w:rPr>
          <w:rFonts w:cstheme="minorHAnsi"/>
          <w:b/>
          <w:sz w:val="24"/>
          <w:szCs w:val="24"/>
          <w:shd w:val="clear" w:color="auto" w:fill="FFFFFF"/>
        </w:rPr>
        <w:t>[Peters, 1999].</w:t>
      </w:r>
    </w:p>
    <w:p w:rsidR="00366712" w:rsidRPr="00366712" w:rsidRDefault="00CE1C4C" w:rsidP="00366712">
      <w:pPr>
        <w:pStyle w:val="Heading3"/>
        <w:rPr>
          <w:rFonts w:cstheme="minorHAnsi"/>
          <w:shd w:val="clear" w:color="auto" w:fill="FFFFFF"/>
        </w:rPr>
      </w:pPr>
      <w:r w:rsidRPr="002727AC">
        <w:rPr>
          <w:shd w:val="clear" w:color="auto" w:fill="FFFFFF"/>
        </w:rPr>
        <w:t xml:space="preserve">Βασικά στάδια διαδικασίας εδαφικής πλύσης </w:t>
      </w:r>
    </w:p>
    <w:p w:rsidR="00326F8A" w:rsidRPr="003767D2" w:rsidRDefault="003767D2" w:rsidP="003767D2">
      <w:pPr>
        <w:spacing w:line="360" w:lineRule="auto"/>
        <w:jc w:val="both"/>
        <w:rPr>
          <w:rFonts w:cstheme="minorHAnsi"/>
          <w:b/>
          <w:sz w:val="28"/>
          <w:szCs w:val="28"/>
          <w:shd w:val="clear" w:color="auto" w:fill="FFFFFF"/>
        </w:rPr>
      </w:pPr>
      <w:r>
        <w:rPr>
          <w:rFonts w:cstheme="minorHAnsi"/>
          <w:sz w:val="24"/>
          <w:szCs w:val="24"/>
          <w:shd w:val="clear" w:color="auto" w:fill="FFFFFF"/>
        </w:rPr>
        <w:t xml:space="preserve">     </w:t>
      </w:r>
      <w:r w:rsidR="00E15BAA">
        <w:rPr>
          <w:rFonts w:cstheme="minorHAnsi"/>
          <w:sz w:val="24"/>
          <w:szCs w:val="24"/>
          <w:shd w:val="clear" w:color="auto" w:fill="FFFFFF"/>
        </w:rPr>
        <w:t>Τ</w:t>
      </w:r>
      <w:r w:rsidR="00D309F9">
        <w:rPr>
          <w:rFonts w:cstheme="minorHAnsi"/>
          <w:sz w:val="24"/>
          <w:szCs w:val="24"/>
          <w:shd w:val="clear" w:color="auto" w:fill="FFFFFF"/>
        </w:rPr>
        <w:t>α</w:t>
      </w:r>
      <w:r w:rsidR="00326F8A">
        <w:rPr>
          <w:rFonts w:cstheme="minorHAnsi"/>
          <w:sz w:val="24"/>
          <w:szCs w:val="24"/>
          <w:shd w:val="clear" w:color="auto" w:fill="FFFFFF"/>
        </w:rPr>
        <w:t xml:space="preserve"> χαρακτηριστικά που πρέπει να είναι γνωστά για την εφαρμογή της μεθόδου αυτής και το σχεδιασμού εν</w:t>
      </w:r>
      <w:r>
        <w:rPr>
          <w:rFonts w:cstheme="minorHAnsi"/>
          <w:sz w:val="24"/>
          <w:szCs w:val="24"/>
          <w:shd w:val="clear" w:color="auto" w:fill="FFFFFF"/>
        </w:rPr>
        <w:t>ός αντίστοιχου συστήματος είναι 1)</w:t>
      </w:r>
      <w:r>
        <w:rPr>
          <w:rFonts w:cstheme="minorHAnsi"/>
          <w:b/>
          <w:sz w:val="28"/>
          <w:szCs w:val="28"/>
          <w:shd w:val="clear" w:color="auto" w:fill="FFFFFF"/>
        </w:rPr>
        <w:t xml:space="preserve"> </w:t>
      </w:r>
      <w:r w:rsidR="00326F8A" w:rsidRPr="003767D2">
        <w:rPr>
          <w:rFonts w:cstheme="minorHAnsi"/>
          <w:sz w:val="24"/>
          <w:szCs w:val="24"/>
          <w:shd w:val="clear" w:color="auto" w:fill="FFFFFF"/>
        </w:rPr>
        <w:t>ο τύπος του προς επεξεργασία εδάφους</w:t>
      </w:r>
      <w:r>
        <w:rPr>
          <w:rFonts w:cstheme="minorHAnsi"/>
          <w:sz w:val="24"/>
          <w:szCs w:val="24"/>
          <w:shd w:val="clear" w:color="auto" w:fill="FFFFFF"/>
        </w:rPr>
        <w:t>, 2)</w:t>
      </w:r>
      <w:r>
        <w:rPr>
          <w:rFonts w:cstheme="minorHAnsi"/>
          <w:b/>
          <w:sz w:val="28"/>
          <w:szCs w:val="28"/>
          <w:shd w:val="clear" w:color="auto" w:fill="FFFFFF"/>
        </w:rPr>
        <w:t xml:space="preserve"> </w:t>
      </w:r>
      <w:r w:rsidR="00326F8A" w:rsidRPr="003767D2">
        <w:rPr>
          <w:rFonts w:cstheme="minorHAnsi"/>
          <w:sz w:val="24"/>
          <w:szCs w:val="24"/>
          <w:shd w:val="clear" w:color="auto" w:fill="FFFFFF"/>
        </w:rPr>
        <w:t>η κατανομή του μεγέθους των εδαφικών σωματιδίων</w:t>
      </w:r>
      <w:r w:rsidRPr="003767D2">
        <w:rPr>
          <w:rFonts w:cstheme="minorHAnsi"/>
          <w:sz w:val="24"/>
          <w:szCs w:val="24"/>
          <w:shd w:val="clear" w:color="auto" w:fill="FFFFFF"/>
        </w:rPr>
        <w:t xml:space="preserve">, 3) </w:t>
      </w:r>
      <w:r w:rsidR="00326F8A" w:rsidRPr="003767D2">
        <w:rPr>
          <w:rFonts w:cstheme="minorHAnsi"/>
          <w:sz w:val="24"/>
          <w:szCs w:val="24"/>
          <w:shd w:val="clear" w:color="auto" w:fill="FFFFFF"/>
        </w:rPr>
        <w:t>η περιεχόμενη υγρασία και οργανική ύλη του εδάφους</w:t>
      </w:r>
      <w:r w:rsidRPr="003767D2">
        <w:rPr>
          <w:rFonts w:cstheme="minorHAnsi"/>
          <w:sz w:val="24"/>
          <w:szCs w:val="24"/>
          <w:shd w:val="clear" w:color="auto" w:fill="FFFFFF"/>
        </w:rPr>
        <w:t xml:space="preserve">, 4) </w:t>
      </w:r>
      <w:r w:rsidR="00326F8A" w:rsidRPr="003767D2">
        <w:rPr>
          <w:rFonts w:cstheme="minorHAnsi"/>
          <w:sz w:val="24"/>
          <w:szCs w:val="24"/>
          <w:shd w:val="clear" w:color="auto" w:fill="FFFFFF"/>
        </w:rPr>
        <w:t>το είδος και η συγκέντρωση των εδαφικών ρύπων</w:t>
      </w:r>
      <w:r w:rsidR="00095596" w:rsidRPr="003767D2">
        <w:rPr>
          <w:rFonts w:cstheme="minorHAnsi"/>
          <w:sz w:val="24"/>
          <w:szCs w:val="24"/>
          <w:shd w:val="clear" w:color="auto" w:fill="FFFFFF"/>
        </w:rPr>
        <w:t xml:space="preserve"> </w:t>
      </w:r>
      <w:r w:rsidR="00326F8A" w:rsidRPr="003767D2">
        <w:rPr>
          <w:rFonts w:cstheme="minorHAnsi"/>
          <w:b/>
          <w:sz w:val="24"/>
          <w:szCs w:val="24"/>
          <w:shd w:val="clear" w:color="auto" w:fill="FFFFFF"/>
        </w:rPr>
        <w:t>[Γιδαράκος και Αϊβαλιώτη, 2005].</w:t>
      </w:r>
    </w:p>
    <w:p w:rsidR="001676D7" w:rsidRDefault="003767D2" w:rsidP="00110605">
      <w:pPr>
        <w:spacing w:line="360" w:lineRule="auto"/>
        <w:jc w:val="both"/>
        <w:rPr>
          <w:rFonts w:eastAsia="Times New Roman" w:cs="Times New Roman"/>
          <w:color w:val="000000"/>
          <w:sz w:val="24"/>
          <w:szCs w:val="24"/>
          <w:lang w:eastAsia="el-GR"/>
        </w:rPr>
      </w:pPr>
      <w:r>
        <w:rPr>
          <w:rFonts w:eastAsia="Times New Roman" w:cs="Times New Roman"/>
          <w:color w:val="000000"/>
          <w:sz w:val="24"/>
          <w:szCs w:val="24"/>
          <w:lang w:eastAsia="el-GR"/>
        </w:rPr>
        <w:t xml:space="preserve">   </w:t>
      </w:r>
      <w:r w:rsidR="0097081D">
        <w:rPr>
          <w:rFonts w:eastAsia="Times New Roman" w:cs="Times New Roman"/>
          <w:color w:val="000000"/>
          <w:sz w:val="24"/>
          <w:szCs w:val="24"/>
          <w:lang w:eastAsia="el-GR"/>
        </w:rPr>
        <w:t xml:space="preserve"> </w:t>
      </w:r>
      <w:r w:rsidR="00D447AE">
        <w:rPr>
          <w:rFonts w:eastAsia="Times New Roman" w:cs="Times New Roman"/>
          <w:color w:val="000000"/>
          <w:sz w:val="24"/>
          <w:szCs w:val="24"/>
          <w:lang w:eastAsia="el-GR"/>
        </w:rPr>
        <w:t xml:space="preserve">Για τη </w:t>
      </w:r>
      <w:r w:rsidR="0097081D">
        <w:rPr>
          <w:rFonts w:eastAsia="Times New Roman" w:cs="Times New Roman"/>
          <w:color w:val="000000"/>
          <w:sz w:val="24"/>
          <w:szCs w:val="24"/>
          <w:lang w:eastAsia="el-GR"/>
        </w:rPr>
        <w:t>διεργασία</w:t>
      </w:r>
      <w:r w:rsidR="00FA54E5">
        <w:rPr>
          <w:rFonts w:eastAsia="Times New Roman" w:cs="Times New Roman"/>
          <w:color w:val="000000"/>
          <w:sz w:val="24"/>
          <w:szCs w:val="24"/>
          <w:lang w:eastAsia="el-GR"/>
        </w:rPr>
        <w:t xml:space="preserve"> της πλύσης εδάφους</w:t>
      </w:r>
      <w:r w:rsidR="00E16E25">
        <w:rPr>
          <w:rFonts w:eastAsia="Times New Roman" w:cs="Times New Roman"/>
          <w:color w:val="000000"/>
          <w:sz w:val="24"/>
          <w:szCs w:val="24"/>
          <w:lang w:eastAsia="el-GR"/>
        </w:rPr>
        <w:t xml:space="preserve"> είναι</w:t>
      </w:r>
      <w:r w:rsidR="00FA54E5">
        <w:rPr>
          <w:rFonts w:eastAsia="Times New Roman" w:cs="Times New Roman"/>
          <w:color w:val="000000"/>
          <w:sz w:val="24"/>
          <w:szCs w:val="24"/>
          <w:lang w:eastAsia="el-GR"/>
        </w:rPr>
        <w:t xml:space="preserve"> </w:t>
      </w:r>
      <w:r w:rsidR="0097081D">
        <w:rPr>
          <w:rFonts w:eastAsia="Times New Roman" w:cs="Times New Roman"/>
          <w:color w:val="000000"/>
          <w:sz w:val="24"/>
          <w:szCs w:val="24"/>
          <w:lang w:eastAsia="el-GR"/>
        </w:rPr>
        <w:t>απαραίτητος</w:t>
      </w:r>
      <w:r w:rsidR="00FA54E5">
        <w:rPr>
          <w:rFonts w:eastAsia="Times New Roman" w:cs="Times New Roman"/>
          <w:color w:val="000000"/>
          <w:sz w:val="24"/>
          <w:szCs w:val="24"/>
          <w:lang w:eastAsia="el-GR"/>
        </w:rPr>
        <w:t xml:space="preserve"> ο </w:t>
      </w:r>
      <w:r w:rsidR="00FA54E5" w:rsidRPr="00FA54E5">
        <w:rPr>
          <w:rFonts w:eastAsia="Times New Roman" w:cs="Times New Roman"/>
          <w:color w:val="000000"/>
          <w:sz w:val="24"/>
          <w:szCs w:val="24"/>
          <w:lang w:eastAsia="el-GR"/>
        </w:rPr>
        <w:t xml:space="preserve">διαχωρισμός </w:t>
      </w:r>
      <w:r w:rsidR="00FA54E5">
        <w:rPr>
          <w:rFonts w:eastAsia="Times New Roman" w:cs="Times New Roman"/>
          <w:color w:val="000000"/>
          <w:sz w:val="24"/>
          <w:szCs w:val="24"/>
          <w:lang w:eastAsia="el-GR"/>
        </w:rPr>
        <w:t xml:space="preserve">της </w:t>
      </w:r>
      <w:r w:rsidR="00B34CB6">
        <w:rPr>
          <w:rFonts w:eastAsia="Times New Roman" w:cs="Times New Roman"/>
          <w:color w:val="000000"/>
          <w:sz w:val="24"/>
          <w:szCs w:val="24"/>
          <w:lang w:eastAsia="el-GR"/>
        </w:rPr>
        <w:t>ιλύος</w:t>
      </w:r>
      <w:r w:rsidR="00FA54E5" w:rsidRPr="00FA54E5">
        <w:rPr>
          <w:rFonts w:eastAsia="Times New Roman" w:cs="Times New Roman"/>
          <w:color w:val="000000"/>
          <w:sz w:val="24"/>
          <w:szCs w:val="24"/>
          <w:lang w:eastAsia="el-GR"/>
        </w:rPr>
        <w:t xml:space="preserve"> και </w:t>
      </w:r>
      <w:r w:rsidR="00FA54E5">
        <w:rPr>
          <w:rFonts w:eastAsia="Times New Roman" w:cs="Times New Roman"/>
          <w:color w:val="000000"/>
          <w:sz w:val="24"/>
          <w:szCs w:val="24"/>
          <w:lang w:eastAsia="el-GR"/>
        </w:rPr>
        <w:t xml:space="preserve">του </w:t>
      </w:r>
      <w:r w:rsidR="00FA54E5" w:rsidRPr="00FA54E5">
        <w:rPr>
          <w:rFonts w:eastAsia="Times New Roman" w:cs="Times New Roman"/>
          <w:color w:val="000000"/>
          <w:sz w:val="24"/>
          <w:szCs w:val="24"/>
          <w:lang w:eastAsia="el-GR"/>
        </w:rPr>
        <w:t>αργίλου</w:t>
      </w:r>
      <w:r w:rsidR="00FA54E5">
        <w:rPr>
          <w:rFonts w:eastAsia="Times New Roman" w:cs="Times New Roman"/>
          <w:color w:val="000000"/>
          <w:sz w:val="24"/>
          <w:szCs w:val="24"/>
          <w:lang w:eastAsia="el-GR"/>
        </w:rPr>
        <w:t xml:space="preserve"> </w:t>
      </w:r>
      <w:r w:rsidR="00FA54E5" w:rsidRPr="00FA54E5">
        <w:rPr>
          <w:rFonts w:eastAsia="Times New Roman" w:cs="Times New Roman"/>
          <w:color w:val="000000"/>
          <w:sz w:val="24"/>
          <w:szCs w:val="24"/>
          <w:lang w:eastAsia="el-GR"/>
        </w:rPr>
        <w:t>από τα χονδροειδή σωματίδια άμμο και χαλίκι</w:t>
      </w:r>
      <w:r w:rsidR="00FA54E5">
        <w:rPr>
          <w:rFonts w:eastAsia="Times New Roman" w:cs="Times New Roman"/>
          <w:color w:val="000000"/>
          <w:sz w:val="24"/>
          <w:szCs w:val="24"/>
          <w:lang w:eastAsia="el-GR"/>
        </w:rPr>
        <w:t xml:space="preserve"> έτσι ώστε</w:t>
      </w:r>
      <w:r w:rsidR="00FA54E5" w:rsidRPr="00FA54E5">
        <w:rPr>
          <w:rFonts w:eastAsia="Times New Roman" w:cs="Times New Roman"/>
          <w:color w:val="000000"/>
          <w:sz w:val="24"/>
          <w:szCs w:val="24"/>
          <w:lang w:eastAsia="el-GR"/>
        </w:rPr>
        <w:t xml:space="preserve"> να διευκολυνθεί η μεταφορά των</w:t>
      </w:r>
      <w:r w:rsidR="00FA54E5">
        <w:rPr>
          <w:rFonts w:eastAsia="Times New Roman" w:cs="Times New Roman"/>
          <w:color w:val="000000"/>
          <w:sz w:val="24"/>
          <w:szCs w:val="24"/>
          <w:lang w:eastAsia="el-GR"/>
        </w:rPr>
        <w:t xml:space="preserve"> </w:t>
      </w:r>
      <w:r w:rsidR="00E16E25">
        <w:rPr>
          <w:rFonts w:eastAsia="Times New Roman" w:cs="Times New Roman"/>
          <w:color w:val="000000"/>
          <w:sz w:val="24"/>
          <w:szCs w:val="24"/>
          <w:lang w:eastAsia="el-GR"/>
        </w:rPr>
        <w:t>χημικών ρύπων</w:t>
      </w:r>
      <w:r w:rsidR="00FA54E5" w:rsidRPr="00FA54E5">
        <w:rPr>
          <w:rFonts w:eastAsia="Times New Roman" w:cs="Times New Roman"/>
          <w:color w:val="000000"/>
          <w:sz w:val="24"/>
          <w:szCs w:val="24"/>
          <w:lang w:eastAsia="el-GR"/>
        </w:rPr>
        <w:t xml:space="preserve"> από το έδαφος</w:t>
      </w:r>
      <w:r w:rsidR="00FA54E5">
        <w:rPr>
          <w:rFonts w:eastAsia="Times New Roman" w:cs="Times New Roman"/>
          <w:color w:val="000000"/>
          <w:sz w:val="24"/>
          <w:szCs w:val="24"/>
          <w:lang w:eastAsia="el-GR"/>
        </w:rPr>
        <w:t xml:space="preserve"> </w:t>
      </w:r>
      <w:r w:rsidR="00FA54E5" w:rsidRPr="00FA54E5">
        <w:rPr>
          <w:rFonts w:eastAsia="Times New Roman" w:cs="Times New Roman"/>
          <w:color w:val="000000"/>
          <w:sz w:val="24"/>
          <w:szCs w:val="24"/>
          <w:lang w:eastAsia="el-GR"/>
        </w:rPr>
        <w:t xml:space="preserve">στο νερό, το οποίο </w:t>
      </w:r>
      <w:r w:rsidR="00FA54E5">
        <w:rPr>
          <w:rFonts w:eastAsia="Times New Roman" w:cs="Times New Roman"/>
          <w:color w:val="000000"/>
          <w:sz w:val="24"/>
          <w:szCs w:val="24"/>
          <w:lang w:eastAsia="el-GR"/>
        </w:rPr>
        <w:t xml:space="preserve">θα </w:t>
      </w:r>
      <w:r w:rsidR="00FA54E5">
        <w:rPr>
          <w:rFonts w:eastAsia="Times New Roman" w:cs="Times New Roman"/>
          <w:color w:val="000000"/>
          <w:sz w:val="24"/>
          <w:szCs w:val="24"/>
          <w:lang w:eastAsia="el-GR"/>
        </w:rPr>
        <w:lastRenderedPageBreak/>
        <w:t>μπορέσει στη συν</w:t>
      </w:r>
      <w:r w:rsidR="001676D7">
        <w:rPr>
          <w:rFonts w:eastAsia="Times New Roman" w:cs="Times New Roman"/>
          <w:color w:val="000000"/>
          <w:sz w:val="24"/>
          <w:szCs w:val="24"/>
          <w:lang w:eastAsia="el-GR"/>
        </w:rPr>
        <w:t>έχεια να επεξεργαστεί περαιτέρω</w:t>
      </w:r>
      <w:r w:rsidR="00095596" w:rsidRPr="00095596">
        <w:rPr>
          <w:rFonts w:eastAsia="Times New Roman" w:cs="Times New Roman"/>
          <w:color w:val="000000"/>
          <w:sz w:val="24"/>
          <w:szCs w:val="24"/>
          <w:lang w:eastAsia="el-GR"/>
        </w:rPr>
        <w:t xml:space="preserve"> </w:t>
      </w:r>
      <w:r w:rsidR="001676D7" w:rsidRPr="00095596">
        <w:rPr>
          <w:rFonts w:eastAsia="Times New Roman" w:cs="Times New Roman"/>
          <w:b/>
          <w:color w:val="000000"/>
          <w:sz w:val="24"/>
          <w:szCs w:val="24"/>
          <w:lang w:eastAsia="el-GR"/>
        </w:rPr>
        <w:t>[</w:t>
      </w:r>
      <w:r w:rsidR="001676D7" w:rsidRPr="00095596">
        <w:rPr>
          <w:rFonts w:eastAsia="Times New Roman" w:cs="Times New Roman"/>
          <w:b/>
          <w:color w:val="000000"/>
          <w:sz w:val="24"/>
          <w:szCs w:val="24"/>
          <w:lang w:val="en-US" w:eastAsia="el-GR"/>
        </w:rPr>
        <w:t>US</w:t>
      </w:r>
      <w:r w:rsidR="001676D7" w:rsidRPr="00095596">
        <w:rPr>
          <w:rFonts w:eastAsia="Times New Roman" w:cs="Times New Roman"/>
          <w:b/>
          <w:color w:val="000000"/>
          <w:sz w:val="24"/>
          <w:szCs w:val="24"/>
          <w:lang w:eastAsia="el-GR"/>
        </w:rPr>
        <w:t xml:space="preserve"> </w:t>
      </w:r>
      <w:r w:rsidR="001676D7" w:rsidRPr="00095596">
        <w:rPr>
          <w:rFonts w:eastAsia="Times New Roman" w:cs="Times New Roman"/>
          <w:b/>
          <w:color w:val="000000"/>
          <w:sz w:val="24"/>
          <w:szCs w:val="24"/>
          <w:lang w:val="en-US" w:eastAsia="el-GR"/>
        </w:rPr>
        <w:t>E</w:t>
      </w:r>
      <w:r w:rsidR="00C54CC6">
        <w:rPr>
          <w:rFonts w:eastAsia="Times New Roman" w:cs="Times New Roman"/>
          <w:b/>
          <w:color w:val="000000"/>
          <w:sz w:val="24"/>
          <w:szCs w:val="24"/>
          <w:lang w:val="en-US" w:eastAsia="el-GR"/>
        </w:rPr>
        <w:t>PA</w:t>
      </w:r>
      <w:r w:rsidR="001676D7" w:rsidRPr="00095596">
        <w:rPr>
          <w:rFonts w:eastAsia="Times New Roman" w:cs="Times New Roman"/>
          <w:b/>
          <w:color w:val="000000"/>
          <w:sz w:val="24"/>
          <w:szCs w:val="24"/>
          <w:lang w:eastAsia="el-GR"/>
        </w:rPr>
        <w:t>, 1996]</w:t>
      </w:r>
      <w:r w:rsidR="00DB5880" w:rsidRPr="00095596">
        <w:rPr>
          <w:rFonts w:eastAsia="Times New Roman" w:cs="Times New Roman"/>
          <w:b/>
          <w:color w:val="000000"/>
          <w:sz w:val="24"/>
          <w:szCs w:val="24"/>
          <w:lang w:eastAsia="el-GR"/>
        </w:rPr>
        <w:t>.</w:t>
      </w:r>
      <w:r w:rsidR="00DB5880">
        <w:rPr>
          <w:rFonts w:eastAsia="Times New Roman" w:cs="Times New Roman"/>
          <w:color w:val="000000"/>
          <w:sz w:val="24"/>
          <w:szCs w:val="24"/>
          <w:lang w:eastAsia="el-GR"/>
        </w:rPr>
        <w:t xml:space="preserve"> </w:t>
      </w:r>
      <w:r w:rsidR="001676D7">
        <w:rPr>
          <w:rFonts w:eastAsia="Times New Roman" w:cs="Times New Roman"/>
          <w:color w:val="000000"/>
          <w:sz w:val="24"/>
          <w:szCs w:val="24"/>
          <w:lang w:eastAsia="el-GR"/>
        </w:rPr>
        <w:t xml:space="preserve">Τα βασικά στάδια της </w:t>
      </w:r>
      <w:r w:rsidR="0097081D">
        <w:rPr>
          <w:rFonts w:eastAsia="Times New Roman" w:cs="Times New Roman"/>
          <w:color w:val="000000"/>
          <w:sz w:val="24"/>
          <w:szCs w:val="24"/>
          <w:lang w:eastAsia="el-GR"/>
        </w:rPr>
        <w:t xml:space="preserve">μεθόδου </w:t>
      </w:r>
      <w:r w:rsidR="001676D7">
        <w:rPr>
          <w:rFonts w:eastAsia="Times New Roman" w:cs="Times New Roman"/>
          <w:color w:val="000000"/>
          <w:sz w:val="24"/>
          <w:szCs w:val="24"/>
          <w:lang w:eastAsia="el-GR"/>
        </w:rPr>
        <w:t>είναι:</w:t>
      </w:r>
    </w:p>
    <w:p w:rsidR="001676D7" w:rsidRDefault="001676D7" w:rsidP="00053AC5">
      <w:pPr>
        <w:pStyle w:val="ListParagraph"/>
        <w:numPr>
          <w:ilvl w:val="0"/>
          <w:numId w:val="3"/>
        </w:numPr>
        <w:spacing w:line="360" w:lineRule="auto"/>
        <w:jc w:val="both"/>
        <w:rPr>
          <w:rFonts w:eastAsia="Times New Roman" w:cs="Times New Roman"/>
          <w:color w:val="000000"/>
          <w:sz w:val="24"/>
          <w:szCs w:val="24"/>
          <w:lang w:eastAsia="el-GR"/>
        </w:rPr>
      </w:pPr>
      <w:r>
        <w:rPr>
          <w:rFonts w:eastAsia="Times New Roman" w:cs="Times New Roman"/>
          <w:color w:val="000000"/>
          <w:sz w:val="24"/>
          <w:szCs w:val="24"/>
          <w:lang w:eastAsia="el-GR"/>
        </w:rPr>
        <w:t>Εκσκαφή του ρυπασμένου εδάφους και μεταφορά του σε μία περιοχή προετοιμασίας για επεξεργασία</w:t>
      </w:r>
    </w:p>
    <w:p w:rsidR="001676D7" w:rsidRDefault="0097081D" w:rsidP="00053AC5">
      <w:pPr>
        <w:pStyle w:val="ListParagraph"/>
        <w:numPr>
          <w:ilvl w:val="0"/>
          <w:numId w:val="3"/>
        </w:numPr>
        <w:spacing w:line="360" w:lineRule="auto"/>
        <w:jc w:val="both"/>
        <w:rPr>
          <w:rFonts w:eastAsia="Times New Roman" w:cs="Times New Roman"/>
          <w:color w:val="000000"/>
          <w:sz w:val="24"/>
          <w:szCs w:val="24"/>
          <w:lang w:eastAsia="el-GR"/>
        </w:rPr>
      </w:pPr>
      <w:r>
        <w:rPr>
          <w:rFonts w:eastAsia="Times New Roman" w:cs="Times New Roman"/>
          <w:color w:val="000000"/>
          <w:sz w:val="24"/>
          <w:szCs w:val="24"/>
          <w:lang w:eastAsia="el-GR"/>
        </w:rPr>
        <w:t>Κοσκίνιση</w:t>
      </w:r>
      <w:r w:rsidR="00B34CB6">
        <w:rPr>
          <w:rFonts w:eastAsia="Times New Roman" w:cs="Times New Roman"/>
          <w:color w:val="000000"/>
          <w:sz w:val="24"/>
          <w:szCs w:val="24"/>
          <w:lang w:eastAsia="el-GR"/>
        </w:rPr>
        <w:t xml:space="preserve"> του εδάφους για την απομάκρυνση ογκωδών αντικειμένων</w:t>
      </w:r>
      <w:r w:rsidR="00903FA2">
        <w:rPr>
          <w:rFonts w:eastAsia="Times New Roman" w:cs="Times New Roman"/>
          <w:color w:val="000000"/>
          <w:sz w:val="24"/>
          <w:szCs w:val="24"/>
          <w:lang w:eastAsia="el-GR"/>
        </w:rPr>
        <w:t xml:space="preserve"> </w:t>
      </w:r>
      <w:r w:rsidR="00B34CB6">
        <w:rPr>
          <w:rFonts w:eastAsia="Times New Roman" w:cs="Times New Roman"/>
          <w:color w:val="000000"/>
          <w:sz w:val="24"/>
          <w:szCs w:val="24"/>
          <w:lang w:eastAsia="el-GR"/>
        </w:rPr>
        <w:t>(ξύλα, μπάζα, κ.ά.)</w:t>
      </w:r>
    </w:p>
    <w:p w:rsidR="00B34CB6" w:rsidRDefault="00B34CB6" w:rsidP="00053AC5">
      <w:pPr>
        <w:pStyle w:val="ListParagraph"/>
        <w:numPr>
          <w:ilvl w:val="0"/>
          <w:numId w:val="3"/>
        </w:numPr>
        <w:spacing w:line="360" w:lineRule="auto"/>
        <w:jc w:val="both"/>
        <w:rPr>
          <w:rFonts w:eastAsia="Times New Roman" w:cs="Times New Roman"/>
          <w:color w:val="000000"/>
          <w:sz w:val="24"/>
          <w:szCs w:val="24"/>
          <w:lang w:eastAsia="el-GR"/>
        </w:rPr>
      </w:pPr>
      <w:r>
        <w:rPr>
          <w:rFonts w:eastAsia="Times New Roman" w:cs="Times New Roman"/>
          <w:color w:val="000000"/>
          <w:sz w:val="24"/>
          <w:szCs w:val="24"/>
          <w:lang w:eastAsia="el-GR"/>
        </w:rPr>
        <w:t>Μεταφορά του εδάφους σε μια βασική μονάδα πλύσης, όπου αναμιγνύεται με το διάλυμα πλύσης και αναταράσσεται έντονα</w:t>
      </w:r>
    </w:p>
    <w:p w:rsidR="00B34CB6" w:rsidRDefault="00B34CB6" w:rsidP="00053AC5">
      <w:pPr>
        <w:pStyle w:val="ListParagraph"/>
        <w:numPr>
          <w:ilvl w:val="0"/>
          <w:numId w:val="3"/>
        </w:numPr>
        <w:spacing w:line="360" w:lineRule="auto"/>
        <w:jc w:val="both"/>
        <w:rPr>
          <w:rFonts w:eastAsia="Times New Roman" w:cs="Times New Roman"/>
          <w:color w:val="000000"/>
          <w:sz w:val="24"/>
          <w:szCs w:val="24"/>
          <w:lang w:eastAsia="el-GR"/>
        </w:rPr>
      </w:pPr>
      <w:r>
        <w:rPr>
          <w:rFonts w:eastAsia="Times New Roman" w:cs="Times New Roman"/>
          <w:color w:val="000000"/>
          <w:sz w:val="24"/>
          <w:szCs w:val="24"/>
          <w:lang w:eastAsia="el-GR"/>
        </w:rPr>
        <w:t>Διαχωρισμός του εδάφους από το διάλυμα πλύσης και καθάρισμα με νερό</w:t>
      </w:r>
    </w:p>
    <w:p w:rsidR="00B34CB6" w:rsidRDefault="00B34CB6" w:rsidP="00053AC5">
      <w:pPr>
        <w:pStyle w:val="ListParagraph"/>
        <w:numPr>
          <w:ilvl w:val="0"/>
          <w:numId w:val="3"/>
        </w:numPr>
        <w:spacing w:line="360" w:lineRule="auto"/>
        <w:jc w:val="both"/>
        <w:rPr>
          <w:rFonts w:eastAsia="Times New Roman" w:cs="Times New Roman"/>
          <w:color w:val="000000"/>
          <w:sz w:val="24"/>
          <w:szCs w:val="24"/>
          <w:lang w:eastAsia="el-GR"/>
        </w:rPr>
      </w:pPr>
      <w:r>
        <w:rPr>
          <w:rFonts w:eastAsia="Times New Roman" w:cs="Times New Roman"/>
          <w:color w:val="000000"/>
          <w:sz w:val="24"/>
          <w:szCs w:val="24"/>
          <w:lang w:eastAsia="el-GR"/>
        </w:rPr>
        <w:t>Διαχωρισμός των βαρέων σωματιδίων (άμμου και χαλικιών) από τα ελαφρύτερα (ιλύος και αργίλου) και έλεγχος της κατάστασης ρύπανσής τους</w:t>
      </w:r>
    </w:p>
    <w:p w:rsidR="00F27EBB" w:rsidRDefault="00B34CB6" w:rsidP="00053AC5">
      <w:pPr>
        <w:pStyle w:val="ListParagraph"/>
        <w:numPr>
          <w:ilvl w:val="0"/>
          <w:numId w:val="3"/>
        </w:numPr>
        <w:spacing w:line="360" w:lineRule="auto"/>
        <w:jc w:val="both"/>
        <w:rPr>
          <w:rFonts w:eastAsia="Times New Roman" w:cs="Times New Roman"/>
          <w:b/>
          <w:color w:val="000000"/>
          <w:sz w:val="24"/>
          <w:szCs w:val="24"/>
          <w:lang w:eastAsia="el-GR"/>
        </w:rPr>
      </w:pPr>
      <w:r>
        <w:rPr>
          <w:rFonts w:eastAsia="Times New Roman" w:cs="Times New Roman"/>
          <w:color w:val="000000"/>
          <w:sz w:val="24"/>
          <w:szCs w:val="24"/>
          <w:lang w:eastAsia="el-GR"/>
        </w:rPr>
        <w:t xml:space="preserve">Έλεγχος του χρησιμοποιούμενου διαλύματος πλύσης, προκειμένου να διαπιστωθεί αν μπορεί να επαναχρησιμοποιηθεί χωρίς προηγούμενη επεξεργασία </w:t>
      </w:r>
      <w:r w:rsidRPr="00095596">
        <w:rPr>
          <w:rFonts w:eastAsia="Times New Roman" w:cs="Times New Roman"/>
          <w:b/>
          <w:color w:val="000000"/>
          <w:sz w:val="24"/>
          <w:szCs w:val="24"/>
          <w:lang w:eastAsia="el-GR"/>
        </w:rPr>
        <w:t>[Γιδαράκος και Αϊβαλιώτη, 2005]</w:t>
      </w:r>
    </w:p>
    <w:p w:rsidR="0092197D" w:rsidRDefault="003767D2" w:rsidP="00110605">
      <w:pPr>
        <w:spacing w:after="0" w:line="360" w:lineRule="auto"/>
        <w:jc w:val="both"/>
        <w:rPr>
          <w:rFonts w:cstheme="minorHAnsi"/>
          <w:sz w:val="24"/>
          <w:szCs w:val="24"/>
          <w:shd w:val="clear" w:color="auto" w:fill="FFFFFF"/>
        </w:rPr>
      </w:pPr>
      <w:r>
        <w:rPr>
          <w:rFonts w:eastAsia="Times New Roman" w:cs="Times New Roman"/>
          <w:color w:val="000000"/>
          <w:sz w:val="24"/>
          <w:szCs w:val="24"/>
          <w:lang w:eastAsia="el-GR"/>
        </w:rPr>
        <w:t xml:space="preserve">    </w:t>
      </w:r>
      <w:r w:rsidR="00F27EBB" w:rsidRPr="00F27EBB">
        <w:rPr>
          <w:rFonts w:eastAsia="Times New Roman" w:cs="Times New Roman"/>
          <w:color w:val="000000"/>
          <w:sz w:val="24"/>
          <w:szCs w:val="24"/>
          <w:lang w:eastAsia="el-GR"/>
        </w:rPr>
        <w:t xml:space="preserve">Ο απαιτούμενος χρόνος εξυγίανσης κατά την εφαρμογή της εδαφικής πλύσης, κυμαίνεται συνήθως από μερικές εβδομάδες </w:t>
      </w:r>
      <w:r w:rsidR="00903FA2" w:rsidRPr="00F27EBB">
        <w:rPr>
          <w:rFonts w:eastAsia="Times New Roman" w:cs="Times New Roman"/>
          <w:color w:val="000000"/>
          <w:sz w:val="24"/>
          <w:szCs w:val="24"/>
          <w:lang w:eastAsia="el-GR"/>
        </w:rPr>
        <w:t>έως</w:t>
      </w:r>
      <w:r w:rsidR="00F27EBB" w:rsidRPr="00F27EBB">
        <w:rPr>
          <w:rFonts w:eastAsia="Times New Roman" w:cs="Times New Roman"/>
          <w:color w:val="000000"/>
          <w:sz w:val="24"/>
          <w:szCs w:val="24"/>
          <w:lang w:eastAsia="el-GR"/>
        </w:rPr>
        <w:t xml:space="preserve"> μήνες, και εξαρτάται από τους εξής παράγοντες: το ποσοστό ιλύος, αργίλου και ογκωδών αντικειμένων του εδάφους, το είδος και την ποσότητα των υφιστάμενων εδαφικών ρύπων καθώς και το μέγεθος της κεντρικής μονάδας πλύσης. Με βάση τις υπάρχουσες μονάδες μέχρι σήμερα, η μεγαλύτερη από αυτές δεν μπορεί να επεξεργαστεί περισσότερα από 76</w:t>
      </w:r>
      <w:r w:rsidR="00F27EBB" w:rsidRPr="00F27EBB">
        <w:rPr>
          <w:rFonts w:eastAsia="Times New Roman" w:cs="Times New Roman"/>
          <w:color w:val="000000"/>
          <w:sz w:val="24"/>
          <w:szCs w:val="24"/>
          <w:lang w:val="en-US" w:eastAsia="el-GR"/>
        </w:rPr>
        <w:t>m</w:t>
      </w:r>
      <w:r w:rsidR="00F27EBB" w:rsidRPr="00F27EBB">
        <w:rPr>
          <w:rFonts w:eastAsia="Times New Roman" w:cs="Times New Roman"/>
          <w:color w:val="000000"/>
          <w:sz w:val="24"/>
          <w:szCs w:val="24"/>
          <w:vertAlign w:val="superscript"/>
          <w:lang w:eastAsia="el-GR"/>
        </w:rPr>
        <w:t>3</w:t>
      </w:r>
      <w:r w:rsidR="00F27EBB" w:rsidRPr="00F27EBB">
        <w:rPr>
          <w:rFonts w:eastAsia="Times New Roman" w:cs="Times New Roman"/>
          <w:color w:val="000000"/>
          <w:sz w:val="24"/>
          <w:szCs w:val="24"/>
          <w:lang w:eastAsia="el-GR"/>
        </w:rPr>
        <w:t xml:space="preserve"> εδάφους ανά ημέρα</w:t>
      </w:r>
      <w:r w:rsidR="00760EEA" w:rsidRPr="00760EEA">
        <w:rPr>
          <w:rFonts w:eastAsia="Times New Roman" w:cs="Times New Roman"/>
          <w:color w:val="000000"/>
          <w:sz w:val="24"/>
          <w:szCs w:val="24"/>
          <w:lang w:eastAsia="el-GR"/>
        </w:rPr>
        <w:t xml:space="preserve"> </w:t>
      </w:r>
      <w:r w:rsidR="00F27EBB" w:rsidRPr="00095596">
        <w:rPr>
          <w:rFonts w:cstheme="minorHAnsi"/>
          <w:b/>
          <w:sz w:val="24"/>
          <w:szCs w:val="24"/>
          <w:shd w:val="clear" w:color="auto" w:fill="FFFFFF"/>
        </w:rPr>
        <w:t>[Γιδαράκος και Αϊβαλιώτη, 2005]</w:t>
      </w:r>
      <w:r w:rsidR="00F27EBB" w:rsidRPr="00F27EBB">
        <w:rPr>
          <w:rFonts w:cstheme="minorHAnsi"/>
          <w:sz w:val="24"/>
          <w:szCs w:val="24"/>
          <w:shd w:val="clear" w:color="auto" w:fill="FFFFFF"/>
        </w:rPr>
        <w:t>.</w:t>
      </w:r>
    </w:p>
    <w:p w:rsidR="00FA54E5" w:rsidRPr="00F27EBB" w:rsidRDefault="00FA54E5" w:rsidP="003468DD">
      <w:pPr>
        <w:rPr>
          <w:rFonts w:cstheme="minorHAnsi"/>
          <w:sz w:val="24"/>
          <w:szCs w:val="24"/>
          <w:shd w:val="clear" w:color="auto" w:fill="FFFFFF"/>
        </w:rPr>
      </w:pPr>
      <w:r>
        <w:rPr>
          <w:rFonts w:eastAsia="Times New Roman" w:cs="Times New Roman"/>
          <w:color w:val="000000"/>
          <w:sz w:val="24"/>
          <w:szCs w:val="24"/>
          <w:lang w:eastAsia="el-GR"/>
        </w:rPr>
        <w:t>Μετά το πλύσιμο του εδάφους συγκεντρώνονται τα εξής υπολείμματα</w:t>
      </w:r>
      <w:r w:rsidRPr="00FA54E5">
        <w:rPr>
          <w:rFonts w:eastAsia="Times New Roman" w:cs="Times New Roman"/>
          <w:color w:val="000000"/>
          <w:sz w:val="24"/>
          <w:szCs w:val="24"/>
          <w:lang w:eastAsia="el-GR"/>
        </w:rPr>
        <w:t>:</w:t>
      </w:r>
    </w:p>
    <w:p w:rsidR="00FA54E5" w:rsidRPr="00FA54E5" w:rsidRDefault="00FA54E5" w:rsidP="00053AC5">
      <w:pPr>
        <w:pStyle w:val="ListParagraph"/>
        <w:numPr>
          <w:ilvl w:val="0"/>
          <w:numId w:val="4"/>
        </w:numPr>
        <w:spacing w:after="0" w:line="360" w:lineRule="auto"/>
        <w:jc w:val="both"/>
        <w:rPr>
          <w:rFonts w:eastAsia="Times New Roman" w:cs="Times New Roman"/>
          <w:color w:val="000000"/>
          <w:sz w:val="24"/>
          <w:szCs w:val="24"/>
          <w:lang w:eastAsia="el-GR"/>
        </w:rPr>
      </w:pPr>
      <w:r w:rsidRPr="00FA54E5">
        <w:rPr>
          <w:rFonts w:eastAsia="Times New Roman" w:cs="Times New Roman"/>
          <w:color w:val="000000"/>
          <w:sz w:val="24"/>
          <w:szCs w:val="24"/>
          <w:lang w:eastAsia="el-GR"/>
        </w:rPr>
        <w:t>καθαρή άμμο</w:t>
      </w:r>
      <w:r>
        <w:rPr>
          <w:rFonts w:eastAsia="Times New Roman" w:cs="Times New Roman"/>
          <w:color w:val="000000"/>
          <w:sz w:val="24"/>
          <w:szCs w:val="24"/>
          <w:lang w:eastAsia="el-GR"/>
        </w:rPr>
        <w:t>ς</w:t>
      </w:r>
      <w:r w:rsidR="00400E98">
        <w:rPr>
          <w:rFonts w:eastAsia="Times New Roman" w:cs="Times New Roman"/>
          <w:color w:val="000000"/>
          <w:sz w:val="24"/>
          <w:szCs w:val="24"/>
          <w:lang w:eastAsia="el-GR"/>
        </w:rPr>
        <w:t xml:space="preserve"> και χαλίκι, που είναι μη τοξικά</w:t>
      </w:r>
      <w:r w:rsidRPr="00FA54E5">
        <w:rPr>
          <w:rFonts w:eastAsia="Times New Roman" w:cs="Times New Roman"/>
          <w:color w:val="000000"/>
          <w:sz w:val="24"/>
          <w:szCs w:val="24"/>
          <w:lang w:eastAsia="el-GR"/>
        </w:rPr>
        <w:t xml:space="preserve"> και μπορούν να χρησιμοποιηθούν ως λιθογόμωση,</w:t>
      </w:r>
    </w:p>
    <w:p w:rsidR="00C72688" w:rsidRPr="001F3CF2" w:rsidRDefault="00FA54E5" w:rsidP="001F3CF2">
      <w:pPr>
        <w:pStyle w:val="ListParagraph"/>
        <w:numPr>
          <w:ilvl w:val="0"/>
          <w:numId w:val="4"/>
        </w:numPr>
        <w:spacing w:after="0" w:line="360" w:lineRule="auto"/>
        <w:jc w:val="both"/>
        <w:rPr>
          <w:rFonts w:eastAsia="Times New Roman" w:cs="Times New Roman"/>
          <w:color w:val="000000"/>
          <w:sz w:val="24"/>
          <w:szCs w:val="24"/>
          <w:lang w:eastAsia="el-GR"/>
        </w:rPr>
      </w:pPr>
      <w:r>
        <w:rPr>
          <w:rFonts w:eastAsia="Times New Roman" w:cs="Times New Roman"/>
          <w:color w:val="000000"/>
          <w:sz w:val="24"/>
          <w:szCs w:val="24"/>
          <w:lang w:eastAsia="el-GR"/>
        </w:rPr>
        <w:t>καθαρή ιλύς και άργι</w:t>
      </w:r>
      <w:r w:rsidR="00400E98">
        <w:rPr>
          <w:rFonts w:eastAsia="Times New Roman" w:cs="Times New Roman"/>
          <w:color w:val="000000"/>
          <w:sz w:val="24"/>
          <w:szCs w:val="24"/>
          <w:lang w:eastAsia="el-GR"/>
        </w:rPr>
        <w:t>λος, που είναι μη τοξικά</w:t>
      </w:r>
      <w:r>
        <w:rPr>
          <w:rFonts w:eastAsia="Times New Roman" w:cs="Times New Roman"/>
          <w:color w:val="000000"/>
          <w:sz w:val="24"/>
          <w:szCs w:val="24"/>
          <w:lang w:eastAsia="el-GR"/>
        </w:rPr>
        <w:t xml:space="preserve"> </w:t>
      </w:r>
      <w:r w:rsidRPr="00FA54E5">
        <w:rPr>
          <w:rFonts w:eastAsia="Times New Roman" w:cs="Times New Roman"/>
          <w:color w:val="000000"/>
          <w:sz w:val="24"/>
          <w:szCs w:val="24"/>
          <w:lang w:eastAsia="el-GR"/>
        </w:rPr>
        <w:t>και μπορούν να χρησιμοποιηθούν ως λιθογόμωση,</w:t>
      </w:r>
    </w:p>
    <w:p w:rsidR="000B21A7" w:rsidRPr="000B21A7" w:rsidRDefault="00FA54E5" w:rsidP="00053AC5">
      <w:pPr>
        <w:pStyle w:val="ListParagraph"/>
        <w:numPr>
          <w:ilvl w:val="0"/>
          <w:numId w:val="4"/>
        </w:numPr>
        <w:spacing w:after="0" w:line="360" w:lineRule="auto"/>
        <w:jc w:val="both"/>
        <w:rPr>
          <w:rFonts w:eastAsia="Times New Roman" w:cs="Times New Roman"/>
          <w:color w:val="000000"/>
          <w:sz w:val="24"/>
          <w:szCs w:val="24"/>
          <w:lang w:eastAsia="el-GR"/>
        </w:rPr>
      </w:pPr>
      <w:r w:rsidRPr="00FA54E5">
        <w:rPr>
          <w:rFonts w:eastAsia="Times New Roman" w:cs="Times New Roman"/>
          <w:color w:val="000000"/>
          <w:sz w:val="24"/>
          <w:szCs w:val="24"/>
          <w:lang w:eastAsia="el-GR"/>
        </w:rPr>
        <w:t>ένα μικρότερο όγκ</w:t>
      </w:r>
      <w:r>
        <w:rPr>
          <w:rFonts w:eastAsia="Times New Roman" w:cs="Times New Roman"/>
          <w:color w:val="000000"/>
          <w:sz w:val="24"/>
          <w:szCs w:val="24"/>
          <w:lang w:eastAsia="el-GR"/>
        </w:rPr>
        <w:t>ο</w:t>
      </w:r>
      <w:r w:rsidR="00400E98">
        <w:rPr>
          <w:rFonts w:eastAsia="Times New Roman" w:cs="Times New Roman"/>
          <w:color w:val="000000"/>
          <w:sz w:val="24"/>
          <w:szCs w:val="24"/>
          <w:lang w:eastAsia="el-GR"/>
        </w:rPr>
        <w:t xml:space="preserve"> εδάφους, το οποίο περιέχει τα περισσότερα σωματίδια ιλύος και αργίλου που με τη σειρά τους περιέχουν ρύπους και μπορούν να επεξεργαστούν περαιτέρω </w:t>
      </w:r>
      <w:r w:rsidRPr="00400E98">
        <w:rPr>
          <w:rFonts w:eastAsia="Times New Roman" w:cs="Times New Roman"/>
          <w:color w:val="000000"/>
          <w:sz w:val="24"/>
          <w:szCs w:val="24"/>
          <w:lang w:eastAsia="el-GR"/>
        </w:rPr>
        <w:t>με άλλες μεθόδους (όπως</w:t>
      </w:r>
      <w:r w:rsidR="00400E98">
        <w:rPr>
          <w:rFonts w:eastAsia="Times New Roman" w:cs="Times New Roman"/>
          <w:color w:val="000000"/>
          <w:sz w:val="24"/>
          <w:szCs w:val="24"/>
          <w:lang w:eastAsia="el-GR"/>
        </w:rPr>
        <w:t xml:space="preserve"> </w:t>
      </w:r>
      <w:r w:rsidR="00903FA2">
        <w:rPr>
          <w:rFonts w:eastAsia="Times New Roman" w:cs="Times New Roman"/>
          <w:color w:val="000000"/>
          <w:sz w:val="24"/>
          <w:szCs w:val="24"/>
          <w:lang w:eastAsia="el-GR"/>
        </w:rPr>
        <w:t>αποτέφρωση ή βιοαποκατάσταση</w:t>
      </w:r>
      <w:r w:rsidRPr="00400E98">
        <w:rPr>
          <w:rFonts w:eastAsia="Times New Roman" w:cs="Times New Roman"/>
          <w:color w:val="000000"/>
          <w:sz w:val="24"/>
          <w:szCs w:val="24"/>
          <w:lang w:eastAsia="el-GR"/>
        </w:rPr>
        <w:t>) ή</w:t>
      </w:r>
      <w:r w:rsidR="00400E98">
        <w:rPr>
          <w:rFonts w:eastAsia="Times New Roman" w:cs="Times New Roman"/>
          <w:color w:val="000000"/>
          <w:sz w:val="24"/>
          <w:szCs w:val="24"/>
          <w:lang w:eastAsia="el-GR"/>
        </w:rPr>
        <w:t xml:space="preserve"> να απορριφθούν </w:t>
      </w:r>
      <w:r w:rsidRPr="00400E98">
        <w:rPr>
          <w:rFonts w:eastAsia="Times New Roman" w:cs="Times New Roman"/>
          <w:color w:val="000000"/>
          <w:sz w:val="24"/>
          <w:szCs w:val="24"/>
          <w:lang w:eastAsia="el-GR"/>
        </w:rPr>
        <w:t>σύμφωνα με</w:t>
      </w:r>
      <w:r w:rsidR="00400E98">
        <w:rPr>
          <w:rFonts w:eastAsia="Times New Roman" w:cs="Times New Roman"/>
          <w:color w:val="000000"/>
          <w:sz w:val="24"/>
          <w:szCs w:val="24"/>
          <w:lang w:eastAsia="el-GR"/>
        </w:rPr>
        <w:t xml:space="preserve"> τους </w:t>
      </w:r>
      <w:r w:rsidRPr="00400E98">
        <w:rPr>
          <w:rFonts w:eastAsia="Times New Roman" w:cs="Times New Roman"/>
          <w:color w:val="000000"/>
          <w:sz w:val="24"/>
          <w:szCs w:val="24"/>
          <w:lang w:eastAsia="el-GR"/>
        </w:rPr>
        <w:t>κανονισμούς.</w:t>
      </w:r>
    </w:p>
    <w:p w:rsidR="00076408" w:rsidRPr="00076408" w:rsidRDefault="00400E98" w:rsidP="00110605">
      <w:pPr>
        <w:pStyle w:val="ListParagraph"/>
        <w:numPr>
          <w:ilvl w:val="0"/>
          <w:numId w:val="4"/>
        </w:numPr>
        <w:spacing w:after="0" w:line="360" w:lineRule="auto"/>
        <w:jc w:val="both"/>
        <w:rPr>
          <w:rFonts w:eastAsia="Times New Roman" w:cs="Times New Roman"/>
          <w:b/>
          <w:color w:val="000000"/>
          <w:sz w:val="24"/>
          <w:szCs w:val="24"/>
          <w:lang w:eastAsia="el-GR"/>
        </w:rPr>
      </w:pPr>
      <w:r w:rsidRPr="00C54CC6">
        <w:rPr>
          <w:rFonts w:eastAsia="Times New Roman" w:cs="Times New Roman"/>
          <w:color w:val="000000"/>
          <w:sz w:val="24"/>
          <w:szCs w:val="24"/>
          <w:lang w:eastAsia="el-GR"/>
        </w:rPr>
        <w:lastRenderedPageBreak/>
        <w:t>νερό πλύσης, το οποίο</w:t>
      </w:r>
      <w:r w:rsidR="00FA54E5" w:rsidRPr="00C54CC6">
        <w:rPr>
          <w:rFonts w:eastAsia="Times New Roman" w:cs="Times New Roman"/>
          <w:color w:val="000000"/>
          <w:sz w:val="24"/>
          <w:szCs w:val="24"/>
          <w:lang w:eastAsia="el-GR"/>
        </w:rPr>
        <w:t xml:space="preserve"> μπορεί να </w:t>
      </w:r>
      <w:r w:rsidRPr="00C54CC6">
        <w:rPr>
          <w:rFonts w:eastAsia="Times New Roman" w:cs="Times New Roman"/>
          <w:color w:val="000000"/>
          <w:sz w:val="24"/>
          <w:szCs w:val="24"/>
          <w:lang w:eastAsia="el-GR"/>
        </w:rPr>
        <w:t>επεξεργαστεί</w:t>
      </w:r>
      <w:r w:rsidR="00FA54E5" w:rsidRPr="00C54CC6">
        <w:rPr>
          <w:rFonts w:eastAsia="Times New Roman" w:cs="Times New Roman"/>
          <w:color w:val="000000"/>
          <w:sz w:val="24"/>
          <w:szCs w:val="24"/>
          <w:lang w:eastAsia="el-GR"/>
        </w:rPr>
        <w:t xml:space="preserve"> </w:t>
      </w:r>
      <w:r w:rsidRPr="00C54CC6">
        <w:rPr>
          <w:rFonts w:eastAsia="Times New Roman" w:cs="Times New Roman"/>
          <w:color w:val="000000"/>
          <w:sz w:val="24"/>
          <w:szCs w:val="24"/>
          <w:lang w:val="en-US" w:eastAsia="el-GR"/>
        </w:rPr>
        <w:t>in</w:t>
      </w:r>
      <w:r w:rsidRPr="00C54CC6">
        <w:rPr>
          <w:rFonts w:eastAsia="Times New Roman" w:cs="Times New Roman"/>
          <w:color w:val="000000"/>
          <w:sz w:val="24"/>
          <w:szCs w:val="24"/>
          <w:lang w:eastAsia="el-GR"/>
        </w:rPr>
        <w:t>-</w:t>
      </w:r>
      <w:r w:rsidRPr="00C54CC6">
        <w:rPr>
          <w:rFonts w:eastAsia="Times New Roman" w:cs="Times New Roman"/>
          <w:color w:val="000000"/>
          <w:sz w:val="24"/>
          <w:szCs w:val="24"/>
          <w:lang w:val="en-US" w:eastAsia="el-GR"/>
        </w:rPr>
        <w:t>situ</w:t>
      </w:r>
      <w:r w:rsidRPr="00C54CC6">
        <w:rPr>
          <w:rFonts w:eastAsia="Times New Roman" w:cs="Times New Roman"/>
          <w:color w:val="000000"/>
          <w:sz w:val="24"/>
          <w:szCs w:val="24"/>
          <w:lang w:eastAsia="el-GR"/>
        </w:rPr>
        <w:t xml:space="preserve"> </w:t>
      </w:r>
      <w:r w:rsidR="00FA54E5" w:rsidRPr="00C54CC6">
        <w:rPr>
          <w:rFonts w:eastAsia="Times New Roman" w:cs="Times New Roman"/>
          <w:color w:val="000000"/>
          <w:sz w:val="24"/>
          <w:szCs w:val="24"/>
          <w:lang w:eastAsia="el-GR"/>
        </w:rPr>
        <w:t xml:space="preserve">ή </w:t>
      </w:r>
      <w:r w:rsidRPr="00C54CC6">
        <w:rPr>
          <w:rFonts w:eastAsia="Times New Roman" w:cs="Times New Roman"/>
          <w:color w:val="000000"/>
          <w:sz w:val="24"/>
          <w:szCs w:val="24"/>
          <w:lang w:val="en-US" w:eastAsia="el-GR"/>
        </w:rPr>
        <w:t>ex</w:t>
      </w:r>
      <w:r w:rsidRPr="00C54CC6">
        <w:rPr>
          <w:rFonts w:eastAsia="Times New Roman" w:cs="Times New Roman"/>
          <w:color w:val="000000"/>
          <w:sz w:val="24"/>
          <w:szCs w:val="24"/>
          <w:lang w:eastAsia="el-GR"/>
        </w:rPr>
        <w:t>-</w:t>
      </w:r>
      <w:r w:rsidRPr="00C54CC6">
        <w:rPr>
          <w:rFonts w:eastAsia="Times New Roman" w:cs="Times New Roman"/>
          <w:color w:val="000000"/>
          <w:sz w:val="24"/>
          <w:szCs w:val="24"/>
          <w:lang w:val="en-US" w:eastAsia="el-GR"/>
        </w:rPr>
        <w:t>situ</w:t>
      </w:r>
      <w:r w:rsidRPr="00C54CC6">
        <w:rPr>
          <w:rFonts w:eastAsia="Times New Roman" w:cs="Times New Roman"/>
          <w:color w:val="000000"/>
          <w:sz w:val="24"/>
          <w:szCs w:val="24"/>
          <w:lang w:eastAsia="el-GR"/>
        </w:rPr>
        <w:t xml:space="preserve"> </w:t>
      </w:r>
      <w:r w:rsidR="00FA54E5" w:rsidRPr="00C54CC6">
        <w:rPr>
          <w:rFonts w:eastAsia="Times New Roman" w:cs="Times New Roman"/>
          <w:color w:val="000000"/>
          <w:sz w:val="24"/>
          <w:szCs w:val="24"/>
          <w:lang w:eastAsia="el-GR"/>
        </w:rPr>
        <w:t>μια</w:t>
      </w:r>
      <w:r w:rsidRPr="00C54CC6">
        <w:rPr>
          <w:rFonts w:eastAsia="Times New Roman" w:cs="Times New Roman"/>
          <w:color w:val="000000"/>
          <w:sz w:val="24"/>
          <w:szCs w:val="24"/>
          <w:lang w:eastAsia="el-GR"/>
        </w:rPr>
        <w:t>ς</w:t>
      </w:r>
      <w:r w:rsidR="00FA54E5" w:rsidRPr="00C54CC6">
        <w:rPr>
          <w:rFonts w:eastAsia="Times New Roman" w:cs="Times New Roman"/>
          <w:color w:val="000000"/>
          <w:sz w:val="24"/>
          <w:szCs w:val="24"/>
          <w:lang w:eastAsia="el-GR"/>
        </w:rPr>
        <w:t xml:space="preserve"> μονάδα</w:t>
      </w:r>
      <w:r w:rsidRPr="00C54CC6">
        <w:rPr>
          <w:rFonts w:eastAsia="Times New Roman" w:cs="Times New Roman"/>
          <w:color w:val="000000"/>
          <w:sz w:val="24"/>
          <w:szCs w:val="24"/>
          <w:lang w:eastAsia="el-GR"/>
        </w:rPr>
        <w:t>ς</w:t>
      </w:r>
      <w:r w:rsidR="00FA54E5" w:rsidRPr="00C54CC6">
        <w:rPr>
          <w:rFonts w:eastAsia="Times New Roman" w:cs="Times New Roman"/>
          <w:color w:val="000000"/>
          <w:sz w:val="24"/>
          <w:szCs w:val="24"/>
          <w:lang w:eastAsia="el-GR"/>
        </w:rPr>
        <w:t xml:space="preserve"> επεξεργασίας</w:t>
      </w:r>
      <w:r w:rsidRPr="00C54CC6">
        <w:rPr>
          <w:rFonts w:eastAsia="Times New Roman" w:cs="Times New Roman"/>
          <w:color w:val="000000"/>
          <w:sz w:val="24"/>
          <w:szCs w:val="24"/>
          <w:lang w:eastAsia="el-GR"/>
        </w:rPr>
        <w:t xml:space="preserve"> λυμάτων</w:t>
      </w:r>
      <w:r w:rsidR="00FA54E5" w:rsidRPr="00C54CC6">
        <w:rPr>
          <w:rFonts w:eastAsia="Times New Roman" w:cs="Times New Roman"/>
          <w:color w:val="000000"/>
          <w:sz w:val="24"/>
          <w:szCs w:val="24"/>
          <w:lang w:eastAsia="el-GR"/>
        </w:rPr>
        <w:t>, ανάλογα με τον τύπο</w:t>
      </w:r>
      <w:r w:rsidRPr="00C54CC6">
        <w:rPr>
          <w:rFonts w:eastAsia="Times New Roman" w:cs="Times New Roman"/>
          <w:color w:val="000000"/>
          <w:sz w:val="24"/>
          <w:szCs w:val="24"/>
          <w:lang w:eastAsia="el-GR"/>
        </w:rPr>
        <w:t xml:space="preserve"> και τη συγκέ</w:t>
      </w:r>
      <w:r w:rsidR="00E16E25">
        <w:rPr>
          <w:rFonts w:eastAsia="Times New Roman" w:cs="Times New Roman"/>
          <w:color w:val="000000"/>
          <w:sz w:val="24"/>
          <w:szCs w:val="24"/>
          <w:lang w:eastAsia="el-GR"/>
        </w:rPr>
        <w:t>ντρωση των περιεχόμενων ρύπων</w:t>
      </w:r>
      <w:r w:rsidR="008367E5" w:rsidRPr="00C54CC6">
        <w:rPr>
          <w:rFonts w:eastAsia="Times New Roman" w:cs="Times New Roman"/>
          <w:color w:val="000000"/>
          <w:sz w:val="24"/>
          <w:szCs w:val="24"/>
          <w:lang w:eastAsia="el-GR"/>
        </w:rPr>
        <w:t xml:space="preserve"> </w:t>
      </w:r>
      <w:r w:rsidR="00D676CE" w:rsidRPr="00C54CC6">
        <w:rPr>
          <w:rFonts w:eastAsia="Times New Roman" w:cs="Times New Roman"/>
          <w:b/>
          <w:color w:val="000000"/>
          <w:sz w:val="24"/>
          <w:szCs w:val="24"/>
          <w:lang w:eastAsia="el-GR"/>
        </w:rPr>
        <w:t>[</w:t>
      </w:r>
      <w:r w:rsidR="00C54CC6" w:rsidRPr="00095596">
        <w:rPr>
          <w:rFonts w:eastAsia="Times New Roman" w:cs="Times New Roman"/>
          <w:b/>
          <w:color w:val="000000"/>
          <w:sz w:val="24"/>
          <w:szCs w:val="24"/>
          <w:lang w:val="en-US" w:eastAsia="el-GR"/>
        </w:rPr>
        <w:t>US</w:t>
      </w:r>
      <w:r w:rsidR="00C54CC6" w:rsidRPr="00095596">
        <w:rPr>
          <w:rFonts w:eastAsia="Times New Roman" w:cs="Times New Roman"/>
          <w:b/>
          <w:color w:val="000000"/>
          <w:sz w:val="24"/>
          <w:szCs w:val="24"/>
          <w:lang w:eastAsia="el-GR"/>
        </w:rPr>
        <w:t xml:space="preserve"> </w:t>
      </w:r>
      <w:r w:rsidR="00C54CC6" w:rsidRPr="00095596">
        <w:rPr>
          <w:rFonts w:eastAsia="Times New Roman" w:cs="Times New Roman"/>
          <w:b/>
          <w:color w:val="000000"/>
          <w:sz w:val="24"/>
          <w:szCs w:val="24"/>
          <w:lang w:val="en-US" w:eastAsia="el-GR"/>
        </w:rPr>
        <w:t>E</w:t>
      </w:r>
      <w:r w:rsidR="00C54CC6">
        <w:rPr>
          <w:rFonts w:eastAsia="Times New Roman" w:cs="Times New Roman"/>
          <w:b/>
          <w:color w:val="000000"/>
          <w:sz w:val="24"/>
          <w:szCs w:val="24"/>
          <w:lang w:val="en-US" w:eastAsia="el-GR"/>
        </w:rPr>
        <w:t>PA</w:t>
      </w:r>
      <w:r w:rsidR="00C54CC6" w:rsidRPr="00095596">
        <w:rPr>
          <w:rFonts w:eastAsia="Times New Roman" w:cs="Times New Roman"/>
          <w:b/>
          <w:color w:val="000000"/>
          <w:sz w:val="24"/>
          <w:szCs w:val="24"/>
          <w:lang w:eastAsia="el-GR"/>
        </w:rPr>
        <w:t>, 1996].</w:t>
      </w:r>
      <w:r w:rsidR="00C54CC6">
        <w:rPr>
          <w:rFonts w:eastAsia="Times New Roman" w:cs="Times New Roman"/>
          <w:color w:val="000000"/>
          <w:sz w:val="24"/>
          <w:szCs w:val="24"/>
          <w:lang w:eastAsia="el-GR"/>
        </w:rPr>
        <w:t xml:space="preserve"> </w:t>
      </w:r>
      <w:r w:rsidR="00076408">
        <w:rPr>
          <w:rFonts w:eastAsia="Times New Roman" w:cs="Times New Roman"/>
          <w:color w:val="000000"/>
          <w:sz w:val="24"/>
          <w:szCs w:val="24"/>
          <w:lang w:eastAsia="el-GR"/>
        </w:rPr>
        <w:t xml:space="preserve">  </w:t>
      </w:r>
    </w:p>
    <w:p w:rsidR="00A77939" w:rsidRPr="003020FB" w:rsidRDefault="00076408" w:rsidP="00A77939">
      <w:pPr>
        <w:spacing w:after="0" w:line="360" w:lineRule="auto"/>
        <w:jc w:val="both"/>
        <w:rPr>
          <w:rFonts w:cstheme="minorHAnsi"/>
          <w:sz w:val="24"/>
          <w:szCs w:val="24"/>
          <w:shd w:val="clear" w:color="auto" w:fill="FFFFFF"/>
        </w:rPr>
      </w:pPr>
      <w:r>
        <w:rPr>
          <w:rFonts w:cstheme="minorHAnsi"/>
          <w:sz w:val="24"/>
          <w:szCs w:val="24"/>
          <w:shd w:val="clear" w:color="auto" w:fill="FFFFFF"/>
        </w:rPr>
        <w:t xml:space="preserve">     </w:t>
      </w:r>
      <w:r w:rsidR="000B21A7" w:rsidRPr="00076408">
        <w:rPr>
          <w:rFonts w:cstheme="minorHAnsi"/>
          <w:sz w:val="24"/>
          <w:szCs w:val="24"/>
          <w:shd w:val="clear" w:color="auto" w:fill="FFFFFF"/>
        </w:rPr>
        <w:t xml:space="preserve">Η διαδικασία της εδαφικής πλύσης επιτυγχάνει την απομάκρυνση των υφιστάμενων ρύπων </w:t>
      </w:r>
      <w:r w:rsidR="00B34CB6" w:rsidRPr="00076408">
        <w:rPr>
          <w:rFonts w:cstheme="minorHAnsi"/>
          <w:sz w:val="24"/>
          <w:szCs w:val="24"/>
          <w:shd w:val="clear" w:color="auto" w:fill="FFFFFF"/>
        </w:rPr>
        <w:t>είτε</w:t>
      </w:r>
      <w:r w:rsidR="003020FB">
        <w:rPr>
          <w:rFonts w:cstheme="minorHAnsi"/>
          <w:sz w:val="24"/>
          <w:szCs w:val="24"/>
          <w:shd w:val="clear" w:color="auto" w:fill="FFFFFF"/>
        </w:rPr>
        <w:t xml:space="preserve"> </w:t>
      </w:r>
      <w:r w:rsidR="00D309F9" w:rsidRPr="00076408">
        <w:rPr>
          <w:rFonts w:cstheme="minorHAnsi"/>
          <w:sz w:val="24"/>
          <w:szCs w:val="24"/>
          <w:shd w:val="clear" w:color="auto" w:fill="FFFFFF"/>
        </w:rPr>
        <w:t xml:space="preserve">α) </w:t>
      </w:r>
      <w:r w:rsidR="000B21A7" w:rsidRPr="00076408">
        <w:rPr>
          <w:rFonts w:cstheme="minorHAnsi"/>
          <w:sz w:val="24"/>
          <w:szCs w:val="24"/>
          <w:shd w:val="clear" w:color="auto" w:fill="FFFFFF"/>
        </w:rPr>
        <w:t xml:space="preserve">με </w:t>
      </w:r>
      <w:r w:rsidR="00B34CB6" w:rsidRPr="00076408">
        <w:rPr>
          <w:rFonts w:cstheme="minorHAnsi"/>
          <w:sz w:val="24"/>
          <w:szCs w:val="24"/>
          <w:shd w:val="clear" w:color="auto" w:fill="FFFFFF"/>
        </w:rPr>
        <w:t xml:space="preserve">διάλυση ή αιώρησή τους μέσα στο διάλυμα πλύσης (με κατάλληλη ρύθμιση της σύστασης και του </w:t>
      </w:r>
      <w:r w:rsidR="00B34CB6" w:rsidRPr="00076408">
        <w:rPr>
          <w:rFonts w:cstheme="minorHAnsi"/>
          <w:sz w:val="24"/>
          <w:szCs w:val="24"/>
          <w:shd w:val="clear" w:color="auto" w:fill="FFFFFF"/>
          <w:lang w:val="en-US"/>
        </w:rPr>
        <w:t>pH</w:t>
      </w:r>
      <w:r w:rsidR="00B34CB6" w:rsidRPr="00076408">
        <w:rPr>
          <w:rFonts w:cstheme="minorHAnsi"/>
          <w:sz w:val="24"/>
          <w:szCs w:val="24"/>
          <w:shd w:val="clear" w:color="auto" w:fill="FFFFFF"/>
        </w:rPr>
        <w:t xml:space="preserve"> του διαλύματος), είτε</w:t>
      </w:r>
      <w:r w:rsidR="003020FB">
        <w:rPr>
          <w:rFonts w:cstheme="minorHAnsi"/>
          <w:sz w:val="24"/>
          <w:szCs w:val="24"/>
          <w:shd w:val="clear" w:color="auto" w:fill="FFFFFF"/>
        </w:rPr>
        <w:t xml:space="preserve"> </w:t>
      </w:r>
      <w:r w:rsidR="00D309F9" w:rsidRPr="00076408">
        <w:rPr>
          <w:rFonts w:cstheme="minorHAnsi"/>
          <w:sz w:val="24"/>
          <w:szCs w:val="24"/>
          <w:shd w:val="clear" w:color="auto" w:fill="FFFFFF"/>
        </w:rPr>
        <w:t xml:space="preserve">β) </w:t>
      </w:r>
      <w:r w:rsidR="00B34CB6" w:rsidRPr="00076408">
        <w:rPr>
          <w:rFonts w:cstheme="minorHAnsi"/>
          <w:sz w:val="24"/>
          <w:szCs w:val="24"/>
          <w:shd w:val="clear" w:color="auto" w:fill="FFFFFF"/>
        </w:rPr>
        <w:t>με συγκέντρωσή τους σε μικρότερο όγκο εδάφους, μέσω διαχωρισμού και κατανομής των εδαφικών σωματιδίων βάσει μεγέθους.</w:t>
      </w:r>
      <w:r w:rsidR="00A77939" w:rsidRPr="00A77939">
        <w:rPr>
          <w:rFonts w:cstheme="minorHAnsi"/>
          <w:sz w:val="24"/>
          <w:szCs w:val="24"/>
          <w:shd w:val="clear" w:color="auto" w:fill="FFFFFF"/>
        </w:rPr>
        <w:t xml:space="preserve"> </w:t>
      </w:r>
      <w:r w:rsidR="00A77939" w:rsidRPr="0097081D">
        <w:rPr>
          <w:rFonts w:cstheme="minorHAnsi"/>
          <w:sz w:val="24"/>
          <w:szCs w:val="24"/>
          <w:shd w:val="clear" w:color="auto" w:fill="FFFFFF"/>
        </w:rPr>
        <w:t xml:space="preserve">Η </w:t>
      </w:r>
      <w:r w:rsidR="00A77939">
        <w:rPr>
          <w:rFonts w:cstheme="minorHAnsi"/>
          <w:sz w:val="24"/>
          <w:szCs w:val="24"/>
          <w:shd w:val="clear" w:color="auto" w:fill="FFFFFF"/>
        </w:rPr>
        <w:t>πρώτη</w:t>
      </w:r>
      <w:r w:rsidR="00A77939" w:rsidRPr="0097081D">
        <w:rPr>
          <w:rFonts w:cstheme="minorHAnsi"/>
          <w:sz w:val="24"/>
          <w:szCs w:val="24"/>
          <w:shd w:val="clear" w:color="auto" w:fill="FFFFFF"/>
        </w:rPr>
        <w:t xml:space="preserve"> τεχνική πλύσης περιλαμβάνει τη χημική επεξεργασί</w:t>
      </w:r>
      <w:r w:rsidR="00A77939">
        <w:rPr>
          <w:rFonts w:cstheme="minorHAnsi"/>
          <w:sz w:val="24"/>
          <w:szCs w:val="24"/>
          <w:shd w:val="clear" w:color="auto" w:fill="FFFFFF"/>
        </w:rPr>
        <w:t xml:space="preserve">α με τη χρήση νερού ή </w:t>
      </w:r>
      <w:r w:rsidR="00A77939" w:rsidRPr="0097081D">
        <w:rPr>
          <w:rFonts w:cstheme="minorHAnsi"/>
          <w:sz w:val="24"/>
          <w:szCs w:val="24"/>
          <w:shd w:val="clear" w:color="auto" w:fill="FFFFFF"/>
        </w:rPr>
        <w:t>χημικών αντιδραστηρίων και στοχεύει στην επιλε</w:t>
      </w:r>
      <w:r w:rsidR="00A77939">
        <w:rPr>
          <w:rFonts w:cstheme="minorHAnsi"/>
          <w:sz w:val="24"/>
          <w:szCs w:val="24"/>
          <w:shd w:val="clear" w:color="auto" w:fill="FFFFFF"/>
        </w:rPr>
        <w:t xml:space="preserve">κτική εκχύλιση των ρύπων από τα </w:t>
      </w:r>
      <w:r w:rsidR="00A77939" w:rsidRPr="0097081D">
        <w:rPr>
          <w:rFonts w:cstheme="minorHAnsi"/>
          <w:sz w:val="24"/>
          <w:szCs w:val="24"/>
          <w:shd w:val="clear" w:color="auto" w:fill="FFFFFF"/>
        </w:rPr>
        <w:t>σωματίδια του εδάφους, ή την ολική διαλυτοπο</w:t>
      </w:r>
      <w:r w:rsidR="00A77939">
        <w:rPr>
          <w:rFonts w:cstheme="minorHAnsi"/>
          <w:sz w:val="24"/>
          <w:szCs w:val="24"/>
          <w:shd w:val="clear" w:color="auto" w:fill="FFFFFF"/>
        </w:rPr>
        <w:t xml:space="preserve">ίηση των ρυπασμένων σωματιδίων. Η χημική </w:t>
      </w:r>
      <w:r w:rsidR="00A77939" w:rsidRPr="0097081D">
        <w:rPr>
          <w:rFonts w:cstheme="minorHAnsi"/>
          <w:sz w:val="24"/>
          <w:szCs w:val="24"/>
          <w:shd w:val="clear" w:color="auto" w:fill="FFFFFF"/>
        </w:rPr>
        <w:t xml:space="preserve">επεξεργασία εφαρμόζεται κυρίως για την απομάκρυνση </w:t>
      </w:r>
      <w:r w:rsidR="0055021E">
        <w:rPr>
          <w:rFonts w:cstheme="minorHAnsi"/>
          <w:sz w:val="24"/>
          <w:szCs w:val="24"/>
          <w:shd w:val="clear" w:color="auto" w:fill="FFFFFF"/>
        </w:rPr>
        <w:t>πιθανώς τοξικών</w:t>
      </w:r>
      <w:r w:rsidR="00A77939" w:rsidRPr="0097081D">
        <w:rPr>
          <w:rFonts w:cstheme="minorHAnsi"/>
          <w:sz w:val="24"/>
          <w:szCs w:val="24"/>
          <w:shd w:val="clear" w:color="auto" w:fill="FFFFFF"/>
        </w:rPr>
        <w:t xml:space="preserve"> μετάλλων με τ</w:t>
      </w:r>
      <w:r w:rsidR="00A77939">
        <w:rPr>
          <w:rFonts w:cstheme="minorHAnsi"/>
          <w:sz w:val="24"/>
          <w:szCs w:val="24"/>
          <w:shd w:val="clear" w:color="auto" w:fill="FFFFFF"/>
        </w:rPr>
        <w:t xml:space="preserve">η χρήση </w:t>
      </w:r>
      <w:r w:rsidR="00A77939" w:rsidRPr="0097081D">
        <w:rPr>
          <w:rFonts w:cstheme="minorHAnsi"/>
          <w:sz w:val="24"/>
          <w:szCs w:val="24"/>
          <w:shd w:val="clear" w:color="auto" w:fill="FFFFFF"/>
        </w:rPr>
        <w:t>διαφορετικών αντιδραστηρίων εκχύλισης, όπως ανόργαν</w:t>
      </w:r>
      <w:r w:rsidR="00A77939">
        <w:rPr>
          <w:rFonts w:cstheme="minorHAnsi"/>
          <w:sz w:val="24"/>
          <w:szCs w:val="24"/>
          <w:shd w:val="clear" w:color="auto" w:fill="FFFFFF"/>
        </w:rPr>
        <w:t xml:space="preserve">α οξέα (υδροχλωρικό οξύ, </w:t>
      </w:r>
      <w:r w:rsidR="00903FA2">
        <w:rPr>
          <w:rFonts w:cstheme="minorHAnsi"/>
          <w:sz w:val="24"/>
          <w:szCs w:val="24"/>
          <w:shd w:val="clear" w:color="auto" w:fill="FFFFFF"/>
        </w:rPr>
        <w:t>θειικό</w:t>
      </w:r>
      <w:r w:rsidR="00A77939">
        <w:rPr>
          <w:rFonts w:cstheme="minorHAnsi"/>
          <w:sz w:val="24"/>
          <w:szCs w:val="24"/>
          <w:shd w:val="clear" w:color="auto" w:fill="FFFFFF"/>
        </w:rPr>
        <w:t xml:space="preserve"> </w:t>
      </w:r>
      <w:r w:rsidR="002A4DE2">
        <w:rPr>
          <w:rFonts w:cstheme="minorHAnsi"/>
          <w:sz w:val="24"/>
          <w:szCs w:val="24"/>
          <w:shd w:val="clear" w:color="auto" w:fill="FFFFFF"/>
        </w:rPr>
        <w:t>οξύ</w:t>
      </w:r>
      <w:r w:rsidR="00A77939" w:rsidRPr="0097081D">
        <w:rPr>
          <w:rFonts w:cstheme="minorHAnsi"/>
          <w:sz w:val="24"/>
          <w:szCs w:val="24"/>
          <w:shd w:val="clear" w:color="auto" w:fill="FFFFFF"/>
        </w:rPr>
        <w:t>), οργανικά οξέα (οξικό, γαλακτικό, κι</w:t>
      </w:r>
      <w:r w:rsidR="00A77939">
        <w:rPr>
          <w:rFonts w:cstheme="minorHAnsi"/>
          <w:sz w:val="24"/>
          <w:szCs w:val="24"/>
          <w:shd w:val="clear" w:color="auto" w:fill="FFFFFF"/>
        </w:rPr>
        <w:t xml:space="preserve">τρικό οξύ), αντιδραστήρια </w:t>
      </w:r>
      <w:r w:rsidR="00A77939" w:rsidRPr="0097081D">
        <w:rPr>
          <w:rFonts w:cstheme="minorHAnsi"/>
          <w:sz w:val="24"/>
          <w:szCs w:val="24"/>
          <w:shd w:val="clear" w:color="auto" w:fill="FFFFFF"/>
        </w:rPr>
        <w:t xml:space="preserve">συμπλοκοποίησης όπως EDTA, </w:t>
      </w:r>
      <w:r w:rsidR="00903FA2">
        <w:rPr>
          <w:rFonts w:cstheme="minorHAnsi"/>
          <w:sz w:val="24"/>
          <w:szCs w:val="24"/>
          <w:shd w:val="clear" w:color="auto" w:fill="FFFFFF"/>
        </w:rPr>
        <w:t>και</w:t>
      </w:r>
      <w:r w:rsidR="00A77939" w:rsidRPr="0097081D">
        <w:rPr>
          <w:rFonts w:cstheme="minorHAnsi"/>
          <w:sz w:val="24"/>
          <w:szCs w:val="24"/>
          <w:shd w:val="clear" w:color="auto" w:fill="FFFFFF"/>
        </w:rPr>
        <w:t xml:space="preserve"> Νιτριλο-τριοξικό οξύ</w:t>
      </w:r>
      <w:r w:rsidR="00A77939">
        <w:rPr>
          <w:rFonts w:cstheme="minorHAnsi"/>
          <w:sz w:val="24"/>
          <w:szCs w:val="24"/>
          <w:shd w:val="clear" w:color="auto" w:fill="FFFFFF"/>
        </w:rPr>
        <w:t xml:space="preserve"> (NTA), και συνδυασμό αυτών των </w:t>
      </w:r>
      <w:r w:rsidR="00A77939" w:rsidRPr="0097081D">
        <w:rPr>
          <w:rFonts w:cstheme="minorHAnsi"/>
          <w:sz w:val="24"/>
          <w:szCs w:val="24"/>
          <w:shd w:val="clear" w:color="auto" w:fill="FFFFFF"/>
        </w:rPr>
        <w:t>αντιδραστηρίων. Στην περίπτωση οργανικών ρύπων η χρ</w:t>
      </w:r>
      <w:r w:rsidR="00A77939">
        <w:rPr>
          <w:rFonts w:cstheme="minorHAnsi"/>
          <w:sz w:val="24"/>
          <w:szCs w:val="24"/>
          <w:shd w:val="clear" w:color="auto" w:fill="FFFFFF"/>
        </w:rPr>
        <w:t xml:space="preserve">ήση αντιδραστηρίων επιφανειακής </w:t>
      </w:r>
      <w:r w:rsidR="00A77939" w:rsidRPr="0097081D">
        <w:rPr>
          <w:rFonts w:cstheme="minorHAnsi"/>
          <w:sz w:val="24"/>
          <w:szCs w:val="24"/>
          <w:shd w:val="clear" w:color="auto" w:fill="FFFFFF"/>
        </w:rPr>
        <w:t>ενεργοποίησης θα πρέπει να γίνεται με προσοχή αφού τα</w:t>
      </w:r>
      <w:r w:rsidR="00A77939">
        <w:rPr>
          <w:rFonts w:cstheme="minorHAnsi"/>
          <w:sz w:val="24"/>
          <w:szCs w:val="24"/>
          <w:shd w:val="clear" w:color="auto" w:fill="FFFFFF"/>
        </w:rPr>
        <w:t xml:space="preserve"> αντιδραστήρια αυτά αυξάνουν τη </w:t>
      </w:r>
      <w:r w:rsidR="00A77939" w:rsidRPr="0097081D">
        <w:rPr>
          <w:rFonts w:cstheme="minorHAnsi"/>
          <w:sz w:val="24"/>
          <w:szCs w:val="24"/>
          <w:shd w:val="clear" w:color="auto" w:fill="FFFFFF"/>
        </w:rPr>
        <w:t xml:space="preserve">διαλυτότητα των </w:t>
      </w:r>
      <w:r w:rsidR="00A77939">
        <w:rPr>
          <w:rFonts w:cstheme="minorHAnsi"/>
          <w:sz w:val="24"/>
          <w:szCs w:val="24"/>
          <w:shd w:val="clear" w:color="auto" w:fill="FFFFFF"/>
        </w:rPr>
        <w:t xml:space="preserve">οργανικών στα υδατικά διαλύματα </w:t>
      </w:r>
      <w:r w:rsidR="00A77939" w:rsidRPr="00A77939">
        <w:rPr>
          <w:rFonts w:cstheme="minorHAnsi"/>
          <w:b/>
          <w:sz w:val="24"/>
          <w:szCs w:val="24"/>
          <w:shd w:val="clear" w:color="auto" w:fill="FFFFFF"/>
        </w:rPr>
        <w:t xml:space="preserve">[Βατσέρης </w:t>
      </w:r>
      <w:r w:rsidR="00A77939" w:rsidRPr="00A77939">
        <w:rPr>
          <w:rFonts w:cstheme="minorHAnsi"/>
          <w:b/>
          <w:sz w:val="24"/>
          <w:szCs w:val="24"/>
          <w:shd w:val="clear" w:color="auto" w:fill="FFFFFF"/>
          <w:lang w:val="en-US"/>
        </w:rPr>
        <w:t>et</w:t>
      </w:r>
      <w:r w:rsidR="00A77939" w:rsidRPr="00A77939">
        <w:rPr>
          <w:rFonts w:cstheme="minorHAnsi"/>
          <w:b/>
          <w:sz w:val="24"/>
          <w:szCs w:val="24"/>
          <w:shd w:val="clear" w:color="auto" w:fill="FFFFFF"/>
        </w:rPr>
        <w:t xml:space="preserve"> </w:t>
      </w:r>
      <w:r w:rsidR="00A77939" w:rsidRPr="00A77939">
        <w:rPr>
          <w:rFonts w:cstheme="minorHAnsi"/>
          <w:b/>
          <w:sz w:val="24"/>
          <w:szCs w:val="24"/>
          <w:shd w:val="clear" w:color="auto" w:fill="FFFFFF"/>
          <w:lang w:val="en-US"/>
        </w:rPr>
        <w:t>al</w:t>
      </w:r>
      <w:r w:rsidR="00A77939" w:rsidRPr="00A77939">
        <w:rPr>
          <w:rFonts w:cstheme="minorHAnsi"/>
          <w:b/>
          <w:sz w:val="24"/>
          <w:szCs w:val="24"/>
          <w:shd w:val="clear" w:color="auto" w:fill="FFFFFF"/>
        </w:rPr>
        <w:t>., 2012]</w:t>
      </w:r>
      <w:r w:rsidR="00A77939" w:rsidRPr="00A77939">
        <w:rPr>
          <w:rFonts w:cstheme="minorHAnsi"/>
          <w:sz w:val="24"/>
          <w:szCs w:val="24"/>
          <w:shd w:val="clear" w:color="auto" w:fill="FFFFFF"/>
        </w:rPr>
        <w:t>.</w:t>
      </w:r>
      <w:r w:rsidR="0055021E">
        <w:rPr>
          <w:rFonts w:cstheme="minorHAnsi"/>
          <w:sz w:val="24"/>
          <w:szCs w:val="24"/>
          <w:shd w:val="clear" w:color="auto" w:fill="FFFFFF"/>
        </w:rPr>
        <w:t xml:space="preserve"> </w:t>
      </w:r>
    </w:p>
    <w:p w:rsidR="00DB5880" w:rsidRDefault="007E7962" w:rsidP="003020FB">
      <w:pPr>
        <w:spacing w:after="0" w:line="360" w:lineRule="auto"/>
        <w:jc w:val="both"/>
        <w:rPr>
          <w:rFonts w:cstheme="minorHAnsi"/>
          <w:sz w:val="24"/>
          <w:szCs w:val="24"/>
          <w:shd w:val="clear" w:color="auto" w:fill="FFFFFF"/>
        </w:rPr>
      </w:pPr>
      <w:r w:rsidRPr="00076408">
        <w:rPr>
          <w:rFonts w:cstheme="minorHAnsi"/>
          <w:sz w:val="24"/>
          <w:szCs w:val="24"/>
          <w:shd w:val="clear" w:color="auto" w:fill="FFFFFF"/>
        </w:rPr>
        <w:t xml:space="preserve"> </w:t>
      </w:r>
      <w:r w:rsidR="003020FB">
        <w:rPr>
          <w:rFonts w:cstheme="minorHAnsi"/>
          <w:sz w:val="24"/>
          <w:szCs w:val="24"/>
          <w:shd w:val="clear" w:color="auto" w:fill="FFFFFF"/>
        </w:rPr>
        <w:t xml:space="preserve">   </w:t>
      </w:r>
      <w:r w:rsidR="002677FE">
        <w:rPr>
          <w:rFonts w:cstheme="minorHAnsi"/>
          <w:sz w:val="24"/>
          <w:szCs w:val="24"/>
          <w:shd w:val="clear" w:color="auto" w:fill="FFFFFF"/>
        </w:rPr>
        <w:t xml:space="preserve"> </w:t>
      </w:r>
      <w:r w:rsidR="00E15BAA">
        <w:rPr>
          <w:rFonts w:cstheme="minorHAnsi"/>
          <w:sz w:val="24"/>
          <w:szCs w:val="24"/>
          <w:shd w:val="clear" w:color="auto" w:fill="FFFFFF"/>
        </w:rPr>
        <w:t>Η μέθοδος αυτή επίσης,</w:t>
      </w:r>
      <w:r w:rsidR="003462D0">
        <w:rPr>
          <w:rFonts w:cstheme="minorHAnsi"/>
          <w:sz w:val="24"/>
          <w:szCs w:val="24"/>
          <w:shd w:val="clear" w:color="auto" w:fill="FFFFFF"/>
        </w:rPr>
        <w:t xml:space="preserve"> αποτελεί κυρίως ένα είδος προεπεξεργασίας ρυπασμένων εδαφών, πριν την πλήρη αποκατάστασή τους από κάποια άλλη τεχνολογία εξυγίανσης, με στόχο τη μείωση του όγκου τους. Ως εκ τούτου, συνδυάζεται με πολλές τεχνολογίες αποκατάστασης ρυπασμένων εδαφών, επιτυγχάνοντας πολύ ικανοποιητικά αποτελέσματα. </w:t>
      </w:r>
      <w:r w:rsidR="00893874">
        <w:rPr>
          <w:rFonts w:cstheme="minorHAnsi"/>
          <w:sz w:val="24"/>
          <w:szCs w:val="24"/>
          <w:shd w:val="clear" w:color="auto" w:fill="FFFFFF"/>
        </w:rPr>
        <w:t>Ε</w:t>
      </w:r>
      <w:r w:rsidR="003462D0">
        <w:rPr>
          <w:rFonts w:cstheme="minorHAnsi"/>
          <w:sz w:val="24"/>
          <w:szCs w:val="24"/>
          <w:shd w:val="clear" w:color="auto" w:fill="FFFFFF"/>
        </w:rPr>
        <w:t>ίναι ιδιαίτερα αποτελεσματική στην επεξεργασία εδαφών με μεγάλο ποσοστό αργίλου και ιλύος, ενώ η ποικιλία των εδαφικών ρύπων που μπορεί να αντιμετωπίσει είναι ευρεία και περιλαμβάνει μέταλλα, βενζίνη, καύσιμα</w:t>
      </w:r>
      <w:r w:rsidR="00EA428E">
        <w:rPr>
          <w:rFonts w:cstheme="minorHAnsi"/>
          <w:sz w:val="24"/>
          <w:szCs w:val="24"/>
          <w:shd w:val="clear" w:color="auto" w:fill="FFFFFF"/>
        </w:rPr>
        <w:t xml:space="preserve">, φυτοφάρμακα και ζιζανιοκτόνα </w:t>
      </w:r>
      <w:r w:rsidR="00EA428E" w:rsidRPr="00076408">
        <w:rPr>
          <w:rFonts w:cstheme="minorHAnsi"/>
          <w:b/>
          <w:sz w:val="24"/>
          <w:szCs w:val="24"/>
          <w:shd w:val="clear" w:color="auto" w:fill="FFFFFF"/>
        </w:rPr>
        <w:t>[Γιδαράκος και Αϊβαλιώτη, 2005]</w:t>
      </w:r>
      <w:r w:rsidR="00EA428E" w:rsidRPr="00076408">
        <w:rPr>
          <w:rFonts w:cstheme="minorHAnsi"/>
          <w:sz w:val="24"/>
          <w:szCs w:val="24"/>
          <w:shd w:val="clear" w:color="auto" w:fill="FFFFFF"/>
        </w:rPr>
        <w:t xml:space="preserve">. </w:t>
      </w:r>
    </w:p>
    <w:p w:rsidR="00613947" w:rsidRPr="00366712" w:rsidRDefault="001B4BDA" w:rsidP="00613947">
      <w:pPr>
        <w:pStyle w:val="Heading3"/>
        <w:rPr>
          <w:shd w:val="clear" w:color="auto" w:fill="FFFFFF"/>
          <w:lang w:val="en-US"/>
        </w:rPr>
      </w:pPr>
      <w:r w:rsidRPr="001B4BDA">
        <w:rPr>
          <w:shd w:val="clear" w:color="auto" w:fill="FFFFFF"/>
        </w:rPr>
        <w:t>Πλεονεκτήματα</w:t>
      </w:r>
      <w:r>
        <w:rPr>
          <w:shd w:val="clear" w:color="auto" w:fill="FFFFFF"/>
        </w:rPr>
        <w:t xml:space="preserve"> – </w:t>
      </w:r>
      <w:r w:rsidRPr="001B4BDA">
        <w:rPr>
          <w:shd w:val="clear" w:color="auto" w:fill="FFFFFF"/>
        </w:rPr>
        <w:t>μειονεκτήματα</w:t>
      </w:r>
    </w:p>
    <w:p w:rsidR="001B4BDA" w:rsidRDefault="00FB17BC" w:rsidP="00110605">
      <w:pPr>
        <w:spacing w:line="360" w:lineRule="auto"/>
        <w:jc w:val="both"/>
        <w:rPr>
          <w:rFonts w:cstheme="minorHAnsi"/>
          <w:sz w:val="24"/>
          <w:szCs w:val="24"/>
          <w:shd w:val="clear" w:color="auto" w:fill="FFFFFF"/>
        </w:rPr>
      </w:pPr>
      <w:r>
        <w:rPr>
          <w:rFonts w:cstheme="minorHAnsi"/>
          <w:sz w:val="24"/>
          <w:szCs w:val="24"/>
          <w:shd w:val="clear" w:color="auto" w:fill="FFFFFF"/>
        </w:rPr>
        <w:t xml:space="preserve">   </w:t>
      </w:r>
      <w:r w:rsidR="002677FE">
        <w:rPr>
          <w:rFonts w:cstheme="minorHAnsi"/>
          <w:sz w:val="24"/>
          <w:szCs w:val="24"/>
          <w:shd w:val="clear" w:color="auto" w:fill="FFFFFF"/>
        </w:rPr>
        <w:t xml:space="preserve"> </w:t>
      </w:r>
      <w:r>
        <w:rPr>
          <w:rFonts w:cstheme="minorHAnsi"/>
          <w:sz w:val="24"/>
          <w:szCs w:val="24"/>
          <w:shd w:val="clear" w:color="auto" w:fill="FFFFFF"/>
        </w:rPr>
        <w:t xml:space="preserve">Ένα από τα κυριότερα </w:t>
      </w:r>
      <w:r w:rsidRPr="00FB17BC">
        <w:rPr>
          <w:rFonts w:cstheme="minorHAnsi"/>
          <w:i/>
          <w:sz w:val="24"/>
          <w:szCs w:val="24"/>
          <w:shd w:val="clear" w:color="auto" w:fill="FFFFFF"/>
        </w:rPr>
        <w:t>πλεονεκτήματα</w:t>
      </w:r>
      <w:r>
        <w:rPr>
          <w:rFonts w:cstheme="minorHAnsi"/>
          <w:sz w:val="24"/>
          <w:szCs w:val="24"/>
          <w:shd w:val="clear" w:color="auto" w:fill="FFFFFF"/>
        </w:rPr>
        <w:t xml:space="preserve"> της εδαφικής πλύσης είναι ότι χρησιμοποιεί ένα κλειστό </w:t>
      </w:r>
      <w:r>
        <w:rPr>
          <w:rFonts w:cstheme="minorHAnsi"/>
          <w:sz w:val="24"/>
          <w:szCs w:val="24"/>
          <w:shd w:val="clear" w:color="auto" w:fill="FFFFFF"/>
          <w:lang w:val="en-US"/>
        </w:rPr>
        <w:t>ex</w:t>
      </w:r>
      <w:r w:rsidRPr="00FB17BC">
        <w:rPr>
          <w:rFonts w:cstheme="minorHAnsi"/>
          <w:sz w:val="24"/>
          <w:szCs w:val="24"/>
          <w:shd w:val="clear" w:color="auto" w:fill="FFFFFF"/>
        </w:rPr>
        <w:t>-</w:t>
      </w:r>
      <w:r>
        <w:rPr>
          <w:rFonts w:cstheme="minorHAnsi"/>
          <w:sz w:val="24"/>
          <w:szCs w:val="24"/>
          <w:shd w:val="clear" w:color="auto" w:fill="FFFFFF"/>
          <w:lang w:val="en-US"/>
        </w:rPr>
        <w:t>situ</w:t>
      </w:r>
      <w:r>
        <w:rPr>
          <w:rFonts w:cstheme="minorHAnsi"/>
          <w:sz w:val="24"/>
          <w:szCs w:val="24"/>
          <w:shd w:val="clear" w:color="auto" w:fill="FFFFFF"/>
        </w:rPr>
        <w:t xml:space="preserve"> σύστημα επεξεργασίας, το οποίο μπορεί να </w:t>
      </w:r>
      <w:r>
        <w:rPr>
          <w:rFonts w:cstheme="minorHAnsi"/>
          <w:sz w:val="24"/>
          <w:szCs w:val="24"/>
          <w:shd w:val="clear" w:color="auto" w:fill="FFFFFF"/>
        </w:rPr>
        <w:lastRenderedPageBreak/>
        <w:t xml:space="preserve">ελεγχθεί πλήρως ανά πάσα στιγμή (π.χ. ως προς το </w:t>
      </w:r>
      <w:r>
        <w:rPr>
          <w:rFonts w:cstheme="minorHAnsi"/>
          <w:sz w:val="24"/>
          <w:szCs w:val="24"/>
          <w:shd w:val="clear" w:color="auto" w:fill="FFFFFF"/>
          <w:lang w:val="en-US"/>
        </w:rPr>
        <w:t>pH</w:t>
      </w:r>
      <w:r w:rsidRPr="00FB17BC">
        <w:rPr>
          <w:rFonts w:cstheme="minorHAnsi"/>
          <w:sz w:val="24"/>
          <w:szCs w:val="24"/>
          <w:shd w:val="clear" w:color="auto" w:fill="FFFFFF"/>
        </w:rPr>
        <w:t xml:space="preserve"> </w:t>
      </w:r>
      <w:r>
        <w:rPr>
          <w:rFonts w:cstheme="minorHAnsi"/>
          <w:sz w:val="24"/>
          <w:szCs w:val="24"/>
          <w:shd w:val="clear" w:color="auto" w:fill="FFFFFF"/>
        </w:rPr>
        <w:t xml:space="preserve">και τη θερμοκρασία) και δεν επηρεάζεται από εξωτερικούς παράγοντες (π.χ. κλιματικές συνθήκες, </w:t>
      </w:r>
      <w:r w:rsidR="00903FA2">
        <w:rPr>
          <w:rFonts w:cstheme="minorHAnsi"/>
          <w:sz w:val="24"/>
          <w:szCs w:val="24"/>
          <w:shd w:val="clear" w:color="auto" w:fill="FFFFFF"/>
        </w:rPr>
        <w:t>κ.ά</w:t>
      </w:r>
      <w:r>
        <w:rPr>
          <w:rFonts w:cstheme="minorHAnsi"/>
          <w:sz w:val="24"/>
          <w:szCs w:val="24"/>
          <w:shd w:val="clear" w:color="auto" w:fill="FFFFFF"/>
        </w:rPr>
        <w:t xml:space="preserve">.). Ακόμη, η εδαφική πλύση έχει τη δυνατότητα να εφαρμοστεί </w:t>
      </w:r>
      <w:r>
        <w:rPr>
          <w:rFonts w:cstheme="minorHAnsi"/>
          <w:sz w:val="24"/>
          <w:szCs w:val="24"/>
          <w:shd w:val="clear" w:color="auto" w:fill="FFFFFF"/>
          <w:lang w:val="en-US"/>
        </w:rPr>
        <w:t>on</w:t>
      </w:r>
      <w:r w:rsidRPr="00FB17BC">
        <w:rPr>
          <w:rFonts w:cstheme="minorHAnsi"/>
          <w:sz w:val="24"/>
          <w:szCs w:val="24"/>
          <w:shd w:val="clear" w:color="auto" w:fill="FFFFFF"/>
        </w:rPr>
        <w:t>-</w:t>
      </w:r>
      <w:r>
        <w:rPr>
          <w:rFonts w:cstheme="minorHAnsi"/>
          <w:sz w:val="24"/>
          <w:szCs w:val="24"/>
          <w:shd w:val="clear" w:color="auto" w:fill="FFFFFF"/>
          <w:lang w:val="en-US"/>
        </w:rPr>
        <w:t>site</w:t>
      </w:r>
      <w:r>
        <w:rPr>
          <w:rFonts w:cstheme="minorHAnsi"/>
          <w:sz w:val="24"/>
          <w:szCs w:val="24"/>
          <w:shd w:val="clear" w:color="auto" w:fill="FFFFFF"/>
        </w:rPr>
        <w:t xml:space="preserve">, εξαλείφοντας την ανάγκη για </w:t>
      </w:r>
      <w:r w:rsidR="001F3CF2">
        <w:rPr>
          <w:rFonts w:cstheme="minorHAnsi"/>
          <w:sz w:val="24"/>
          <w:szCs w:val="24"/>
          <w:shd w:val="clear" w:color="auto" w:fill="FFFFFF"/>
        </w:rPr>
        <w:t xml:space="preserve">εκσκαφή και </w:t>
      </w:r>
      <w:r>
        <w:rPr>
          <w:rFonts w:cstheme="minorHAnsi"/>
          <w:sz w:val="24"/>
          <w:szCs w:val="24"/>
          <w:shd w:val="clear" w:color="auto" w:fill="FFFFFF"/>
        </w:rPr>
        <w:t xml:space="preserve">μεταφορά των ρυπασμένων εδαφών σε ειδικές εγκαταστάσεις επεξεργασίας. Έτσι μειώνεται σημαντικά το κόστος επεξεργασίας, προσεγγίζοντας τα οικονομικά πλεονεκτήματα μιας </w:t>
      </w:r>
      <w:r>
        <w:rPr>
          <w:rFonts w:cstheme="minorHAnsi"/>
          <w:sz w:val="24"/>
          <w:szCs w:val="24"/>
          <w:shd w:val="clear" w:color="auto" w:fill="FFFFFF"/>
          <w:lang w:val="en-US"/>
        </w:rPr>
        <w:t>in</w:t>
      </w:r>
      <w:r w:rsidRPr="00FB17BC">
        <w:rPr>
          <w:rFonts w:cstheme="minorHAnsi"/>
          <w:sz w:val="24"/>
          <w:szCs w:val="24"/>
          <w:shd w:val="clear" w:color="auto" w:fill="FFFFFF"/>
        </w:rPr>
        <w:t>-</w:t>
      </w:r>
      <w:r>
        <w:rPr>
          <w:rFonts w:cstheme="minorHAnsi"/>
          <w:sz w:val="24"/>
          <w:szCs w:val="24"/>
          <w:shd w:val="clear" w:color="auto" w:fill="FFFFFF"/>
          <w:lang w:val="en-US"/>
        </w:rPr>
        <w:t>situ</w:t>
      </w:r>
      <w:r>
        <w:rPr>
          <w:rFonts w:cstheme="minorHAnsi"/>
          <w:sz w:val="24"/>
          <w:szCs w:val="24"/>
          <w:shd w:val="clear" w:color="auto" w:fill="FFFFFF"/>
        </w:rPr>
        <w:t xml:space="preserve"> μεθόδου αποκατάστασης. Επιπλέον, με τη δοκιμή διαφορετικού διαλύματος πλύσης, μπορεί να επιτευχθεί απομάκρυνση μεγάλης ποικιλίας εδαφικών ρύπων και τέλος, στην περίπτωση που χρησιμεύει ως προεπεξεργασία ρυπασμένου εδάφους, παρέχει οικονομικά οφέλη καθώς μειώνει σημαντικά τον όγκο που τελικά θα καταλήξει στην κύρια μέθοδο επεξεργασίας.</w:t>
      </w:r>
    </w:p>
    <w:p w:rsidR="00BD4D80" w:rsidRPr="00BD4D80" w:rsidRDefault="00FB17BC" w:rsidP="00BD4D80">
      <w:pPr>
        <w:spacing w:line="360" w:lineRule="auto"/>
        <w:jc w:val="both"/>
        <w:rPr>
          <w:rFonts w:cstheme="minorHAnsi"/>
          <w:b/>
          <w:sz w:val="24"/>
          <w:szCs w:val="24"/>
          <w:shd w:val="clear" w:color="auto" w:fill="FFFFFF"/>
        </w:rPr>
      </w:pPr>
      <w:r>
        <w:rPr>
          <w:rFonts w:cstheme="minorHAnsi"/>
          <w:sz w:val="24"/>
          <w:szCs w:val="24"/>
          <w:shd w:val="clear" w:color="auto" w:fill="FFFFFF"/>
        </w:rPr>
        <w:t xml:space="preserve">   </w:t>
      </w:r>
      <w:r w:rsidR="002677FE">
        <w:rPr>
          <w:rFonts w:cstheme="minorHAnsi"/>
          <w:sz w:val="24"/>
          <w:szCs w:val="24"/>
          <w:shd w:val="clear" w:color="auto" w:fill="FFFFFF"/>
        </w:rPr>
        <w:t xml:space="preserve"> </w:t>
      </w:r>
      <w:r w:rsidR="00ED1327">
        <w:rPr>
          <w:rFonts w:cstheme="minorHAnsi"/>
          <w:sz w:val="24"/>
          <w:szCs w:val="24"/>
          <w:shd w:val="clear" w:color="auto" w:fill="FFFFFF"/>
        </w:rPr>
        <w:t xml:space="preserve">Όπως είναι λογικό, η μέθοδος της εδαφικής πλύσης παρουσιάζει και ορισμένα </w:t>
      </w:r>
      <w:r w:rsidR="00ED1327" w:rsidRPr="000B34BC">
        <w:rPr>
          <w:rFonts w:cstheme="minorHAnsi"/>
          <w:i/>
          <w:sz w:val="24"/>
          <w:szCs w:val="24"/>
          <w:shd w:val="clear" w:color="auto" w:fill="FFFFFF"/>
        </w:rPr>
        <w:t>μειονεκτήματα</w:t>
      </w:r>
      <w:r w:rsidR="00ED1327">
        <w:rPr>
          <w:rFonts w:cstheme="minorHAnsi"/>
          <w:sz w:val="24"/>
          <w:szCs w:val="24"/>
          <w:shd w:val="clear" w:color="auto" w:fill="FFFFFF"/>
        </w:rPr>
        <w:t>. Το κυριότερο από αυτά είναι ότι με τη μέθοδο αυτή δεν μπορούμε να επεξεργαστούμε επιτυχώς πολύπλοκα μίγματα εδαφικών ρύπων, καθώς είναι δύσκολη η εύρεση του κατάλληλου διαλύματος πλύσης</w:t>
      </w:r>
      <w:r w:rsidR="000B34BC">
        <w:rPr>
          <w:rFonts w:cstheme="minorHAnsi"/>
          <w:sz w:val="24"/>
          <w:szCs w:val="24"/>
          <w:shd w:val="clear" w:color="auto" w:fill="FFFFFF"/>
        </w:rPr>
        <w:t>. Ε</w:t>
      </w:r>
      <w:r w:rsidR="00ED1327">
        <w:rPr>
          <w:rFonts w:cstheme="minorHAnsi"/>
          <w:sz w:val="24"/>
          <w:szCs w:val="24"/>
          <w:shd w:val="clear" w:color="auto" w:fill="FFFFFF"/>
        </w:rPr>
        <w:t>πίσης</w:t>
      </w:r>
      <w:r w:rsidR="000C1C74">
        <w:rPr>
          <w:rFonts w:cstheme="minorHAnsi"/>
          <w:sz w:val="24"/>
          <w:szCs w:val="24"/>
          <w:shd w:val="clear" w:color="auto" w:fill="FFFFFF"/>
        </w:rPr>
        <w:t>,</w:t>
      </w:r>
      <w:r w:rsidR="00ED1327">
        <w:rPr>
          <w:rFonts w:cstheme="minorHAnsi"/>
          <w:sz w:val="24"/>
          <w:szCs w:val="24"/>
          <w:shd w:val="clear" w:color="auto" w:fill="FFFFFF"/>
        </w:rPr>
        <w:t xml:space="preserve"> </w:t>
      </w:r>
      <w:r w:rsidR="000C1C74">
        <w:rPr>
          <w:rFonts w:cstheme="minorHAnsi"/>
          <w:sz w:val="24"/>
          <w:szCs w:val="24"/>
          <w:shd w:val="clear" w:color="auto" w:fill="FFFFFF"/>
        </w:rPr>
        <w:t>δεν αποτελεί</w:t>
      </w:r>
      <w:r w:rsidR="00ED1327">
        <w:rPr>
          <w:rFonts w:cstheme="minorHAnsi"/>
          <w:sz w:val="24"/>
          <w:szCs w:val="24"/>
          <w:shd w:val="clear" w:color="auto" w:fill="FFFFFF"/>
        </w:rPr>
        <w:t xml:space="preserve"> αποτελεσματική </w:t>
      </w:r>
      <w:r w:rsidR="000C1C74">
        <w:rPr>
          <w:rFonts w:cstheme="minorHAnsi"/>
          <w:sz w:val="24"/>
          <w:szCs w:val="24"/>
          <w:shd w:val="clear" w:color="auto" w:fill="FFFFFF"/>
        </w:rPr>
        <w:t>μέθοδο</w:t>
      </w:r>
      <w:r w:rsidR="000B34BC">
        <w:rPr>
          <w:rFonts w:cstheme="minorHAnsi"/>
          <w:sz w:val="24"/>
          <w:szCs w:val="24"/>
          <w:shd w:val="clear" w:color="auto" w:fill="FFFFFF"/>
        </w:rPr>
        <w:t xml:space="preserve"> για τ</w:t>
      </w:r>
      <w:r w:rsidR="00ED1327">
        <w:rPr>
          <w:rFonts w:cstheme="minorHAnsi"/>
          <w:sz w:val="24"/>
          <w:szCs w:val="24"/>
          <w:shd w:val="clear" w:color="auto" w:fill="FFFFFF"/>
        </w:rPr>
        <w:t>ην απομάκρυνση προσροφημένων οργανικών ρύπων</w:t>
      </w:r>
      <w:r w:rsidR="000C1C74">
        <w:rPr>
          <w:rFonts w:cstheme="minorHAnsi"/>
          <w:sz w:val="24"/>
          <w:szCs w:val="24"/>
          <w:shd w:val="clear" w:color="auto" w:fill="FFFFFF"/>
        </w:rPr>
        <w:t xml:space="preserve"> και </w:t>
      </w:r>
      <w:r w:rsidR="0055021E">
        <w:rPr>
          <w:rFonts w:cstheme="minorHAnsi"/>
          <w:sz w:val="24"/>
          <w:szCs w:val="24"/>
          <w:shd w:val="clear" w:color="auto" w:fill="FFFFFF"/>
        </w:rPr>
        <w:t>δεν μπορεί</w:t>
      </w:r>
      <w:r w:rsidR="000B34BC">
        <w:rPr>
          <w:rFonts w:cstheme="minorHAnsi"/>
          <w:sz w:val="24"/>
          <w:szCs w:val="24"/>
          <w:shd w:val="clear" w:color="auto" w:fill="FFFFFF"/>
        </w:rPr>
        <w:t xml:space="preserve"> να εφαρμ</w:t>
      </w:r>
      <w:r w:rsidR="0055021E">
        <w:rPr>
          <w:rFonts w:cstheme="minorHAnsi"/>
          <w:sz w:val="24"/>
          <w:szCs w:val="24"/>
          <w:shd w:val="clear" w:color="auto" w:fill="FFFFFF"/>
        </w:rPr>
        <w:t>οσθεί</w:t>
      </w:r>
      <w:r w:rsidR="000B34BC">
        <w:rPr>
          <w:rFonts w:cstheme="minorHAnsi"/>
          <w:sz w:val="24"/>
          <w:szCs w:val="24"/>
          <w:shd w:val="clear" w:color="auto" w:fill="FFFFFF"/>
        </w:rPr>
        <w:t xml:space="preserve"> άμεσα στις περιπτώσεις που το έδαφος περιέχει υψηλό ποσοστό χουμικών ενώσεων, καθώς απαιτείται προεπεξεργασία του εδάφους. Ακόμη, παράγει υγρά απόβλητα, τα οποία περιέχουν πολύ μικρά σωματίδια εδάφους και απαιτείται περαιτέρω επεξεργασία για την απομάκρυνσή του</w:t>
      </w:r>
      <w:r w:rsidR="000C1C74">
        <w:rPr>
          <w:rFonts w:cstheme="minorHAnsi"/>
          <w:sz w:val="24"/>
          <w:szCs w:val="24"/>
          <w:shd w:val="clear" w:color="auto" w:fill="FFFFFF"/>
        </w:rPr>
        <w:t>ς και τ</w:t>
      </w:r>
      <w:r w:rsidR="000B34BC">
        <w:rPr>
          <w:rFonts w:cstheme="minorHAnsi"/>
          <w:sz w:val="24"/>
          <w:szCs w:val="24"/>
          <w:shd w:val="clear" w:color="auto" w:fill="FFFFFF"/>
        </w:rPr>
        <w:t>έλος, η μέθοδος δε συμφέρει οικονομικά για την επεξεργα</w:t>
      </w:r>
      <w:r w:rsidR="002A4DE2">
        <w:rPr>
          <w:rFonts w:cstheme="minorHAnsi"/>
          <w:sz w:val="24"/>
          <w:szCs w:val="24"/>
          <w:shd w:val="clear" w:color="auto" w:fill="FFFFFF"/>
        </w:rPr>
        <w:t>σία ελα</w:t>
      </w:r>
      <w:r w:rsidR="000C1C74">
        <w:rPr>
          <w:rFonts w:cstheme="minorHAnsi"/>
          <w:sz w:val="24"/>
          <w:szCs w:val="24"/>
          <w:shd w:val="clear" w:color="auto" w:fill="FFFFFF"/>
        </w:rPr>
        <w:t xml:space="preserve">φριά ρυπασμένου εδάφους </w:t>
      </w:r>
      <w:r w:rsidR="00F27EBB" w:rsidRPr="00095596">
        <w:rPr>
          <w:rFonts w:cstheme="minorHAnsi"/>
          <w:b/>
          <w:sz w:val="24"/>
          <w:szCs w:val="24"/>
          <w:shd w:val="clear" w:color="auto" w:fill="FFFFFF"/>
        </w:rPr>
        <w:t>[Γιδαράκος και Αϊβαλιώτη, 2005].</w:t>
      </w:r>
    </w:p>
    <w:p w:rsidR="002055E7" w:rsidRDefault="002055E7" w:rsidP="002055E7">
      <w:pPr>
        <w:pStyle w:val="Heading2"/>
      </w:pPr>
      <w:r>
        <w:t>ΔΡΑΣΗ ΔΙΑΛΥΜΑΤΩΝ ΠΛΥΣΗΣ</w:t>
      </w:r>
    </w:p>
    <w:p w:rsidR="00096A1B" w:rsidRDefault="00096A1B" w:rsidP="00096A1B">
      <w:pPr>
        <w:spacing w:line="360" w:lineRule="auto"/>
        <w:jc w:val="both"/>
        <w:rPr>
          <w:color w:val="000000"/>
          <w:sz w:val="24"/>
          <w:szCs w:val="24"/>
        </w:rPr>
      </w:pPr>
      <w:r>
        <w:rPr>
          <w:color w:val="000000"/>
          <w:sz w:val="24"/>
          <w:szCs w:val="24"/>
        </w:rPr>
        <w:t xml:space="preserve">    </w:t>
      </w:r>
      <w:r w:rsidR="00EA428E" w:rsidRPr="0055021E">
        <w:rPr>
          <w:rFonts w:cstheme="minorHAnsi"/>
          <w:sz w:val="24"/>
          <w:szCs w:val="24"/>
          <w:shd w:val="clear" w:color="auto" w:fill="FFFFFF"/>
        </w:rPr>
        <w:t xml:space="preserve">Ρύποι με χαμηλή υδατική διαλυτότητα, όπως </w:t>
      </w:r>
      <w:r w:rsidR="00EA428E">
        <w:rPr>
          <w:rFonts w:cstheme="minorHAnsi"/>
          <w:sz w:val="24"/>
          <w:szCs w:val="24"/>
          <w:shd w:val="clear" w:color="auto" w:fill="FFFFFF"/>
        </w:rPr>
        <w:t>πιθανώς τοξικά</w:t>
      </w:r>
      <w:r w:rsidR="00EA428E" w:rsidRPr="0055021E">
        <w:rPr>
          <w:rFonts w:cstheme="minorHAnsi"/>
          <w:sz w:val="24"/>
          <w:szCs w:val="24"/>
          <w:shd w:val="clear" w:color="auto" w:fill="FFFFFF"/>
        </w:rPr>
        <w:t xml:space="preserve"> μέταλλα, συνήθως απαιτούν </w:t>
      </w:r>
      <w:r w:rsidR="00EA428E">
        <w:rPr>
          <w:rFonts w:cstheme="minorHAnsi"/>
          <w:sz w:val="24"/>
          <w:szCs w:val="24"/>
          <w:shd w:val="clear" w:color="auto" w:fill="FFFFFF"/>
        </w:rPr>
        <w:t>την παρουσία ενός οξέος ή χηλικού</w:t>
      </w:r>
      <w:r w:rsidR="00EA428E" w:rsidRPr="0055021E">
        <w:rPr>
          <w:rFonts w:cstheme="minorHAnsi"/>
          <w:sz w:val="24"/>
          <w:szCs w:val="24"/>
          <w:shd w:val="clear" w:color="auto" w:fill="FFFFFF"/>
        </w:rPr>
        <w:t xml:space="preserve"> παράγοντα για</w:t>
      </w:r>
      <w:r w:rsidR="00EA428E">
        <w:rPr>
          <w:rFonts w:cstheme="minorHAnsi"/>
          <w:sz w:val="24"/>
          <w:szCs w:val="24"/>
          <w:shd w:val="clear" w:color="auto" w:fill="FFFFFF"/>
        </w:rPr>
        <w:t xml:space="preserve"> την αποτελεσματική απομάκρυνσή τους </w:t>
      </w:r>
      <w:r w:rsidR="00EA428E" w:rsidRPr="0055021E">
        <w:rPr>
          <w:rFonts w:cstheme="minorHAnsi"/>
          <w:b/>
          <w:sz w:val="24"/>
          <w:szCs w:val="24"/>
          <w:shd w:val="clear" w:color="auto" w:fill="FFFFFF"/>
        </w:rPr>
        <w:t>[</w:t>
      </w:r>
      <w:proofErr w:type="spellStart"/>
      <w:r w:rsidR="00EA428E" w:rsidRPr="0055021E">
        <w:rPr>
          <w:rFonts w:cstheme="minorHAnsi"/>
          <w:b/>
          <w:sz w:val="24"/>
          <w:szCs w:val="24"/>
          <w:shd w:val="clear" w:color="auto" w:fill="FFFFFF"/>
          <w:lang w:val="en-US"/>
        </w:rPr>
        <w:t>Moutsatsou</w:t>
      </w:r>
      <w:proofErr w:type="spellEnd"/>
      <w:r w:rsidR="00EA428E" w:rsidRPr="0055021E">
        <w:rPr>
          <w:rFonts w:cstheme="minorHAnsi"/>
          <w:b/>
          <w:sz w:val="24"/>
          <w:szCs w:val="24"/>
          <w:shd w:val="clear" w:color="auto" w:fill="FFFFFF"/>
        </w:rPr>
        <w:t xml:space="preserve"> </w:t>
      </w:r>
      <w:r w:rsidR="00EA428E" w:rsidRPr="0055021E">
        <w:rPr>
          <w:rFonts w:cstheme="minorHAnsi"/>
          <w:b/>
          <w:sz w:val="24"/>
          <w:szCs w:val="24"/>
          <w:shd w:val="clear" w:color="auto" w:fill="FFFFFF"/>
          <w:lang w:val="en-US"/>
        </w:rPr>
        <w:t>et</w:t>
      </w:r>
      <w:r w:rsidR="00EA428E" w:rsidRPr="0055021E">
        <w:rPr>
          <w:rFonts w:cstheme="minorHAnsi"/>
          <w:b/>
          <w:sz w:val="24"/>
          <w:szCs w:val="24"/>
          <w:shd w:val="clear" w:color="auto" w:fill="FFFFFF"/>
        </w:rPr>
        <w:t xml:space="preserve"> </w:t>
      </w:r>
      <w:r w:rsidR="00EA428E" w:rsidRPr="0055021E">
        <w:rPr>
          <w:rFonts w:cstheme="minorHAnsi"/>
          <w:b/>
          <w:sz w:val="24"/>
          <w:szCs w:val="24"/>
          <w:shd w:val="clear" w:color="auto" w:fill="FFFFFF"/>
          <w:lang w:val="en-US"/>
        </w:rPr>
        <w:t>al</w:t>
      </w:r>
      <w:r w:rsidR="00EA428E" w:rsidRPr="0055021E">
        <w:rPr>
          <w:rFonts w:cstheme="minorHAnsi"/>
          <w:b/>
          <w:sz w:val="24"/>
          <w:szCs w:val="24"/>
          <w:shd w:val="clear" w:color="auto" w:fill="FFFFFF"/>
        </w:rPr>
        <w:t>., 2006].</w:t>
      </w:r>
      <w:r w:rsidR="00EA428E">
        <w:rPr>
          <w:rFonts w:cstheme="minorHAnsi"/>
          <w:b/>
          <w:sz w:val="24"/>
          <w:szCs w:val="24"/>
          <w:shd w:val="clear" w:color="auto" w:fill="FFFFFF"/>
        </w:rPr>
        <w:t xml:space="preserve"> </w:t>
      </w:r>
      <w:r w:rsidR="00FD449A">
        <w:rPr>
          <w:color w:val="000000"/>
          <w:sz w:val="24"/>
          <w:szCs w:val="24"/>
        </w:rPr>
        <w:t>Τα οξέα και τα χη</w:t>
      </w:r>
      <w:r w:rsidRPr="00096A1B">
        <w:rPr>
          <w:color w:val="000000"/>
          <w:sz w:val="24"/>
          <w:szCs w:val="24"/>
        </w:rPr>
        <w:t>λικά μέσα είναι τα πιο διάσημα αντιδραστήρια εκχύλισης που χρησιμοπ</w:t>
      </w:r>
      <w:r w:rsidR="00EA428E">
        <w:rPr>
          <w:color w:val="000000"/>
          <w:sz w:val="24"/>
          <w:szCs w:val="24"/>
        </w:rPr>
        <w:t>οιούνται για την εδαφική πλύση/</w:t>
      </w:r>
      <w:r w:rsidRPr="00096A1B">
        <w:rPr>
          <w:color w:val="000000"/>
          <w:sz w:val="24"/>
          <w:szCs w:val="24"/>
        </w:rPr>
        <w:t>έκπλυση. Η πλύση με οξέα αλλάζει τις ιδιότητες του εδάφους και οδηγεί σε μεγάλους όγκους υγρών που πρέπει να επεξεργαστούν πριν</w:t>
      </w:r>
      <w:r w:rsidR="00FD449A">
        <w:rPr>
          <w:color w:val="000000"/>
          <w:sz w:val="24"/>
          <w:szCs w:val="24"/>
        </w:rPr>
        <w:t xml:space="preserve"> την εκφόρτιση. Η χρήση </w:t>
      </w:r>
      <w:r w:rsidR="00FD449A">
        <w:rPr>
          <w:color w:val="000000"/>
          <w:sz w:val="24"/>
          <w:szCs w:val="24"/>
        </w:rPr>
        <w:lastRenderedPageBreak/>
        <w:t>των χη</w:t>
      </w:r>
      <w:r w:rsidRPr="00096A1B">
        <w:rPr>
          <w:color w:val="000000"/>
          <w:sz w:val="24"/>
          <w:szCs w:val="24"/>
        </w:rPr>
        <w:t xml:space="preserve">λικών μέσων για την απομάκρυνση </w:t>
      </w:r>
      <w:r w:rsidRPr="00B75B22">
        <w:rPr>
          <w:color w:val="000000"/>
          <w:sz w:val="24"/>
          <w:szCs w:val="24"/>
        </w:rPr>
        <w:t xml:space="preserve">των </w:t>
      </w:r>
      <w:r w:rsidR="00B75B22" w:rsidRPr="00B75B22">
        <w:rPr>
          <w:sz w:val="24"/>
          <w:szCs w:val="24"/>
        </w:rPr>
        <w:t>τοξικών</w:t>
      </w:r>
      <w:r w:rsidRPr="00B75B22">
        <w:rPr>
          <w:color w:val="000000"/>
          <w:sz w:val="24"/>
          <w:szCs w:val="24"/>
        </w:rPr>
        <w:t xml:space="preserve"> μετάλλων</w:t>
      </w:r>
      <w:r w:rsidRPr="00096A1B">
        <w:rPr>
          <w:color w:val="000000"/>
          <w:sz w:val="24"/>
          <w:szCs w:val="24"/>
        </w:rPr>
        <w:t xml:space="preserve"> από τα ρυπασμένα εδάφη είναι μία πιο ελκυστική επιλογή </w:t>
      </w:r>
      <w:r w:rsidRPr="00AA4952">
        <w:rPr>
          <w:b/>
          <w:color w:val="000000"/>
          <w:sz w:val="24"/>
          <w:szCs w:val="24"/>
        </w:rPr>
        <w:t>[</w:t>
      </w:r>
      <w:r w:rsidR="00AA4952" w:rsidRPr="00AA4952">
        <w:rPr>
          <w:b/>
          <w:color w:val="000000"/>
          <w:sz w:val="24"/>
          <w:szCs w:val="24"/>
          <w:lang w:val="en-US"/>
        </w:rPr>
        <w:t>Lo</w:t>
      </w:r>
      <w:r w:rsidR="00AA4952" w:rsidRPr="00AA4952">
        <w:rPr>
          <w:b/>
          <w:color w:val="000000"/>
          <w:sz w:val="24"/>
          <w:szCs w:val="24"/>
        </w:rPr>
        <w:t xml:space="preserve"> </w:t>
      </w:r>
      <w:r w:rsidR="00AA4952" w:rsidRPr="00AA4952">
        <w:rPr>
          <w:b/>
          <w:color w:val="000000"/>
          <w:sz w:val="24"/>
          <w:szCs w:val="24"/>
          <w:lang w:val="en-US"/>
        </w:rPr>
        <w:t>and</w:t>
      </w:r>
      <w:r w:rsidR="00AA4952" w:rsidRPr="00AA4952">
        <w:rPr>
          <w:b/>
          <w:color w:val="000000"/>
          <w:sz w:val="24"/>
          <w:szCs w:val="24"/>
        </w:rPr>
        <w:t xml:space="preserve"> </w:t>
      </w:r>
      <w:r w:rsidR="00AA4952" w:rsidRPr="00AA4952">
        <w:rPr>
          <w:b/>
          <w:color w:val="000000"/>
          <w:sz w:val="24"/>
          <w:szCs w:val="24"/>
          <w:lang w:val="en-US"/>
        </w:rPr>
        <w:t>Yang</w:t>
      </w:r>
      <w:r w:rsidR="00AA4952" w:rsidRPr="00AA4952">
        <w:rPr>
          <w:b/>
          <w:color w:val="000000"/>
          <w:sz w:val="24"/>
          <w:szCs w:val="24"/>
        </w:rPr>
        <w:t>, 1999].</w:t>
      </w:r>
      <w:r w:rsidR="00FD449A">
        <w:rPr>
          <w:color w:val="000000"/>
          <w:sz w:val="24"/>
          <w:szCs w:val="24"/>
        </w:rPr>
        <w:t xml:space="preserve"> </w:t>
      </w:r>
    </w:p>
    <w:p w:rsidR="00102BBA" w:rsidRPr="00102BBA" w:rsidRDefault="00102BBA" w:rsidP="00CE216A">
      <w:pPr>
        <w:pStyle w:val="Heading3"/>
      </w:pPr>
      <w:r w:rsidRPr="00102BBA">
        <w:t>Χ</w:t>
      </w:r>
      <w:r w:rsidR="00FD449A">
        <w:t>η</w:t>
      </w:r>
      <w:r w:rsidRPr="00102BBA">
        <w:t>λικά μέσα</w:t>
      </w:r>
    </w:p>
    <w:p w:rsidR="00096A1B" w:rsidRPr="006F14C9" w:rsidRDefault="003020FB" w:rsidP="00C304F0">
      <w:pPr>
        <w:pStyle w:val="Normal5"/>
        <w:spacing w:line="360" w:lineRule="auto"/>
        <w:ind w:firstLine="360"/>
        <w:jc w:val="both"/>
        <w:rPr>
          <w:rFonts w:asciiTheme="minorHAnsi" w:hAnsiTheme="minorHAnsi"/>
          <w:color w:val="000000"/>
        </w:rPr>
      </w:pPr>
      <w:r w:rsidRPr="003020FB">
        <w:rPr>
          <w:rFonts w:asciiTheme="minorHAnsi" w:hAnsiTheme="minorHAnsi"/>
          <w:color w:val="000000"/>
        </w:rPr>
        <w:t xml:space="preserve">Τα χηλικά μέσα έχουν φανεί να σχηματίζουν ισχυρές ενώσεις συνένωσης μετάλλου-υποκαταστάτη </w:t>
      </w:r>
      <w:r w:rsidRPr="003020FB">
        <w:rPr>
          <w:rFonts w:asciiTheme="minorHAnsi" w:hAnsiTheme="minorHAnsi"/>
          <w:b/>
          <w:color w:val="000000"/>
        </w:rPr>
        <w:t>[Kim et al., 2003].</w:t>
      </w:r>
      <w:r w:rsidRPr="003020FB">
        <w:rPr>
          <w:rFonts w:asciiTheme="minorHAnsi" w:hAnsiTheme="minorHAnsi"/>
          <w:color w:val="000000"/>
        </w:rPr>
        <w:t xml:space="preserve"> Τα συνθετικά χηλικά μέσα απομακρύνουν τα </w:t>
      </w:r>
      <w:r>
        <w:rPr>
          <w:rFonts w:asciiTheme="minorHAnsi" w:hAnsiTheme="minorHAnsi"/>
          <w:color w:val="000000"/>
        </w:rPr>
        <w:t>πιθανώς τοξικά</w:t>
      </w:r>
      <w:r w:rsidRPr="003020FB">
        <w:rPr>
          <w:rFonts w:asciiTheme="minorHAnsi" w:hAnsiTheme="minorHAnsi"/>
          <w:color w:val="000000"/>
        </w:rPr>
        <w:t xml:space="preserve"> μέταλλα με την μικρότερη επίδραση στις ιδιότητες του εδάφους απ’ ότι άλλα συστήματα απορρύπανσης </w:t>
      </w:r>
      <w:r w:rsidRPr="003020FB">
        <w:rPr>
          <w:rFonts w:asciiTheme="minorHAnsi" w:hAnsiTheme="minorHAnsi"/>
          <w:b/>
          <w:color w:val="000000"/>
        </w:rPr>
        <w:t>[Barona et al., 2001].</w:t>
      </w:r>
      <w:r>
        <w:rPr>
          <w:rFonts w:asciiTheme="minorHAnsi" w:hAnsiTheme="minorHAnsi"/>
          <w:color w:val="000000"/>
        </w:rPr>
        <w:t xml:space="preserve"> Ό</w:t>
      </w:r>
      <w:r w:rsidR="00096A1B" w:rsidRPr="00096A1B">
        <w:rPr>
          <w:rFonts w:asciiTheme="minorHAnsi" w:hAnsiTheme="minorHAnsi"/>
          <w:color w:val="000000"/>
        </w:rPr>
        <w:t xml:space="preserve">ταν παρουσιάζονται στο νερό που περνά διαμέσου του ρυπασμένου εδάφους, είναι ικανά να διαλυτοποιήσουν τα </w:t>
      </w:r>
      <w:r>
        <w:rPr>
          <w:rFonts w:asciiTheme="minorHAnsi" w:hAnsiTheme="minorHAnsi"/>
          <w:color w:val="000000"/>
        </w:rPr>
        <w:t xml:space="preserve">πιθανώς τοξικά </w:t>
      </w:r>
      <w:r w:rsidR="00096A1B" w:rsidRPr="00096A1B">
        <w:rPr>
          <w:rFonts w:asciiTheme="minorHAnsi" w:hAnsiTheme="minorHAnsi"/>
          <w:color w:val="000000"/>
        </w:rPr>
        <w:t xml:space="preserve">μέταλλα, αυξάνοντας την προς τα κάτω κινητικότητα στο υπόγειο νερό, καθώς σχηματίζουν υδατοδιαλυτά και </w:t>
      </w:r>
      <w:r w:rsidR="00AA4952">
        <w:rPr>
          <w:rFonts w:asciiTheme="minorHAnsi" w:hAnsiTheme="minorHAnsi"/>
          <w:color w:val="000000"/>
        </w:rPr>
        <w:t xml:space="preserve">αρνητικά φορτισμένα σύμπλοκα </w:t>
      </w:r>
      <w:r w:rsidR="00AA4952" w:rsidRPr="00AA4952">
        <w:rPr>
          <w:rFonts w:asciiTheme="minorHAnsi" w:hAnsiTheme="minorHAnsi"/>
          <w:b/>
          <w:color w:val="000000"/>
        </w:rPr>
        <w:t>[</w:t>
      </w:r>
      <w:proofErr w:type="spellStart"/>
      <w:r w:rsidR="00AA4952" w:rsidRPr="00AA4952">
        <w:rPr>
          <w:rFonts w:asciiTheme="minorHAnsi" w:hAnsiTheme="minorHAnsi"/>
          <w:b/>
          <w:color w:val="000000"/>
          <w:lang w:val="en-US"/>
        </w:rPr>
        <w:t>Kedziorek</w:t>
      </w:r>
      <w:proofErr w:type="spellEnd"/>
      <w:r w:rsidR="00AA4952" w:rsidRPr="00AA4952">
        <w:rPr>
          <w:rFonts w:asciiTheme="minorHAnsi" w:hAnsiTheme="minorHAnsi"/>
          <w:b/>
          <w:color w:val="000000"/>
        </w:rPr>
        <w:t xml:space="preserve"> </w:t>
      </w:r>
      <w:r w:rsidR="00AA4952" w:rsidRPr="00AA4952">
        <w:rPr>
          <w:rFonts w:asciiTheme="minorHAnsi" w:hAnsiTheme="minorHAnsi"/>
          <w:b/>
          <w:color w:val="000000"/>
          <w:lang w:val="en-US"/>
        </w:rPr>
        <w:t>et</w:t>
      </w:r>
      <w:r w:rsidR="00AA4952" w:rsidRPr="00AA4952">
        <w:rPr>
          <w:rFonts w:asciiTheme="minorHAnsi" w:hAnsiTheme="minorHAnsi"/>
          <w:b/>
          <w:color w:val="000000"/>
        </w:rPr>
        <w:t xml:space="preserve"> </w:t>
      </w:r>
      <w:r w:rsidR="00AA4952" w:rsidRPr="00AA4952">
        <w:rPr>
          <w:rFonts w:asciiTheme="minorHAnsi" w:hAnsiTheme="minorHAnsi"/>
          <w:b/>
          <w:color w:val="000000"/>
          <w:lang w:val="en-US"/>
        </w:rPr>
        <w:t>al</w:t>
      </w:r>
      <w:r w:rsidR="00AA4952" w:rsidRPr="00AA4952">
        <w:rPr>
          <w:rFonts w:asciiTheme="minorHAnsi" w:hAnsiTheme="minorHAnsi"/>
          <w:b/>
          <w:color w:val="000000"/>
        </w:rPr>
        <w:t>., 1998</w:t>
      </w:r>
      <w:r w:rsidR="00096A1B" w:rsidRPr="00AA4952">
        <w:rPr>
          <w:rFonts w:asciiTheme="minorHAnsi" w:hAnsiTheme="minorHAnsi"/>
          <w:b/>
          <w:color w:val="000000"/>
        </w:rPr>
        <w:t>].</w:t>
      </w:r>
      <w:r>
        <w:rPr>
          <w:rFonts w:asciiTheme="minorHAnsi" w:hAnsiTheme="minorHAnsi"/>
          <w:color w:val="000000"/>
        </w:rPr>
        <w:t xml:space="preserve"> </w:t>
      </w:r>
      <w:r w:rsidR="00FD449A">
        <w:rPr>
          <w:rFonts w:asciiTheme="minorHAnsi" w:hAnsiTheme="minorHAnsi"/>
          <w:color w:val="000000"/>
        </w:rPr>
        <w:t>Τα χη</w:t>
      </w:r>
      <w:r w:rsidR="00096A1B" w:rsidRPr="00096A1B">
        <w:rPr>
          <w:rFonts w:asciiTheme="minorHAnsi" w:hAnsiTheme="minorHAnsi"/>
          <w:color w:val="000000"/>
        </w:rPr>
        <w:t xml:space="preserve">λικά μέσα προσροφούνται σχηματίζοντας μεταλλικά υδρόφοβα σύμπλοκα τα οποία χαρακτηρίζονται από δομές δακτυλίων. </w:t>
      </w:r>
    </w:p>
    <w:p w:rsidR="002055E7" w:rsidRPr="002055E7" w:rsidRDefault="00903FA2" w:rsidP="00CE216A">
      <w:pPr>
        <w:pStyle w:val="Heading3"/>
      </w:pPr>
      <w:r>
        <w:t>Ο</w:t>
      </w:r>
      <w:r w:rsidR="002055E7" w:rsidRPr="002055E7">
        <w:t>ξέα</w:t>
      </w:r>
    </w:p>
    <w:p w:rsidR="00881919" w:rsidRPr="002055E7" w:rsidRDefault="0097081D" w:rsidP="002055E7">
      <w:pPr>
        <w:pStyle w:val="specissuetitle"/>
        <w:spacing w:line="360" w:lineRule="auto"/>
        <w:jc w:val="both"/>
        <w:rPr>
          <w:rFonts w:asciiTheme="minorHAnsi" w:hAnsiTheme="minorHAnsi"/>
          <w:lang w:eastAsia="en-US"/>
        </w:rPr>
      </w:pPr>
      <w:r w:rsidRPr="00C304F0">
        <w:rPr>
          <w:rFonts w:asciiTheme="minorHAnsi" w:hAnsiTheme="minorHAnsi"/>
          <w:lang w:eastAsia="en-US"/>
        </w:rPr>
        <w:t xml:space="preserve">  </w:t>
      </w:r>
      <w:r w:rsidR="005C21CB" w:rsidRPr="00C304F0">
        <w:rPr>
          <w:rFonts w:asciiTheme="minorHAnsi" w:hAnsiTheme="minorHAnsi"/>
          <w:lang w:eastAsia="en-US"/>
        </w:rPr>
        <w:t xml:space="preserve"> </w:t>
      </w:r>
      <w:r w:rsidRPr="00C304F0">
        <w:rPr>
          <w:rFonts w:asciiTheme="minorHAnsi" w:hAnsiTheme="minorHAnsi"/>
          <w:lang w:eastAsia="en-US"/>
        </w:rPr>
        <w:t xml:space="preserve"> </w:t>
      </w:r>
      <w:r w:rsidR="002055E7" w:rsidRPr="00C304F0">
        <w:rPr>
          <w:rFonts w:asciiTheme="minorHAnsi" w:hAnsiTheme="minorHAnsi"/>
          <w:lang w:eastAsia="en-US"/>
        </w:rPr>
        <w:t>Η εκχύλιση με οξέα είναι μια δοκιμασμένη τεχνολογία για επεξεργασία εδαφών, ιζη</w:t>
      </w:r>
      <w:r w:rsidR="005C21CB" w:rsidRPr="00C304F0">
        <w:rPr>
          <w:rFonts w:asciiTheme="minorHAnsi" w:hAnsiTheme="minorHAnsi"/>
          <w:lang w:eastAsia="en-US"/>
        </w:rPr>
        <w:t xml:space="preserve">μάτων και λασπών, ρυπασμένων με </w:t>
      </w:r>
      <w:r w:rsidR="002C113E" w:rsidRPr="00C304F0">
        <w:rPr>
          <w:rFonts w:asciiTheme="minorHAnsi" w:hAnsiTheme="minorHAnsi"/>
          <w:lang w:eastAsia="en-US"/>
        </w:rPr>
        <w:t>τοξικά</w:t>
      </w:r>
      <w:r w:rsidR="002055E7" w:rsidRPr="00C304F0">
        <w:rPr>
          <w:rFonts w:asciiTheme="minorHAnsi" w:hAnsiTheme="minorHAnsi"/>
          <w:lang w:eastAsia="en-US"/>
        </w:rPr>
        <w:t xml:space="preserve"> μέταλλα. Το pH του διαλύματος πλύσης παίζει σημαντικό ρόλο   στην   εκχυλισιμότητα  των  </w:t>
      </w:r>
      <w:r w:rsidR="00B75B22">
        <w:rPr>
          <w:rFonts w:asciiTheme="minorHAnsi" w:hAnsiTheme="minorHAnsi"/>
          <w:lang w:eastAsia="en-US"/>
        </w:rPr>
        <w:t>τοξικών</w:t>
      </w:r>
      <w:r w:rsidR="002055E7" w:rsidRPr="00C304F0">
        <w:rPr>
          <w:rFonts w:asciiTheme="minorHAnsi" w:hAnsiTheme="minorHAnsi"/>
          <w:lang w:eastAsia="en-US"/>
        </w:rPr>
        <w:t xml:space="preserve">  μετάλλων  από  εδάφη.   Αρκετοί  μηχανισμοί συνεισφέρουν στην εκχύλιση των μετάλλων με τη χρήση διαλύματος οξέων: (1) εκρόφηση των  κατιονικ</w:t>
      </w:r>
      <w:r w:rsidR="003622CD" w:rsidRPr="00C304F0">
        <w:rPr>
          <w:rFonts w:asciiTheme="minorHAnsi" w:hAnsiTheme="minorHAnsi"/>
          <w:lang w:eastAsia="en-US"/>
        </w:rPr>
        <w:t xml:space="preserve">ών  μετάλλων   </w:t>
      </w:r>
      <w:r w:rsidR="002C113E" w:rsidRPr="00C304F0">
        <w:rPr>
          <w:rFonts w:asciiTheme="minorHAnsi" w:hAnsiTheme="minorHAnsi"/>
          <w:lang w:eastAsia="en-US"/>
        </w:rPr>
        <w:t xml:space="preserve">μέσω </w:t>
      </w:r>
      <w:r w:rsidR="00903FA2" w:rsidRPr="00C304F0">
        <w:rPr>
          <w:rFonts w:asciiTheme="minorHAnsi" w:hAnsiTheme="minorHAnsi"/>
          <w:lang w:eastAsia="en-US"/>
        </w:rPr>
        <w:t>ιον</w:t>
      </w:r>
      <w:r w:rsidR="00903FA2">
        <w:rPr>
          <w:rFonts w:asciiTheme="minorHAnsi" w:hAnsiTheme="minorHAnsi"/>
          <w:lang w:eastAsia="en-US"/>
        </w:rPr>
        <w:t>το</w:t>
      </w:r>
      <w:r w:rsidR="00903FA2" w:rsidRPr="00C304F0">
        <w:rPr>
          <w:rFonts w:asciiTheme="minorHAnsi" w:hAnsiTheme="minorHAnsi"/>
          <w:lang w:eastAsia="en-US"/>
        </w:rPr>
        <w:t>ανταλλαγής</w:t>
      </w:r>
      <w:r w:rsidR="002C113E" w:rsidRPr="00C304F0">
        <w:rPr>
          <w:rFonts w:asciiTheme="minorHAnsi" w:hAnsiTheme="minorHAnsi"/>
          <w:lang w:eastAsia="en-US"/>
        </w:rPr>
        <w:t xml:space="preserve">, (2) διαλυτοποίηση των </w:t>
      </w:r>
      <w:r w:rsidR="002055E7" w:rsidRPr="00C304F0">
        <w:rPr>
          <w:rFonts w:asciiTheme="minorHAnsi" w:hAnsiTheme="minorHAnsi"/>
          <w:lang w:eastAsia="en-US"/>
        </w:rPr>
        <w:t>μεταλλικών ενώσεων, (3) διαλυτοποίηση των ορυκτολογικών συστατικών (π.χ. οξείδια Fe-Mn), τα οποί</w:t>
      </w:r>
      <w:r w:rsidR="00122C3C" w:rsidRPr="00C304F0">
        <w:rPr>
          <w:rFonts w:asciiTheme="minorHAnsi" w:hAnsiTheme="minorHAnsi"/>
          <w:lang w:eastAsia="en-US"/>
        </w:rPr>
        <w:t xml:space="preserve">α περιέχουν μεταλλικούς ρύπους </w:t>
      </w:r>
      <w:r w:rsidR="00122C3C" w:rsidRPr="00C304F0">
        <w:rPr>
          <w:rFonts w:asciiTheme="minorHAnsi" w:hAnsiTheme="minorHAnsi"/>
          <w:b/>
          <w:lang w:eastAsia="en-US"/>
        </w:rPr>
        <w:t>[Kuo et al., 2006]</w:t>
      </w:r>
      <w:r w:rsidR="002055E7" w:rsidRPr="00C304F0">
        <w:rPr>
          <w:rFonts w:asciiTheme="minorHAnsi" w:hAnsiTheme="minorHAnsi"/>
          <w:lang w:eastAsia="en-US"/>
        </w:rPr>
        <w:t xml:space="preserve">. Οι </w:t>
      </w:r>
      <w:r w:rsidR="002055E7" w:rsidRPr="00C304F0">
        <w:rPr>
          <w:rFonts w:asciiTheme="minorHAnsi" w:hAnsiTheme="minorHAnsi"/>
          <w:b/>
          <w:lang w:eastAsia="en-US"/>
        </w:rPr>
        <w:t>Kuo et al. (2006)</w:t>
      </w:r>
      <w:r w:rsidR="002055E7" w:rsidRPr="00C304F0">
        <w:rPr>
          <w:rFonts w:asciiTheme="minorHAnsi" w:hAnsiTheme="minorHAnsi"/>
          <w:lang w:eastAsia="en-US"/>
        </w:rPr>
        <w:t xml:space="preserve"> απέδειξαν ότι η εκχύλιση με 0.1 Μ HCl συμβάλει σε σημαντική διαλυτοποίηση της επιφάνειας των οξειδίων Fe</w:t>
      </w:r>
      <w:r w:rsidR="00DB6A33" w:rsidRPr="00C304F0">
        <w:rPr>
          <w:rFonts w:asciiTheme="minorHAnsi" w:hAnsiTheme="minorHAnsi"/>
          <w:lang w:eastAsia="en-US"/>
        </w:rPr>
        <w:t xml:space="preserve"> και Al, και </w:t>
      </w:r>
      <w:r w:rsidR="003622CD" w:rsidRPr="00C304F0">
        <w:rPr>
          <w:rFonts w:asciiTheme="minorHAnsi" w:hAnsiTheme="minorHAnsi"/>
          <w:lang w:eastAsia="en-US"/>
        </w:rPr>
        <w:t xml:space="preserve">των </w:t>
      </w:r>
      <w:r w:rsidR="002055E7" w:rsidRPr="00C304F0">
        <w:rPr>
          <w:rFonts w:asciiTheme="minorHAnsi" w:hAnsiTheme="minorHAnsi"/>
          <w:lang w:eastAsia="en-US"/>
        </w:rPr>
        <w:t>φυλλοπυριτικών ορυκτών. Σε pH&lt;2, η δια</w:t>
      </w:r>
      <w:r w:rsidR="003622CD" w:rsidRPr="00C304F0">
        <w:rPr>
          <w:rFonts w:asciiTheme="minorHAnsi" w:hAnsiTheme="minorHAnsi"/>
          <w:lang w:eastAsia="en-US"/>
        </w:rPr>
        <w:t xml:space="preserve">λυτοποίηση αντικαθιστά την </w:t>
      </w:r>
      <w:r w:rsidR="00903FA2" w:rsidRPr="00C304F0">
        <w:rPr>
          <w:rFonts w:asciiTheme="minorHAnsi" w:hAnsiTheme="minorHAnsi"/>
          <w:lang w:eastAsia="en-US"/>
        </w:rPr>
        <w:t>ιον</w:t>
      </w:r>
      <w:r w:rsidR="00903FA2">
        <w:rPr>
          <w:rFonts w:asciiTheme="minorHAnsi" w:hAnsiTheme="minorHAnsi"/>
          <w:lang w:eastAsia="en-US"/>
        </w:rPr>
        <w:t>το</w:t>
      </w:r>
      <w:r w:rsidR="00903FA2" w:rsidRPr="00C304F0">
        <w:rPr>
          <w:rFonts w:asciiTheme="minorHAnsi" w:hAnsiTheme="minorHAnsi"/>
          <w:lang w:eastAsia="en-US"/>
        </w:rPr>
        <w:t>ανταλλαγή</w:t>
      </w:r>
      <w:r w:rsidR="002055E7" w:rsidRPr="00C304F0">
        <w:rPr>
          <w:rFonts w:asciiTheme="minorHAnsi" w:hAnsiTheme="minorHAnsi"/>
          <w:lang w:eastAsia="en-US"/>
        </w:rPr>
        <w:t xml:space="preserve"> στην εκχύλιση των μετάλλων.</w:t>
      </w:r>
      <w:r w:rsidR="00DB6A33" w:rsidRPr="00C304F0">
        <w:rPr>
          <w:rFonts w:asciiTheme="minorHAnsi" w:hAnsiTheme="minorHAnsi"/>
          <w:lang w:eastAsia="en-US"/>
        </w:rPr>
        <w:t xml:space="preserve"> </w:t>
      </w:r>
      <w:r w:rsidR="002055E7" w:rsidRPr="00C304F0">
        <w:rPr>
          <w:rFonts w:asciiTheme="minorHAnsi" w:hAnsiTheme="minorHAnsi"/>
          <w:lang w:eastAsia="en-US"/>
        </w:rPr>
        <w:t>Η εκχύλιση με οξέα πραγματοποιείται με ισχυρά οξέα, όπως υδροχλωρικό (HCl), θειικό (</w:t>
      </w:r>
      <w:r w:rsidR="000638E0" w:rsidRPr="00C304F0">
        <w:rPr>
          <w:rFonts w:asciiTheme="minorHAnsi" w:hAnsiTheme="minorHAnsi"/>
          <w:lang w:eastAsia="en-US"/>
        </w:rPr>
        <w:t>H</w:t>
      </w:r>
      <w:r w:rsidR="000638E0" w:rsidRPr="00C304F0">
        <w:rPr>
          <w:rFonts w:asciiTheme="minorHAnsi" w:hAnsiTheme="minorHAnsi"/>
          <w:vertAlign w:val="subscript"/>
          <w:lang w:eastAsia="en-US"/>
        </w:rPr>
        <w:t>2</w:t>
      </w:r>
      <w:r w:rsidR="000638E0" w:rsidRPr="00C304F0">
        <w:rPr>
          <w:rFonts w:asciiTheme="minorHAnsi" w:hAnsiTheme="minorHAnsi"/>
          <w:lang w:eastAsia="en-US"/>
        </w:rPr>
        <w:t>SO</w:t>
      </w:r>
      <w:r w:rsidR="000638E0" w:rsidRPr="00C304F0">
        <w:rPr>
          <w:rFonts w:asciiTheme="minorHAnsi" w:hAnsiTheme="minorHAnsi"/>
          <w:vertAlign w:val="subscript"/>
          <w:lang w:eastAsia="en-US"/>
        </w:rPr>
        <w:t>4</w:t>
      </w:r>
      <w:r w:rsidR="002055E7" w:rsidRPr="00C304F0">
        <w:rPr>
          <w:rFonts w:asciiTheme="minorHAnsi" w:hAnsiTheme="minorHAnsi"/>
          <w:lang w:eastAsia="en-US"/>
        </w:rPr>
        <w:t>),  νιτρικό (</w:t>
      </w:r>
      <w:r w:rsidR="00AE611C" w:rsidRPr="00C304F0">
        <w:rPr>
          <w:rFonts w:asciiTheme="minorHAnsi" w:hAnsiTheme="minorHAnsi"/>
          <w:lang w:eastAsia="en-US"/>
        </w:rPr>
        <w:t>ΗΝΟ</w:t>
      </w:r>
      <w:r w:rsidR="00AE611C" w:rsidRPr="00C304F0">
        <w:rPr>
          <w:rFonts w:asciiTheme="minorHAnsi" w:hAnsiTheme="minorHAnsi"/>
          <w:vertAlign w:val="subscript"/>
          <w:lang w:eastAsia="en-US"/>
        </w:rPr>
        <w:t>3</w:t>
      </w:r>
      <w:r w:rsidR="002055E7" w:rsidRPr="00C304F0">
        <w:rPr>
          <w:rFonts w:asciiTheme="minorHAnsi" w:hAnsiTheme="minorHAnsi"/>
          <w:lang w:eastAsia="en-US"/>
        </w:rPr>
        <w:t>), φωσφορικό (</w:t>
      </w:r>
      <w:r w:rsidR="000638E0" w:rsidRPr="00C304F0">
        <w:rPr>
          <w:rFonts w:asciiTheme="minorHAnsi" w:hAnsiTheme="minorHAnsi"/>
          <w:lang w:eastAsia="en-US"/>
        </w:rPr>
        <w:t>Η</w:t>
      </w:r>
      <w:r w:rsidR="000638E0" w:rsidRPr="00C304F0">
        <w:rPr>
          <w:rFonts w:asciiTheme="minorHAnsi" w:hAnsiTheme="minorHAnsi"/>
          <w:vertAlign w:val="subscript"/>
          <w:lang w:eastAsia="en-US"/>
        </w:rPr>
        <w:t>3</w:t>
      </w:r>
      <w:r w:rsidR="000638E0" w:rsidRPr="00C304F0">
        <w:rPr>
          <w:rFonts w:asciiTheme="minorHAnsi" w:hAnsiTheme="minorHAnsi"/>
          <w:lang w:eastAsia="en-US"/>
        </w:rPr>
        <w:t>PO</w:t>
      </w:r>
      <w:r w:rsidR="000638E0" w:rsidRPr="00C304F0">
        <w:rPr>
          <w:rFonts w:asciiTheme="minorHAnsi" w:hAnsiTheme="minorHAnsi"/>
          <w:vertAlign w:val="subscript"/>
          <w:lang w:eastAsia="en-US"/>
        </w:rPr>
        <w:t>4</w:t>
      </w:r>
      <w:r w:rsidR="002055E7" w:rsidRPr="00C304F0">
        <w:rPr>
          <w:rFonts w:asciiTheme="minorHAnsi" w:hAnsiTheme="minorHAnsi"/>
          <w:lang w:eastAsia="en-US"/>
        </w:rPr>
        <w:t xml:space="preserve">), ή ασθενή οργανικά οξέα, όπως οξικό οξύ (ΗAc).   </w:t>
      </w:r>
      <w:r w:rsidR="002C113E" w:rsidRPr="00C304F0">
        <w:rPr>
          <w:rFonts w:asciiTheme="minorHAnsi" w:hAnsiTheme="minorHAnsi"/>
          <w:lang w:eastAsia="en-US"/>
        </w:rPr>
        <w:t>Ένας αριθμός μελετών έχει πραγματοποιηθεί για να υπολογιστεί η αποδοτικότητα εκχύλισης μετάλλων από ισχυρά ανόργανα οξέα, συμπεριλαμβανομένου ΗΝΟ</w:t>
      </w:r>
      <w:r w:rsidR="002C113E" w:rsidRPr="00C304F0">
        <w:rPr>
          <w:rFonts w:asciiTheme="minorHAnsi" w:hAnsiTheme="minorHAnsi"/>
          <w:vertAlign w:val="subscript"/>
          <w:lang w:eastAsia="en-US"/>
        </w:rPr>
        <w:t>3</w:t>
      </w:r>
      <w:r w:rsidR="002C113E" w:rsidRPr="00C304F0">
        <w:rPr>
          <w:rFonts w:asciiTheme="minorHAnsi" w:hAnsiTheme="minorHAnsi"/>
          <w:lang w:eastAsia="en-US"/>
        </w:rPr>
        <w:t xml:space="preserve"> και HCl.</w:t>
      </w:r>
      <w:r w:rsidR="00C304F0" w:rsidRPr="00C304F0">
        <w:rPr>
          <w:rFonts w:asciiTheme="minorHAnsi" w:hAnsiTheme="minorHAnsi"/>
          <w:lang w:eastAsia="en-US"/>
        </w:rPr>
        <w:t xml:space="preserve"> Αυτά τα ανόργανα χημικά έδειξαν ένα σημαντικό δυναμικό για εκχύλιση </w:t>
      </w:r>
      <w:r w:rsidR="00C304F0" w:rsidRPr="00C304F0">
        <w:rPr>
          <w:rFonts w:asciiTheme="minorHAnsi" w:hAnsiTheme="minorHAnsi"/>
          <w:lang w:eastAsia="en-US"/>
        </w:rPr>
        <w:lastRenderedPageBreak/>
        <w:t>ιοντικών μετάλλων από το έδαφος.</w:t>
      </w:r>
      <w:r w:rsidR="002C113E" w:rsidRPr="00C304F0">
        <w:rPr>
          <w:rFonts w:asciiTheme="minorHAnsi" w:hAnsiTheme="minorHAnsi"/>
          <w:lang w:eastAsia="en-US"/>
        </w:rPr>
        <w:t xml:space="preserve"> Ωστόσο, η χρήση τους συνδέεται με έναν αριθμό διατάραξης φυσικών, χημικών και βιολογικών ιδιοτήτων </w:t>
      </w:r>
      <w:r w:rsidR="0012598E" w:rsidRPr="00C304F0">
        <w:rPr>
          <w:rFonts w:asciiTheme="minorHAnsi" w:hAnsiTheme="minorHAnsi"/>
          <w:lang w:eastAsia="en-US"/>
        </w:rPr>
        <w:t>του εδάφους</w:t>
      </w:r>
      <w:r w:rsidR="00F84A4D" w:rsidRPr="00F84A4D">
        <w:rPr>
          <w:rFonts w:asciiTheme="minorHAnsi" w:hAnsiTheme="minorHAnsi"/>
          <w:lang w:eastAsia="en-US"/>
        </w:rPr>
        <w:t xml:space="preserve"> </w:t>
      </w:r>
      <w:r w:rsidR="002C113E" w:rsidRPr="00C304F0">
        <w:rPr>
          <w:rFonts w:asciiTheme="minorHAnsi" w:hAnsiTheme="minorHAnsi"/>
          <w:b/>
          <w:lang w:eastAsia="en-US"/>
        </w:rPr>
        <w:t>[</w:t>
      </w:r>
      <w:proofErr w:type="spellStart"/>
      <w:r w:rsidR="002C113E" w:rsidRPr="00C304F0">
        <w:rPr>
          <w:rFonts w:asciiTheme="minorHAnsi" w:hAnsiTheme="minorHAnsi"/>
          <w:b/>
          <w:lang w:val="en-US" w:eastAsia="en-US"/>
        </w:rPr>
        <w:t>Bassi</w:t>
      </w:r>
      <w:proofErr w:type="spellEnd"/>
      <w:r w:rsidR="002C113E" w:rsidRPr="00C304F0">
        <w:rPr>
          <w:rFonts w:asciiTheme="minorHAnsi" w:hAnsiTheme="minorHAnsi"/>
          <w:b/>
          <w:lang w:eastAsia="en-US"/>
        </w:rPr>
        <w:t xml:space="preserve"> </w:t>
      </w:r>
      <w:r w:rsidR="002C113E" w:rsidRPr="00C304F0">
        <w:rPr>
          <w:rFonts w:asciiTheme="minorHAnsi" w:hAnsiTheme="minorHAnsi"/>
          <w:b/>
          <w:lang w:val="en-US" w:eastAsia="en-US"/>
        </w:rPr>
        <w:t>et</w:t>
      </w:r>
      <w:r w:rsidR="002C113E" w:rsidRPr="00C304F0">
        <w:rPr>
          <w:rFonts w:asciiTheme="minorHAnsi" w:hAnsiTheme="minorHAnsi"/>
          <w:b/>
          <w:lang w:eastAsia="en-US"/>
        </w:rPr>
        <w:t xml:space="preserve"> </w:t>
      </w:r>
      <w:r w:rsidR="002C113E" w:rsidRPr="00C304F0">
        <w:rPr>
          <w:rFonts w:asciiTheme="minorHAnsi" w:hAnsiTheme="minorHAnsi"/>
          <w:b/>
          <w:lang w:val="en-US" w:eastAsia="en-US"/>
        </w:rPr>
        <w:t>al</w:t>
      </w:r>
      <w:r w:rsidR="002C113E" w:rsidRPr="00C304F0">
        <w:rPr>
          <w:rFonts w:asciiTheme="minorHAnsi" w:hAnsiTheme="minorHAnsi"/>
          <w:b/>
          <w:lang w:eastAsia="en-US"/>
        </w:rPr>
        <w:t>., 2000].</w:t>
      </w:r>
      <w:r w:rsidR="002C113E" w:rsidRPr="00C304F0">
        <w:rPr>
          <w:rFonts w:asciiTheme="minorHAnsi" w:hAnsiTheme="minorHAnsi"/>
          <w:lang w:eastAsia="en-US"/>
        </w:rPr>
        <w:t xml:space="preserve"> </w:t>
      </w:r>
      <w:r w:rsidR="002055E7" w:rsidRPr="00C304F0">
        <w:rPr>
          <w:rFonts w:asciiTheme="minorHAnsi" w:hAnsiTheme="minorHAnsi"/>
          <w:lang w:eastAsia="en-US"/>
        </w:rPr>
        <w:t xml:space="preserve">Οι </w:t>
      </w:r>
      <w:r w:rsidR="002055E7" w:rsidRPr="00C304F0">
        <w:rPr>
          <w:rFonts w:asciiTheme="minorHAnsi" w:hAnsiTheme="minorHAnsi"/>
          <w:b/>
          <w:lang w:eastAsia="en-US"/>
        </w:rPr>
        <w:t>Moutsatsou et al. (2001)</w:t>
      </w:r>
      <w:r w:rsidR="002055E7" w:rsidRPr="00C304F0">
        <w:rPr>
          <w:rFonts w:asciiTheme="minorHAnsi" w:hAnsiTheme="minorHAnsi"/>
          <w:lang w:eastAsia="en-US"/>
        </w:rPr>
        <w:t xml:space="preserve"> έδειξαν ότι, η εκχύλιση των μετάλλων (As, Cu, Pb και Zn) σε εδάφη υψηλά ρυπασμένα με μεταλλουργικά απόβλητα, το HCl ήταν πιο αποτελεσματικό σε σχέση με </w:t>
      </w:r>
      <w:r w:rsidR="00AE611C" w:rsidRPr="00C304F0">
        <w:rPr>
          <w:rFonts w:asciiTheme="minorHAnsi" w:hAnsiTheme="minorHAnsi"/>
          <w:lang w:eastAsia="en-US"/>
        </w:rPr>
        <w:t>H</w:t>
      </w:r>
      <w:r w:rsidR="00AE611C" w:rsidRPr="00C304F0">
        <w:rPr>
          <w:rFonts w:asciiTheme="minorHAnsi" w:hAnsiTheme="minorHAnsi"/>
          <w:vertAlign w:val="subscript"/>
          <w:lang w:eastAsia="en-US"/>
        </w:rPr>
        <w:t>2</w:t>
      </w:r>
      <w:r w:rsidR="00AE611C" w:rsidRPr="00C304F0">
        <w:rPr>
          <w:rFonts w:asciiTheme="minorHAnsi" w:hAnsiTheme="minorHAnsi"/>
          <w:lang w:eastAsia="en-US"/>
        </w:rPr>
        <w:t>SO</w:t>
      </w:r>
      <w:r w:rsidR="00AE611C" w:rsidRPr="00C304F0">
        <w:rPr>
          <w:rFonts w:asciiTheme="minorHAnsi" w:hAnsiTheme="minorHAnsi"/>
          <w:vertAlign w:val="subscript"/>
          <w:lang w:eastAsia="en-US"/>
        </w:rPr>
        <w:t>4</w:t>
      </w:r>
      <w:r w:rsidR="00AE611C" w:rsidRPr="00C304F0">
        <w:rPr>
          <w:rFonts w:asciiTheme="minorHAnsi" w:hAnsiTheme="minorHAnsi"/>
          <w:lang w:eastAsia="en-US"/>
        </w:rPr>
        <w:t xml:space="preserve">  και ΗΝΟ</w:t>
      </w:r>
      <w:r w:rsidR="00AE611C" w:rsidRPr="00C304F0">
        <w:rPr>
          <w:rFonts w:asciiTheme="minorHAnsi" w:hAnsiTheme="minorHAnsi"/>
          <w:vertAlign w:val="subscript"/>
          <w:lang w:eastAsia="en-US"/>
        </w:rPr>
        <w:t>3</w:t>
      </w:r>
      <w:r w:rsidR="002055E7" w:rsidRPr="00C304F0">
        <w:rPr>
          <w:rFonts w:asciiTheme="minorHAnsi" w:hAnsiTheme="minorHAnsi"/>
          <w:lang w:eastAsia="en-US"/>
        </w:rPr>
        <w:t xml:space="preserve">. Αντίθετα, οι </w:t>
      </w:r>
      <w:r w:rsidR="002055E7" w:rsidRPr="00C304F0">
        <w:rPr>
          <w:rFonts w:asciiTheme="minorHAnsi" w:hAnsiTheme="minorHAnsi"/>
          <w:b/>
          <w:lang w:eastAsia="en-US"/>
        </w:rPr>
        <w:t>Ko et al. (2006)</w:t>
      </w:r>
      <w:r w:rsidR="002055E7" w:rsidRPr="00C304F0">
        <w:rPr>
          <w:rFonts w:asciiTheme="minorHAnsi" w:hAnsiTheme="minorHAnsi"/>
          <w:lang w:eastAsia="en-US"/>
        </w:rPr>
        <w:t xml:space="preserve"> απέδειξαν ότι: (1) η εκχύλιση των κατιονικών Zn και Ni ήταν παρόμοια με τη χρήση HCl, </w:t>
      </w:r>
      <w:r w:rsidR="00AE611C" w:rsidRPr="00C304F0">
        <w:rPr>
          <w:rFonts w:asciiTheme="minorHAnsi" w:hAnsiTheme="minorHAnsi"/>
          <w:lang w:eastAsia="en-US"/>
        </w:rPr>
        <w:t>H</w:t>
      </w:r>
      <w:r w:rsidR="00AE611C" w:rsidRPr="00C304F0">
        <w:rPr>
          <w:rFonts w:asciiTheme="minorHAnsi" w:hAnsiTheme="minorHAnsi"/>
          <w:vertAlign w:val="subscript"/>
          <w:lang w:eastAsia="en-US"/>
        </w:rPr>
        <w:t>2</w:t>
      </w:r>
      <w:r w:rsidR="00AE611C" w:rsidRPr="00C304F0">
        <w:rPr>
          <w:rFonts w:asciiTheme="minorHAnsi" w:hAnsiTheme="minorHAnsi"/>
          <w:lang w:eastAsia="en-US"/>
        </w:rPr>
        <w:t>SO</w:t>
      </w:r>
      <w:r w:rsidR="00AE611C" w:rsidRPr="00C304F0">
        <w:rPr>
          <w:rFonts w:asciiTheme="minorHAnsi" w:hAnsiTheme="minorHAnsi"/>
          <w:vertAlign w:val="subscript"/>
          <w:lang w:eastAsia="en-US"/>
        </w:rPr>
        <w:t>4</w:t>
      </w:r>
      <w:r w:rsidR="000638E0" w:rsidRPr="00C304F0">
        <w:rPr>
          <w:rFonts w:asciiTheme="minorHAnsi" w:hAnsiTheme="minorHAnsi"/>
          <w:lang w:eastAsia="en-US"/>
        </w:rPr>
        <w:t xml:space="preserve"> και </w:t>
      </w:r>
      <w:r w:rsidR="00AE611C" w:rsidRPr="00C304F0">
        <w:rPr>
          <w:rFonts w:asciiTheme="minorHAnsi" w:hAnsiTheme="minorHAnsi"/>
          <w:lang w:eastAsia="en-US"/>
        </w:rPr>
        <w:t>Η</w:t>
      </w:r>
      <w:r w:rsidR="00AE611C" w:rsidRPr="00C304F0">
        <w:rPr>
          <w:rFonts w:asciiTheme="minorHAnsi" w:hAnsiTheme="minorHAnsi"/>
          <w:vertAlign w:val="subscript"/>
          <w:lang w:eastAsia="en-US"/>
        </w:rPr>
        <w:t>3</w:t>
      </w:r>
      <w:r w:rsidR="00AE611C" w:rsidRPr="00C304F0">
        <w:rPr>
          <w:rFonts w:asciiTheme="minorHAnsi" w:hAnsiTheme="minorHAnsi"/>
          <w:lang w:eastAsia="en-US"/>
        </w:rPr>
        <w:t>PO</w:t>
      </w:r>
      <w:r w:rsidR="00AE611C" w:rsidRPr="00C304F0">
        <w:rPr>
          <w:rFonts w:asciiTheme="minorHAnsi" w:hAnsiTheme="minorHAnsi"/>
          <w:vertAlign w:val="subscript"/>
          <w:lang w:eastAsia="en-US"/>
        </w:rPr>
        <w:t>4</w:t>
      </w:r>
      <w:r w:rsidR="002055E7" w:rsidRPr="00C304F0">
        <w:rPr>
          <w:rFonts w:asciiTheme="minorHAnsi" w:hAnsiTheme="minorHAnsi"/>
          <w:lang w:eastAsia="en-US"/>
        </w:rPr>
        <w:t>, και (2) ο ρυθμός  εκχύλισης του ανιονικού A</w:t>
      </w:r>
      <w:r w:rsidR="00AE611C" w:rsidRPr="00C304F0">
        <w:rPr>
          <w:rFonts w:asciiTheme="minorHAnsi" w:hAnsiTheme="minorHAnsi"/>
          <w:lang w:eastAsia="en-US"/>
        </w:rPr>
        <w:t>s ήταν υψηλότερος με τη χρήση H</w:t>
      </w:r>
      <w:r w:rsidR="00AE611C" w:rsidRPr="00C304F0">
        <w:rPr>
          <w:rFonts w:asciiTheme="minorHAnsi" w:hAnsiTheme="minorHAnsi"/>
          <w:vertAlign w:val="subscript"/>
          <w:lang w:eastAsia="en-US"/>
        </w:rPr>
        <w:t>2</w:t>
      </w:r>
      <w:r w:rsidR="00AE611C" w:rsidRPr="00C304F0">
        <w:rPr>
          <w:rFonts w:asciiTheme="minorHAnsi" w:hAnsiTheme="minorHAnsi"/>
          <w:lang w:eastAsia="en-US"/>
        </w:rPr>
        <w:t>SO</w:t>
      </w:r>
      <w:r w:rsidR="00AE611C" w:rsidRPr="00C304F0">
        <w:rPr>
          <w:rFonts w:asciiTheme="minorHAnsi" w:hAnsiTheme="minorHAnsi"/>
          <w:vertAlign w:val="subscript"/>
          <w:lang w:eastAsia="en-US"/>
        </w:rPr>
        <w:t>4</w:t>
      </w:r>
      <w:r w:rsidR="002055E7" w:rsidRPr="00C304F0">
        <w:rPr>
          <w:rFonts w:asciiTheme="minorHAnsi" w:hAnsiTheme="minorHAnsi"/>
          <w:lang w:eastAsia="en-US"/>
        </w:rPr>
        <w:t xml:space="preserve"> </w:t>
      </w:r>
      <w:r w:rsidR="00AE611C" w:rsidRPr="00C304F0">
        <w:rPr>
          <w:rFonts w:asciiTheme="minorHAnsi" w:hAnsiTheme="minorHAnsi"/>
          <w:lang w:eastAsia="en-US"/>
        </w:rPr>
        <w:t xml:space="preserve"> και Η</w:t>
      </w:r>
      <w:r w:rsidR="00AE611C" w:rsidRPr="00C304F0">
        <w:rPr>
          <w:rFonts w:asciiTheme="minorHAnsi" w:hAnsiTheme="minorHAnsi"/>
          <w:vertAlign w:val="subscript"/>
          <w:lang w:eastAsia="en-US"/>
        </w:rPr>
        <w:t>3</w:t>
      </w:r>
      <w:r w:rsidR="00AE611C" w:rsidRPr="00C304F0">
        <w:rPr>
          <w:rFonts w:asciiTheme="minorHAnsi" w:hAnsiTheme="minorHAnsi"/>
          <w:lang w:eastAsia="en-US"/>
        </w:rPr>
        <w:t>PO</w:t>
      </w:r>
      <w:r w:rsidR="00AE611C" w:rsidRPr="00C304F0">
        <w:rPr>
          <w:rFonts w:asciiTheme="minorHAnsi" w:hAnsiTheme="minorHAnsi"/>
          <w:vertAlign w:val="subscript"/>
          <w:lang w:eastAsia="en-US"/>
        </w:rPr>
        <w:t>4</w:t>
      </w:r>
      <w:r w:rsidR="000638E0" w:rsidRPr="00C304F0">
        <w:rPr>
          <w:rFonts w:asciiTheme="minorHAnsi" w:hAnsiTheme="minorHAnsi"/>
          <w:lang w:eastAsia="en-US"/>
        </w:rPr>
        <w:t xml:space="preserve">  σε σχέση με το HCl.</w:t>
      </w:r>
      <w:r w:rsidR="00F84A4D" w:rsidRPr="00F84A4D">
        <w:rPr>
          <w:rFonts w:asciiTheme="minorHAnsi" w:hAnsiTheme="minorHAnsi"/>
          <w:lang w:eastAsia="en-US"/>
        </w:rPr>
        <w:t xml:space="preserve"> </w:t>
      </w:r>
      <w:r w:rsidR="002055E7" w:rsidRPr="002055E7">
        <w:rPr>
          <w:rFonts w:asciiTheme="minorHAnsi" w:hAnsiTheme="minorHAnsi"/>
          <w:lang w:eastAsia="en-US"/>
        </w:rPr>
        <w:t xml:space="preserve">Αν και η χημική εκχύλιση είναι  αποτελεσματική στην εκχύλιση </w:t>
      </w:r>
      <w:r w:rsidR="00B75B22">
        <w:rPr>
          <w:rFonts w:asciiTheme="minorHAnsi" w:hAnsiTheme="minorHAnsi"/>
          <w:lang w:eastAsia="en-US"/>
        </w:rPr>
        <w:t>τοξικών</w:t>
      </w:r>
      <w:r w:rsidR="00B75B22" w:rsidRPr="002055E7">
        <w:rPr>
          <w:rFonts w:asciiTheme="minorHAnsi" w:hAnsiTheme="minorHAnsi"/>
          <w:lang w:eastAsia="en-US"/>
        </w:rPr>
        <w:t xml:space="preserve"> </w:t>
      </w:r>
      <w:r w:rsidR="002055E7" w:rsidRPr="002055E7">
        <w:rPr>
          <w:rFonts w:asciiTheme="minorHAnsi" w:hAnsiTheme="minorHAnsi"/>
          <w:lang w:eastAsia="en-US"/>
        </w:rPr>
        <w:t>μετάλλων από εδάφη, σε μεγάλης κλίμακας εφαρμογές  έχει  μια σειρά μειονεκτημάτων:  (1)  τα  ισχυρά  οξέα  καταστρέφουν  τη  βασική  φύση  και  τη  δομή  του εδάφους, με αποτέλεσμα να επηρεάζουν τη μικροβιολογία και τη γονιμότητα του εδάφους, (2) το υγρό απόβλητο και το επεξεργασμένο έδαφος πρέπει να ουδετεροποιηθούν, (3) η ουδετεροποίηση  του  υγρού  αποβλήτου  παράγει  σημαντικές  ποσότητες  από  νέα  τοξικά υπολείμματα, (4) η απόρριψη των στερεών/υγρών υπολειμμάτων και του επεξεργασμένου εδάφους  μπορεί να είναι προβληματική, και (5) το κόστος αυξάνεται σημαντικά με την επεξεργασία του υγρού αποβλήτου και την ουδετεροποίηση του εδάφους.</w:t>
      </w:r>
    </w:p>
    <w:p w:rsidR="00076408" w:rsidRPr="00366712" w:rsidRDefault="00A32F2C" w:rsidP="00076408">
      <w:pPr>
        <w:pStyle w:val="Heading2"/>
        <w:rPr>
          <w:szCs w:val="28"/>
          <w:shd w:val="clear" w:color="auto" w:fill="FFFFFF"/>
        </w:rPr>
      </w:pPr>
      <w:r w:rsidRPr="00076408">
        <w:rPr>
          <w:szCs w:val="28"/>
          <w:shd w:val="clear" w:color="auto" w:fill="FFFFFF"/>
        </w:rPr>
        <w:t xml:space="preserve">ΤΡΥΓΙΚΟ ΟΞΥ </w:t>
      </w:r>
      <w:r w:rsidR="00A244A2" w:rsidRPr="00076408">
        <w:rPr>
          <w:szCs w:val="28"/>
          <w:shd w:val="clear" w:color="auto" w:fill="FFFFFF"/>
        </w:rPr>
        <w:t>(</w:t>
      </w:r>
      <w:r w:rsidR="00613947" w:rsidRPr="00076408">
        <w:rPr>
          <w:szCs w:val="28"/>
          <w:shd w:val="clear" w:color="auto" w:fill="FFFFFF"/>
          <w:lang w:val="en-US"/>
        </w:rPr>
        <w:t>T</w:t>
      </w:r>
      <w:r w:rsidR="00A244A2" w:rsidRPr="00076408">
        <w:rPr>
          <w:szCs w:val="28"/>
          <w:shd w:val="clear" w:color="auto" w:fill="FFFFFF"/>
          <w:lang w:val="en-US"/>
        </w:rPr>
        <w:t>artaric</w:t>
      </w:r>
      <w:r w:rsidR="00A244A2" w:rsidRPr="00076408">
        <w:rPr>
          <w:szCs w:val="28"/>
          <w:shd w:val="clear" w:color="auto" w:fill="FFFFFF"/>
        </w:rPr>
        <w:t xml:space="preserve"> </w:t>
      </w:r>
      <w:r w:rsidR="00613947" w:rsidRPr="00076408">
        <w:rPr>
          <w:szCs w:val="28"/>
          <w:shd w:val="clear" w:color="auto" w:fill="FFFFFF"/>
          <w:lang w:val="en-US"/>
        </w:rPr>
        <w:t>A</w:t>
      </w:r>
      <w:r w:rsidR="00A244A2" w:rsidRPr="00076408">
        <w:rPr>
          <w:szCs w:val="28"/>
          <w:shd w:val="clear" w:color="auto" w:fill="FFFFFF"/>
          <w:lang w:val="en-US"/>
        </w:rPr>
        <w:t>cid</w:t>
      </w:r>
      <w:r w:rsidR="00A244A2" w:rsidRPr="00076408">
        <w:rPr>
          <w:szCs w:val="28"/>
          <w:shd w:val="clear" w:color="auto" w:fill="FFFFFF"/>
        </w:rPr>
        <w:t>)</w:t>
      </w:r>
    </w:p>
    <w:p w:rsidR="00076408" w:rsidRPr="00613947" w:rsidRDefault="00A14BD0" w:rsidP="00110605">
      <w:pPr>
        <w:spacing w:line="360" w:lineRule="auto"/>
        <w:jc w:val="both"/>
        <w:rPr>
          <w:sz w:val="24"/>
          <w:szCs w:val="24"/>
        </w:rPr>
      </w:pPr>
      <w:r>
        <w:rPr>
          <w:sz w:val="24"/>
          <w:szCs w:val="24"/>
        </w:rPr>
        <w:t xml:space="preserve">    </w:t>
      </w:r>
      <w:r w:rsidRPr="00923B59">
        <w:rPr>
          <w:sz w:val="24"/>
          <w:szCs w:val="24"/>
        </w:rPr>
        <w:t xml:space="preserve">Μεγάλο μέρος των προηγούμενων εργασιών για </w:t>
      </w:r>
      <w:r>
        <w:rPr>
          <w:sz w:val="24"/>
          <w:szCs w:val="24"/>
        </w:rPr>
        <w:t xml:space="preserve">την πλύση </w:t>
      </w:r>
      <w:r w:rsidRPr="00923B59">
        <w:rPr>
          <w:sz w:val="24"/>
          <w:szCs w:val="24"/>
        </w:rPr>
        <w:t xml:space="preserve">εδάφους επικεντρώθηκε κυρίως στην χρήση ισχυρών οξέων ή χηλικών παραγόντων ως μέσα εξαγωγής για </w:t>
      </w:r>
      <w:r>
        <w:rPr>
          <w:sz w:val="24"/>
          <w:szCs w:val="24"/>
        </w:rPr>
        <w:t>την αφαίρεση μετάλλων</w:t>
      </w:r>
      <w:r w:rsidRPr="00923B59">
        <w:rPr>
          <w:sz w:val="24"/>
          <w:szCs w:val="24"/>
        </w:rPr>
        <w:t xml:space="preserve"> από </w:t>
      </w:r>
      <w:r>
        <w:rPr>
          <w:sz w:val="24"/>
          <w:szCs w:val="24"/>
        </w:rPr>
        <w:t>ρυπασμένα</w:t>
      </w:r>
      <w:r w:rsidRPr="00923B59">
        <w:rPr>
          <w:sz w:val="24"/>
          <w:szCs w:val="24"/>
        </w:rPr>
        <w:t xml:space="preserve"> </w:t>
      </w:r>
      <w:r>
        <w:rPr>
          <w:sz w:val="24"/>
          <w:szCs w:val="24"/>
        </w:rPr>
        <w:t>εδάφη. Ωστόσο</w:t>
      </w:r>
      <w:r w:rsidRPr="00923B59">
        <w:rPr>
          <w:sz w:val="24"/>
          <w:szCs w:val="24"/>
        </w:rPr>
        <w:t xml:space="preserve">, </w:t>
      </w:r>
      <w:r w:rsidR="0012598E">
        <w:rPr>
          <w:sz w:val="24"/>
          <w:szCs w:val="24"/>
        </w:rPr>
        <w:t xml:space="preserve">όπως προαναφέρθηκε, </w:t>
      </w:r>
      <w:r w:rsidRPr="00923B59">
        <w:rPr>
          <w:sz w:val="24"/>
          <w:szCs w:val="24"/>
        </w:rPr>
        <w:t xml:space="preserve">η ισχυρή </w:t>
      </w:r>
      <w:r>
        <w:rPr>
          <w:sz w:val="24"/>
          <w:szCs w:val="24"/>
        </w:rPr>
        <w:t>πλύ</w:t>
      </w:r>
      <w:r w:rsidRPr="00923B59">
        <w:rPr>
          <w:sz w:val="24"/>
          <w:szCs w:val="24"/>
        </w:rPr>
        <w:t xml:space="preserve">ση </w:t>
      </w:r>
      <w:r>
        <w:rPr>
          <w:sz w:val="24"/>
          <w:szCs w:val="24"/>
        </w:rPr>
        <w:t xml:space="preserve">με </w:t>
      </w:r>
      <w:r w:rsidRPr="00923B59">
        <w:rPr>
          <w:sz w:val="24"/>
          <w:szCs w:val="24"/>
        </w:rPr>
        <w:t xml:space="preserve">οξύ οδηγεί σε μειωμένη παραγωγικότητα του εδάφους </w:t>
      </w:r>
      <w:r w:rsidRPr="00A14BD0">
        <w:rPr>
          <w:b/>
          <w:sz w:val="24"/>
          <w:szCs w:val="24"/>
        </w:rPr>
        <w:t xml:space="preserve">[Reed et </w:t>
      </w:r>
      <w:r w:rsidRPr="00A14BD0">
        <w:rPr>
          <w:b/>
          <w:sz w:val="24"/>
          <w:szCs w:val="24"/>
          <w:lang w:val="en-US"/>
        </w:rPr>
        <w:t>al</w:t>
      </w:r>
      <w:r w:rsidRPr="00A14BD0">
        <w:rPr>
          <w:b/>
          <w:sz w:val="24"/>
          <w:szCs w:val="24"/>
        </w:rPr>
        <w:t>., 1996]</w:t>
      </w:r>
      <w:r>
        <w:rPr>
          <w:sz w:val="24"/>
          <w:szCs w:val="24"/>
        </w:rPr>
        <w:t>. Έτσι, αρκετές</w:t>
      </w:r>
      <w:r w:rsidR="002A7E0D" w:rsidRPr="00923B59">
        <w:rPr>
          <w:sz w:val="24"/>
          <w:szCs w:val="24"/>
        </w:rPr>
        <w:t xml:space="preserve"> εργαστηριακές μελέτες </w:t>
      </w:r>
      <w:r>
        <w:rPr>
          <w:sz w:val="24"/>
          <w:szCs w:val="24"/>
        </w:rPr>
        <w:t>έδειξαν</w:t>
      </w:r>
      <w:r w:rsidR="002A7E0D" w:rsidRPr="00923B59">
        <w:rPr>
          <w:sz w:val="24"/>
          <w:szCs w:val="24"/>
        </w:rPr>
        <w:t xml:space="preserve"> ότι </w:t>
      </w:r>
      <w:r w:rsidR="002A7E0D">
        <w:rPr>
          <w:sz w:val="24"/>
          <w:szCs w:val="24"/>
        </w:rPr>
        <w:t>τα</w:t>
      </w:r>
      <w:r>
        <w:rPr>
          <w:sz w:val="24"/>
          <w:szCs w:val="24"/>
        </w:rPr>
        <w:t xml:space="preserve"> χαμηλού </w:t>
      </w:r>
      <w:r w:rsidR="002A7E0D" w:rsidRPr="00923B59">
        <w:rPr>
          <w:sz w:val="24"/>
          <w:szCs w:val="24"/>
        </w:rPr>
        <w:t xml:space="preserve">μοριακού </w:t>
      </w:r>
      <w:r w:rsidR="002A7E0D">
        <w:rPr>
          <w:sz w:val="24"/>
          <w:szCs w:val="24"/>
        </w:rPr>
        <w:t>βάρους οργανικά οξέα θα μπορούσαν</w:t>
      </w:r>
      <w:r w:rsidR="002A7E0D" w:rsidRPr="00923B59">
        <w:rPr>
          <w:sz w:val="24"/>
          <w:szCs w:val="24"/>
        </w:rPr>
        <w:t xml:space="preserve"> </w:t>
      </w:r>
      <w:r>
        <w:rPr>
          <w:sz w:val="24"/>
          <w:szCs w:val="24"/>
        </w:rPr>
        <w:t xml:space="preserve">επίσης </w:t>
      </w:r>
      <w:r w:rsidR="002A7E0D" w:rsidRPr="00923B59">
        <w:rPr>
          <w:sz w:val="24"/>
          <w:szCs w:val="24"/>
        </w:rPr>
        <w:t xml:space="preserve">να </w:t>
      </w:r>
      <w:r w:rsidR="002A7E0D">
        <w:rPr>
          <w:sz w:val="24"/>
          <w:szCs w:val="24"/>
        </w:rPr>
        <w:t xml:space="preserve">προκαλέσουν </w:t>
      </w:r>
      <w:r w:rsidR="002A7E0D" w:rsidRPr="00923B59">
        <w:rPr>
          <w:sz w:val="24"/>
          <w:szCs w:val="24"/>
        </w:rPr>
        <w:t xml:space="preserve">διαλυτοποίηση </w:t>
      </w:r>
      <w:r w:rsidR="002A7E0D">
        <w:rPr>
          <w:sz w:val="24"/>
          <w:szCs w:val="24"/>
        </w:rPr>
        <w:t xml:space="preserve">στα </w:t>
      </w:r>
      <w:r w:rsidR="00BF0BD7">
        <w:rPr>
          <w:sz w:val="24"/>
          <w:szCs w:val="24"/>
        </w:rPr>
        <w:t>τοξικά</w:t>
      </w:r>
      <w:r w:rsidR="002A7E0D">
        <w:rPr>
          <w:sz w:val="24"/>
          <w:szCs w:val="24"/>
        </w:rPr>
        <w:t xml:space="preserve"> μέταλλα μολυσμένων εδαφών</w:t>
      </w:r>
      <w:r w:rsidR="002A7E0D" w:rsidRPr="00923B59">
        <w:rPr>
          <w:sz w:val="24"/>
          <w:szCs w:val="24"/>
        </w:rPr>
        <w:t xml:space="preserve"> μέσω αντιδράσεων συμπλοκοποίησης</w:t>
      </w:r>
      <w:r w:rsidR="002A7E0D">
        <w:rPr>
          <w:sz w:val="24"/>
          <w:szCs w:val="24"/>
        </w:rPr>
        <w:t xml:space="preserve">. </w:t>
      </w:r>
      <w:r w:rsidR="002A7E0D" w:rsidRPr="00140A01">
        <w:rPr>
          <w:sz w:val="24"/>
          <w:szCs w:val="24"/>
        </w:rPr>
        <w:t>Τα αποτελέσματα δείχνουν ότι το κιτρικό οξύ και το τρυγικό οξύ</w:t>
      </w:r>
      <w:r w:rsidR="001753F4">
        <w:rPr>
          <w:sz w:val="24"/>
          <w:szCs w:val="24"/>
        </w:rPr>
        <w:t xml:space="preserve"> μπορούν να αφαιρέσουν τοξικά</w:t>
      </w:r>
      <w:r w:rsidR="002A7E0D">
        <w:rPr>
          <w:sz w:val="24"/>
          <w:szCs w:val="24"/>
        </w:rPr>
        <w:t xml:space="preserve"> μέταλλα εξίσου αποτελεσματικά με το EDTA. </w:t>
      </w:r>
      <w:proofErr w:type="gramStart"/>
      <w:r w:rsidR="00C43637">
        <w:rPr>
          <w:sz w:val="24"/>
          <w:szCs w:val="24"/>
          <w:lang w:val="en-US"/>
        </w:rPr>
        <w:t>To</w:t>
      </w:r>
      <w:r w:rsidR="00C43637" w:rsidRPr="00C43637">
        <w:rPr>
          <w:sz w:val="24"/>
          <w:szCs w:val="24"/>
        </w:rPr>
        <w:t xml:space="preserve"> </w:t>
      </w:r>
      <w:r w:rsidR="00C43637">
        <w:rPr>
          <w:sz w:val="24"/>
          <w:szCs w:val="24"/>
        </w:rPr>
        <w:t>EDTA</w:t>
      </w:r>
      <w:r w:rsidR="00C43637" w:rsidRPr="00C43637">
        <w:rPr>
          <w:sz w:val="24"/>
          <w:szCs w:val="24"/>
        </w:rPr>
        <w:t xml:space="preserve"> (</w:t>
      </w:r>
      <w:r w:rsidR="00C43637">
        <w:rPr>
          <w:sz w:val="24"/>
          <w:szCs w:val="24"/>
        </w:rPr>
        <w:t>α</w:t>
      </w:r>
      <w:r w:rsidR="00C43637" w:rsidRPr="00C43637">
        <w:rPr>
          <w:sz w:val="24"/>
          <w:szCs w:val="24"/>
        </w:rPr>
        <w:t>ιθυλενοδιαμινοτετραοξικό οξύ</w:t>
      </w:r>
      <w:r w:rsidR="00C43637">
        <w:rPr>
          <w:sz w:val="24"/>
          <w:szCs w:val="24"/>
        </w:rPr>
        <w:t>)</w:t>
      </w:r>
      <w:r w:rsidR="00C43637" w:rsidRPr="00C43637">
        <w:rPr>
          <w:sz w:val="24"/>
          <w:szCs w:val="24"/>
        </w:rPr>
        <w:t>,</w:t>
      </w:r>
      <w:r w:rsidR="00C43637">
        <w:rPr>
          <w:sz w:val="24"/>
          <w:szCs w:val="24"/>
        </w:rPr>
        <w:t xml:space="preserve"> </w:t>
      </w:r>
      <w:r w:rsidR="00C43637" w:rsidRPr="00C43637">
        <w:rPr>
          <w:sz w:val="24"/>
          <w:szCs w:val="24"/>
        </w:rPr>
        <w:t xml:space="preserve">είναι </w:t>
      </w:r>
      <w:r w:rsidR="00C43637">
        <w:rPr>
          <w:sz w:val="24"/>
          <w:szCs w:val="24"/>
        </w:rPr>
        <w:t>μια ουσία πολύ σταθερή και μπορεί</w:t>
      </w:r>
      <w:r w:rsidR="00C43637" w:rsidRPr="00C43637">
        <w:rPr>
          <w:sz w:val="24"/>
          <w:szCs w:val="24"/>
        </w:rPr>
        <w:t xml:space="preserve"> να παραμείνει προσροφημέ</w:t>
      </w:r>
      <w:r w:rsidR="00C43637">
        <w:rPr>
          <w:sz w:val="24"/>
          <w:szCs w:val="24"/>
        </w:rPr>
        <w:t>νη στο έδαφος μετά την πλύση.</w:t>
      </w:r>
      <w:proofErr w:type="gramEnd"/>
      <w:r w:rsidR="00C43637">
        <w:rPr>
          <w:sz w:val="24"/>
          <w:szCs w:val="24"/>
        </w:rPr>
        <w:t xml:space="preserve"> Α</w:t>
      </w:r>
      <w:r w:rsidR="00C43637" w:rsidRPr="00C43637">
        <w:rPr>
          <w:sz w:val="24"/>
          <w:szCs w:val="24"/>
        </w:rPr>
        <w:t>υτό μπορεί να κάνει το έδαφος ακατάλληλο για περαιτέρω χ</w:t>
      </w:r>
      <w:r w:rsidR="00C43637">
        <w:rPr>
          <w:sz w:val="24"/>
          <w:szCs w:val="24"/>
        </w:rPr>
        <w:t xml:space="preserve">ρήση διότι </w:t>
      </w:r>
      <w:r w:rsidR="00ED551F">
        <w:rPr>
          <w:sz w:val="24"/>
          <w:szCs w:val="24"/>
        </w:rPr>
        <w:t xml:space="preserve">η </w:t>
      </w:r>
      <w:r w:rsidR="00903FA2">
        <w:rPr>
          <w:sz w:val="24"/>
          <w:szCs w:val="24"/>
        </w:rPr>
        <w:t>εναπομένουσα</w:t>
      </w:r>
      <w:r w:rsidR="00ED551F">
        <w:rPr>
          <w:sz w:val="24"/>
          <w:szCs w:val="24"/>
        </w:rPr>
        <w:t xml:space="preserve"> ποσότητα </w:t>
      </w:r>
      <w:r w:rsidR="00ED551F">
        <w:rPr>
          <w:sz w:val="24"/>
          <w:szCs w:val="24"/>
          <w:lang w:val="en-US"/>
        </w:rPr>
        <w:t>EDTA</w:t>
      </w:r>
      <w:r w:rsidR="00C43637">
        <w:rPr>
          <w:sz w:val="24"/>
          <w:szCs w:val="24"/>
        </w:rPr>
        <w:t xml:space="preserve"> </w:t>
      </w:r>
      <w:r w:rsidR="00C43637" w:rsidRPr="00C43637">
        <w:rPr>
          <w:sz w:val="24"/>
          <w:szCs w:val="24"/>
        </w:rPr>
        <w:lastRenderedPageBreak/>
        <w:t xml:space="preserve">μπορεί να </w:t>
      </w:r>
      <w:r w:rsidR="00ED551F">
        <w:rPr>
          <w:sz w:val="24"/>
          <w:szCs w:val="24"/>
        </w:rPr>
        <w:t>προκαλέσει βραδέως έκπλυση</w:t>
      </w:r>
      <w:r w:rsidR="00C43637" w:rsidRPr="00C43637">
        <w:rPr>
          <w:sz w:val="24"/>
          <w:szCs w:val="24"/>
        </w:rPr>
        <w:t xml:space="preserve"> </w:t>
      </w:r>
      <w:r w:rsidR="00ED551F">
        <w:rPr>
          <w:sz w:val="24"/>
          <w:szCs w:val="24"/>
        </w:rPr>
        <w:t xml:space="preserve">στα </w:t>
      </w:r>
      <w:r w:rsidR="00C43637" w:rsidRPr="00C43637">
        <w:rPr>
          <w:sz w:val="24"/>
          <w:szCs w:val="24"/>
        </w:rPr>
        <w:t xml:space="preserve">θρεπτικά συστατικά </w:t>
      </w:r>
      <w:r w:rsidR="00ED551F">
        <w:rPr>
          <w:sz w:val="24"/>
          <w:szCs w:val="24"/>
        </w:rPr>
        <w:t xml:space="preserve">του </w:t>
      </w:r>
      <w:r w:rsidR="009635A9">
        <w:rPr>
          <w:sz w:val="24"/>
          <w:szCs w:val="24"/>
        </w:rPr>
        <w:t>εδάφους</w:t>
      </w:r>
      <w:r w:rsidR="00ED551F">
        <w:rPr>
          <w:sz w:val="24"/>
          <w:szCs w:val="24"/>
        </w:rPr>
        <w:t xml:space="preserve">. </w:t>
      </w:r>
      <w:r w:rsidR="00C43637" w:rsidRPr="00C43637">
        <w:rPr>
          <w:sz w:val="24"/>
          <w:szCs w:val="24"/>
        </w:rPr>
        <w:t>Ως εκ τούτου</w:t>
      </w:r>
      <w:r w:rsidR="00ED551F">
        <w:rPr>
          <w:sz w:val="24"/>
          <w:szCs w:val="24"/>
        </w:rPr>
        <w:t xml:space="preserve">, μπορεί να διαταράξει τις φυσικές, χημικές, και βιολογικές ιδιότητες του εδάφους </w:t>
      </w:r>
      <w:r w:rsidR="00ED551F" w:rsidRPr="00ED551F">
        <w:rPr>
          <w:b/>
          <w:sz w:val="24"/>
          <w:szCs w:val="24"/>
        </w:rPr>
        <w:t>[</w:t>
      </w:r>
      <w:proofErr w:type="spellStart"/>
      <w:r w:rsidR="00ED551F" w:rsidRPr="00ED551F">
        <w:rPr>
          <w:b/>
          <w:sz w:val="24"/>
          <w:szCs w:val="24"/>
          <w:lang w:val="en-US"/>
        </w:rPr>
        <w:t>Xin</w:t>
      </w:r>
      <w:proofErr w:type="spellEnd"/>
      <w:r w:rsidR="00ED551F" w:rsidRPr="00ED551F">
        <w:rPr>
          <w:b/>
          <w:sz w:val="24"/>
          <w:szCs w:val="24"/>
        </w:rPr>
        <w:t>, 2006].</w:t>
      </w:r>
      <w:r w:rsidR="00ED551F">
        <w:rPr>
          <w:sz w:val="24"/>
          <w:szCs w:val="24"/>
        </w:rPr>
        <w:t xml:space="preserve"> </w:t>
      </w:r>
      <w:r w:rsidR="002A7E0D">
        <w:rPr>
          <w:sz w:val="24"/>
          <w:szCs w:val="24"/>
        </w:rPr>
        <w:t xml:space="preserve">Στην παρούσα εργασία, επιλέχθηκε και μελετήθηκε η δράση του τρυγικού οξέος στην </w:t>
      </w:r>
      <w:r w:rsidR="00903FA2">
        <w:rPr>
          <w:sz w:val="24"/>
          <w:szCs w:val="24"/>
        </w:rPr>
        <w:t>απομάκρυνση</w:t>
      </w:r>
      <w:r w:rsidR="002A7E0D">
        <w:rPr>
          <w:sz w:val="24"/>
          <w:szCs w:val="24"/>
        </w:rPr>
        <w:t xml:space="preserve"> </w:t>
      </w:r>
      <w:r w:rsidR="00783303">
        <w:rPr>
          <w:sz w:val="24"/>
          <w:szCs w:val="24"/>
        </w:rPr>
        <w:t>τοξικών</w:t>
      </w:r>
      <w:r w:rsidR="00613947">
        <w:rPr>
          <w:sz w:val="24"/>
          <w:szCs w:val="24"/>
        </w:rPr>
        <w:t xml:space="preserve"> μετάλλων από ρυπασμένο έδαφος</w:t>
      </w:r>
      <w:r w:rsidR="00BF0BD7">
        <w:rPr>
          <w:sz w:val="24"/>
          <w:szCs w:val="24"/>
        </w:rPr>
        <w:t xml:space="preserve">, καθώς </w:t>
      </w:r>
      <w:r w:rsidR="00C43637">
        <w:rPr>
          <w:sz w:val="24"/>
          <w:szCs w:val="24"/>
        </w:rPr>
        <w:t xml:space="preserve">είναι μια εύκολα βιοαποδομήσιμη ουσία και </w:t>
      </w:r>
      <w:r w:rsidR="00BF0BD7">
        <w:rPr>
          <w:sz w:val="24"/>
          <w:szCs w:val="24"/>
        </w:rPr>
        <w:t>μέχρι στιγμής δεν έχουν πραγματοποιηθεί πολλές με</w:t>
      </w:r>
      <w:r w:rsidR="00C43637">
        <w:rPr>
          <w:sz w:val="24"/>
          <w:szCs w:val="24"/>
        </w:rPr>
        <w:t>λέτες για αυτό.</w:t>
      </w:r>
    </w:p>
    <w:p w:rsidR="00613947" w:rsidRPr="00366712" w:rsidRDefault="00391F1F" w:rsidP="00613947">
      <w:pPr>
        <w:pStyle w:val="Heading3"/>
        <w:rPr>
          <w:lang w:val="en-US"/>
        </w:rPr>
      </w:pPr>
      <w:r w:rsidRPr="00840D2C">
        <w:t>Γενικά</w:t>
      </w:r>
    </w:p>
    <w:p w:rsidR="00F91F53" w:rsidRDefault="002A7E0D" w:rsidP="00F91F53">
      <w:pPr>
        <w:spacing w:line="360" w:lineRule="auto"/>
        <w:jc w:val="both"/>
        <w:rPr>
          <w:rFonts w:cstheme="minorHAnsi"/>
          <w:sz w:val="24"/>
          <w:szCs w:val="24"/>
          <w:shd w:val="clear" w:color="auto" w:fill="FFFFFF"/>
        </w:rPr>
      </w:pPr>
      <w:r w:rsidRPr="002A7E0D">
        <w:rPr>
          <w:rFonts w:cstheme="minorHAnsi"/>
          <w:sz w:val="24"/>
          <w:szCs w:val="24"/>
          <w:shd w:val="clear" w:color="auto" w:fill="FFFFFF"/>
        </w:rPr>
        <w:t xml:space="preserve">   </w:t>
      </w:r>
      <w:r w:rsidR="00095596" w:rsidRPr="00095596">
        <w:rPr>
          <w:rFonts w:cstheme="minorHAnsi"/>
          <w:sz w:val="24"/>
          <w:szCs w:val="24"/>
          <w:shd w:val="clear" w:color="auto" w:fill="FFFFFF"/>
        </w:rPr>
        <w:t xml:space="preserve">  </w:t>
      </w:r>
      <w:r w:rsidR="00391F1F" w:rsidRPr="00391F1F">
        <w:rPr>
          <w:rFonts w:cstheme="minorHAnsi"/>
          <w:sz w:val="24"/>
          <w:szCs w:val="24"/>
          <w:shd w:val="clear" w:color="auto" w:fill="FFFFFF"/>
        </w:rPr>
        <w:t xml:space="preserve">Το τρυγικό οξύ (tartaric acid) (2,3-διυδροξυ-βουτανοδιοϊκό οξύ </w:t>
      </w:r>
      <w:r w:rsidR="00C32B09">
        <w:rPr>
          <w:rFonts w:cstheme="minorHAnsi"/>
          <w:sz w:val="24"/>
          <w:szCs w:val="24"/>
          <w:shd w:val="clear" w:color="auto" w:fill="FFFFFF"/>
        </w:rPr>
        <w:t xml:space="preserve">ή 2,3-διυδροξυ-ηλεκτρικό οξύ, </w:t>
      </w:r>
      <w:r w:rsidR="00C32B09">
        <w:rPr>
          <w:rFonts w:cstheme="minorHAnsi"/>
          <w:sz w:val="24"/>
          <w:szCs w:val="24"/>
          <w:shd w:val="clear" w:color="auto" w:fill="FFFFFF"/>
          <w:lang w:val="en-US"/>
        </w:rPr>
        <w:t>C</w:t>
      </w:r>
      <w:r w:rsidR="00C32B09" w:rsidRPr="00C32B09">
        <w:rPr>
          <w:rFonts w:cstheme="minorHAnsi"/>
          <w:sz w:val="24"/>
          <w:szCs w:val="24"/>
          <w:shd w:val="clear" w:color="auto" w:fill="FFFFFF"/>
          <w:vertAlign w:val="subscript"/>
        </w:rPr>
        <w:t>4</w:t>
      </w:r>
      <w:r w:rsidR="00C32B09">
        <w:rPr>
          <w:rFonts w:cstheme="minorHAnsi"/>
          <w:sz w:val="24"/>
          <w:szCs w:val="24"/>
          <w:shd w:val="clear" w:color="auto" w:fill="FFFFFF"/>
          <w:lang w:val="en-US"/>
        </w:rPr>
        <w:t>H</w:t>
      </w:r>
      <w:r w:rsidR="00C32B09" w:rsidRPr="00C32B09">
        <w:rPr>
          <w:rFonts w:cstheme="minorHAnsi"/>
          <w:sz w:val="24"/>
          <w:szCs w:val="24"/>
          <w:shd w:val="clear" w:color="auto" w:fill="FFFFFF"/>
          <w:vertAlign w:val="subscript"/>
        </w:rPr>
        <w:t>6</w:t>
      </w:r>
      <w:r w:rsidR="00C32B09">
        <w:rPr>
          <w:rFonts w:cstheme="minorHAnsi"/>
          <w:sz w:val="24"/>
          <w:szCs w:val="24"/>
          <w:shd w:val="clear" w:color="auto" w:fill="FFFFFF"/>
          <w:lang w:val="en-US"/>
        </w:rPr>
        <w:t>O</w:t>
      </w:r>
      <w:r w:rsidR="00C32B09" w:rsidRPr="00C32B09">
        <w:rPr>
          <w:rFonts w:cstheme="minorHAnsi"/>
          <w:sz w:val="24"/>
          <w:szCs w:val="24"/>
          <w:shd w:val="clear" w:color="auto" w:fill="FFFFFF"/>
          <w:vertAlign w:val="subscript"/>
        </w:rPr>
        <w:t>6</w:t>
      </w:r>
      <w:r w:rsidR="00C32B09" w:rsidRPr="005D2D7D">
        <w:rPr>
          <w:rFonts w:cstheme="minorHAnsi"/>
          <w:sz w:val="24"/>
          <w:szCs w:val="24"/>
          <w:shd w:val="clear" w:color="auto" w:fill="FFFFFF"/>
        </w:rPr>
        <w:t>)</w:t>
      </w:r>
      <w:r w:rsidR="00391F1F" w:rsidRPr="00391F1F">
        <w:rPr>
          <w:rFonts w:cstheme="minorHAnsi"/>
          <w:sz w:val="24"/>
          <w:szCs w:val="24"/>
          <w:shd w:val="clear" w:color="auto" w:fill="FFFFFF"/>
        </w:rPr>
        <w:t xml:space="preserve"> είναι μια λευκή κρυσταλλική ουσία ευδιάλυτη στο νερό. Πρόκειται για ένα σχετικά ασθενές διπρωτικό οργανικό οξύ, που βρίσκεται σε πολλά φυτά και καρπούς και κυρίως στα σταφύλια. Το τρυγικό οξύ και τα άλατά του λαμβάνονται ως παραπροϊόντα κατά τη ζύμωση του γλεύκους και αποτελεί το κύριο οξύ το οποίο προσδίδει στους οίνους τη χαρακτηριστική τους οξύτητα. Η ολική οξύτητα των οίνων, εκφραζόμενη σε τρυγικό οξύ, βρίσκεται στην περιοχή 0,4-1,0%. Το όξινο τρυγικό κάλιο είναι σχετικά δυσδιάλυτο και αποτελεί τη μορφή υπό την οποία καθιζάνει το τρυγικό οξύ κατά την αλκοολική ζύμωση, καθώς η διαλυτότητά του περιορίζεται όσο αυξάνεται η περιεκτικότητα του γλεύκους (μούστου) σε αλκοόλη.</w:t>
      </w:r>
      <w:r w:rsidR="00391F1F">
        <w:rPr>
          <w:rFonts w:cstheme="minorHAnsi"/>
          <w:sz w:val="24"/>
          <w:szCs w:val="24"/>
          <w:shd w:val="clear" w:color="auto" w:fill="FFFFFF"/>
        </w:rPr>
        <w:t xml:space="preserve"> </w:t>
      </w:r>
      <w:r w:rsidR="00391F1F" w:rsidRPr="00391F1F">
        <w:rPr>
          <w:rFonts w:cstheme="minorHAnsi"/>
          <w:sz w:val="24"/>
          <w:szCs w:val="24"/>
          <w:shd w:val="clear" w:color="auto" w:fill="FFFFFF"/>
        </w:rPr>
        <w:t xml:space="preserve">Το ίζημα από όξινο τρυγικό κάλιο, μικρές ποσότητες τρυγικού ασβεστίου και διάφορες οργανικές προσμίξεις (που συνήθως του προσδίδουν κάποιο χρώμα) αποτελεί την τρυγία (tartar). Το τρυγικό οξύ έχει ελάχιστη τοξικότητα και χρησιμοποιείται ευρύτατα στη βιομηχανία τροφίμων ως παράγοντας </w:t>
      </w:r>
      <w:r w:rsidR="00903FA2" w:rsidRPr="00391F1F">
        <w:rPr>
          <w:rFonts w:cstheme="minorHAnsi"/>
          <w:sz w:val="24"/>
          <w:szCs w:val="24"/>
          <w:shd w:val="clear" w:color="auto" w:fill="FFFFFF"/>
        </w:rPr>
        <w:t>οξ</w:t>
      </w:r>
      <w:r w:rsidR="00903FA2">
        <w:rPr>
          <w:rFonts w:cstheme="minorHAnsi"/>
          <w:sz w:val="24"/>
          <w:szCs w:val="24"/>
          <w:shd w:val="clear" w:color="auto" w:fill="FFFFFF"/>
        </w:rPr>
        <w:t>ί</w:t>
      </w:r>
      <w:r w:rsidR="00903FA2" w:rsidRPr="00391F1F">
        <w:rPr>
          <w:rFonts w:cstheme="minorHAnsi"/>
          <w:sz w:val="24"/>
          <w:szCs w:val="24"/>
          <w:shd w:val="clear" w:color="auto" w:fill="FFFFFF"/>
        </w:rPr>
        <w:t>νισης</w:t>
      </w:r>
      <w:r w:rsidR="00391F1F" w:rsidRPr="00391F1F">
        <w:rPr>
          <w:rFonts w:cstheme="minorHAnsi"/>
          <w:sz w:val="24"/>
          <w:szCs w:val="24"/>
          <w:shd w:val="clear" w:color="auto" w:fill="FFFFFF"/>
        </w:rPr>
        <w:t xml:space="preserve"> (acidulant), στα οποία προσδίδει μια ευχάριστη ήπια όξινη γεύση και επιπλέον δρα ως αντιοξειδωτικό (πρόσθετο Ε334).</w:t>
      </w:r>
      <w:r w:rsidR="00391F1F">
        <w:rPr>
          <w:rFonts w:cstheme="minorHAnsi"/>
          <w:sz w:val="24"/>
          <w:szCs w:val="24"/>
          <w:shd w:val="clear" w:color="auto" w:fill="FFFFFF"/>
        </w:rPr>
        <w:t xml:space="preserve"> </w:t>
      </w:r>
      <w:r w:rsidR="00096A1B">
        <w:rPr>
          <w:rFonts w:cstheme="minorHAnsi"/>
          <w:sz w:val="24"/>
          <w:szCs w:val="24"/>
          <w:shd w:val="clear" w:color="auto" w:fill="FFFFFF"/>
        </w:rPr>
        <w:t>Λειτουργεί ως χ</w:t>
      </w:r>
      <w:r w:rsidR="00FD449A">
        <w:rPr>
          <w:rFonts w:cstheme="minorHAnsi"/>
          <w:sz w:val="24"/>
          <w:szCs w:val="24"/>
          <w:shd w:val="clear" w:color="auto" w:fill="FFFFFF"/>
        </w:rPr>
        <w:t>η</w:t>
      </w:r>
      <w:r w:rsidR="00096A1B">
        <w:rPr>
          <w:rFonts w:cstheme="minorHAnsi"/>
          <w:sz w:val="24"/>
          <w:szCs w:val="24"/>
          <w:shd w:val="clear" w:color="auto" w:fill="FFFFFF"/>
        </w:rPr>
        <w:t>λικός παράγοντας και φ</w:t>
      </w:r>
      <w:r w:rsidR="00391F1F">
        <w:rPr>
          <w:rFonts w:cstheme="minorHAnsi"/>
          <w:sz w:val="24"/>
          <w:szCs w:val="24"/>
          <w:shd w:val="clear" w:color="auto" w:fill="FFFFFF"/>
        </w:rPr>
        <w:t>αίνεται να</w:t>
      </w:r>
      <w:r w:rsidR="00391F1F" w:rsidRPr="00923B59">
        <w:rPr>
          <w:sz w:val="24"/>
          <w:szCs w:val="24"/>
        </w:rPr>
        <w:t xml:space="preserve"> </w:t>
      </w:r>
      <w:r w:rsidR="00391F1F">
        <w:rPr>
          <w:sz w:val="24"/>
          <w:szCs w:val="24"/>
        </w:rPr>
        <w:t>είναι ένα πολλά υποσχόμενο μέσο, αφού</w:t>
      </w:r>
      <w:r w:rsidR="00391F1F">
        <w:rPr>
          <w:rFonts w:cstheme="minorHAnsi"/>
          <w:sz w:val="24"/>
          <w:szCs w:val="24"/>
          <w:shd w:val="clear" w:color="auto" w:fill="FFFFFF"/>
        </w:rPr>
        <w:t xml:space="preserve"> σύμφωνα με έρευνες μπορεί να διαλυτοποιήσει και να </w:t>
      </w:r>
      <w:r w:rsidR="001753F4">
        <w:rPr>
          <w:rFonts w:cstheme="minorHAnsi"/>
          <w:sz w:val="24"/>
          <w:szCs w:val="24"/>
          <w:shd w:val="clear" w:color="auto" w:fill="FFFFFF"/>
        </w:rPr>
        <w:t>απομακρύνει αποτελεσματικά τοξικά</w:t>
      </w:r>
      <w:r w:rsidR="00391F1F">
        <w:rPr>
          <w:rFonts w:cstheme="minorHAnsi"/>
          <w:sz w:val="24"/>
          <w:szCs w:val="24"/>
          <w:shd w:val="clear" w:color="auto" w:fill="FFFFFF"/>
        </w:rPr>
        <w:t xml:space="preserve"> μέταλλα που βρίσκονται σε μολυσμένα εδάφη</w:t>
      </w:r>
      <w:r w:rsidR="00095596" w:rsidRPr="00095596">
        <w:rPr>
          <w:rFonts w:cstheme="minorHAnsi"/>
          <w:sz w:val="24"/>
          <w:szCs w:val="24"/>
          <w:shd w:val="clear" w:color="auto" w:fill="FFFFFF"/>
        </w:rPr>
        <w:t>.</w:t>
      </w:r>
    </w:p>
    <w:p w:rsidR="00110605" w:rsidRPr="00F91F53" w:rsidRDefault="00F91F53" w:rsidP="00F91F53">
      <w:pPr>
        <w:pStyle w:val="specissuetitle"/>
        <w:rPr>
          <w:shd w:val="clear" w:color="auto" w:fill="FFFFFF"/>
        </w:rPr>
      </w:pPr>
      <w:r>
        <w:rPr>
          <w:shd w:val="clear" w:color="auto" w:fill="FFFFFF"/>
        </w:rPr>
        <w:br w:type="page"/>
      </w:r>
    </w:p>
    <w:p w:rsidR="00613947" w:rsidRPr="00366712" w:rsidRDefault="00A30ECE" w:rsidP="00613947">
      <w:pPr>
        <w:pStyle w:val="Heading3"/>
        <w:rPr>
          <w:shd w:val="clear" w:color="auto" w:fill="FFFFFF"/>
          <w:lang w:val="en-US"/>
        </w:rPr>
      </w:pPr>
      <w:r w:rsidRPr="00840D2C">
        <w:rPr>
          <w:shd w:val="clear" w:color="auto" w:fill="FFFFFF"/>
        </w:rPr>
        <w:lastRenderedPageBreak/>
        <w:t>Μορφές τρυγικού οξέος</w:t>
      </w:r>
    </w:p>
    <w:p w:rsidR="00A30ECE" w:rsidRPr="00840D2C" w:rsidRDefault="00A30ECE" w:rsidP="00110605">
      <w:pPr>
        <w:spacing w:line="360" w:lineRule="auto"/>
        <w:jc w:val="both"/>
        <w:rPr>
          <w:rFonts w:cstheme="minorHAnsi"/>
          <w:i/>
          <w:sz w:val="24"/>
          <w:szCs w:val="24"/>
          <w:u w:val="single"/>
          <w:shd w:val="clear" w:color="auto" w:fill="FFFFFF"/>
        </w:rPr>
      </w:pPr>
      <w:r w:rsidRPr="00840D2C">
        <w:rPr>
          <w:rFonts w:cstheme="minorHAnsi"/>
          <w:i/>
          <w:sz w:val="24"/>
          <w:szCs w:val="24"/>
          <w:u w:val="single"/>
          <w:shd w:val="clear" w:color="auto" w:fill="FFFFFF"/>
        </w:rPr>
        <w:t>L(+)-τρυγικό οξύ:</w:t>
      </w:r>
    </w:p>
    <w:p w:rsidR="00A14BD0" w:rsidRDefault="00A30ECE" w:rsidP="00110605">
      <w:pPr>
        <w:spacing w:line="360" w:lineRule="auto"/>
        <w:jc w:val="both"/>
        <w:rPr>
          <w:rFonts w:cstheme="minorHAnsi"/>
          <w:b/>
          <w:sz w:val="24"/>
          <w:szCs w:val="24"/>
          <w:shd w:val="clear" w:color="auto" w:fill="FFFFFF"/>
        </w:rPr>
      </w:pPr>
      <w:r w:rsidRPr="00A30ECE">
        <w:rPr>
          <w:rFonts w:cstheme="minorHAnsi"/>
          <w:sz w:val="24"/>
          <w:szCs w:val="24"/>
          <w:shd w:val="clear" w:color="auto" w:fill="FFFFFF"/>
        </w:rPr>
        <w:t>Το φυσικό τρυγικό οξύ είναι το δεξιόστροφο τρυγικό οξύ ή (R,R)-(+)</w:t>
      </w:r>
      <w:r w:rsidR="00903FA2">
        <w:rPr>
          <w:rFonts w:cstheme="minorHAnsi"/>
          <w:sz w:val="24"/>
          <w:szCs w:val="24"/>
          <w:shd w:val="clear" w:color="auto" w:fill="FFFFFF"/>
        </w:rPr>
        <w:t xml:space="preserve"> </w:t>
      </w:r>
      <w:r w:rsidRPr="00A30ECE">
        <w:rPr>
          <w:rFonts w:cstheme="minorHAnsi"/>
          <w:sz w:val="24"/>
          <w:szCs w:val="24"/>
          <w:shd w:val="clear" w:color="auto" w:fill="FFFFFF"/>
        </w:rPr>
        <w:t>-</w:t>
      </w:r>
      <w:r w:rsidR="00903FA2">
        <w:rPr>
          <w:rFonts w:cstheme="minorHAnsi"/>
          <w:sz w:val="24"/>
          <w:szCs w:val="24"/>
          <w:shd w:val="clear" w:color="auto" w:fill="FFFFFF"/>
        </w:rPr>
        <w:t xml:space="preserve"> </w:t>
      </w:r>
      <w:r w:rsidR="00903FA2" w:rsidRPr="00A30ECE">
        <w:rPr>
          <w:rFonts w:cstheme="minorHAnsi"/>
          <w:sz w:val="24"/>
          <w:szCs w:val="24"/>
          <w:shd w:val="clear" w:color="auto" w:fill="FFFFFF"/>
        </w:rPr>
        <w:t>τρυγικό</w:t>
      </w:r>
      <w:r w:rsidRPr="00A30ECE">
        <w:rPr>
          <w:rFonts w:cstheme="minorHAnsi"/>
          <w:sz w:val="24"/>
          <w:szCs w:val="24"/>
          <w:shd w:val="clear" w:color="auto" w:fill="FFFFFF"/>
        </w:rPr>
        <w:t xml:space="preserve"> οξύ ή L-τρυγικό οξύ ή απλά (+)-τρυγικό οξύ. Είναι η κυριότερη και πλ</w:t>
      </w:r>
      <w:r w:rsidR="00DB5880">
        <w:rPr>
          <w:rFonts w:cstheme="minorHAnsi"/>
          <w:sz w:val="24"/>
          <w:szCs w:val="24"/>
          <w:shd w:val="clear" w:color="auto" w:fill="FFFFFF"/>
        </w:rPr>
        <w:t xml:space="preserve">έον φθηνή μορφή τρυγικού οξέος. </w:t>
      </w:r>
      <w:r w:rsidRPr="00A30ECE">
        <w:rPr>
          <w:rFonts w:cstheme="minorHAnsi"/>
          <w:sz w:val="24"/>
          <w:szCs w:val="24"/>
          <w:shd w:val="clear" w:color="auto" w:fill="FFFFFF"/>
        </w:rPr>
        <w:t xml:space="preserve">Αποτελεί χρήσιμο παραπροϊόν της οινοποιίας και παρασκευάζεται (απομονώνεται) σε ποσότητες δεκάδων χιλιάδων </w:t>
      </w:r>
      <w:r w:rsidR="00903FA2" w:rsidRPr="00A30ECE">
        <w:rPr>
          <w:rFonts w:cstheme="minorHAnsi"/>
          <w:sz w:val="24"/>
          <w:szCs w:val="24"/>
          <w:shd w:val="clear" w:color="auto" w:fill="FFFFFF"/>
        </w:rPr>
        <w:t>τόνων</w:t>
      </w:r>
      <w:r w:rsidRPr="00A30ECE">
        <w:rPr>
          <w:rFonts w:cstheme="minorHAnsi"/>
          <w:sz w:val="24"/>
          <w:szCs w:val="24"/>
          <w:shd w:val="clear" w:color="auto" w:fill="FFFFFF"/>
        </w:rPr>
        <w:t xml:space="preserve"> ετησίως α</w:t>
      </w:r>
      <w:r w:rsidR="00795024">
        <w:rPr>
          <w:rFonts w:cstheme="minorHAnsi"/>
          <w:sz w:val="24"/>
          <w:szCs w:val="24"/>
          <w:shd w:val="clear" w:color="auto" w:fill="FFFFFF"/>
        </w:rPr>
        <w:t xml:space="preserve">πό την οινολάσπη (argols, lees), </w:t>
      </w:r>
      <w:r w:rsidRPr="00A30ECE">
        <w:rPr>
          <w:rFonts w:cstheme="minorHAnsi"/>
          <w:sz w:val="24"/>
          <w:szCs w:val="24"/>
          <w:shd w:val="clear" w:color="auto" w:fill="FFFFFF"/>
        </w:rPr>
        <w:t xml:space="preserve">ένα είδος ακάθαρτης τρυγίας, που συλλέγεται από την υποστάθμη των </w:t>
      </w:r>
      <w:r w:rsidR="00903FA2" w:rsidRPr="00A30ECE">
        <w:rPr>
          <w:rFonts w:cstheme="minorHAnsi"/>
          <w:sz w:val="24"/>
          <w:szCs w:val="24"/>
          <w:shd w:val="clear" w:color="auto" w:fill="FFFFFF"/>
        </w:rPr>
        <w:t>οινοβάρελων</w:t>
      </w:r>
      <w:r w:rsidRPr="00A30ECE">
        <w:rPr>
          <w:rFonts w:cstheme="minorHAnsi"/>
          <w:sz w:val="24"/>
          <w:szCs w:val="24"/>
          <w:shd w:val="clear" w:color="auto" w:fill="FFFFFF"/>
        </w:rPr>
        <w:t>. Η οινολάσπη θερμαίνεται με αραιό υδροχλωρικό οξύ και εξουδετερώνεται με υδροξείδιο του ασβεστίου σχηματίζοντας δυσδιάλυτο τρυγικό ασβέστιο. Στο τρυγικό ασβέστιο που παράγεται, προστίθεται αραιό θειικό οξύ και με συμπύκνωση παραλαμβάνεται το ελεύθερο L-τρυγικό οξύ. Αναφέρονται και βιοτεχνολογικές μέθοδοι παρασκευής τρυγικού οξέος που</w:t>
      </w:r>
      <w:r w:rsidR="00095596">
        <w:rPr>
          <w:rFonts w:cstheme="minorHAnsi"/>
          <w:sz w:val="24"/>
          <w:szCs w:val="24"/>
          <w:shd w:val="clear" w:color="auto" w:fill="FFFFFF"/>
        </w:rPr>
        <w:t xml:space="preserve"> βασίζονται στη ζύμωση σακχάρων</w:t>
      </w:r>
      <w:r w:rsidR="00095596" w:rsidRPr="00095596">
        <w:rPr>
          <w:rFonts w:cstheme="minorHAnsi"/>
          <w:sz w:val="24"/>
          <w:szCs w:val="24"/>
          <w:shd w:val="clear" w:color="auto" w:fill="FFFFFF"/>
        </w:rPr>
        <w:t xml:space="preserve"> </w:t>
      </w:r>
      <w:r w:rsidR="00095596" w:rsidRPr="00095596">
        <w:rPr>
          <w:rFonts w:cstheme="minorHAnsi"/>
          <w:b/>
          <w:sz w:val="24"/>
          <w:szCs w:val="24"/>
          <w:shd w:val="clear" w:color="auto" w:fill="FFFFFF"/>
        </w:rPr>
        <w:t>[</w:t>
      </w:r>
      <w:r w:rsidR="00760EEA">
        <w:rPr>
          <w:rFonts w:cstheme="minorHAnsi"/>
          <w:b/>
          <w:sz w:val="24"/>
          <w:szCs w:val="24"/>
          <w:shd w:val="clear" w:color="auto" w:fill="FFFFFF"/>
        </w:rPr>
        <w:t>Βαλαβανίδης και Ευσταθίου, 2011</w:t>
      </w:r>
      <w:r w:rsidR="00095596" w:rsidRPr="00095596">
        <w:rPr>
          <w:rFonts w:cstheme="minorHAnsi"/>
          <w:b/>
          <w:sz w:val="24"/>
          <w:szCs w:val="24"/>
          <w:shd w:val="clear" w:color="auto" w:fill="FFFFFF"/>
        </w:rPr>
        <w:t>].</w:t>
      </w:r>
    </w:p>
    <w:p w:rsidR="00A30ECE" w:rsidRPr="000E0146" w:rsidRDefault="00A30ECE" w:rsidP="000E0146">
      <w:pPr>
        <w:pStyle w:val="specissuetitle"/>
        <w:rPr>
          <w:rFonts w:asciiTheme="minorHAnsi" w:hAnsiTheme="minorHAnsi"/>
          <w:shd w:val="clear" w:color="auto" w:fill="FFFFFF"/>
        </w:rPr>
      </w:pPr>
      <w:r w:rsidRPr="000E0146">
        <w:rPr>
          <w:rFonts w:asciiTheme="minorHAnsi" w:hAnsiTheme="minorHAnsi" w:cstheme="minorHAnsi"/>
          <w:i/>
          <w:u w:val="single"/>
          <w:shd w:val="clear" w:color="auto" w:fill="FFFFFF"/>
        </w:rPr>
        <w:t>D(-)-τρυγικό οξύ:</w:t>
      </w:r>
      <w:r w:rsidRPr="000E0146">
        <w:rPr>
          <w:rFonts w:asciiTheme="minorHAnsi" w:hAnsiTheme="minorHAnsi" w:cstheme="minorHAnsi"/>
          <w:u w:val="single"/>
          <w:shd w:val="clear" w:color="auto" w:fill="FFFFFF"/>
        </w:rPr>
        <w:t xml:space="preserve"> </w:t>
      </w:r>
    </w:p>
    <w:p w:rsidR="00A30ECE" w:rsidRPr="00095596" w:rsidRDefault="00A30ECE" w:rsidP="00110605">
      <w:pPr>
        <w:spacing w:line="360" w:lineRule="auto"/>
        <w:jc w:val="both"/>
        <w:rPr>
          <w:rFonts w:cstheme="minorHAnsi"/>
          <w:sz w:val="24"/>
          <w:szCs w:val="24"/>
          <w:shd w:val="clear" w:color="auto" w:fill="FFFFFF"/>
        </w:rPr>
      </w:pPr>
      <w:r w:rsidRPr="00A30ECE">
        <w:rPr>
          <w:rFonts w:cstheme="minorHAnsi"/>
          <w:sz w:val="24"/>
          <w:szCs w:val="24"/>
          <w:shd w:val="clear" w:color="auto" w:fill="FFFFFF"/>
        </w:rPr>
        <w:t>Το αριστερόστροφο τρυγικό οξύ ή (S,S)-(-)</w:t>
      </w:r>
      <w:r w:rsidR="00903FA2">
        <w:rPr>
          <w:rFonts w:cstheme="minorHAnsi"/>
          <w:sz w:val="24"/>
          <w:szCs w:val="24"/>
          <w:shd w:val="clear" w:color="auto" w:fill="FFFFFF"/>
        </w:rPr>
        <w:t xml:space="preserve"> </w:t>
      </w:r>
      <w:r w:rsidRPr="00A30ECE">
        <w:rPr>
          <w:rFonts w:cstheme="minorHAnsi"/>
          <w:sz w:val="24"/>
          <w:szCs w:val="24"/>
          <w:shd w:val="clear" w:color="auto" w:fill="FFFFFF"/>
        </w:rPr>
        <w:t>-</w:t>
      </w:r>
      <w:r w:rsidR="00903FA2">
        <w:rPr>
          <w:rFonts w:cstheme="minorHAnsi"/>
          <w:sz w:val="24"/>
          <w:szCs w:val="24"/>
          <w:shd w:val="clear" w:color="auto" w:fill="FFFFFF"/>
        </w:rPr>
        <w:t xml:space="preserve"> </w:t>
      </w:r>
      <w:r w:rsidRPr="00A30ECE">
        <w:rPr>
          <w:rFonts w:cstheme="minorHAnsi"/>
          <w:sz w:val="24"/>
          <w:szCs w:val="24"/>
          <w:shd w:val="clear" w:color="auto" w:fill="FFFFFF"/>
        </w:rPr>
        <w:t>τρυγικό οξύ ή D-τρυγικό οξύ ή απλά (-)-τρυγικό οξύ, σε αντίθεση με το δεξιόστροφο τρυγικό οξύ, δεν δημιουργείται από βιοχημικές διαδικασίες στη φύση. Παρασκευάζεται στο εργαστήριο σε μικρές ποσότητες μόνο με διαχωρισμό του DL-τρυγικο</w:t>
      </w:r>
      <w:r w:rsidR="00903FA2">
        <w:rPr>
          <w:rFonts w:cstheme="minorHAnsi"/>
          <w:sz w:val="24"/>
          <w:szCs w:val="24"/>
          <w:shd w:val="clear" w:color="auto" w:fill="FFFFFF"/>
        </w:rPr>
        <w:t xml:space="preserve">ύ οξέος σε οπτικούς αντίποδες. </w:t>
      </w:r>
      <w:r w:rsidR="00903FA2" w:rsidRPr="00A30ECE">
        <w:rPr>
          <w:rFonts w:cstheme="minorHAnsi"/>
          <w:sz w:val="24"/>
          <w:szCs w:val="24"/>
          <w:shd w:val="clear" w:color="auto" w:fill="FFFFFF"/>
        </w:rPr>
        <w:t>Άλλοι</w:t>
      </w:r>
      <w:r w:rsidRPr="00A30ECE">
        <w:rPr>
          <w:rFonts w:cstheme="minorHAnsi"/>
          <w:sz w:val="24"/>
          <w:szCs w:val="24"/>
          <w:shd w:val="clear" w:color="auto" w:fill="FFFFFF"/>
        </w:rPr>
        <w:t xml:space="preserve"> τρόποι βασίζονται στη βακτηριακή καταστροφή του (+)-τρυγικού οξέος του DL-τρυγικού οξέος. Το (-)-τρυγικό οξύ αποτελεί την πιο "δυσεύ</w:t>
      </w:r>
      <w:r w:rsidR="00095596">
        <w:rPr>
          <w:rFonts w:cstheme="minorHAnsi"/>
          <w:sz w:val="24"/>
          <w:szCs w:val="24"/>
          <w:shd w:val="clear" w:color="auto" w:fill="FFFFFF"/>
        </w:rPr>
        <w:t>ρετη" μορφή του τρυγικού οξέος</w:t>
      </w:r>
      <w:r w:rsidR="00095596" w:rsidRPr="00095596">
        <w:rPr>
          <w:rFonts w:cstheme="minorHAnsi"/>
          <w:sz w:val="24"/>
          <w:szCs w:val="24"/>
          <w:shd w:val="clear" w:color="auto" w:fill="FFFFFF"/>
        </w:rPr>
        <w:t xml:space="preserve"> </w:t>
      </w:r>
      <w:r w:rsidR="00820600" w:rsidRPr="00095596">
        <w:rPr>
          <w:rFonts w:cstheme="minorHAnsi"/>
          <w:b/>
          <w:sz w:val="24"/>
          <w:szCs w:val="24"/>
          <w:shd w:val="clear" w:color="auto" w:fill="FFFFFF"/>
        </w:rPr>
        <w:t>[</w:t>
      </w:r>
      <w:r w:rsidR="00820600">
        <w:rPr>
          <w:rFonts w:cstheme="minorHAnsi"/>
          <w:b/>
          <w:sz w:val="24"/>
          <w:szCs w:val="24"/>
          <w:shd w:val="clear" w:color="auto" w:fill="FFFFFF"/>
        </w:rPr>
        <w:t>Βαλαβανίδης και Ευσταθίου, 2011</w:t>
      </w:r>
      <w:r w:rsidR="00820600" w:rsidRPr="00095596">
        <w:rPr>
          <w:rFonts w:cstheme="minorHAnsi"/>
          <w:b/>
          <w:sz w:val="24"/>
          <w:szCs w:val="24"/>
          <w:shd w:val="clear" w:color="auto" w:fill="FFFFFF"/>
        </w:rPr>
        <w:t>].</w:t>
      </w:r>
    </w:p>
    <w:p w:rsidR="00A30ECE" w:rsidRPr="00840D2C" w:rsidRDefault="00A30ECE" w:rsidP="00110605">
      <w:pPr>
        <w:spacing w:line="360" w:lineRule="auto"/>
        <w:jc w:val="both"/>
        <w:rPr>
          <w:rFonts w:cstheme="minorHAnsi"/>
          <w:i/>
          <w:sz w:val="24"/>
          <w:szCs w:val="24"/>
          <w:u w:val="single"/>
          <w:shd w:val="clear" w:color="auto" w:fill="FFFFFF"/>
        </w:rPr>
      </w:pPr>
      <w:r w:rsidRPr="00840D2C">
        <w:rPr>
          <w:rFonts w:cstheme="minorHAnsi"/>
          <w:i/>
          <w:sz w:val="24"/>
          <w:szCs w:val="24"/>
          <w:u w:val="single"/>
          <w:shd w:val="clear" w:color="auto" w:fill="FFFFFF"/>
        </w:rPr>
        <w:t>DL-τρυγικό οξύ:</w:t>
      </w:r>
    </w:p>
    <w:p w:rsidR="0015783B" w:rsidRDefault="00A30ECE" w:rsidP="006B469D">
      <w:pPr>
        <w:spacing w:line="360" w:lineRule="auto"/>
        <w:jc w:val="both"/>
        <w:rPr>
          <w:rFonts w:cstheme="minorHAnsi"/>
          <w:b/>
          <w:sz w:val="24"/>
          <w:szCs w:val="24"/>
          <w:shd w:val="clear" w:color="auto" w:fill="FFFFFF"/>
        </w:rPr>
      </w:pPr>
      <w:r w:rsidRPr="00A30ECE">
        <w:rPr>
          <w:rFonts w:cstheme="minorHAnsi"/>
          <w:sz w:val="24"/>
          <w:szCs w:val="24"/>
          <w:shd w:val="clear" w:color="auto" w:fill="FFFFFF"/>
        </w:rPr>
        <w:t>Δεν αποτελεί ξεχωριστή χημική μορφή αφού πρόκειται για μίγμα. Το DL-τρυγικό οξύ ή ρακεμικό οξύ (racemic acid, από τη λατινική λέξη: racemus = τσαμπί</w:t>
      </w:r>
      <w:r w:rsidR="00355E9C">
        <w:rPr>
          <w:rFonts w:cstheme="minorHAnsi"/>
          <w:sz w:val="24"/>
          <w:szCs w:val="24"/>
          <w:shd w:val="clear" w:color="auto" w:fill="FFFFFF"/>
        </w:rPr>
        <w:t xml:space="preserve"> σταφυλιών) ή rac-τρυγικό οξύ π</w:t>
      </w:r>
      <w:r w:rsidRPr="00A30ECE">
        <w:rPr>
          <w:rFonts w:cstheme="minorHAnsi"/>
          <w:sz w:val="24"/>
          <w:szCs w:val="24"/>
          <w:shd w:val="clear" w:color="auto" w:fill="FFFFFF"/>
        </w:rPr>
        <w:t>αλαιότερα αναφερόταν και ως παρατρυγικό οξύ (paratartaric acid). Σε παλαιά ελληνικά συγγράμματα το ρακεμικό οξύ αποδίδεται ως σταφυλικό οξύ. Συναντάται σε μικρές ποσότητες στα πρ</w:t>
      </w:r>
      <w:r w:rsidR="00095596">
        <w:rPr>
          <w:rFonts w:cstheme="minorHAnsi"/>
          <w:sz w:val="24"/>
          <w:szCs w:val="24"/>
          <w:shd w:val="clear" w:color="auto" w:fill="FFFFFF"/>
        </w:rPr>
        <w:t>οϊόντα της ζύμωσης του γλεύκους</w:t>
      </w:r>
      <w:r w:rsidR="00095596" w:rsidRPr="00095596">
        <w:rPr>
          <w:rFonts w:cstheme="minorHAnsi"/>
          <w:sz w:val="24"/>
          <w:szCs w:val="24"/>
          <w:shd w:val="clear" w:color="auto" w:fill="FFFFFF"/>
        </w:rPr>
        <w:t xml:space="preserve"> </w:t>
      </w:r>
      <w:r w:rsidR="00820600" w:rsidRPr="00095596">
        <w:rPr>
          <w:rFonts w:cstheme="minorHAnsi"/>
          <w:b/>
          <w:sz w:val="24"/>
          <w:szCs w:val="24"/>
          <w:shd w:val="clear" w:color="auto" w:fill="FFFFFF"/>
        </w:rPr>
        <w:t>[</w:t>
      </w:r>
      <w:r w:rsidR="00820600">
        <w:rPr>
          <w:rFonts w:cstheme="minorHAnsi"/>
          <w:b/>
          <w:sz w:val="24"/>
          <w:szCs w:val="24"/>
          <w:shd w:val="clear" w:color="auto" w:fill="FFFFFF"/>
        </w:rPr>
        <w:t>Βαλαβανίδης και Ευσταθίου, 2011</w:t>
      </w:r>
      <w:r w:rsidR="00820600" w:rsidRPr="00095596">
        <w:rPr>
          <w:rFonts w:cstheme="minorHAnsi"/>
          <w:b/>
          <w:sz w:val="24"/>
          <w:szCs w:val="24"/>
          <w:shd w:val="clear" w:color="auto" w:fill="FFFFFF"/>
        </w:rPr>
        <w:t>].</w:t>
      </w:r>
    </w:p>
    <w:p w:rsidR="006B469D" w:rsidRDefault="006B469D" w:rsidP="00110605">
      <w:pPr>
        <w:spacing w:line="360" w:lineRule="auto"/>
        <w:jc w:val="both"/>
        <w:rPr>
          <w:rFonts w:ascii="Times New Roman" w:eastAsia="Times New Roman" w:hAnsi="Times New Roman" w:cs="Times New Roman"/>
          <w:sz w:val="24"/>
          <w:szCs w:val="24"/>
        </w:rPr>
      </w:pPr>
    </w:p>
    <w:p w:rsidR="00A30ECE" w:rsidRPr="00840D2C" w:rsidRDefault="00A30ECE" w:rsidP="00110605">
      <w:pPr>
        <w:spacing w:line="360" w:lineRule="auto"/>
        <w:jc w:val="both"/>
        <w:rPr>
          <w:rFonts w:cstheme="minorHAnsi"/>
          <w:i/>
          <w:sz w:val="24"/>
          <w:szCs w:val="24"/>
          <w:u w:val="single"/>
          <w:shd w:val="clear" w:color="auto" w:fill="FFFFFF"/>
        </w:rPr>
      </w:pPr>
      <w:r w:rsidRPr="00840D2C">
        <w:rPr>
          <w:rFonts w:cstheme="minorHAnsi"/>
          <w:i/>
          <w:sz w:val="24"/>
          <w:szCs w:val="24"/>
          <w:u w:val="single"/>
          <w:shd w:val="clear" w:color="auto" w:fill="FFFFFF"/>
        </w:rPr>
        <w:lastRenderedPageBreak/>
        <w:t>Μεσο-τρυγικό οξύ:</w:t>
      </w:r>
    </w:p>
    <w:p w:rsidR="00820600" w:rsidRPr="0092197D" w:rsidRDefault="00A30ECE" w:rsidP="00110605">
      <w:pPr>
        <w:spacing w:line="360" w:lineRule="auto"/>
        <w:jc w:val="both"/>
        <w:rPr>
          <w:rFonts w:cstheme="minorHAnsi"/>
          <w:b/>
          <w:sz w:val="24"/>
          <w:szCs w:val="24"/>
          <w:shd w:val="clear" w:color="auto" w:fill="FFFFFF"/>
        </w:rPr>
      </w:pPr>
      <w:r w:rsidRPr="00A30ECE">
        <w:rPr>
          <w:rFonts w:cstheme="minorHAnsi"/>
          <w:sz w:val="24"/>
          <w:szCs w:val="24"/>
          <w:shd w:val="clear" w:color="auto" w:fill="FFFFFF"/>
        </w:rPr>
        <w:t>Η τρίτη μορφή τρυγικού οξέος είναι το (R,S)</w:t>
      </w:r>
      <w:r w:rsidR="00903FA2">
        <w:rPr>
          <w:rFonts w:cstheme="minorHAnsi"/>
          <w:sz w:val="24"/>
          <w:szCs w:val="24"/>
          <w:shd w:val="clear" w:color="auto" w:fill="FFFFFF"/>
        </w:rPr>
        <w:t xml:space="preserve"> </w:t>
      </w:r>
      <w:r w:rsidRPr="00A30ECE">
        <w:rPr>
          <w:rFonts w:cstheme="minorHAnsi"/>
          <w:sz w:val="24"/>
          <w:szCs w:val="24"/>
          <w:shd w:val="clear" w:color="auto" w:fill="FFFFFF"/>
        </w:rPr>
        <w:t>-</w:t>
      </w:r>
      <w:r w:rsidR="00903FA2">
        <w:rPr>
          <w:rFonts w:cstheme="minorHAnsi"/>
          <w:sz w:val="24"/>
          <w:szCs w:val="24"/>
          <w:shd w:val="clear" w:color="auto" w:fill="FFFFFF"/>
        </w:rPr>
        <w:t xml:space="preserve"> </w:t>
      </w:r>
      <w:r w:rsidRPr="00A30ECE">
        <w:rPr>
          <w:rFonts w:cstheme="minorHAnsi"/>
          <w:sz w:val="24"/>
          <w:szCs w:val="24"/>
          <w:shd w:val="clear" w:color="auto" w:fill="FFFFFF"/>
        </w:rPr>
        <w:t>τρυγικό οξύ ή (συνηθέστερα) μεσο-τρυγικό οξύ (meso-tartaric acid). Παλαιότερη ονομασία του (εκ του τρόπου παρασκευής του) είναι πυροτρυγικό οξύ (pyrotartaric acid). Αυτή η μορφή του τρυγικού οξέος δεν απαντάται στη φύση. Παρασκευάζεται και αυτό εύκολα, π.χ. με θέρμανση του φυσικού τρυγικού οξέος με νερό σε αναλογία 8:1 στ</w:t>
      </w:r>
      <w:r w:rsidR="00840D2C">
        <w:rPr>
          <w:rFonts w:cstheme="minorHAnsi"/>
          <w:sz w:val="24"/>
          <w:szCs w:val="24"/>
          <w:shd w:val="clear" w:color="auto" w:fill="FFFFFF"/>
        </w:rPr>
        <w:t xml:space="preserve">ους 165 </w:t>
      </w:r>
      <w:r w:rsidR="00840D2C">
        <w:rPr>
          <w:rFonts w:cstheme="minorHAnsi"/>
          <w:sz w:val="24"/>
          <w:szCs w:val="24"/>
          <w:shd w:val="clear" w:color="auto" w:fill="FFFFFF"/>
          <w:vertAlign w:val="superscript"/>
        </w:rPr>
        <w:t>ο</w:t>
      </w:r>
      <w:r w:rsidR="00840D2C">
        <w:rPr>
          <w:rFonts w:cstheme="minorHAnsi"/>
          <w:sz w:val="24"/>
          <w:szCs w:val="24"/>
          <w:shd w:val="clear" w:color="auto" w:fill="FFFFFF"/>
        </w:rPr>
        <w:t xml:space="preserve">C για </w:t>
      </w:r>
      <w:r w:rsidR="00355E9C">
        <w:rPr>
          <w:rFonts w:cstheme="minorHAnsi"/>
          <w:sz w:val="24"/>
          <w:szCs w:val="24"/>
          <w:shd w:val="clear" w:color="auto" w:fill="FFFFFF"/>
        </w:rPr>
        <w:t xml:space="preserve">περίπου δύο ώρες </w:t>
      </w:r>
      <w:r w:rsidR="00820600" w:rsidRPr="00095596">
        <w:rPr>
          <w:rFonts w:cstheme="minorHAnsi"/>
          <w:b/>
          <w:sz w:val="24"/>
          <w:szCs w:val="24"/>
          <w:shd w:val="clear" w:color="auto" w:fill="FFFFFF"/>
        </w:rPr>
        <w:t>[</w:t>
      </w:r>
      <w:r w:rsidR="00820600">
        <w:rPr>
          <w:rFonts w:cstheme="minorHAnsi"/>
          <w:b/>
          <w:sz w:val="24"/>
          <w:szCs w:val="24"/>
          <w:shd w:val="clear" w:color="auto" w:fill="FFFFFF"/>
        </w:rPr>
        <w:t>Βαλαβανίδης και Ευσταθίου, 2011</w:t>
      </w:r>
      <w:r w:rsidR="00820600" w:rsidRPr="00095596">
        <w:rPr>
          <w:rFonts w:cstheme="minorHAnsi"/>
          <w:b/>
          <w:sz w:val="24"/>
          <w:szCs w:val="24"/>
          <w:shd w:val="clear" w:color="auto" w:fill="FFFFFF"/>
        </w:rPr>
        <w:t>].</w:t>
      </w:r>
      <w:r w:rsidR="00F47AFA">
        <w:rPr>
          <w:rFonts w:cstheme="minorHAnsi"/>
          <w:b/>
          <w:sz w:val="24"/>
          <w:szCs w:val="24"/>
          <w:shd w:val="clear" w:color="auto" w:fill="FFFFFF"/>
        </w:rPr>
        <w:t xml:space="preserve"> </w:t>
      </w:r>
      <w:r w:rsidR="00F47AFA" w:rsidRPr="00F47AFA">
        <w:rPr>
          <w:rFonts w:cstheme="minorHAnsi"/>
          <w:sz w:val="24"/>
          <w:szCs w:val="24"/>
          <w:shd w:val="clear" w:color="auto" w:fill="FFFFFF"/>
        </w:rPr>
        <w:t xml:space="preserve">Στην </w:t>
      </w:r>
      <w:r w:rsidR="00F47AFA">
        <w:rPr>
          <w:rFonts w:cstheme="minorHAnsi"/>
          <w:b/>
          <w:sz w:val="24"/>
          <w:szCs w:val="24"/>
          <w:shd w:val="clear" w:color="auto" w:fill="FFFFFF"/>
        </w:rPr>
        <w:t>Ε</w:t>
      </w:r>
      <w:r w:rsidR="006F0F13">
        <w:rPr>
          <w:rFonts w:cstheme="minorHAnsi"/>
          <w:b/>
          <w:sz w:val="24"/>
          <w:szCs w:val="24"/>
          <w:shd w:val="clear" w:color="auto" w:fill="FFFFFF"/>
        </w:rPr>
        <w:t>ικόνα 3.1</w:t>
      </w:r>
      <w:r w:rsidR="00F47AFA" w:rsidRPr="00F47AFA">
        <w:rPr>
          <w:rFonts w:cstheme="minorHAnsi"/>
          <w:sz w:val="24"/>
          <w:szCs w:val="24"/>
          <w:shd w:val="clear" w:color="auto" w:fill="FFFFFF"/>
        </w:rPr>
        <w:t xml:space="preserve"> φαίνετα</w:t>
      </w:r>
      <w:r w:rsidR="00F47AFA">
        <w:rPr>
          <w:rFonts w:cstheme="minorHAnsi"/>
          <w:sz w:val="24"/>
          <w:szCs w:val="24"/>
          <w:shd w:val="clear" w:color="auto" w:fill="FFFFFF"/>
        </w:rPr>
        <w:t>ι</w:t>
      </w:r>
      <w:r w:rsidR="00F47AFA" w:rsidRPr="00F47AFA">
        <w:rPr>
          <w:rFonts w:cstheme="minorHAnsi"/>
          <w:sz w:val="24"/>
          <w:szCs w:val="24"/>
          <w:shd w:val="clear" w:color="auto" w:fill="FFFFFF"/>
        </w:rPr>
        <w:t xml:space="preserve"> </w:t>
      </w:r>
      <w:r w:rsidR="00096A1B">
        <w:rPr>
          <w:rFonts w:cstheme="minorHAnsi"/>
          <w:sz w:val="24"/>
          <w:szCs w:val="24"/>
          <w:shd w:val="clear" w:color="auto" w:fill="FFFFFF"/>
        </w:rPr>
        <w:t xml:space="preserve">η σκελετική δομή </w:t>
      </w:r>
      <w:r w:rsidR="00F47AFA" w:rsidRPr="00F47AFA">
        <w:rPr>
          <w:rFonts w:cstheme="minorHAnsi"/>
          <w:sz w:val="24"/>
          <w:szCs w:val="24"/>
          <w:shd w:val="clear" w:color="auto" w:fill="FFFFFF"/>
        </w:rPr>
        <w:t xml:space="preserve">του </w:t>
      </w:r>
      <w:r w:rsidR="00096A1B">
        <w:rPr>
          <w:rFonts w:cstheme="minorHAnsi"/>
          <w:sz w:val="24"/>
          <w:szCs w:val="24"/>
          <w:shd w:val="clear" w:color="auto" w:fill="FFFFFF"/>
          <w:lang w:val="en-US"/>
        </w:rPr>
        <w:t>L</w:t>
      </w:r>
      <w:r w:rsidR="00096A1B" w:rsidRPr="00096A1B">
        <w:rPr>
          <w:rFonts w:cstheme="minorHAnsi"/>
          <w:sz w:val="24"/>
          <w:szCs w:val="24"/>
          <w:shd w:val="clear" w:color="auto" w:fill="FFFFFF"/>
        </w:rPr>
        <w:t>-</w:t>
      </w:r>
      <w:r w:rsidR="00D1080F">
        <w:rPr>
          <w:rFonts w:cstheme="minorHAnsi"/>
          <w:sz w:val="24"/>
          <w:szCs w:val="24"/>
          <w:shd w:val="clear" w:color="auto" w:fill="FFFFFF"/>
        </w:rPr>
        <w:t xml:space="preserve">τρυγικού οξέος και </w:t>
      </w:r>
      <w:r w:rsidR="00E427FD">
        <w:rPr>
          <w:rFonts w:cstheme="minorHAnsi"/>
          <w:sz w:val="24"/>
          <w:szCs w:val="24"/>
          <w:shd w:val="clear" w:color="auto" w:fill="FFFFFF"/>
        </w:rPr>
        <w:t xml:space="preserve">η τυπική δομή των δεσμών </w:t>
      </w:r>
      <w:r w:rsidR="00FD449A">
        <w:rPr>
          <w:rFonts w:cstheme="minorHAnsi"/>
          <w:sz w:val="24"/>
          <w:szCs w:val="24"/>
          <w:shd w:val="clear" w:color="auto" w:fill="FFFFFF"/>
        </w:rPr>
        <w:t xml:space="preserve">που δημιουργούνται στην ένωση </w:t>
      </w:r>
      <w:r w:rsidR="00E427FD">
        <w:rPr>
          <w:rFonts w:cstheme="minorHAnsi"/>
          <w:sz w:val="24"/>
          <w:szCs w:val="24"/>
          <w:shd w:val="clear" w:color="auto" w:fill="FFFFFF"/>
        </w:rPr>
        <w:t>μετάλλου με το τρυγικό οξύ.</w:t>
      </w:r>
    </w:p>
    <w:p w:rsidR="00C72688" w:rsidRPr="000E0146" w:rsidRDefault="006E2C88" w:rsidP="00355E9C">
      <w:pPr>
        <w:jc w:val="center"/>
        <w:rPr>
          <w:rFonts w:cstheme="minorHAnsi"/>
          <w:noProof/>
          <w:sz w:val="24"/>
          <w:szCs w:val="24"/>
          <w:shd w:val="clear" w:color="auto" w:fill="FFFFFF"/>
          <w:lang w:eastAsia="el-GR"/>
        </w:rPr>
      </w:pPr>
      <w:r>
        <w:rPr>
          <w:rFonts w:cstheme="minorHAnsi"/>
          <w:noProof/>
          <w:sz w:val="24"/>
          <w:szCs w:val="24"/>
          <w:shd w:val="clear" w:color="auto" w:fill="FFFFFF"/>
          <w:lang w:eastAsia="el-GR"/>
        </w:rPr>
        <w:drawing>
          <wp:inline distT="0" distB="0" distL="0" distR="0">
            <wp:extent cx="1869129" cy="1047060"/>
            <wp:effectExtent l="0" t="0" r="0" b="0"/>
            <wp:docPr id="7" name="Picture 7" descr="C:\Users\Filitsa\Documents\ΔΙΠΛΩΜΑΤΙΚΗ\Tartaric_acid.sv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Filitsa\Documents\ΔΙΠΛΩΜΑΤΙΚΗ\Tartaric_acid.svg.png"/>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1871878" cy="1048600"/>
                    </a:xfrm>
                    <a:prstGeom prst="rect">
                      <a:avLst/>
                    </a:prstGeom>
                    <a:noFill/>
                    <a:ln>
                      <a:noFill/>
                    </a:ln>
                  </pic:spPr>
                </pic:pic>
              </a:graphicData>
            </a:graphic>
          </wp:inline>
        </w:drawing>
      </w:r>
      <w:r w:rsidR="00D447AE">
        <w:rPr>
          <w:noProof/>
          <w:lang w:eastAsia="el-GR"/>
        </w:rPr>
        <w:t xml:space="preserve">                     </w:t>
      </w:r>
      <w:r w:rsidR="000E0146">
        <w:rPr>
          <w:noProof/>
          <w:lang w:eastAsia="el-GR"/>
        </w:rPr>
        <w:drawing>
          <wp:inline distT="0" distB="0" distL="0" distR="0">
            <wp:extent cx="1623317" cy="1210370"/>
            <wp:effectExtent l="0" t="0" r="0" b="889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2" cstate="print"/>
                    <a:stretch>
                      <a:fillRect/>
                    </a:stretch>
                  </pic:blipFill>
                  <pic:spPr>
                    <a:xfrm>
                      <a:off x="0" y="0"/>
                      <a:ext cx="1630709" cy="1215882"/>
                    </a:xfrm>
                    <a:prstGeom prst="rect">
                      <a:avLst/>
                    </a:prstGeom>
                  </pic:spPr>
                </pic:pic>
              </a:graphicData>
            </a:graphic>
          </wp:inline>
        </w:drawing>
      </w:r>
    </w:p>
    <w:p w:rsidR="00332DC0" w:rsidRPr="00332DC0" w:rsidRDefault="000E0146" w:rsidP="00332DC0">
      <w:pPr>
        <w:jc w:val="center"/>
        <w:rPr>
          <w:rFonts w:cstheme="minorHAnsi"/>
          <w:b/>
          <w:i/>
          <w:noProof/>
          <w:sz w:val="24"/>
          <w:szCs w:val="24"/>
          <w:shd w:val="clear" w:color="auto" w:fill="FFFFFF"/>
          <w:lang w:eastAsia="el-GR"/>
        </w:rPr>
      </w:pPr>
      <w:r w:rsidRPr="00D1080F">
        <w:rPr>
          <w:rFonts w:cstheme="minorHAnsi"/>
          <w:b/>
          <w:i/>
          <w:noProof/>
          <w:sz w:val="24"/>
          <w:szCs w:val="24"/>
          <w:shd w:val="clear" w:color="auto" w:fill="FFFFFF"/>
          <w:lang w:eastAsia="el-GR"/>
        </w:rPr>
        <w:t>[</w:t>
      </w:r>
      <w:r w:rsidR="006F0F13">
        <w:rPr>
          <w:rFonts w:cstheme="minorHAnsi"/>
          <w:b/>
          <w:i/>
          <w:noProof/>
          <w:sz w:val="24"/>
          <w:szCs w:val="24"/>
          <w:shd w:val="clear" w:color="auto" w:fill="FFFFFF"/>
          <w:lang w:eastAsia="el-GR"/>
        </w:rPr>
        <w:t>Εικόνα 3.1</w:t>
      </w:r>
      <w:r w:rsidR="00D1080F">
        <w:rPr>
          <w:rFonts w:cstheme="minorHAnsi"/>
          <w:b/>
          <w:i/>
          <w:noProof/>
          <w:sz w:val="24"/>
          <w:szCs w:val="24"/>
          <w:shd w:val="clear" w:color="auto" w:fill="FFFFFF"/>
          <w:lang w:eastAsia="el-GR"/>
        </w:rPr>
        <w:t xml:space="preserve"> </w:t>
      </w:r>
      <w:r w:rsidR="00D1080F">
        <w:rPr>
          <w:rFonts w:cstheme="minorHAnsi"/>
          <w:i/>
          <w:noProof/>
          <w:sz w:val="24"/>
          <w:szCs w:val="24"/>
          <w:shd w:val="clear" w:color="auto" w:fill="FFFFFF"/>
          <w:lang w:eastAsia="el-GR"/>
        </w:rPr>
        <w:t xml:space="preserve">Αριστερά: </w:t>
      </w:r>
      <w:r w:rsidR="00096A1B" w:rsidRPr="000E0146">
        <w:rPr>
          <w:rFonts w:cstheme="minorHAnsi"/>
          <w:i/>
          <w:noProof/>
          <w:sz w:val="24"/>
          <w:szCs w:val="24"/>
          <w:shd w:val="clear" w:color="auto" w:fill="FFFFFF"/>
          <w:lang w:eastAsia="el-GR"/>
        </w:rPr>
        <w:t>Σκελετική δομή</w:t>
      </w:r>
      <w:r w:rsidR="006C67DB" w:rsidRPr="000E0146">
        <w:rPr>
          <w:rFonts w:cstheme="minorHAnsi"/>
          <w:i/>
          <w:noProof/>
          <w:sz w:val="24"/>
          <w:szCs w:val="24"/>
          <w:shd w:val="clear" w:color="auto" w:fill="FFFFFF"/>
          <w:lang w:eastAsia="el-GR"/>
        </w:rPr>
        <w:t xml:space="preserve"> </w:t>
      </w:r>
      <w:r w:rsidR="00096A1B" w:rsidRPr="000E0146">
        <w:rPr>
          <w:rFonts w:cstheme="minorHAnsi"/>
          <w:i/>
          <w:noProof/>
          <w:sz w:val="24"/>
          <w:szCs w:val="24"/>
          <w:shd w:val="clear" w:color="auto" w:fill="FFFFFF"/>
          <w:lang w:val="en-US" w:eastAsia="el-GR"/>
        </w:rPr>
        <w:t>L</w:t>
      </w:r>
      <w:r w:rsidR="00096A1B" w:rsidRPr="000E0146">
        <w:rPr>
          <w:rFonts w:cstheme="minorHAnsi"/>
          <w:i/>
          <w:noProof/>
          <w:sz w:val="24"/>
          <w:szCs w:val="24"/>
          <w:shd w:val="clear" w:color="auto" w:fill="FFFFFF"/>
          <w:lang w:eastAsia="el-GR"/>
        </w:rPr>
        <w:t>-</w:t>
      </w:r>
      <w:r w:rsidR="006C67DB" w:rsidRPr="000E0146">
        <w:rPr>
          <w:rFonts w:cstheme="minorHAnsi"/>
          <w:i/>
          <w:noProof/>
          <w:sz w:val="24"/>
          <w:szCs w:val="24"/>
          <w:shd w:val="clear" w:color="auto" w:fill="FFFFFF"/>
          <w:lang w:eastAsia="el-GR"/>
        </w:rPr>
        <w:t>τρυγικού οξέος</w:t>
      </w:r>
      <w:r w:rsidR="00D1080F">
        <w:rPr>
          <w:rFonts w:cstheme="minorHAnsi"/>
          <w:i/>
          <w:noProof/>
          <w:sz w:val="24"/>
          <w:szCs w:val="24"/>
          <w:shd w:val="clear" w:color="auto" w:fill="FFFFFF"/>
          <w:lang w:eastAsia="el-GR"/>
        </w:rPr>
        <w:t xml:space="preserve">, Δεξιά: </w:t>
      </w:r>
      <w:r w:rsidRPr="000E0146">
        <w:rPr>
          <w:i/>
          <w:sz w:val="24"/>
          <w:szCs w:val="24"/>
        </w:rPr>
        <w:t>Τυπική σκελετική δομή δεσμών μετάλλου με το τρυγικό οξύ (</w:t>
      </w:r>
      <w:r w:rsidRPr="000E0146">
        <w:rPr>
          <w:i/>
          <w:sz w:val="24"/>
          <w:szCs w:val="24"/>
          <w:lang w:val="en-US"/>
        </w:rPr>
        <w:t>Tartrate</w:t>
      </w:r>
      <w:r w:rsidRPr="000E0146">
        <w:rPr>
          <w:i/>
          <w:sz w:val="24"/>
          <w:szCs w:val="24"/>
        </w:rPr>
        <w:t>)</w:t>
      </w:r>
      <w:r>
        <w:rPr>
          <w:b/>
          <w:i/>
          <w:sz w:val="24"/>
          <w:szCs w:val="24"/>
        </w:rPr>
        <w:t>(</w:t>
      </w:r>
      <w:hyperlink r:id="rId43" w:history="1">
        <w:r w:rsidR="00D1080F" w:rsidRPr="00D1080F">
          <w:rPr>
            <w:rStyle w:val="Hyperlink"/>
            <w:b/>
            <w:i/>
            <w:color w:val="auto"/>
            <w:sz w:val="24"/>
            <w:szCs w:val="24"/>
            <w:u w:val="none"/>
          </w:rPr>
          <w:t>http://www.jhbiotech.com/plant_products/chelation.htm</w:t>
        </w:r>
      </w:hyperlink>
      <w:r w:rsidRPr="00D1080F">
        <w:rPr>
          <w:b/>
          <w:i/>
          <w:sz w:val="24"/>
          <w:szCs w:val="24"/>
        </w:rPr>
        <w:t>)</w:t>
      </w:r>
      <w:r w:rsidRPr="00D1080F">
        <w:rPr>
          <w:rFonts w:cstheme="minorHAnsi"/>
          <w:b/>
          <w:i/>
          <w:noProof/>
          <w:sz w:val="24"/>
          <w:szCs w:val="24"/>
          <w:shd w:val="clear" w:color="auto" w:fill="FFFFFF"/>
          <w:lang w:eastAsia="el-GR"/>
        </w:rPr>
        <w:t>]</w:t>
      </w:r>
    </w:p>
    <w:p w:rsidR="000E0146" w:rsidRPr="000E0146" w:rsidRDefault="00A30ECE" w:rsidP="000E0146">
      <w:pPr>
        <w:rPr>
          <w:rFonts w:cstheme="minorHAnsi"/>
          <w:b/>
          <w:noProof/>
          <w:sz w:val="24"/>
          <w:szCs w:val="24"/>
          <w:shd w:val="clear" w:color="auto" w:fill="FFFFFF"/>
          <w:lang w:eastAsia="el-GR"/>
        </w:rPr>
      </w:pPr>
      <w:r>
        <w:rPr>
          <w:rFonts w:cstheme="minorHAnsi"/>
          <w:noProof/>
          <w:sz w:val="24"/>
          <w:szCs w:val="24"/>
          <w:shd w:val="clear" w:color="auto" w:fill="FFFFFF"/>
          <w:lang w:eastAsia="el-GR"/>
        </w:rPr>
        <w:t>Τα χαρακτηριστικά και οι ιδιότητες του τρυγικο</w:t>
      </w:r>
      <w:r w:rsidR="00C72688">
        <w:rPr>
          <w:rFonts w:cstheme="minorHAnsi"/>
          <w:noProof/>
          <w:sz w:val="24"/>
          <w:szCs w:val="24"/>
          <w:shd w:val="clear" w:color="auto" w:fill="FFFFFF"/>
          <w:lang w:eastAsia="el-GR"/>
        </w:rPr>
        <w:t>ύ οξέος φαίνονται</w:t>
      </w:r>
      <w:r w:rsidR="00613947" w:rsidRPr="00613947">
        <w:rPr>
          <w:rFonts w:cstheme="minorHAnsi"/>
          <w:noProof/>
          <w:sz w:val="24"/>
          <w:szCs w:val="24"/>
          <w:shd w:val="clear" w:color="auto" w:fill="FFFFFF"/>
          <w:lang w:eastAsia="el-GR"/>
        </w:rPr>
        <w:t xml:space="preserve"> </w:t>
      </w:r>
      <w:r w:rsidR="00613947">
        <w:rPr>
          <w:rFonts w:cstheme="minorHAnsi"/>
          <w:noProof/>
          <w:sz w:val="24"/>
          <w:szCs w:val="24"/>
          <w:shd w:val="clear" w:color="auto" w:fill="FFFFFF"/>
          <w:lang w:eastAsia="el-GR"/>
        </w:rPr>
        <w:t xml:space="preserve">αναλυτικά στον </w:t>
      </w:r>
      <w:r w:rsidR="00613947" w:rsidRPr="00613947">
        <w:rPr>
          <w:rFonts w:cstheme="minorHAnsi"/>
          <w:b/>
          <w:noProof/>
          <w:sz w:val="24"/>
          <w:szCs w:val="24"/>
          <w:shd w:val="clear" w:color="auto" w:fill="FFFFFF"/>
          <w:lang w:eastAsia="el-GR"/>
        </w:rPr>
        <w:t>Π</w:t>
      </w:r>
      <w:r w:rsidRPr="00613947">
        <w:rPr>
          <w:rFonts w:cstheme="minorHAnsi"/>
          <w:b/>
          <w:noProof/>
          <w:sz w:val="24"/>
          <w:szCs w:val="24"/>
          <w:shd w:val="clear" w:color="auto" w:fill="FFFFFF"/>
          <w:lang w:eastAsia="el-GR"/>
        </w:rPr>
        <w:t>ίνακα</w:t>
      </w:r>
      <w:r w:rsidR="006F0F13">
        <w:rPr>
          <w:rFonts w:cstheme="minorHAnsi"/>
          <w:b/>
          <w:noProof/>
          <w:sz w:val="24"/>
          <w:szCs w:val="24"/>
          <w:shd w:val="clear" w:color="auto" w:fill="FFFFFF"/>
          <w:lang w:eastAsia="el-GR"/>
        </w:rPr>
        <w:t xml:space="preserve"> 3.1</w:t>
      </w:r>
      <w:r>
        <w:rPr>
          <w:rFonts w:cstheme="minorHAnsi"/>
          <w:noProof/>
          <w:sz w:val="24"/>
          <w:szCs w:val="24"/>
          <w:shd w:val="clear" w:color="auto" w:fill="FFFFFF"/>
          <w:lang w:eastAsia="el-GR"/>
        </w:rPr>
        <w:t>:</w:t>
      </w:r>
    </w:p>
    <w:p w:rsidR="00613947" w:rsidRPr="00F84A4D" w:rsidRDefault="006F0F13" w:rsidP="000E0146">
      <w:pPr>
        <w:rPr>
          <w:rFonts w:cstheme="minorHAnsi"/>
          <w:b/>
          <w:noProof/>
          <w:sz w:val="24"/>
          <w:szCs w:val="24"/>
          <w:shd w:val="clear" w:color="auto" w:fill="FFFFFF"/>
          <w:lang w:eastAsia="el-GR"/>
        </w:rPr>
      </w:pPr>
      <w:r>
        <w:rPr>
          <w:rFonts w:cstheme="minorHAnsi"/>
          <w:b/>
          <w:noProof/>
          <w:sz w:val="24"/>
          <w:szCs w:val="24"/>
          <w:shd w:val="clear" w:color="auto" w:fill="FFFFFF"/>
          <w:lang w:eastAsia="el-GR"/>
        </w:rPr>
        <w:t>Πίνακας 3.1</w:t>
      </w:r>
      <w:r w:rsidR="00613947" w:rsidRPr="00613947">
        <w:rPr>
          <w:rFonts w:cstheme="minorHAnsi"/>
          <w:noProof/>
          <w:sz w:val="24"/>
          <w:szCs w:val="24"/>
          <w:shd w:val="clear" w:color="auto" w:fill="FFFFFF"/>
          <w:lang w:eastAsia="el-GR"/>
        </w:rPr>
        <w:t>: Χαρακτηριστικά στοιχεία τρυγικού οξέος</w:t>
      </w:r>
      <w:r w:rsidR="0092197D">
        <w:rPr>
          <w:rFonts w:cstheme="minorHAnsi"/>
          <w:noProof/>
          <w:sz w:val="24"/>
          <w:szCs w:val="24"/>
          <w:shd w:val="clear" w:color="auto" w:fill="FFFFFF"/>
          <w:lang w:eastAsia="el-GR"/>
        </w:rPr>
        <w:t>.</w:t>
      </w:r>
    </w:p>
    <w:tbl>
      <w:tblPr>
        <w:tblStyle w:val="TableGrid"/>
        <w:tblpPr w:leftFromText="237" w:rightFromText="45" w:vertAnchor="text" w:horzAnchor="margin" w:tblpXSpec="center" w:tblpY="56"/>
        <w:tblW w:w="8904" w:type="dxa"/>
        <w:tblLook w:val="04A0" w:firstRow="1" w:lastRow="0" w:firstColumn="1" w:lastColumn="0" w:noHBand="0" w:noVBand="1"/>
      </w:tblPr>
      <w:tblGrid>
        <w:gridCol w:w="2765"/>
        <w:gridCol w:w="6139"/>
      </w:tblGrid>
      <w:tr w:rsidR="00F0464B" w:rsidRPr="00F0464B" w:rsidTr="006E7022">
        <w:trPr>
          <w:trHeight w:val="77"/>
        </w:trPr>
        <w:tc>
          <w:tcPr>
            <w:tcW w:w="8904" w:type="dxa"/>
            <w:gridSpan w:val="2"/>
            <w:hideMark/>
          </w:tcPr>
          <w:p w:rsidR="00F0464B" w:rsidRPr="00332DC0" w:rsidRDefault="00F0464B" w:rsidP="00110605">
            <w:pPr>
              <w:spacing w:line="360" w:lineRule="auto"/>
              <w:jc w:val="center"/>
              <w:rPr>
                <w:rFonts w:cs="Arial"/>
                <w:b/>
                <w:sz w:val="28"/>
                <w:szCs w:val="28"/>
              </w:rPr>
            </w:pPr>
            <w:r w:rsidRPr="00332DC0">
              <w:rPr>
                <w:rFonts w:cs="Arial"/>
                <w:b/>
                <w:bCs/>
                <w:sz w:val="28"/>
                <w:szCs w:val="28"/>
              </w:rPr>
              <w:t>Γενικά</w:t>
            </w:r>
          </w:p>
        </w:tc>
      </w:tr>
      <w:tr w:rsidR="00F0464B" w:rsidRPr="00F0464B" w:rsidTr="006E7022">
        <w:trPr>
          <w:trHeight w:val="77"/>
        </w:trPr>
        <w:tc>
          <w:tcPr>
            <w:tcW w:w="2765" w:type="dxa"/>
            <w:hideMark/>
          </w:tcPr>
          <w:p w:rsidR="00F0464B" w:rsidRPr="00424877" w:rsidRDefault="00F0464B" w:rsidP="0092197D">
            <w:pPr>
              <w:spacing w:line="360" w:lineRule="auto"/>
              <w:rPr>
                <w:rFonts w:cs="Arial"/>
                <w:b/>
                <w:sz w:val="24"/>
                <w:szCs w:val="24"/>
              </w:rPr>
            </w:pPr>
            <w:r w:rsidRPr="00424877">
              <w:rPr>
                <w:rFonts w:cs="Arial"/>
                <w:b/>
                <w:sz w:val="24"/>
                <w:szCs w:val="24"/>
              </w:rPr>
              <w:t>Όνομα</w:t>
            </w:r>
          </w:p>
        </w:tc>
        <w:tc>
          <w:tcPr>
            <w:tcW w:w="6139" w:type="dxa"/>
            <w:hideMark/>
          </w:tcPr>
          <w:p w:rsidR="00F0464B" w:rsidRPr="006E7022" w:rsidRDefault="00C752D7" w:rsidP="00110605">
            <w:pPr>
              <w:spacing w:line="360" w:lineRule="auto"/>
              <w:rPr>
                <w:rFonts w:cs="Arial"/>
                <w:sz w:val="24"/>
                <w:szCs w:val="24"/>
              </w:rPr>
            </w:pPr>
            <w:r w:rsidRPr="006E7022">
              <w:rPr>
                <w:rFonts w:cs="Arial"/>
                <w:sz w:val="24"/>
                <w:szCs w:val="24"/>
              </w:rPr>
              <w:t>Τρυγικό οξύ (</w:t>
            </w:r>
            <w:r w:rsidR="00F0464B" w:rsidRPr="006E7022">
              <w:rPr>
                <w:rFonts w:cs="Arial"/>
                <w:sz w:val="24"/>
                <w:szCs w:val="24"/>
              </w:rPr>
              <w:t>2,3-διυδροξυ-βουτανοδιοϊκό οξύ</w:t>
            </w:r>
            <w:r w:rsidRPr="006E7022">
              <w:rPr>
                <w:rFonts w:cs="Arial"/>
                <w:sz w:val="24"/>
                <w:szCs w:val="24"/>
              </w:rPr>
              <w:t>)</w:t>
            </w:r>
          </w:p>
          <w:p w:rsidR="00C752D7" w:rsidRPr="006E7022" w:rsidRDefault="00C752D7" w:rsidP="00110605">
            <w:pPr>
              <w:spacing w:line="360" w:lineRule="auto"/>
              <w:rPr>
                <w:rFonts w:cs="Arial"/>
                <w:sz w:val="24"/>
                <w:szCs w:val="24"/>
              </w:rPr>
            </w:pPr>
            <w:r w:rsidRPr="006E7022">
              <w:rPr>
                <w:rFonts w:cs="Arial"/>
                <w:sz w:val="24"/>
                <w:szCs w:val="24"/>
              </w:rPr>
              <w:t>Tartaric acid (2,3-Dihydroxybutanedioic acid)</w:t>
            </w:r>
          </w:p>
        </w:tc>
      </w:tr>
      <w:tr w:rsidR="00F0464B" w:rsidRPr="00F0464B" w:rsidTr="006E7022">
        <w:trPr>
          <w:trHeight w:val="74"/>
        </w:trPr>
        <w:tc>
          <w:tcPr>
            <w:tcW w:w="2765" w:type="dxa"/>
            <w:hideMark/>
          </w:tcPr>
          <w:p w:rsidR="00F0464B" w:rsidRPr="00424877" w:rsidRDefault="009A20B3" w:rsidP="0092197D">
            <w:pPr>
              <w:spacing w:line="360" w:lineRule="auto"/>
              <w:rPr>
                <w:rFonts w:cs="Arial"/>
                <w:b/>
                <w:sz w:val="24"/>
                <w:szCs w:val="24"/>
              </w:rPr>
            </w:pPr>
            <w:hyperlink r:id="rId44" w:tooltip="Χημικός τύπος" w:history="1">
              <w:r w:rsidR="00F0464B" w:rsidRPr="00424877">
                <w:rPr>
                  <w:rStyle w:val="Hyperlink"/>
                  <w:rFonts w:cs="Arial"/>
                  <w:b/>
                  <w:color w:val="auto"/>
                  <w:sz w:val="24"/>
                  <w:szCs w:val="24"/>
                  <w:u w:val="none"/>
                </w:rPr>
                <w:t>Χημικός τύπος</w:t>
              </w:r>
            </w:hyperlink>
          </w:p>
        </w:tc>
        <w:tc>
          <w:tcPr>
            <w:tcW w:w="6139" w:type="dxa"/>
            <w:hideMark/>
          </w:tcPr>
          <w:p w:rsidR="00F0464B" w:rsidRPr="006E7022" w:rsidRDefault="00F0464B" w:rsidP="00110605">
            <w:pPr>
              <w:spacing w:line="360" w:lineRule="auto"/>
              <w:jc w:val="both"/>
              <w:rPr>
                <w:rFonts w:cs="Arial"/>
                <w:sz w:val="24"/>
                <w:szCs w:val="24"/>
              </w:rPr>
            </w:pPr>
            <w:r w:rsidRPr="006E7022">
              <w:rPr>
                <w:rFonts w:cs="Arial"/>
                <w:sz w:val="24"/>
                <w:szCs w:val="24"/>
              </w:rPr>
              <w:t>C</w:t>
            </w:r>
            <w:r w:rsidRPr="006E7022">
              <w:rPr>
                <w:rFonts w:cs="Arial"/>
                <w:sz w:val="24"/>
                <w:szCs w:val="24"/>
                <w:vertAlign w:val="subscript"/>
              </w:rPr>
              <w:t>4</w:t>
            </w:r>
            <w:r w:rsidRPr="006E7022">
              <w:rPr>
                <w:rFonts w:cs="Arial"/>
                <w:sz w:val="24"/>
                <w:szCs w:val="24"/>
              </w:rPr>
              <w:t>H</w:t>
            </w:r>
            <w:r w:rsidRPr="006E7022">
              <w:rPr>
                <w:rFonts w:cs="Arial"/>
                <w:sz w:val="24"/>
                <w:szCs w:val="24"/>
                <w:vertAlign w:val="subscript"/>
              </w:rPr>
              <w:t>6</w:t>
            </w:r>
            <w:r w:rsidRPr="006E7022">
              <w:rPr>
                <w:rFonts w:cs="Arial"/>
                <w:sz w:val="24"/>
                <w:szCs w:val="24"/>
              </w:rPr>
              <w:t>O</w:t>
            </w:r>
            <w:r w:rsidRPr="006E7022">
              <w:rPr>
                <w:rFonts w:cs="Arial"/>
                <w:sz w:val="24"/>
                <w:szCs w:val="24"/>
                <w:vertAlign w:val="subscript"/>
              </w:rPr>
              <w:t>6</w:t>
            </w:r>
          </w:p>
        </w:tc>
      </w:tr>
      <w:tr w:rsidR="00F0464B" w:rsidRPr="00F0464B" w:rsidTr="006E7022">
        <w:trPr>
          <w:trHeight w:val="77"/>
        </w:trPr>
        <w:tc>
          <w:tcPr>
            <w:tcW w:w="2765" w:type="dxa"/>
            <w:hideMark/>
          </w:tcPr>
          <w:p w:rsidR="00F0464B" w:rsidRPr="00424877" w:rsidRDefault="009A20B3" w:rsidP="0092197D">
            <w:pPr>
              <w:spacing w:line="360" w:lineRule="auto"/>
              <w:rPr>
                <w:rFonts w:cs="Arial"/>
                <w:b/>
                <w:sz w:val="24"/>
                <w:szCs w:val="24"/>
              </w:rPr>
            </w:pPr>
            <w:hyperlink r:id="rId45" w:tooltip="Μοριακό βάρος" w:history="1">
              <w:r w:rsidR="00F0464B" w:rsidRPr="00424877">
                <w:rPr>
                  <w:rStyle w:val="Hyperlink"/>
                  <w:rFonts w:cs="Arial"/>
                  <w:b/>
                  <w:color w:val="auto"/>
                  <w:sz w:val="24"/>
                  <w:szCs w:val="24"/>
                  <w:u w:val="none"/>
                </w:rPr>
                <w:t>Μοριακό βάρος</w:t>
              </w:r>
            </w:hyperlink>
          </w:p>
        </w:tc>
        <w:tc>
          <w:tcPr>
            <w:tcW w:w="6139" w:type="dxa"/>
            <w:hideMark/>
          </w:tcPr>
          <w:p w:rsidR="00F0464B" w:rsidRPr="006E7022" w:rsidRDefault="00F0464B" w:rsidP="00110605">
            <w:pPr>
              <w:spacing w:line="360" w:lineRule="auto"/>
              <w:jc w:val="both"/>
              <w:rPr>
                <w:rFonts w:cs="Arial"/>
                <w:sz w:val="24"/>
                <w:szCs w:val="24"/>
              </w:rPr>
            </w:pPr>
            <w:r w:rsidRPr="006E7022">
              <w:rPr>
                <w:rFonts w:cs="Arial"/>
                <w:sz w:val="24"/>
                <w:szCs w:val="24"/>
              </w:rPr>
              <w:t>150,09 g/mol</w:t>
            </w:r>
          </w:p>
        </w:tc>
      </w:tr>
      <w:tr w:rsidR="00F0464B" w:rsidRPr="00F0464B" w:rsidTr="006E7022">
        <w:trPr>
          <w:trHeight w:val="149"/>
        </w:trPr>
        <w:tc>
          <w:tcPr>
            <w:tcW w:w="2765" w:type="dxa"/>
            <w:hideMark/>
          </w:tcPr>
          <w:p w:rsidR="00F0464B" w:rsidRPr="00424877" w:rsidRDefault="00F0464B" w:rsidP="0092197D">
            <w:pPr>
              <w:spacing w:line="360" w:lineRule="auto"/>
              <w:rPr>
                <w:rFonts w:cs="Arial"/>
                <w:b/>
                <w:sz w:val="24"/>
                <w:szCs w:val="24"/>
              </w:rPr>
            </w:pPr>
            <w:r w:rsidRPr="00424877">
              <w:rPr>
                <w:rFonts w:cs="Arial"/>
                <w:b/>
                <w:sz w:val="24"/>
                <w:szCs w:val="24"/>
              </w:rPr>
              <w:t>Εμφάνιση</w:t>
            </w:r>
          </w:p>
        </w:tc>
        <w:tc>
          <w:tcPr>
            <w:tcW w:w="6139" w:type="dxa"/>
            <w:hideMark/>
          </w:tcPr>
          <w:p w:rsidR="00F0464B" w:rsidRPr="006E7022" w:rsidRDefault="005D2D7D" w:rsidP="0092197D">
            <w:pPr>
              <w:spacing w:line="360" w:lineRule="auto"/>
              <w:rPr>
                <w:rFonts w:cs="Arial"/>
                <w:sz w:val="24"/>
                <w:szCs w:val="24"/>
              </w:rPr>
            </w:pPr>
            <w:r w:rsidRPr="006E7022">
              <w:rPr>
                <w:rFonts w:cs="Arial"/>
                <w:sz w:val="24"/>
                <w:szCs w:val="24"/>
              </w:rPr>
              <w:t xml:space="preserve">Άχρωμοι κρύσταλλοι ή </w:t>
            </w:r>
            <w:r w:rsidR="00F0464B" w:rsidRPr="006E7022">
              <w:rPr>
                <w:rFonts w:cs="Arial"/>
                <w:sz w:val="24"/>
                <w:szCs w:val="24"/>
              </w:rPr>
              <w:t>λευκή σκόνη</w:t>
            </w:r>
          </w:p>
        </w:tc>
      </w:tr>
      <w:tr w:rsidR="00F0464B" w:rsidRPr="00F0464B" w:rsidTr="006E7022">
        <w:trPr>
          <w:trHeight w:val="77"/>
        </w:trPr>
        <w:tc>
          <w:tcPr>
            <w:tcW w:w="8904" w:type="dxa"/>
            <w:gridSpan w:val="2"/>
            <w:hideMark/>
          </w:tcPr>
          <w:p w:rsidR="00F0464B" w:rsidRPr="00332DC0" w:rsidRDefault="00F0464B" w:rsidP="0092197D">
            <w:pPr>
              <w:spacing w:line="360" w:lineRule="auto"/>
              <w:jc w:val="center"/>
              <w:rPr>
                <w:rFonts w:cs="Arial"/>
                <w:b/>
                <w:sz w:val="28"/>
                <w:szCs w:val="28"/>
              </w:rPr>
            </w:pPr>
            <w:r w:rsidRPr="00332DC0">
              <w:rPr>
                <w:rFonts w:cs="Arial"/>
                <w:b/>
                <w:bCs/>
                <w:sz w:val="28"/>
                <w:szCs w:val="28"/>
              </w:rPr>
              <w:t>Ιδιότητες</w:t>
            </w:r>
          </w:p>
        </w:tc>
      </w:tr>
      <w:tr w:rsidR="00F0464B" w:rsidRPr="00F0464B" w:rsidTr="006E7022">
        <w:trPr>
          <w:trHeight w:val="149"/>
        </w:trPr>
        <w:tc>
          <w:tcPr>
            <w:tcW w:w="2765" w:type="dxa"/>
            <w:hideMark/>
          </w:tcPr>
          <w:p w:rsidR="00F0464B" w:rsidRPr="00424877" w:rsidRDefault="009A20B3" w:rsidP="0092197D">
            <w:pPr>
              <w:spacing w:line="360" w:lineRule="auto"/>
              <w:rPr>
                <w:rFonts w:cs="Arial"/>
                <w:b/>
                <w:sz w:val="24"/>
                <w:szCs w:val="24"/>
              </w:rPr>
            </w:pPr>
            <w:hyperlink r:id="rId46" w:tooltip="Σημείο τήξης" w:history="1">
              <w:r w:rsidR="00F0464B" w:rsidRPr="00424877">
                <w:rPr>
                  <w:rStyle w:val="Hyperlink"/>
                  <w:rFonts w:cs="Arial"/>
                  <w:b/>
                  <w:color w:val="auto"/>
                  <w:sz w:val="24"/>
                  <w:szCs w:val="24"/>
                  <w:u w:val="none"/>
                </w:rPr>
                <w:t>Σημείο τήξης</w:t>
              </w:r>
            </w:hyperlink>
          </w:p>
        </w:tc>
        <w:tc>
          <w:tcPr>
            <w:tcW w:w="6139" w:type="dxa"/>
            <w:hideMark/>
          </w:tcPr>
          <w:p w:rsidR="00F0464B" w:rsidRPr="00F84A4D" w:rsidRDefault="007E43E1" w:rsidP="00110605">
            <w:pPr>
              <w:spacing w:line="360" w:lineRule="auto"/>
              <w:jc w:val="both"/>
              <w:rPr>
                <w:rFonts w:cs="Arial"/>
                <w:sz w:val="24"/>
                <w:szCs w:val="24"/>
                <w:lang w:val="en-US"/>
              </w:rPr>
            </w:pPr>
            <w:r w:rsidRPr="00F84A4D">
              <w:rPr>
                <w:rFonts w:cs="Arial"/>
                <w:sz w:val="24"/>
                <w:szCs w:val="24"/>
              </w:rPr>
              <w:t>172°C (445,15 K)</w:t>
            </w:r>
          </w:p>
        </w:tc>
      </w:tr>
      <w:tr w:rsidR="00F0464B" w:rsidRPr="00F0464B" w:rsidTr="006E7022">
        <w:trPr>
          <w:trHeight w:val="74"/>
        </w:trPr>
        <w:tc>
          <w:tcPr>
            <w:tcW w:w="2765" w:type="dxa"/>
            <w:hideMark/>
          </w:tcPr>
          <w:p w:rsidR="00F0464B" w:rsidRPr="00424877" w:rsidRDefault="009A20B3" w:rsidP="005D2D7D">
            <w:pPr>
              <w:spacing w:line="360" w:lineRule="auto"/>
              <w:rPr>
                <w:rFonts w:cs="Arial"/>
                <w:b/>
                <w:sz w:val="24"/>
                <w:szCs w:val="24"/>
              </w:rPr>
            </w:pPr>
            <w:hyperlink r:id="rId47" w:tooltip="Ειδικό βάρος" w:history="1">
              <w:r w:rsidR="005D2D7D">
                <w:rPr>
                  <w:rStyle w:val="Hyperlink"/>
                  <w:rFonts w:cs="Arial"/>
                  <w:b/>
                  <w:color w:val="auto"/>
                  <w:sz w:val="24"/>
                  <w:szCs w:val="24"/>
                  <w:u w:val="none"/>
                </w:rPr>
                <w:t>Πυκνότητα</w:t>
              </w:r>
            </w:hyperlink>
          </w:p>
        </w:tc>
        <w:tc>
          <w:tcPr>
            <w:tcW w:w="6139" w:type="dxa"/>
            <w:hideMark/>
          </w:tcPr>
          <w:p w:rsidR="00F0464B" w:rsidRPr="00F84A4D" w:rsidRDefault="005D2D7D" w:rsidP="005D2D7D">
            <w:pPr>
              <w:spacing w:line="360" w:lineRule="auto"/>
              <w:jc w:val="both"/>
              <w:rPr>
                <w:rFonts w:cs="Arial"/>
                <w:sz w:val="24"/>
                <w:szCs w:val="24"/>
              </w:rPr>
            </w:pPr>
            <w:r w:rsidRPr="00F84A4D">
              <w:rPr>
                <w:rFonts w:cs="Arial"/>
                <w:sz w:val="24"/>
                <w:szCs w:val="24"/>
              </w:rPr>
              <w:t>1,79</w:t>
            </w:r>
          </w:p>
        </w:tc>
      </w:tr>
      <w:tr w:rsidR="00F0464B" w:rsidRPr="00F0464B" w:rsidTr="006E7022">
        <w:trPr>
          <w:trHeight w:val="149"/>
        </w:trPr>
        <w:tc>
          <w:tcPr>
            <w:tcW w:w="2765" w:type="dxa"/>
            <w:hideMark/>
          </w:tcPr>
          <w:p w:rsidR="00F0464B" w:rsidRPr="00424877" w:rsidRDefault="00D447AE" w:rsidP="0092197D">
            <w:pPr>
              <w:spacing w:line="360" w:lineRule="auto"/>
              <w:rPr>
                <w:rFonts w:cs="Arial"/>
                <w:b/>
                <w:sz w:val="24"/>
                <w:szCs w:val="24"/>
              </w:rPr>
            </w:pPr>
            <w:r>
              <w:rPr>
                <w:rFonts w:cs="Arial"/>
                <w:b/>
                <w:sz w:val="24"/>
                <w:szCs w:val="24"/>
              </w:rPr>
              <w:t xml:space="preserve">Διαλυτότητα στο </w:t>
            </w:r>
            <w:r w:rsidR="00F0464B" w:rsidRPr="00424877">
              <w:rPr>
                <w:rFonts w:cs="Arial"/>
                <w:b/>
                <w:sz w:val="24"/>
                <w:szCs w:val="24"/>
              </w:rPr>
              <w:t>νερό</w:t>
            </w:r>
          </w:p>
        </w:tc>
        <w:tc>
          <w:tcPr>
            <w:tcW w:w="6139" w:type="dxa"/>
            <w:hideMark/>
          </w:tcPr>
          <w:p w:rsidR="00F0464B" w:rsidRPr="00F84A4D" w:rsidRDefault="00F0464B" w:rsidP="00110605">
            <w:pPr>
              <w:spacing w:line="360" w:lineRule="auto"/>
              <w:jc w:val="both"/>
              <w:rPr>
                <w:rFonts w:cs="Arial"/>
                <w:sz w:val="24"/>
                <w:szCs w:val="24"/>
              </w:rPr>
            </w:pPr>
            <w:r w:rsidRPr="00F84A4D">
              <w:rPr>
                <w:rFonts w:cs="Arial"/>
                <w:sz w:val="24"/>
                <w:szCs w:val="24"/>
              </w:rPr>
              <w:t>1250 – 1330 g/l (20°C)</w:t>
            </w:r>
          </w:p>
        </w:tc>
      </w:tr>
    </w:tbl>
    <w:p w:rsidR="00366712" w:rsidRPr="00FE3EE5" w:rsidRDefault="00A64233" w:rsidP="00FE3EE5">
      <w:pPr>
        <w:pStyle w:val="Heading2"/>
        <w:spacing w:line="360" w:lineRule="auto"/>
        <w:jc w:val="both"/>
        <w:rPr>
          <w:noProof/>
          <w:szCs w:val="28"/>
          <w:shd w:val="clear" w:color="auto" w:fill="FFFFFF"/>
        </w:rPr>
      </w:pPr>
      <w:r w:rsidRPr="00613947">
        <w:rPr>
          <w:noProof/>
          <w:szCs w:val="28"/>
          <w:shd w:val="clear" w:color="auto" w:fill="FFFFFF"/>
        </w:rPr>
        <w:lastRenderedPageBreak/>
        <w:t>ΒΑΣΙΚΑ ΣΗΜΕΙΑ ΤΗΣ ΘΕΩΡΙΑΣ ΤΗΣ ΚΙΝΗΤΙΚΗΣ ΤΩΝ   ΑΝΤΙΔΡΑΣΕΩΝ</w:t>
      </w:r>
    </w:p>
    <w:p w:rsidR="00613947" w:rsidRPr="00366712" w:rsidRDefault="00A32F2C" w:rsidP="00FE3EE5">
      <w:pPr>
        <w:pStyle w:val="Heading3"/>
        <w:spacing w:line="360" w:lineRule="auto"/>
        <w:rPr>
          <w:noProof/>
          <w:shd w:val="clear" w:color="auto" w:fill="FFFFFF"/>
        </w:rPr>
      </w:pPr>
      <w:r>
        <w:rPr>
          <w:noProof/>
          <w:shd w:val="clear" w:color="auto" w:fill="FFFFFF"/>
        </w:rPr>
        <w:t xml:space="preserve"> </w:t>
      </w:r>
      <w:r w:rsidR="00A64233" w:rsidRPr="00A64233">
        <w:rPr>
          <w:noProof/>
          <w:shd w:val="clear" w:color="auto" w:fill="FFFFFF"/>
        </w:rPr>
        <w:t>Προσδιορισμός της τάξης της αντίδρασης</w:t>
      </w:r>
    </w:p>
    <w:p w:rsidR="00A64233" w:rsidRPr="00A64233" w:rsidRDefault="00A32F2C" w:rsidP="00110605">
      <w:pPr>
        <w:spacing w:line="360" w:lineRule="auto"/>
        <w:jc w:val="both"/>
        <w:rPr>
          <w:rFonts w:cstheme="minorHAnsi"/>
          <w:noProof/>
          <w:sz w:val="24"/>
          <w:szCs w:val="24"/>
          <w:shd w:val="clear" w:color="auto" w:fill="FFFFFF"/>
          <w:lang w:eastAsia="el-GR"/>
        </w:rPr>
      </w:pPr>
      <w:r>
        <w:rPr>
          <w:rFonts w:cstheme="minorHAnsi"/>
          <w:noProof/>
          <w:sz w:val="24"/>
          <w:szCs w:val="24"/>
          <w:shd w:val="clear" w:color="auto" w:fill="FFFFFF"/>
          <w:lang w:eastAsia="el-GR"/>
        </w:rPr>
        <w:t xml:space="preserve">  </w:t>
      </w:r>
      <w:r w:rsidR="00A64233" w:rsidRPr="00A64233">
        <w:rPr>
          <w:rFonts w:cstheme="minorHAnsi"/>
          <w:noProof/>
          <w:sz w:val="24"/>
          <w:szCs w:val="24"/>
          <w:shd w:val="clear" w:color="auto" w:fill="FFFFFF"/>
          <w:lang w:eastAsia="el-GR"/>
        </w:rPr>
        <w:t xml:space="preserve">Η τάξη μιας χημικής αντίδρασης αποτελεί </w:t>
      </w:r>
      <w:r w:rsidR="00A64233">
        <w:rPr>
          <w:rFonts w:cstheme="minorHAnsi"/>
          <w:noProof/>
          <w:sz w:val="24"/>
          <w:szCs w:val="24"/>
          <w:shd w:val="clear" w:color="auto" w:fill="FFFFFF"/>
          <w:lang w:eastAsia="el-GR"/>
        </w:rPr>
        <w:t xml:space="preserve">ένα βασικό κινητικό μέγεθος και </w:t>
      </w:r>
      <w:r w:rsidR="00A64233" w:rsidRPr="00A64233">
        <w:rPr>
          <w:rFonts w:cstheme="minorHAnsi"/>
          <w:noProof/>
          <w:sz w:val="24"/>
          <w:szCs w:val="24"/>
          <w:shd w:val="clear" w:color="auto" w:fill="FFFFFF"/>
          <w:lang w:eastAsia="el-GR"/>
        </w:rPr>
        <w:t>χαρακτηρίζει κάθε κινητική εξίσωση – έκφραση</w:t>
      </w:r>
      <w:r w:rsidR="00A64233">
        <w:rPr>
          <w:rFonts w:cstheme="minorHAnsi"/>
          <w:noProof/>
          <w:sz w:val="24"/>
          <w:szCs w:val="24"/>
          <w:shd w:val="clear" w:color="auto" w:fill="FFFFFF"/>
          <w:lang w:eastAsia="el-GR"/>
        </w:rPr>
        <w:t xml:space="preserve">, ιδιαίτερα στην ομογενή χημική </w:t>
      </w:r>
      <w:r w:rsidR="00A64233" w:rsidRPr="00A64233">
        <w:rPr>
          <w:rFonts w:cstheme="minorHAnsi"/>
          <w:noProof/>
          <w:sz w:val="24"/>
          <w:szCs w:val="24"/>
          <w:shd w:val="clear" w:color="auto" w:fill="FFFFFF"/>
          <w:lang w:eastAsia="el-GR"/>
        </w:rPr>
        <w:t>κινητική. Ο πειραματικός προσδιορισμός της τ</w:t>
      </w:r>
      <w:r w:rsidR="00A64233">
        <w:rPr>
          <w:rFonts w:cstheme="minorHAnsi"/>
          <w:noProof/>
          <w:sz w:val="24"/>
          <w:szCs w:val="24"/>
          <w:shd w:val="clear" w:color="auto" w:fill="FFFFFF"/>
          <w:lang w:eastAsia="el-GR"/>
        </w:rPr>
        <w:t xml:space="preserve">άξης της αντίδρασης διευκολύνει </w:t>
      </w:r>
      <w:r w:rsidR="00A64233" w:rsidRPr="00A64233">
        <w:rPr>
          <w:rFonts w:cstheme="minorHAnsi"/>
          <w:noProof/>
          <w:sz w:val="24"/>
          <w:szCs w:val="24"/>
          <w:shd w:val="clear" w:color="auto" w:fill="FFFFFF"/>
          <w:lang w:eastAsia="el-GR"/>
        </w:rPr>
        <w:t>σημαντικά την όλη πορεία αποκάλυψης του μη</w:t>
      </w:r>
      <w:r w:rsidR="00A64233">
        <w:rPr>
          <w:rFonts w:cstheme="minorHAnsi"/>
          <w:noProof/>
          <w:sz w:val="24"/>
          <w:szCs w:val="24"/>
          <w:shd w:val="clear" w:color="auto" w:fill="FFFFFF"/>
          <w:lang w:eastAsia="el-GR"/>
        </w:rPr>
        <w:t xml:space="preserve">χανισμού του οποίου ακολουθεί η αντίδραση. </w:t>
      </w:r>
      <w:r w:rsidR="00A64233" w:rsidRPr="00A64233">
        <w:rPr>
          <w:rFonts w:cstheme="minorHAnsi"/>
          <w:noProof/>
          <w:sz w:val="24"/>
          <w:szCs w:val="24"/>
          <w:shd w:val="clear" w:color="auto" w:fill="FFFFFF"/>
          <w:lang w:eastAsia="el-GR"/>
        </w:rPr>
        <w:t>Υπάρχουν πολλοί τρόποι προσδιορισμού της τάξης μια χημικής αντίδρασης όπως</w:t>
      </w:r>
      <w:r w:rsidR="00A64233">
        <w:rPr>
          <w:rFonts w:cstheme="minorHAnsi"/>
          <w:noProof/>
          <w:sz w:val="24"/>
          <w:szCs w:val="24"/>
          <w:shd w:val="clear" w:color="auto" w:fill="FFFFFF"/>
          <w:lang w:eastAsia="el-GR"/>
        </w:rPr>
        <w:t xml:space="preserve"> η </w:t>
      </w:r>
      <w:r w:rsidR="00A64233" w:rsidRPr="00A64233">
        <w:rPr>
          <w:rFonts w:cstheme="minorHAnsi"/>
          <w:noProof/>
          <w:sz w:val="24"/>
          <w:szCs w:val="24"/>
          <w:shd w:val="clear" w:color="auto" w:fill="FFFFFF"/>
          <w:lang w:eastAsia="el-GR"/>
        </w:rPr>
        <w:t>μέθοδος της ολοκλήρωσης, η μέθοδος απομόν</w:t>
      </w:r>
      <w:r w:rsidR="00A64233">
        <w:rPr>
          <w:rFonts w:cstheme="minorHAnsi"/>
          <w:noProof/>
          <w:sz w:val="24"/>
          <w:szCs w:val="24"/>
          <w:shd w:val="clear" w:color="auto" w:fill="FFFFFF"/>
          <w:lang w:eastAsia="el-GR"/>
        </w:rPr>
        <w:t xml:space="preserve">ωσης, η διαφορική μέθοδος και η </w:t>
      </w:r>
      <w:r w:rsidR="00A64233" w:rsidRPr="00A64233">
        <w:rPr>
          <w:rFonts w:cstheme="minorHAnsi"/>
          <w:noProof/>
          <w:sz w:val="24"/>
          <w:szCs w:val="24"/>
          <w:shd w:val="clear" w:color="auto" w:fill="FFFFFF"/>
          <w:lang w:eastAsia="el-GR"/>
        </w:rPr>
        <w:t>μέθοδος του χρόνου υπο</w:t>
      </w:r>
      <w:r w:rsidR="00A64233">
        <w:rPr>
          <w:rFonts w:cstheme="minorHAnsi"/>
          <w:noProof/>
          <w:sz w:val="24"/>
          <w:szCs w:val="24"/>
          <w:shd w:val="clear" w:color="auto" w:fill="FFFFFF"/>
          <w:lang w:eastAsia="el-GR"/>
        </w:rPr>
        <w:t xml:space="preserve">διπλασιασμού. </w:t>
      </w:r>
      <w:r w:rsidR="00A64233" w:rsidRPr="00A64233">
        <w:rPr>
          <w:rFonts w:cstheme="minorHAnsi"/>
          <w:noProof/>
          <w:sz w:val="24"/>
          <w:szCs w:val="24"/>
          <w:shd w:val="clear" w:color="auto" w:fill="FFFFFF"/>
          <w:lang w:eastAsia="el-GR"/>
        </w:rPr>
        <w:t>Στην παρούσα μελέτη εξετάζε</w:t>
      </w:r>
      <w:r w:rsidR="00840D2C">
        <w:rPr>
          <w:rFonts w:cstheme="minorHAnsi"/>
          <w:noProof/>
          <w:sz w:val="24"/>
          <w:szCs w:val="24"/>
          <w:shd w:val="clear" w:color="auto" w:fill="FFFFFF"/>
          <w:lang w:eastAsia="el-GR"/>
        </w:rPr>
        <w:t>ται</w:t>
      </w:r>
      <w:r w:rsidR="00A64233">
        <w:rPr>
          <w:rFonts w:cstheme="minorHAnsi"/>
          <w:noProof/>
          <w:sz w:val="24"/>
          <w:szCs w:val="24"/>
          <w:shd w:val="clear" w:color="auto" w:fill="FFFFFF"/>
          <w:lang w:eastAsia="el-GR"/>
        </w:rPr>
        <w:t xml:space="preserve"> η μέθοδος της ολοκλήρωσης με </w:t>
      </w:r>
      <w:r w:rsidR="00A64233" w:rsidRPr="00A64233">
        <w:rPr>
          <w:rFonts w:cstheme="minorHAnsi"/>
          <w:noProof/>
          <w:sz w:val="24"/>
          <w:szCs w:val="24"/>
          <w:shd w:val="clear" w:color="auto" w:fill="FFFFFF"/>
          <w:lang w:eastAsia="el-GR"/>
        </w:rPr>
        <w:t>την γραφική της μορφή. Σύμφωνα με αυτή τη μέθ</w:t>
      </w:r>
      <w:r w:rsidR="00A64233">
        <w:rPr>
          <w:rFonts w:cstheme="minorHAnsi"/>
          <w:noProof/>
          <w:sz w:val="24"/>
          <w:szCs w:val="24"/>
          <w:shd w:val="clear" w:color="auto" w:fill="FFFFFF"/>
          <w:lang w:eastAsia="el-GR"/>
        </w:rPr>
        <w:t xml:space="preserve">οδο, δοκιμάζουμε τα πειραματικά </w:t>
      </w:r>
      <w:r w:rsidR="00A64233" w:rsidRPr="00A64233">
        <w:rPr>
          <w:rFonts w:cstheme="minorHAnsi"/>
          <w:noProof/>
          <w:sz w:val="24"/>
          <w:szCs w:val="24"/>
          <w:shd w:val="clear" w:color="auto" w:fill="FFFFFF"/>
          <w:lang w:eastAsia="el-GR"/>
        </w:rPr>
        <w:t xml:space="preserve">δεδομένα (συγκέντρωσης-χρόνου) στις διάφορες </w:t>
      </w:r>
      <w:r w:rsidR="00A64233">
        <w:rPr>
          <w:rFonts w:cstheme="minorHAnsi"/>
          <w:noProof/>
          <w:sz w:val="24"/>
          <w:szCs w:val="24"/>
          <w:shd w:val="clear" w:color="auto" w:fill="FFFFFF"/>
          <w:lang w:eastAsia="el-GR"/>
        </w:rPr>
        <w:t>γνωστές κινητικές εξισώσεις και</w:t>
      </w:r>
      <w:r w:rsidR="00F47AFA">
        <w:rPr>
          <w:rFonts w:cstheme="minorHAnsi"/>
          <w:noProof/>
          <w:sz w:val="24"/>
          <w:szCs w:val="24"/>
          <w:shd w:val="clear" w:color="auto" w:fill="FFFFFF"/>
          <w:lang w:eastAsia="el-GR"/>
        </w:rPr>
        <w:t xml:space="preserve"> </w:t>
      </w:r>
      <w:r w:rsidR="00A64233" w:rsidRPr="00A64233">
        <w:rPr>
          <w:rFonts w:cstheme="minorHAnsi"/>
          <w:noProof/>
          <w:sz w:val="24"/>
          <w:szCs w:val="24"/>
          <w:shd w:val="clear" w:color="auto" w:fill="FFFFFF"/>
          <w:lang w:eastAsia="el-GR"/>
        </w:rPr>
        <w:t>εξετάζουμε σε πια από αυτές τα πειραματ</w:t>
      </w:r>
      <w:r w:rsidR="00A64233">
        <w:rPr>
          <w:rFonts w:cstheme="minorHAnsi"/>
          <w:noProof/>
          <w:sz w:val="24"/>
          <w:szCs w:val="24"/>
          <w:shd w:val="clear" w:color="auto" w:fill="FFFFFF"/>
          <w:lang w:eastAsia="el-GR"/>
        </w:rPr>
        <w:t xml:space="preserve">ικά αποτελέσματα δίνουν ευθεία. </w:t>
      </w:r>
      <w:r w:rsidR="00A64233" w:rsidRPr="00A64233">
        <w:rPr>
          <w:rFonts w:cstheme="minorHAnsi"/>
          <w:noProof/>
          <w:sz w:val="24"/>
          <w:szCs w:val="24"/>
          <w:shd w:val="clear" w:color="auto" w:fill="FFFFFF"/>
          <w:lang w:eastAsia="el-GR"/>
        </w:rPr>
        <w:t xml:space="preserve">Σύμφωνα με τα παραπάνω για το προσδιορισμό της </w:t>
      </w:r>
      <w:r w:rsidR="00A64233">
        <w:rPr>
          <w:rFonts w:cstheme="minorHAnsi"/>
          <w:noProof/>
          <w:sz w:val="24"/>
          <w:szCs w:val="24"/>
          <w:shd w:val="clear" w:color="auto" w:fill="FFFFFF"/>
          <w:lang w:eastAsia="el-GR"/>
        </w:rPr>
        <w:t xml:space="preserve">κατάταξης της τάξης, ισχύουν τα </w:t>
      </w:r>
      <w:r>
        <w:rPr>
          <w:rFonts w:cstheme="minorHAnsi"/>
          <w:noProof/>
          <w:sz w:val="24"/>
          <w:szCs w:val="24"/>
          <w:shd w:val="clear" w:color="auto" w:fill="FFFFFF"/>
          <w:lang w:eastAsia="el-GR"/>
        </w:rPr>
        <w:t>ακόλουθα:</w:t>
      </w:r>
    </w:p>
    <w:p w:rsidR="00A64233" w:rsidRPr="00A64233" w:rsidRDefault="00A64233" w:rsidP="00110605">
      <w:pPr>
        <w:pStyle w:val="ListParagraph"/>
        <w:numPr>
          <w:ilvl w:val="0"/>
          <w:numId w:val="2"/>
        </w:numPr>
        <w:spacing w:line="360" w:lineRule="auto"/>
        <w:jc w:val="both"/>
        <w:rPr>
          <w:rFonts w:cstheme="minorHAnsi"/>
          <w:noProof/>
          <w:sz w:val="24"/>
          <w:szCs w:val="24"/>
          <w:shd w:val="clear" w:color="auto" w:fill="FFFFFF"/>
          <w:lang w:eastAsia="el-GR"/>
        </w:rPr>
      </w:pPr>
      <w:r w:rsidRPr="00A64233">
        <w:rPr>
          <w:rFonts w:cstheme="minorHAnsi"/>
          <w:noProof/>
          <w:sz w:val="24"/>
          <w:szCs w:val="24"/>
          <w:shd w:val="clear" w:color="auto" w:fill="FFFFFF"/>
          <w:lang w:eastAsia="el-GR"/>
        </w:rPr>
        <w:t>αν η συγκέντρωση είναι γραμμική συνάρτηση του χρόνου, τότε έχουμε</w:t>
      </w:r>
      <w:r>
        <w:rPr>
          <w:rFonts w:cstheme="minorHAnsi"/>
          <w:noProof/>
          <w:sz w:val="24"/>
          <w:szCs w:val="24"/>
          <w:shd w:val="clear" w:color="auto" w:fill="FFFFFF"/>
          <w:lang w:eastAsia="el-GR"/>
        </w:rPr>
        <w:t xml:space="preserve"> </w:t>
      </w:r>
      <w:r w:rsidRPr="00A64233">
        <w:rPr>
          <w:rFonts w:cstheme="minorHAnsi"/>
          <w:noProof/>
          <w:sz w:val="24"/>
          <w:szCs w:val="24"/>
          <w:shd w:val="clear" w:color="auto" w:fill="FFFFFF"/>
          <w:lang w:eastAsia="el-GR"/>
        </w:rPr>
        <w:t>αντίδραση μηδενικής τάξης,</w:t>
      </w:r>
    </w:p>
    <w:p w:rsidR="00A64233" w:rsidRPr="00A64233" w:rsidRDefault="00A64233" w:rsidP="00110605">
      <w:pPr>
        <w:pStyle w:val="ListParagraph"/>
        <w:numPr>
          <w:ilvl w:val="0"/>
          <w:numId w:val="2"/>
        </w:numPr>
        <w:spacing w:line="360" w:lineRule="auto"/>
        <w:jc w:val="both"/>
        <w:rPr>
          <w:rFonts w:cstheme="minorHAnsi"/>
          <w:noProof/>
          <w:sz w:val="24"/>
          <w:szCs w:val="24"/>
          <w:shd w:val="clear" w:color="auto" w:fill="FFFFFF"/>
          <w:lang w:eastAsia="el-GR"/>
        </w:rPr>
      </w:pPr>
      <w:r w:rsidRPr="00A64233">
        <w:rPr>
          <w:rFonts w:cstheme="minorHAnsi"/>
          <w:noProof/>
          <w:sz w:val="24"/>
          <w:szCs w:val="24"/>
          <w:shd w:val="clear" w:color="auto" w:fill="FFFFFF"/>
          <w:lang w:eastAsia="el-GR"/>
        </w:rPr>
        <w:t>αν ο λογάριθμος της συγκέντρωσης είναι γραμμική συνάρτηση του</w:t>
      </w:r>
      <w:r>
        <w:rPr>
          <w:rFonts w:cstheme="minorHAnsi"/>
          <w:noProof/>
          <w:sz w:val="24"/>
          <w:szCs w:val="24"/>
          <w:shd w:val="clear" w:color="auto" w:fill="FFFFFF"/>
          <w:lang w:eastAsia="el-GR"/>
        </w:rPr>
        <w:t xml:space="preserve"> </w:t>
      </w:r>
      <w:r w:rsidRPr="00A64233">
        <w:rPr>
          <w:rFonts w:cstheme="minorHAnsi"/>
          <w:noProof/>
          <w:sz w:val="24"/>
          <w:szCs w:val="24"/>
          <w:shd w:val="clear" w:color="auto" w:fill="FFFFFF"/>
          <w:lang w:eastAsia="el-GR"/>
        </w:rPr>
        <w:t>χρόνου, πρόκειται για αντίδραση πρώτης τάξης,</w:t>
      </w:r>
    </w:p>
    <w:p w:rsidR="00BC323E" w:rsidRPr="00FE3EE5" w:rsidRDefault="00A64233" w:rsidP="00FE3EE5">
      <w:pPr>
        <w:pStyle w:val="ListParagraph"/>
        <w:numPr>
          <w:ilvl w:val="0"/>
          <w:numId w:val="2"/>
        </w:numPr>
        <w:spacing w:line="360" w:lineRule="auto"/>
        <w:jc w:val="both"/>
        <w:rPr>
          <w:rFonts w:cstheme="minorHAnsi"/>
          <w:noProof/>
          <w:sz w:val="24"/>
          <w:szCs w:val="24"/>
          <w:shd w:val="clear" w:color="auto" w:fill="FFFFFF"/>
          <w:lang w:eastAsia="el-GR"/>
        </w:rPr>
      </w:pPr>
      <w:r w:rsidRPr="00A64233">
        <w:rPr>
          <w:rFonts w:cstheme="minorHAnsi"/>
          <w:noProof/>
          <w:sz w:val="24"/>
          <w:szCs w:val="24"/>
          <w:shd w:val="clear" w:color="auto" w:fill="FFFFFF"/>
          <w:lang w:eastAsia="el-GR"/>
        </w:rPr>
        <w:t>αν το αντίστροφο του τετραγώνου της συγκέντρωσης ενός αντιδρώντος</w:t>
      </w:r>
      <w:r>
        <w:rPr>
          <w:rFonts w:cstheme="minorHAnsi"/>
          <w:noProof/>
          <w:sz w:val="24"/>
          <w:szCs w:val="24"/>
          <w:shd w:val="clear" w:color="auto" w:fill="FFFFFF"/>
          <w:lang w:eastAsia="el-GR"/>
        </w:rPr>
        <w:t xml:space="preserve"> </w:t>
      </w:r>
      <w:r w:rsidRPr="00A64233">
        <w:rPr>
          <w:rFonts w:cstheme="minorHAnsi"/>
          <w:noProof/>
          <w:sz w:val="24"/>
          <w:szCs w:val="24"/>
          <w:shd w:val="clear" w:color="auto" w:fill="FFFFFF"/>
          <w:lang w:eastAsia="el-GR"/>
        </w:rPr>
        <w:t>συστατικού, είναι γραμμική συνάρτηση του χρόνου, τότε πρόκειται για</w:t>
      </w:r>
      <w:r>
        <w:rPr>
          <w:rFonts w:cstheme="minorHAnsi"/>
          <w:noProof/>
          <w:sz w:val="24"/>
          <w:szCs w:val="24"/>
          <w:shd w:val="clear" w:color="auto" w:fill="FFFFFF"/>
          <w:lang w:eastAsia="el-GR"/>
        </w:rPr>
        <w:t xml:space="preserve"> </w:t>
      </w:r>
      <w:r w:rsidRPr="00A64233">
        <w:rPr>
          <w:rFonts w:cstheme="minorHAnsi"/>
          <w:noProof/>
          <w:sz w:val="24"/>
          <w:szCs w:val="24"/>
          <w:shd w:val="clear" w:color="auto" w:fill="FFFFFF"/>
          <w:lang w:eastAsia="el-GR"/>
        </w:rPr>
        <w:t>αντίδραση τρίτης τάξης.</w:t>
      </w:r>
    </w:p>
    <w:p w:rsidR="00613947" w:rsidRPr="00366712" w:rsidRDefault="00BC323E" w:rsidP="00613947">
      <w:pPr>
        <w:pStyle w:val="Heading3"/>
        <w:rPr>
          <w:noProof/>
          <w:shd w:val="clear" w:color="auto" w:fill="FFFFFF"/>
        </w:rPr>
      </w:pPr>
      <w:r w:rsidRPr="00CD1B36">
        <w:rPr>
          <w:noProof/>
          <w:shd w:val="clear" w:color="auto" w:fill="FFFFFF"/>
        </w:rPr>
        <w:t xml:space="preserve"> Κινητικές Εξισώσεις Προσρόφησης για πειράματα διαλείποντος έργου</w:t>
      </w:r>
    </w:p>
    <w:p w:rsidR="00A77939" w:rsidRPr="00A77939" w:rsidRDefault="00080B90" w:rsidP="00110605">
      <w:pPr>
        <w:spacing w:line="360" w:lineRule="auto"/>
        <w:jc w:val="both"/>
        <w:rPr>
          <w:noProof/>
          <w:shd w:val="clear" w:color="auto" w:fill="FFFFFF"/>
        </w:rPr>
      </w:pPr>
      <w:r>
        <w:rPr>
          <w:rFonts w:cstheme="minorHAnsi"/>
          <w:noProof/>
          <w:sz w:val="24"/>
          <w:szCs w:val="24"/>
          <w:shd w:val="clear" w:color="auto" w:fill="FFFFFF"/>
          <w:lang w:eastAsia="el-GR"/>
        </w:rPr>
        <w:t xml:space="preserve">  </w:t>
      </w:r>
      <w:r w:rsidR="0016165E">
        <w:rPr>
          <w:rFonts w:cstheme="minorHAnsi"/>
          <w:noProof/>
          <w:sz w:val="24"/>
          <w:szCs w:val="24"/>
          <w:shd w:val="clear" w:color="auto" w:fill="FFFFFF"/>
          <w:lang w:eastAsia="el-GR"/>
        </w:rPr>
        <w:t xml:space="preserve">   </w:t>
      </w:r>
      <w:r w:rsidR="00A64233" w:rsidRPr="00A64233">
        <w:rPr>
          <w:rFonts w:cstheme="minorHAnsi"/>
          <w:noProof/>
          <w:sz w:val="24"/>
          <w:szCs w:val="24"/>
          <w:shd w:val="clear" w:color="auto" w:fill="FFFFFF"/>
          <w:lang w:eastAsia="el-GR"/>
        </w:rPr>
        <w:t>Μια χημική αντίδραση χαρακτηρίζεται σαν μον</w:t>
      </w:r>
      <w:r w:rsidR="00A64233">
        <w:rPr>
          <w:rFonts w:cstheme="minorHAnsi"/>
          <w:noProof/>
          <w:sz w:val="24"/>
          <w:szCs w:val="24"/>
          <w:shd w:val="clear" w:color="auto" w:fill="FFFFFF"/>
          <w:lang w:eastAsia="el-GR"/>
        </w:rPr>
        <w:t xml:space="preserve">ομοριακή, διμοριακή, τριμοριακή </w:t>
      </w:r>
      <w:r w:rsidR="00A64233" w:rsidRPr="00A64233">
        <w:rPr>
          <w:rFonts w:cstheme="minorHAnsi"/>
          <w:noProof/>
          <w:sz w:val="24"/>
          <w:szCs w:val="24"/>
          <w:shd w:val="clear" w:color="auto" w:fill="FFFFFF"/>
          <w:lang w:eastAsia="el-GR"/>
        </w:rPr>
        <w:t>κ.λ.π. όταν μόνο ένα, δύο ή τρία μόρια, αντίστ</w:t>
      </w:r>
      <w:r w:rsidR="00A64233">
        <w:rPr>
          <w:rFonts w:cstheme="minorHAnsi"/>
          <w:noProof/>
          <w:sz w:val="24"/>
          <w:szCs w:val="24"/>
          <w:shd w:val="clear" w:color="auto" w:fill="FFFFFF"/>
          <w:lang w:eastAsia="el-GR"/>
        </w:rPr>
        <w:t xml:space="preserve">οιχα, λαμβάνουν ενεργό μέρος σ’ αυτή. </w:t>
      </w:r>
      <w:r w:rsidR="00A64233" w:rsidRPr="00A64233">
        <w:rPr>
          <w:rFonts w:cstheme="minorHAnsi"/>
          <w:noProof/>
          <w:sz w:val="24"/>
          <w:szCs w:val="24"/>
          <w:shd w:val="clear" w:color="auto" w:fill="FFFFFF"/>
          <w:lang w:eastAsia="el-GR"/>
        </w:rPr>
        <w:t>Οι μονομοριακές αντιδράσεις ακολουθούν κι</w:t>
      </w:r>
      <w:r w:rsidR="00A64233">
        <w:rPr>
          <w:rFonts w:cstheme="minorHAnsi"/>
          <w:noProof/>
          <w:sz w:val="24"/>
          <w:szCs w:val="24"/>
          <w:shd w:val="clear" w:color="auto" w:fill="FFFFFF"/>
          <w:lang w:eastAsia="el-GR"/>
        </w:rPr>
        <w:t xml:space="preserve">νητική πρώτης τάξης, η ταχύτητα </w:t>
      </w:r>
      <w:r w:rsidR="00A64233" w:rsidRPr="00A64233">
        <w:rPr>
          <w:rFonts w:cstheme="minorHAnsi"/>
          <w:noProof/>
          <w:sz w:val="24"/>
          <w:szCs w:val="24"/>
          <w:shd w:val="clear" w:color="auto" w:fill="FFFFFF"/>
          <w:lang w:eastAsia="el-GR"/>
        </w:rPr>
        <w:t>τους, είναι ανάλογη προς της συγκέντρωση ενός μ</w:t>
      </w:r>
      <w:r w:rsidR="00A64233">
        <w:rPr>
          <w:rFonts w:cstheme="minorHAnsi"/>
          <w:noProof/>
          <w:sz w:val="24"/>
          <w:szCs w:val="24"/>
          <w:shd w:val="clear" w:color="auto" w:fill="FFFFFF"/>
          <w:lang w:eastAsia="el-GR"/>
        </w:rPr>
        <w:t xml:space="preserve">όνο αντιδρώντος συστατικού. Μια </w:t>
      </w:r>
      <w:r w:rsidR="00A64233" w:rsidRPr="00A64233">
        <w:rPr>
          <w:rFonts w:cstheme="minorHAnsi"/>
          <w:noProof/>
          <w:sz w:val="24"/>
          <w:szCs w:val="24"/>
          <w:shd w:val="clear" w:color="auto" w:fill="FFFFFF"/>
          <w:lang w:eastAsia="el-GR"/>
        </w:rPr>
        <w:t>διμοριακή αντίδραση είναι απαραιτήτως δευτέρας τάξε</w:t>
      </w:r>
      <w:r w:rsidR="00A64233">
        <w:rPr>
          <w:rFonts w:cstheme="minorHAnsi"/>
          <w:noProof/>
          <w:sz w:val="24"/>
          <w:szCs w:val="24"/>
          <w:shd w:val="clear" w:color="auto" w:fill="FFFFFF"/>
          <w:lang w:eastAsia="el-GR"/>
        </w:rPr>
        <w:t xml:space="preserve">ως, ενώ το αντίθετο δεν ισχύει. </w:t>
      </w:r>
      <w:r w:rsidR="00A64233" w:rsidRPr="00A64233">
        <w:rPr>
          <w:rFonts w:cstheme="minorHAnsi"/>
          <w:noProof/>
          <w:sz w:val="24"/>
          <w:szCs w:val="24"/>
          <w:shd w:val="clear" w:color="auto" w:fill="FFFFFF"/>
          <w:lang w:eastAsia="el-GR"/>
        </w:rPr>
        <w:t>Αυτό σημαίνει ότι, συχνά, η τάξη μιας αντίδρασης</w:t>
      </w:r>
      <w:r w:rsidR="00A64233">
        <w:rPr>
          <w:rFonts w:cstheme="minorHAnsi"/>
          <w:noProof/>
          <w:sz w:val="24"/>
          <w:szCs w:val="24"/>
          <w:shd w:val="clear" w:color="auto" w:fill="FFFFFF"/>
          <w:lang w:eastAsia="el-GR"/>
        </w:rPr>
        <w:t xml:space="preserve"> απλώς περιγράφει τη </w:t>
      </w:r>
      <w:r w:rsidR="00A64233">
        <w:rPr>
          <w:rFonts w:cstheme="minorHAnsi"/>
          <w:noProof/>
          <w:sz w:val="24"/>
          <w:szCs w:val="24"/>
          <w:shd w:val="clear" w:color="auto" w:fill="FFFFFF"/>
          <w:lang w:eastAsia="el-GR"/>
        </w:rPr>
        <w:lastRenderedPageBreak/>
        <w:t xml:space="preserve">μαθηματική </w:t>
      </w:r>
      <w:r w:rsidR="00A64233" w:rsidRPr="00A64233">
        <w:rPr>
          <w:rFonts w:cstheme="minorHAnsi"/>
          <w:noProof/>
          <w:sz w:val="24"/>
          <w:szCs w:val="24"/>
          <w:shd w:val="clear" w:color="auto" w:fill="FFFFFF"/>
          <w:lang w:eastAsia="el-GR"/>
        </w:rPr>
        <w:t>εξίσωση του ρυθμού με τον οποίο λαμβάνει χώ</w:t>
      </w:r>
      <w:r w:rsidR="00A64233">
        <w:rPr>
          <w:rFonts w:cstheme="minorHAnsi"/>
          <w:noProof/>
          <w:sz w:val="24"/>
          <w:szCs w:val="24"/>
          <w:shd w:val="clear" w:color="auto" w:fill="FFFFFF"/>
          <w:lang w:eastAsia="el-GR"/>
        </w:rPr>
        <w:t xml:space="preserve">ρα η αντίδραση ή τον εκθέτη της </w:t>
      </w:r>
      <w:r w:rsidR="00A64233" w:rsidRPr="00A64233">
        <w:rPr>
          <w:rFonts w:cstheme="minorHAnsi"/>
          <w:noProof/>
          <w:sz w:val="24"/>
          <w:szCs w:val="24"/>
          <w:shd w:val="clear" w:color="auto" w:fill="FFFFFF"/>
          <w:lang w:eastAsia="el-GR"/>
        </w:rPr>
        <w:t xml:space="preserve">εξισώσεως και δεν αποτελεί θεμελιώδη ιδιότητα </w:t>
      </w:r>
      <w:r w:rsidR="00A64233">
        <w:rPr>
          <w:rFonts w:cstheme="minorHAnsi"/>
          <w:noProof/>
          <w:sz w:val="24"/>
          <w:szCs w:val="24"/>
          <w:shd w:val="clear" w:color="auto" w:fill="FFFFFF"/>
          <w:lang w:eastAsia="el-GR"/>
        </w:rPr>
        <w:t xml:space="preserve">του υπό μελέτη συστήματος. Ένας </w:t>
      </w:r>
      <w:r w:rsidR="00A64233" w:rsidRPr="00A64233">
        <w:rPr>
          <w:rFonts w:cstheme="minorHAnsi"/>
          <w:noProof/>
          <w:sz w:val="24"/>
          <w:szCs w:val="24"/>
          <w:shd w:val="clear" w:color="auto" w:fill="FFFFFF"/>
          <w:lang w:eastAsia="el-GR"/>
        </w:rPr>
        <w:t xml:space="preserve">μεγάλος αριθμός μόνο- διμό- αλλά και τριμοριακών </w:t>
      </w:r>
      <w:r w:rsidR="00A64233">
        <w:rPr>
          <w:rFonts w:cstheme="minorHAnsi"/>
          <w:noProof/>
          <w:sz w:val="24"/>
          <w:szCs w:val="24"/>
          <w:shd w:val="clear" w:color="auto" w:fill="FFFFFF"/>
          <w:lang w:eastAsia="el-GR"/>
        </w:rPr>
        <w:t xml:space="preserve">αντιδράσεων ακολουθούν κινητική </w:t>
      </w:r>
      <w:r w:rsidR="00A64233" w:rsidRPr="00A64233">
        <w:rPr>
          <w:rFonts w:cstheme="minorHAnsi"/>
          <w:noProof/>
          <w:sz w:val="24"/>
          <w:szCs w:val="24"/>
          <w:shd w:val="clear" w:color="auto" w:fill="FFFFFF"/>
          <w:lang w:eastAsia="el-GR"/>
        </w:rPr>
        <w:t>πρώτης τάξης. Δηλαδή η ταχύτητα τους δεν εξαρτάται από τη συ</w:t>
      </w:r>
      <w:r w:rsidR="00A64233">
        <w:rPr>
          <w:rFonts w:cstheme="minorHAnsi"/>
          <w:noProof/>
          <w:sz w:val="24"/>
          <w:szCs w:val="24"/>
          <w:shd w:val="clear" w:color="auto" w:fill="FFFFFF"/>
          <w:lang w:eastAsia="el-GR"/>
        </w:rPr>
        <w:t xml:space="preserve">γκέντρωση κανενός </w:t>
      </w:r>
      <w:r w:rsidR="00A64233" w:rsidRPr="00A64233">
        <w:rPr>
          <w:rFonts w:cstheme="minorHAnsi"/>
          <w:noProof/>
          <w:sz w:val="24"/>
          <w:szCs w:val="24"/>
          <w:shd w:val="clear" w:color="auto" w:fill="FFFFFF"/>
          <w:lang w:eastAsia="el-GR"/>
        </w:rPr>
        <w:t xml:space="preserve">συστατικού της αντίδρασης. Ωστόσο, όταν αλλάξουν </w:t>
      </w:r>
      <w:r w:rsidR="00A64233">
        <w:rPr>
          <w:rFonts w:cstheme="minorHAnsi"/>
          <w:noProof/>
          <w:sz w:val="24"/>
          <w:szCs w:val="24"/>
          <w:shd w:val="clear" w:color="auto" w:fill="FFFFFF"/>
          <w:lang w:eastAsia="el-GR"/>
        </w:rPr>
        <w:t xml:space="preserve">οι συνθήκες κάτω από τις οποίες </w:t>
      </w:r>
      <w:r w:rsidR="00A64233" w:rsidRPr="00A64233">
        <w:rPr>
          <w:rFonts w:cstheme="minorHAnsi"/>
          <w:noProof/>
          <w:sz w:val="24"/>
          <w:szCs w:val="24"/>
          <w:shd w:val="clear" w:color="auto" w:fill="FFFFFF"/>
          <w:lang w:eastAsia="el-GR"/>
        </w:rPr>
        <w:t>λαμβάνει χώρα η αντίδραση τότε η τάξη μιας αντίδρασης μπορεί να αλλάξει και αυτή.</w:t>
      </w:r>
      <w:r w:rsidR="00A64233">
        <w:rPr>
          <w:rFonts w:cstheme="minorHAnsi"/>
          <w:noProof/>
          <w:sz w:val="24"/>
          <w:szCs w:val="24"/>
          <w:shd w:val="clear" w:color="auto" w:fill="FFFFFF"/>
          <w:lang w:eastAsia="el-GR"/>
        </w:rPr>
        <w:t xml:space="preserve"> </w:t>
      </w:r>
      <w:r w:rsidR="00A64233" w:rsidRPr="00A64233">
        <w:rPr>
          <w:rFonts w:cstheme="minorHAnsi"/>
          <w:noProof/>
          <w:sz w:val="24"/>
          <w:szCs w:val="24"/>
          <w:shd w:val="clear" w:color="auto" w:fill="FFFFFF"/>
          <w:lang w:eastAsia="el-GR"/>
        </w:rPr>
        <w:t>Για την εύρεση του μηχανισμού οποιασδήπο</w:t>
      </w:r>
      <w:r w:rsidR="00A64233">
        <w:rPr>
          <w:rFonts w:cstheme="minorHAnsi"/>
          <w:noProof/>
          <w:sz w:val="24"/>
          <w:szCs w:val="24"/>
          <w:shd w:val="clear" w:color="auto" w:fill="FFFFFF"/>
          <w:lang w:eastAsia="el-GR"/>
        </w:rPr>
        <w:t xml:space="preserve">τε αντίδρασης δεν αρκεί μόνον ο </w:t>
      </w:r>
      <w:r w:rsidR="00A64233" w:rsidRPr="00A64233">
        <w:rPr>
          <w:rFonts w:cstheme="minorHAnsi"/>
          <w:noProof/>
          <w:sz w:val="24"/>
          <w:szCs w:val="24"/>
          <w:shd w:val="clear" w:color="auto" w:fill="FFFFFF"/>
          <w:lang w:eastAsia="el-GR"/>
        </w:rPr>
        <w:t>καθορισμός της τάξεώς της. Συχνά απαιτούνται πολύπλ</w:t>
      </w:r>
      <w:r w:rsidR="00A64233">
        <w:rPr>
          <w:rFonts w:cstheme="minorHAnsi"/>
          <w:noProof/>
          <w:sz w:val="24"/>
          <w:szCs w:val="24"/>
          <w:shd w:val="clear" w:color="auto" w:fill="FFFFFF"/>
          <w:lang w:eastAsia="el-GR"/>
        </w:rPr>
        <w:t xml:space="preserve">ευρες πληροφορίες που εξάγονται </w:t>
      </w:r>
      <w:r w:rsidR="00A64233" w:rsidRPr="00A64233">
        <w:rPr>
          <w:rFonts w:cstheme="minorHAnsi"/>
          <w:noProof/>
          <w:sz w:val="24"/>
          <w:szCs w:val="24"/>
          <w:shd w:val="clear" w:color="auto" w:fill="FFFFFF"/>
          <w:lang w:eastAsia="el-GR"/>
        </w:rPr>
        <w:t>με διάφορες μεθόδους καθώς και μια επαρκή γνώ</w:t>
      </w:r>
      <w:r w:rsidR="00A64233">
        <w:rPr>
          <w:rFonts w:cstheme="minorHAnsi"/>
          <w:noProof/>
          <w:sz w:val="24"/>
          <w:szCs w:val="24"/>
          <w:shd w:val="clear" w:color="auto" w:fill="FFFFFF"/>
          <w:lang w:eastAsia="el-GR"/>
        </w:rPr>
        <w:t xml:space="preserve">ση της χημικής συμπεριφοράς των </w:t>
      </w:r>
      <w:r w:rsidR="00A64233" w:rsidRPr="00A64233">
        <w:rPr>
          <w:rFonts w:cstheme="minorHAnsi"/>
          <w:noProof/>
          <w:sz w:val="24"/>
          <w:szCs w:val="24"/>
          <w:shd w:val="clear" w:color="auto" w:fill="FFFFFF"/>
          <w:lang w:eastAsia="el-GR"/>
        </w:rPr>
        <w:t xml:space="preserve">συστατικών που συμμετέχουν στην αντίδραση ή </w:t>
      </w:r>
      <w:r w:rsidR="00A64233">
        <w:rPr>
          <w:rFonts w:cstheme="minorHAnsi"/>
          <w:noProof/>
          <w:sz w:val="24"/>
          <w:szCs w:val="24"/>
          <w:shd w:val="clear" w:color="auto" w:fill="FFFFFF"/>
          <w:lang w:eastAsia="el-GR"/>
        </w:rPr>
        <w:t xml:space="preserve">προκύπτουν από αυτήν. Τότε μόνο </w:t>
      </w:r>
      <w:r w:rsidR="00A64233" w:rsidRPr="00A64233">
        <w:rPr>
          <w:rFonts w:cstheme="minorHAnsi"/>
          <w:noProof/>
          <w:sz w:val="24"/>
          <w:szCs w:val="24"/>
          <w:shd w:val="clear" w:color="auto" w:fill="FFFFFF"/>
          <w:lang w:eastAsia="el-GR"/>
        </w:rPr>
        <w:t xml:space="preserve">μπορούν να εξακριβωθούν τα ενδιάμεσα στάδια και </w:t>
      </w:r>
      <w:r w:rsidR="00A64233">
        <w:rPr>
          <w:rFonts w:cstheme="minorHAnsi"/>
          <w:noProof/>
          <w:sz w:val="24"/>
          <w:szCs w:val="24"/>
          <w:shd w:val="clear" w:color="auto" w:fill="FFFFFF"/>
          <w:lang w:eastAsia="el-GR"/>
        </w:rPr>
        <w:t xml:space="preserve">οι στοιχειώδεις αντιδράσεις που </w:t>
      </w:r>
      <w:r w:rsidR="00A64233" w:rsidRPr="00A64233">
        <w:rPr>
          <w:rFonts w:cstheme="minorHAnsi"/>
          <w:noProof/>
          <w:sz w:val="24"/>
          <w:szCs w:val="24"/>
          <w:shd w:val="clear" w:color="auto" w:fill="FFFFFF"/>
          <w:lang w:eastAsia="el-GR"/>
        </w:rPr>
        <w:t>λαμβάνουν χώρα και τα οποία μπορούν να α</w:t>
      </w:r>
      <w:r w:rsidR="00A64233">
        <w:rPr>
          <w:rFonts w:cstheme="minorHAnsi"/>
          <w:noProof/>
          <w:sz w:val="24"/>
          <w:szCs w:val="24"/>
          <w:shd w:val="clear" w:color="auto" w:fill="FFFFFF"/>
          <w:lang w:eastAsia="el-GR"/>
        </w:rPr>
        <w:t xml:space="preserve">ξιοποιηθούν για την εξαγωγή των κινητικών </w:t>
      </w:r>
      <w:r w:rsidR="00A32F2C">
        <w:rPr>
          <w:rFonts w:cstheme="minorHAnsi"/>
          <w:noProof/>
          <w:sz w:val="24"/>
          <w:szCs w:val="24"/>
          <w:shd w:val="clear" w:color="auto" w:fill="FFFFFF"/>
          <w:lang w:eastAsia="el-GR"/>
        </w:rPr>
        <w:t>μοντέλων προσρόφησης</w:t>
      </w:r>
      <w:r w:rsidR="00F23CC2">
        <w:rPr>
          <w:rFonts w:cstheme="minorHAnsi"/>
          <w:noProof/>
          <w:sz w:val="24"/>
          <w:szCs w:val="24"/>
          <w:shd w:val="clear" w:color="auto" w:fill="FFFFFF"/>
          <w:lang w:eastAsia="el-GR"/>
        </w:rPr>
        <w:t xml:space="preserve"> </w:t>
      </w:r>
      <w:r w:rsidR="00A32F2C" w:rsidRPr="00095596">
        <w:rPr>
          <w:rFonts w:cstheme="minorHAnsi"/>
          <w:b/>
          <w:noProof/>
          <w:sz w:val="24"/>
          <w:szCs w:val="24"/>
          <w:shd w:val="clear" w:color="auto" w:fill="FFFFFF"/>
          <w:lang w:eastAsia="el-GR"/>
        </w:rPr>
        <w:t>[Χανδρινός, 1997].</w:t>
      </w:r>
    </w:p>
    <w:p w:rsidR="00BC323E" w:rsidRPr="00A77939" w:rsidRDefault="00BC323E" w:rsidP="00110605">
      <w:pPr>
        <w:spacing w:line="360" w:lineRule="auto"/>
        <w:jc w:val="both"/>
        <w:rPr>
          <w:rFonts w:cstheme="minorHAnsi"/>
          <w:b/>
          <w:noProof/>
          <w:sz w:val="24"/>
          <w:szCs w:val="24"/>
          <w:shd w:val="clear" w:color="auto" w:fill="FFFFFF"/>
          <w:lang w:eastAsia="el-GR"/>
        </w:rPr>
      </w:pPr>
      <w:r w:rsidRPr="00BC323E">
        <w:rPr>
          <w:rFonts w:cstheme="minorHAnsi"/>
          <w:b/>
          <w:i/>
          <w:noProof/>
          <w:sz w:val="24"/>
          <w:szCs w:val="24"/>
          <w:u w:val="single"/>
          <w:shd w:val="clear" w:color="auto" w:fill="FFFFFF"/>
          <w:lang w:eastAsia="el-GR"/>
        </w:rPr>
        <w:t>Κινητικές εξισώσεις</w:t>
      </w:r>
    </w:p>
    <w:p w:rsidR="00154FEE" w:rsidRDefault="00154FEE" w:rsidP="0018256F">
      <w:pPr>
        <w:pStyle w:val="Heading4"/>
        <w:numPr>
          <w:ilvl w:val="0"/>
          <w:numId w:val="22"/>
        </w:numPr>
        <w:rPr>
          <w:noProof/>
          <w:shd w:val="clear" w:color="auto" w:fill="FFFFFF"/>
        </w:rPr>
      </w:pPr>
      <w:r w:rsidRPr="00A64233">
        <w:rPr>
          <w:noProof/>
          <w:shd w:val="clear" w:color="auto" w:fill="FFFFFF"/>
        </w:rPr>
        <w:t xml:space="preserve">Μηδενική τάξη </w:t>
      </w:r>
    </w:p>
    <w:p w:rsidR="00613947" w:rsidRPr="00613947" w:rsidRDefault="00613947" w:rsidP="00613947">
      <w:pPr>
        <w:rPr>
          <w:lang w:eastAsia="el-GR"/>
        </w:rPr>
      </w:pPr>
    </w:p>
    <w:p w:rsidR="00154FEE" w:rsidRPr="000F55C8" w:rsidRDefault="00154FEE" w:rsidP="00110605">
      <w:pPr>
        <w:spacing w:line="360" w:lineRule="auto"/>
        <w:jc w:val="both"/>
        <w:rPr>
          <w:rFonts w:cstheme="minorHAnsi"/>
          <w:noProof/>
          <w:sz w:val="24"/>
          <w:szCs w:val="24"/>
          <w:shd w:val="clear" w:color="auto" w:fill="FFFFFF"/>
          <w:lang w:eastAsia="el-GR"/>
        </w:rPr>
      </w:pPr>
      <w:r w:rsidRPr="000F55C8">
        <w:rPr>
          <w:rFonts w:cstheme="minorHAnsi"/>
          <w:noProof/>
          <w:sz w:val="24"/>
          <w:szCs w:val="24"/>
          <w:shd w:val="clear" w:color="auto" w:fill="FFFFFF"/>
          <w:lang w:eastAsia="el-GR"/>
        </w:rPr>
        <w:t xml:space="preserve">Η εξίσωση μηδενικής τάξης έχει τη μορφή : </w:t>
      </w:r>
    </w:p>
    <w:p w:rsidR="00154FEE" w:rsidRPr="00B23505" w:rsidRDefault="009A20B3" w:rsidP="00B23505">
      <w:pPr>
        <w:spacing w:line="360" w:lineRule="auto"/>
        <w:jc w:val="right"/>
        <w:rPr>
          <w:rFonts w:eastAsiaTheme="minorEastAsia" w:cs="Arial"/>
          <w:i/>
          <w:sz w:val="24"/>
          <w:szCs w:val="24"/>
          <w:shd w:val="clear" w:color="auto" w:fill="FFFFFF"/>
          <w:lang w:eastAsia="el-GR"/>
        </w:rPr>
      </w:pPr>
      <m:oMath>
        <m:sSub>
          <m:sSubPr>
            <m:ctrlPr>
              <w:rPr>
                <w:rFonts w:ascii="Cambria Math" w:hAnsi="Cambria Math" w:cstheme="minorHAnsi"/>
                <w:i/>
                <w:noProof/>
                <w:sz w:val="24"/>
                <w:szCs w:val="24"/>
                <w:shd w:val="clear" w:color="auto" w:fill="FFFFFF"/>
                <w:lang w:val="en-US" w:eastAsia="el-GR"/>
              </w:rPr>
            </m:ctrlPr>
          </m:sSubPr>
          <m:e>
            <m:r>
              <w:rPr>
                <w:rFonts w:ascii="Cambria Math" w:hAnsi="Cambria Math" w:cstheme="minorHAnsi"/>
                <w:noProof/>
                <w:sz w:val="24"/>
                <w:szCs w:val="24"/>
                <w:shd w:val="clear" w:color="auto" w:fill="FFFFFF"/>
                <w:lang w:val="en-US" w:eastAsia="el-GR"/>
              </w:rPr>
              <m:t>C</m:t>
            </m:r>
          </m:e>
          <m:sub>
            <m:r>
              <w:rPr>
                <w:rFonts w:ascii="Cambria Math" w:hAnsi="Cambria Math" w:cstheme="minorHAnsi"/>
                <w:noProof/>
                <w:sz w:val="24"/>
                <w:szCs w:val="24"/>
                <w:shd w:val="clear" w:color="auto" w:fill="FFFFFF"/>
                <w:lang w:val="en-US" w:eastAsia="el-GR"/>
              </w:rPr>
              <m:t>t</m:t>
            </m:r>
          </m:sub>
        </m:sSub>
        <m:r>
          <w:rPr>
            <w:rFonts w:ascii="Cambria Math" w:hAnsi="Cambria Math" w:cstheme="minorHAnsi"/>
            <w:noProof/>
            <w:sz w:val="24"/>
            <w:szCs w:val="24"/>
            <w:shd w:val="clear" w:color="auto" w:fill="FFFFFF"/>
            <w:lang w:eastAsia="el-GR"/>
          </w:rPr>
          <m:t>=</m:t>
        </m:r>
        <m:r>
          <w:rPr>
            <w:rFonts w:ascii="Cambria Math" w:hAnsi="Cambria Math" w:cstheme="minorHAnsi"/>
            <w:noProof/>
            <w:sz w:val="24"/>
            <w:szCs w:val="24"/>
            <w:shd w:val="clear" w:color="auto" w:fill="FFFFFF"/>
            <w:lang w:val="en-US" w:eastAsia="el-GR"/>
          </w:rPr>
          <m:t>A</m:t>
        </m:r>
        <m:r>
          <w:rPr>
            <w:rFonts w:ascii="Cambria Math" w:hAnsi="Cambria Math" w:cstheme="minorHAnsi"/>
            <w:noProof/>
            <w:sz w:val="24"/>
            <w:szCs w:val="24"/>
            <w:shd w:val="clear" w:color="auto" w:fill="FFFFFF"/>
            <w:lang w:eastAsia="el-GR"/>
          </w:rPr>
          <m:t>+</m:t>
        </m:r>
        <m:sSub>
          <m:sSubPr>
            <m:ctrlPr>
              <w:rPr>
                <w:rFonts w:ascii="Cambria Math" w:hAnsi="Cambria Math" w:cstheme="minorHAnsi"/>
                <w:i/>
                <w:noProof/>
                <w:sz w:val="24"/>
                <w:szCs w:val="24"/>
                <w:shd w:val="clear" w:color="auto" w:fill="FFFFFF"/>
                <w:lang w:val="en-US" w:eastAsia="el-GR"/>
              </w:rPr>
            </m:ctrlPr>
          </m:sSubPr>
          <m:e>
            <m:r>
              <w:rPr>
                <w:rFonts w:ascii="Cambria Math" w:hAnsi="Cambria Math" w:cstheme="minorHAnsi"/>
                <w:noProof/>
                <w:sz w:val="24"/>
                <w:szCs w:val="24"/>
                <w:shd w:val="clear" w:color="auto" w:fill="FFFFFF"/>
                <w:lang w:val="en-US" w:eastAsia="el-GR"/>
              </w:rPr>
              <m:t>k</m:t>
            </m:r>
          </m:e>
          <m:sub>
            <m:r>
              <w:rPr>
                <w:rFonts w:ascii="Cambria Math" w:hAnsi="Cambria Math" w:cstheme="minorHAnsi"/>
                <w:noProof/>
                <w:sz w:val="24"/>
                <w:szCs w:val="24"/>
                <w:shd w:val="clear" w:color="auto" w:fill="FFFFFF"/>
                <w:lang w:eastAsia="el-GR"/>
              </w:rPr>
              <m:t>0</m:t>
            </m:r>
          </m:sub>
        </m:sSub>
        <m:r>
          <w:rPr>
            <w:rFonts w:ascii="Cambria Math" w:hAnsi="Cambria Math" w:cstheme="minorHAnsi"/>
            <w:noProof/>
            <w:sz w:val="24"/>
            <w:szCs w:val="24"/>
            <w:shd w:val="clear" w:color="auto" w:fill="FFFFFF"/>
            <w:lang w:val="en-US" w:eastAsia="el-GR"/>
          </w:rPr>
          <m:t>t</m:t>
        </m:r>
      </m:oMath>
      <w:r w:rsidR="00B23505">
        <w:rPr>
          <w:rFonts w:eastAsiaTheme="minorEastAsia" w:cs="Arial"/>
          <w:i/>
          <w:sz w:val="24"/>
          <w:szCs w:val="24"/>
          <w:shd w:val="clear" w:color="auto" w:fill="FFFFFF"/>
          <w:lang w:eastAsia="el-GR"/>
        </w:rPr>
        <w:t xml:space="preserve">                                                   </w:t>
      </w:r>
      <w:r w:rsidR="00B23505" w:rsidRPr="00B23505">
        <w:rPr>
          <w:rFonts w:cs="Arial"/>
          <w:bCs/>
          <w:i/>
          <w:iCs/>
          <w:sz w:val="24"/>
          <w:szCs w:val="24"/>
        </w:rPr>
        <w:t xml:space="preserve"> Εξίσωση (</w:t>
      </w:r>
      <w:r w:rsidR="00B23505">
        <w:rPr>
          <w:rFonts w:cs="Arial"/>
          <w:bCs/>
          <w:i/>
          <w:iCs/>
          <w:sz w:val="24"/>
          <w:szCs w:val="24"/>
        </w:rPr>
        <w:t>3</w:t>
      </w:r>
      <w:r w:rsidR="00B23505" w:rsidRPr="00B23505">
        <w:rPr>
          <w:rFonts w:cs="Arial"/>
          <w:bCs/>
          <w:i/>
          <w:iCs/>
          <w:sz w:val="24"/>
          <w:szCs w:val="24"/>
        </w:rPr>
        <w:t>.1)</w:t>
      </w:r>
    </w:p>
    <w:p w:rsidR="00154FEE" w:rsidRPr="000F55C8" w:rsidRDefault="00BC323E" w:rsidP="00110605">
      <w:pPr>
        <w:spacing w:line="360" w:lineRule="auto"/>
        <w:jc w:val="both"/>
        <w:rPr>
          <w:rFonts w:cstheme="minorHAnsi"/>
          <w:noProof/>
          <w:sz w:val="24"/>
          <w:szCs w:val="24"/>
          <w:shd w:val="clear" w:color="auto" w:fill="FFFFFF"/>
          <w:lang w:eastAsia="el-GR"/>
        </w:rPr>
      </w:pPr>
      <w:r>
        <w:rPr>
          <w:rFonts w:cstheme="minorHAnsi"/>
          <w:noProof/>
          <w:sz w:val="24"/>
          <w:szCs w:val="24"/>
          <w:shd w:val="clear" w:color="auto" w:fill="FFFFFF"/>
          <w:lang w:eastAsia="el-GR"/>
        </w:rPr>
        <w:t>Όπου:</w:t>
      </w:r>
    </w:p>
    <w:p w:rsidR="00154FEE" w:rsidRPr="000F55C8" w:rsidRDefault="000F55C8" w:rsidP="00110605">
      <w:pPr>
        <w:spacing w:line="360" w:lineRule="auto"/>
        <w:ind w:left="720"/>
        <w:jc w:val="both"/>
        <w:rPr>
          <w:rFonts w:cstheme="minorHAnsi"/>
          <w:noProof/>
          <w:sz w:val="24"/>
          <w:szCs w:val="24"/>
          <w:shd w:val="clear" w:color="auto" w:fill="FFFFFF"/>
          <w:lang w:eastAsia="el-GR"/>
        </w:rPr>
      </w:pPr>
      <w:r>
        <w:rPr>
          <w:rFonts w:cstheme="minorHAnsi"/>
          <w:noProof/>
          <w:sz w:val="24"/>
          <w:szCs w:val="24"/>
          <w:shd w:val="clear" w:color="auto" w:fill="FFFFFF"/>
          <w:lang w:val="en-US" w:eastAsia="el-GR"/>
        </w:rPr>
        <w:t>q</w:t>
      </w:r>
      <w:r>
        <w:rPr>
          <w:rFonts w:cstheme="minorHAnsi"/>
          <w:noProof/>
          <w:sz w:val="24"/>
          <w:szCs w:val="24"/>
          <w:shd w:val="clear" w:color="auto" w:fill="FFFFFF"/>
          <w:vertAlign w:val="subscript"/>
          <w:lang w:val="en-US" w:eastAsia="el-GR"/>
        </w:rPr>
        <w:t>t</w:t>
      </w:r>
      <w:r w:rsidRPr="000F55C8">
        <w:rPr>
          <w:rFonts w:cstheme="minorHAnsi"/>
          <w:noProof/>
          <w:sz w:val="24"/>
          <w:szCs w:val="24"/>
          <w:shd w:val="clear" w:color="auto" w:fill="FFFFFF"/>
          <w:lang w:eastAsia="el-GR"/>
        </w:rPr>
        <w:t xml:space="preserve"> </w:t>
      </w:r>
      <w:r w:rsidR="00FD449A">
        <w:rPr>
          <w:rFonts w:cstheme="minorHAnsi"/>
          <w:noProof/>
          <w:sz w:val="24"/>
          <w:szCs w:val="24"/>
          <w:shd w:val="clear" w:color="auto" w:fill="FFFFFF"/>
          <w:lang w:eastAsia="el-GR"/>
        </w:rPr>
        <w:t>=</w:t>
      </w:r>
      <w:r w:rsidR="00154FEE" w:rsidRPr="000F55C8">
        <w:rPr>
          <w:rFonts w:cstheme="minorHAnsi"/>
          <w:noProof/>
          <w:sz w:val="24"/>
          <w:szCs w:val="24"/>
          <w:shd w:val="clear" w:color="auto" w:fill="FFFFFF"/>
          <w:lang w:eastAsia="el-GR"/>
        </w:rPr>
        <w:t xml:space="preserve"> η μάζα προσροφούμενης ουσίας η οποία προσροφήθηκε ανά μονάδα μά</w:t>
      </w:r>
      <w:r>
        <w:rPr>
          <w:rFonts w:cstheme="minorHAnsi"/>
          <w:noProof/>
          <w:sz w:val="24"/>
          <w:szCs w:val="24"/>
          <w:shd w:val="clear" w:color="auto" w:fill="FFFFFF"/>
          <w:lang w:eastAsia="el-GR"/>
        </w:rPr>
        <w:t xml:space="preserve">ζας </w:t>
      </w:r>
      <w:r w:rsidRPr="000F55C8">
        <w:rPr>
          <w:rFonts w:cstheme="minorHAnsi"/>
          <w:noProof/>
          <w:sz w:val="24"/>
          <w:szCs w:val="24"/>
          <w:shd w:val="clear" w:color="auto" w:fill="FFFFFF"/>
          <w:lang w:eastAsia="el-GR"/>
        </w:rPr>
        <w:t xml:space="preserve">   </w:t>
      </w:r>
      <w:r w:rsidR="00154FEE" w:rsidRPr="000F55C8">
        <w:rPr>
          <w:rFonts w:cstheme="minorHAnsi"/>
          <w:noProof/>
          <w:sz w:val="24"/>
          <w:szCs w:val="24"/>
          <w:shd w:val="clear" w:color="auto" w:fill="FFFFFF"/>
          <w:lang w:eastAsia="el-GR"/>
        </w:rPr>
        <w:t>προ</w:t>
      </w:r>
      <w:r>
        <w:rPr>
          <w:rFonts w:cstheme="minorHAnsi"/>
          <w:noProof/>
          <w:sz w:val="24"/>
          <w:szCs w:val="24"/>
          <w:shd w:val="clear" w:color="auto" w:fill="FFFFFF"/>
          <w:lang w:eastAsia="el-GR"/>
        </w:rPr>
        <w:t>σροφητικού μέσου σε χρόνο t (mg</w:t>
      </w:r>
      <w:r w:rsidRPr="000F55C8">
        <w:rPr>
          <w:rFonts w:cstheme="minorHAnsi"/>
          <w:noProof/>
          <w:sz w:val="24"/>
          <w:szCs w:val="24"/>
          <w:shd w:val="clear" w:color="auto" w:fill="FFFFFF"/>
          <w:lang w:eastAsia="el-GR"/>
        </w:rPr>
        <w:t>/</w:t>
      </w:r>
      <w:r w:rsidR="00154FEE" w:rsidRPr="000F55C8">
        <w:rPr>
          <w:rFonts w:cstheme="minorHAnsi"/>
          <w:noProof/>
          <w:sz w:val="24"/>
          <w:szCs w:val="24"/>
          <w:shd w:val="clear" w:color="auto" w:fill="FFFFFF"/>
          <w:lang w:eastAsia="el-GR"/>
        </w:rPr>
        <w:t xml:space="preserve">g) και </w:t>
      </w:r>
    </w:p>
    <w:p w:rsidR="0016165E" w:rsidRDefault="000F55C8" w:rsidP="00F84A4D">
      <w:pPr>
        <w:spacing w:line="360" w:lineRule="auto"/>
        <w:ind w:left="720"/>
        <w:jc w:val="both"/>
        <w:rPr>
          <w:rFonts w:cstheme="minorHAnsi"/>
          <w:noProof/>
          <w:sz w:val="24"/>
          <w:szCs w:val="24"/>
          <w:shd w:val="clear" w:color="auto" w:fill="FFFFFF"/>
          <w:lang w:eastAsia="el-GR"/>
        </w:rPr>
      </w:pPr>
      <w:r>
        <w:rPr>
          <w:rFonts w:cstheme="minorHAnsi"/>
          <w:noProof/>
          <w:sz w:val="24"/>
          <w:szCs w:val="24"/>
          <w:shd w:val="clear" w:color="auto" w:fill="FFFFFF"/>
          <w:lang w:eastAsia="el-GR"/>
        </w:rPr>
        <w:t>k</w:t>
      </w:r>
      <w:r w:rsidRPr="000F55C8">
        <w:rPr>
          <w:rFonts w:cstheme="minorHAnsi"/>
          <w:noProof/>
          <w:sz w:val="24"/>
          <w:szCs w:val="24"/>
          <w:shd w:val="clear" w:color="auto" w:fill="FFFFFF"/>
          <w:vertAlign w:val="subscript"/>
          <w:lang w:eastAsia="el-GR"/>
        </w:rPr>
        <w:t xml:space="preserve">0 </w:t>
      </w:r>
      <w:r w:rsidR="00FD449A">
        <w:rPr>
          <w:rFonts w:cstheme="minorHAnsi"/>
          <w:noProof/>
          <w:sz w:val="24"/>
          <w:szCs w:val="24"/>
          <w:shd w:val="clear" w:color="auto" w:fill="FFFFFF"/>
          <w:lang w:eastAsia="el-GR"/>
        </w:rPr>
        <w:t>=</w:t>
      </w:r>
      <w:r w:rsidR="00154FEE" w:rsidRPr="000F55C8">
        <w:rPr>
          <w:rFonts w:cstheme="minorHAnsi"/>
          <w:noProof/>
          <w:sz w:val="24"/>
          <w:szCs w:val="24"/>
          <w:shd w:val="clear" w:color="auto" w:fill="FFFFFF"/>
          <w:lang w:eastAsia="el-GR"/>
        </w:rPr>
        <w:t xml:space="preserve"> η ταχύτητα της αντιδράσεως που είναι α</w:t>
      </w:r>
      <w:r>
        <w:rPr>
          <w:rFonts w:cstheme="minorHAnsi"/>
          <w:noProof/>
          <w:sz w:val="24"/>
          <w:szCs w:val="24"/>
          <w:shd w:val="clear" w:color="auto" w:fill="FFFFFF"/>
          <w:lang w:eastAsia="el-GR"/>
        </w:rPr>
        <w:t>νεξάρτητη της συγκέντρωσης του</w:t>
      </w:r>
      <w:r w:rsidRPr="000F55C8">
        <w:rPr>
          <w:rFonts w:cstheme="minorHAnsi"/>
          <w:noProof/>
          <w:sz w:val="24"/>
          <w:szCs w:val="24"/>
          <w:shd w:val="clear" w:color="auto" w:fill="FFFFFF"/>
          <w:lang w:eastAsia="el-GR"/>
        </w:rPr>
        <w:t xml:space="preserve"> </w:t>
      </w:r>
      <w:r>
        <w:rPr>
          <w:rFonts w:cstheme="minorHAnsi"/>
          <w:noProof/>
          <w:sz w:val="24"/>
          <w:szCs w:val="24"/>
          <w:shd w:val="clear" w:color="auto" w:fill="FFFFFF"/>
          <w:lang w:eastAsia="el-GR"/>
        </w:rPr>
        <w:t>αντιδρώντ</w:t>
      </w:r>
      <w:r>
        <w:rPr>
          <w:rFonts w:cstheme="minorHAnsi"/>
          <w:noProof/>
          <w:sz w:val="24"/>
          <w:szCs w:val="24"/>
          <w:shd w:val="clear" w:color="auto" w:fill="FFFFFF"/>
          <w:lang w:val="en-US" w:eastAsia="el-GR"/>
        </w:rPr>
        <w:t>o</w:t>
      </w:r>
      <w:r w:rsidR="00154FEE" w:rsidRPr="000F55C8">
        <w:rPr>
          <w:rFonts w:cstheme="minorHAnsi"/>
          <w:noProof/>
          <w:sz w:val="24"/>
          <w:szCs w:val="24"/>
          <w:shd w:val="clear" w:color="auto" w:fill="FFFFFF"/>
          <w:lang w:eastAsia="el-GR"/>
        </w:rPr>
        <w:t xml:space="preserve">ς συστατικού. </w:t>
      </w:r>
    </w:p>
    <w:p w:rsidR="00FD449A" w:rsidRPr="0016165E" w:rsidRDefault="0016165E" w:rsidP="0016165E">
      <w:pPr>
        <w:pStyle w:val="specissuetitle"/>
        <w:rPr>
          <w:noProof/>
          <w:shd w:val="clear" w:color="auto" w:fill="FFFFFF"/>
        </w:rPr>
      </w:pPr>
      <w:r>
        <w:rPr>
          <w:noProof/>
          <w:shd w:val="clear" w:color="auto" w:fill="FFFFFF"/>
        </w:rPr>
        <w:br w:type="page"/>
      </w:r>
    </w:p>
    <w:p w:rsidR="000F55C8" w:rsidRPr="00BC323E" w:rsidRDefault="00154FEE" w:rsidP="0018256F">
      <w:pPr>
        <w:pStyle w:val="Heading4"/>
        <w:numPr>
          <w:ilvl w:val="0"/>
          <w:numId w:val="22"/>
        </w:numPr>
        <w:rPr>
          <w:lang w:val="en-US"/>
        </w:rPr>
      </w:pPr>
      <w:r w:rsidRPr="00A64233">
        <w:rPr>
          <w:noProof/>
          <w:shd w:val="clear" w:color="auto" w:fill="FFFFFF"/>
        </w:rPr>
        <w:lastRenderedPageBreak/>
        <w:t>Πρώτη</w:t>
      </w:r>
      <w:r w:rsidRPr="00A64233">
        <w:rPr>
          <w:noProof/>
          <w:shd w:val="clear" w:color="auto" w:fill="FFFFFF"/>
          <w:lang w:val="en-US"/>
        </w:rPr>
        <w:t xml:space="preserve"> </w:t>
      </w:r>
      <w:r w:rsidRPr="00A64233">
        <w:rPr>
          <w:noProof/>
          <w:shd w:val="clear" w:color="auto" w:fill="FFFFFF"/>
        </w:rPr>
        <w:t>τάξη</w:t>
      </w:r>
      <w:r w:rsidRPr="00A64233">
        <w:rPr>
          <w:noProof/>
          <w:shd w:val="clear" w:color="auto" w:fill="FFFFFF"/>
          <w:lang w:val="en-US"/>
        </w:rPr>
        <w:t xml:space="preserve"> (</w:t>
      </w:r>
      <w:r w:rsidR="00BC323E">
        <w:rPr>
          <w:noProof/>
          <w:shd w:val="clear" w:color="auto" w:fill="FFFFFF"/>
          <w:lang w:val="en-US"/>
        </w:rPr>
        <w:t xml:space="preserve">Pseudo – first </w:t>
      </w:r>
      <w:r w:rsidRPr="00A64233">
        <w:rPr>
          <w:noProof/>
          <w:shd w:val="clear" w:color="auto" w:fill="FFFFFF"/>
          <w:lang w:val="en-US"/>
        </w:rPr>
        <w:t>order</w:t>
      </w:r>
      <w:r w:rsidR="000F55C8" w:rsidRPr="00A64233">
        <w:rPr>
          <w:lang w:val="en-US"/>
        </w:rPr>
        <w:t>)</w:t>
      </w:r>
    </w:p>
    <w:p w:rsidR="00613947" w:rsidRPr="00BC323E" w:rsidRDefault="00613947" w:rsidP="00613947">
      <w:pPr>
        <w:rPr>
          <w:lang w:val="en-US"/>
        </w:rPr>
      </w:pPr>
    </w:p>
    <w:p w:rsidR="000F55C8" w:rsidRPr="000F55C8" w:rsidRDefault="000F55C8" w:rsidP="00110605">
      <w:pPr>
        <w:spacing w:line="360" w:lineRule="auto"/>
        <w:jc w:val="both"/>
        <w:rPr>
          <w:rFonts w:cstheme="minorHAnsi"/>
          <w:noProof/>
          <w:sz w:val="24"/>
          <w:szCs w:val="24"/>
          <w:shd w:val="clear" w:color="auto" w:fill="FFFFFF"/>
          <w:lang w:eastAsia="el-GR"/>
        </w:rPr>
      </w:pPr>
      <w:r w:rsidRPr="000F55C8">
        <w:rPr>
          <w:rFonts w:cstheme="minorHAnsi"/>
          <w:noProof/>
          <w:sz w:val="24"/>
          <w:szCs w:val="24"/>
          <w:shd w:val="clear" w:color="auto" w:fill="FFFFFF"/>
          <w:lang w:eastAsia="el-GR"/>
        </w:rPr>
        <w:t xml:space="preserve">Η εξίσωση πρώτης τάξης έχει τη μορφή : </w:t>
      </w:r>
    </w:p>
    <w:p w:rsidR="000F55C8" w:rsidRPr="00B23505" w:rsidRDefault="009A20B3" w:rsidP="00B23505">
      <w:pPr>
        <w:spacing w:line="360" w:lineRule="auto"/>
        <w:jc w:val="right"/>
        <w:rPr>
          <w:rFonts w:cstheme="minorHAnsi"/>
          <w:noProof/>
          <w:sz w:val="24"/>
          <w:szCs w:val="24"/>
          <w:shd w:val="clear" w:color="auto" w:fill="FFFFFF"/>
          <w:lang w:eastAsia="el-GR"/>
        </w:rPr>
      </w:pPr>
      <m:oMath>
        <m:sSub>
          <m:sSubPr>
            <m:ctrlPr>
              <w:rPr>
                <w:rFonts w:ascii="Cambria Math" w:hAnsi="Cambria Math" w:cstheme="minorHAnsi"/>
                <w:i/>
                <w:noProof/>
                <w:sz w:val="24"/>
                <w:szCs w:val="24"/>
                <w:shd w:val="clear" w:color="auto" w:fill="FFFFFF"/>
                <w:lang w:val="en-US" w:eastAsia="el-GR"/>
              </w:rPr>
            </m:ctrlPr>
          </m:sSubPr>
          <m:e>
            <m:r>
              <w:rPr>
                <w:rFonts w:ascii="Cambria Math" w:hAnsi="Cambria Math" w:cstheme="minorHAnsi"/>
                <w:noProof/>
                <w:sz w:val="24"/>
                <w:szCs w:val="24"/>
                <w:shd w:val="clear" w:color="auto" w:fill="FFFFFF"/>
                <w:lang w:val="en-US" w:eastAsia="el-GR"/>
              </w:rPr>
              <m:t>C</m:t>
            </m:r>
          </m:e>
          <m:sub>
            <m:r>
              <w:rPr>
                <w:rFonts w:ascii="Cambria Math" w:hAnsi="Cambria Math" w:cstheme="minorHAnsi"/>
                <w:noProof/>
                <w:sz w:val="24"/>
                <w:szCs w:val="24"/>
                <w:shd w:val="clear" w:color="auto" w:fill="FFFFFF"/>
                <w:lang w:val="en-US" w:eastAsia="el-GR"/>
              </w:rPr>
              <m:t>t</m:t>
            </m:r>
          </m:sub>
        </m:sSub>
        <m:r>
          <m:rPr>
            <m:sty m:val="p"/>
          </m:rPr>
          <w:rPr>
            <w:rFonts w:ascii="Cambria Math" w:hAnsi="Cambria Math" w:cstheme="minorHAnsi"/>
            <w:noProof/>
            <w:sz w:val="24"/>
            <w:szCs w:val="24"/>
            <w:shd w:val="clear" w:color="auto" w:fill="FFFFFF"/>
            <w:lang w:eastAsia="el-GR"/>
          </w:rPr>
          <m:t xml:space="preserve">= </m:t>
        </m:r>
        <m:sSub>
          <m:sSubPr>
            <m:ctrlPr>
              <w:rPr>
                <w:rFonts w:ascii="Cambria Math" w:hAnsi="Cambria Math" w:cstheme="minorHAnsi"/>
                <w:i/>
                <w:noProof/>
                <w:sz w:val="24"/>
                <w:szCs w:val="24"/>
                <w:shd w:val="clear" w:color="auto" w:fill="FFFFFF"/>
                <w:lang w:val="en-US" w:eastAsia="el-GR"/>
              </w:rPr>
            </m:ctrlPr>
          </m:sSubPr>
          <m:e>
            <m:r>
              <w:rPr>
                <w:rFonts w:ascii="Cambria Math" w:hAnsi="Cambria Math" w:cstheme="minorHAnsi"/>
                <w:noProof/>
                <w:sz w:val="24"/>
                <w:szCs w:val="24"/>
                <w:shd w:val="clear" w:color="auto" w:fill="FFFFFF"/>
                <w:lang w:val="en-US" w:eastAsia="el-GR"/>
              </w:rPr>
              <m:t>C</m:t>
            </m:r>
          </m:e>
          <m:sub>
            <m:r>
              <w:rPr>
                <w:rFonts w:ascii="Cambria Math" w:hAnsi="Cambria Math" w:cstheme="minorHAnsi"/>
                <w:noProof/>
                <w:sz w:val="24"/>
                <w:szCs w:val="24"/>
                <w:shd w:val="clear" w:color="auto" w:fill="FFFFFF"/>
                <w:lang w:val="en-US" w:eastAsia="el-GR"/>
              </w:rPr>
              <m:t>eq</m:t>
            </m:r>
          </m:sub>
        </m:sSub>
        <m:r>
          <m:rPr>
            <m:sty m:val="p"/>
          </m:rPr>
          <w:rPr>
            <w:rFonts w:ascii="Cambria Math" w:hAnsi="Cambria Math" w:cstheme="minorHAnsi"/>
            <w:noProof/>
            <w:sz w:val="24"/>
            <w:szCs w:val="24"/>
            <w:shd w:val="clear" w:color="auto" w:fill="FFFFFF"/>
            <w:lang w:eastAsia="el-GR"/>
          </w:rPr>
          <m:t>(1-</m:t>
        </m:r>
        <m:sSup>
          <m:sSupPr>
            <m:ctrlPr>
              <w:rPr>
                <w:rFonts w:ascii="Cambria Math" w:hAnsi="Cambria Math" w:cstheme="minorHAnsi"/>
                <w:noProof/>
                <w:sz w:val="24"/>
                <w:szCs w:val="24"/>
                <w:shd w:val="clear" w:color="auto" w:fill="FFFFFF"/>
                <w:lang w:val="en-US" w:eastAsia="el-GR"/>
              </w:rPr>
            </m:ctrlPr>
          </m:sSupPr>
          <m:e>
            <m:r>
              <w:rPr>
                <w:rFonts w:ascii="Cambria Math" w:hAnsi="Cambria Math" w:cstheme="minorHAnsi"/>
                <w:noProof/>
                <w:sz w:val="24"/>
                <w:szCs w:val="24"/>
                <w:shd w:val="clear" w:color="auto" w:fill="FFFFFF"/>
                <w:lang w:val="en-US" w:eastAsia="el-GR"/>
              </w:rPr>
              <m:t>e</m:t>
            </m:r>
          </m:e>
          <m:sup>
            <m:r>
              <w:rPr>
                <w:rFonts w:ascii="Cambria Math" w:hAnsi="Cambria Math" w:cstheme="minorHAnsi"/>
                <w:noProof/>
                <w:sz w:val="24"/>
                <w:szCs w:val="24"/>
                <w:shd w:val="clear" w:color="auto" w:fill="FFFFFF"/>
                <w:lang w:eastAsia="el-GR"/>
              </w:rPr>
              <m:t>(-</m:t>
            </m:r>
            <m:r>
              <w:rPr>
                <w:rFonts w:ascii="Cambria Math" w:hAnsi="Cambria Math" w:cstheme="minorHAnsi"/>
                <w:noProof/>
                <w:sz w:val="24"/>
                <w:szCs w:val="24"/>
                <w:shd w:val="clear" w:color="auto" w:fill="FFFFFF"/>
                <w:lang w:val="en-US" w:eastAsia="el-GR"/>
              </w:rPr>
              <m:t>kt</m:t>
            </m:r>
            <m:r>
              <w:rPr>
                <w:rFonts w:ascii="Cambria Math" w:hAnsi="Cambria Math" w:cstheme="minorHAnsi"/>
                <w:noProof/>
                <w:sz w:val="24"/>
                <w:szCs w:val="24"/>
                <w:shd w:val="clear" w:color="auto" w:fill="FFFFFF"/>
                <w:lang w:eastAsia="el-GR"/>
              </w:rPr>
              <m:t>)</m:t>
            </m:r>
          </m:sup>
        </m:sSup>
        <m:r>
          <w:rPr>
            <w:rFonts w:ascii="Cambria Math" w:hAnsi="Cambria Math" w:cstheme="minorHAnsi"/>
            <w:noProof/>
            <w:sz w:val="24"/>
            <w:szCs w:val="24"/>
            <w:shd w:val="clear" w:color="auto" w:fill="FFFFFF"/>
            <w:lang w:eastAsia="el-GR"/>
          </w:rPr>
          <m:t>)</m:t>
        </m:r>
      </m:oMath>
      <w:r w:rsidR="00B23505" w:rsidRPr="00B23505">
        <w:rPr>
          <w:rFonts w:cs="Arial"/>
          <w:bCs/>
          <w:i/>
          <w:iCs/>
          <w:sz w:val="24"/>
          <w:szCs w:val="24"/>
        </w:rPr>
        <w:t xml:space="preserve"> </w:t>
      </w:r>
      <w:r w:rsidR="00B23505">
        <w:rPr>
          <w:rFonts w:cs="Arial"/>
          <w:bCs/>
          <w:i/>
          <w:iCs/>
          <w:sz w:val="24"/>
          <w:szCs w:val="24"/>
        </w:rPr>
        <w:t xml:space="preserve">                             </w:t>
      </w:r>
      <w:r w:rsidR="00B23505" w:rsidRPr="00B23505">
        <w:rPr>
          <w:rFonts w:cs="Arial"/>
          <w:bCs/>
          <w:i/>
          <w:iCs/>
          <w:sz w:val="24"/>
          <w:szCs w:val="24"/>
        </w:rPr>
        <w:t>Εξίσωση (</w:t>
      </w:r>
      <w:r w:rsidR="00B23505">
        <w:rPr>
          <w:rFonts w:cs="Arial"/>
          <w:bCs/>
          <w:i/>
          <w:iCs/>
          <w:sz w:val="24"/>
          <w:szCs w:val="24"/>
        </w:rPr>
        <w:t>3</w:t>
      </w:r>
      <w:r w:rsidR="00B23505" w:rsidRPr="00B23505">
        <w:rPr>
          <w:rFonts w:cs="Arial"/>
          <w:bCs/>
          <w:i/>
          <w:iCs/>
          <w:sz w:val="24"/>
          <w:szCs w:val="24"/>
        </w:rPr>
        <w:t>.</w:t>
      </w:r>
      <w:r w:rsidR="00B23505">
        <w:rPr>
          <w:rFonts w:cs="Arial"/>
          <w:bCs/>
          <w:i/>
          <w:iCs/>
          <w:sz w:val="24"/>
          <w:szCs w:val="24"/>
        </w:rPr>
        <w:t>2</w:t>
      </w:r>
      <w:r w:rsidR="00B23505" w:rsidRPr="00B23505">
        <w:rPr>
          <w:rFonts w:cs="Arial"/>
          <w:bCs/>
          <w:i/>
          <w:iCs/>
          <w:sz w:val="24"/>
          <w:szCs w:val="24"/>
        </w:rPr>
        <w:t>)</w:t>
      </w:r>
    </w:p>
    <w:p w:rsidR="000F55C8" w:rsidRPr="000F55C8" w:rsidRDefault="00FD449A" w:rsidP="00110605">
      <w:pPr>
        <w:spacing w:line="360" w:lineRule="auto"/>
        <w:jc w:val="both"/>
        <w:rPr>
          <w:rFonts w:cstheme="minorHAnsi"/>
          <w:noProof/>
          <w:sz w:val="24"/>
          <w:szCs w:val="24"/>
          <w:shd w:val="clear" w:color="auto" w:fill="FFFFFF"/>
          <w:lang w:eastAsia="el-GR"/>
        </w:rPr>
      </w:pPr>
      <w:r>
        <w:rPr>
          <w:rFonts w:cstheme="minorHAnsi"/>
          <w:noProof/>
          <w:sz w:val="24"/>
          <w:szCs w:val="24"/>
          <w:shd w:val="clear" w:color="auto" w:fill="FFFFFF"/>
          <w:lang w:eastAsia="el-GR"/>
        </w:rPr>
        <w:t xml:space="preserve">Όπου: </w:t>
      </w:r>
    </w:p>
    <w:p w:rsidR="000F55C8" w:rsidRPr="000F55C8" w:rsidRDefault="00F47AFA" w:rsidP="00110605">
      <w:pPr>
        <w:spacing w:line="360" w:lineRule="auto"/>
        <w:ind w:left="720"/>
        <w:jc w:val="both"/>
        <w:rPr>
          <w:rFonts w:cstheme="minorHAnsi"/>
          <w:noProof/>
          <w:sz w:val="24"/>
          <w:szCs w:val="24"/>
          <w:shd w:val="clear" w:color="auto" w:fill="FFFFFF"/>
          <w:lang w:eastAsia="el-GR"/>
        </w:rPr>
      </w:pPr>
      <w:r>
        <w:rPr>
          <w:rFonts w:cstheme="minorHAnsi"/>
          <w:noProof/>
          <w:sz w:val="24"/>
          <w:szCs w:val="24"/>
          <w:shd w:val="clear" w:color="auto" w:fill="FFFFFF"/>
          <w:lang w:val="en-US" w:eastAsia="el-GR"/>
        </w:rPr>
        <w:t>C</w:t>
      </w:r>
      <w:r w:rsidR="000F55C8">
        <w:rPr>
          <w:rFonts w:cstheme="minorHAnsi"/>
          <w:noProof/>
          <w:sz w:val="24"/>
          <w:szCs w:val="24"/>
          <w:shd w:val="clear" w:color="auto" w:fill="FFFFFF"/>
          <w:vertAlign w:val="subscript"/>
          <w:lang w:val="en-US" w:eastAsia="el-GR"/>
        </w:rPr>
        <w:t>t</w:t>
      </w:r>
      <w:r w:rsidR="000F55C8" w:rsidRPr="000F55C8">
        <w:rPr>
          <w:rFonts w:cstheme="minorHAnsi"/>
          <w:noProof/>
          <w:sz w:val="24"/>
          <w:szCs w:val="24"/>
          <w:shd w:val="clear" w:color="auto" w:fill="FFFFFF"/>
          <w:vertAlign w:val="subscript"/>
          <w:lang w:eastAsia="el-GR"/>
        </w:rPr>
        <w:t xml:space="preserve"> </w:t>
      </w:r>
      <w:r w:rsidR="00FD449A">
        <w:rPr>
          <w:rFonts w:cstheme="minorHAnsi"/>
          <w:noProof/>
          <w:sz w:val="24"/>
          <w:szCs w:val="24"/>
          <w:shd w:val="clear" w:color="auto" w:fill="FFFFFF"/>
          <w:lang w:eastAsia="el-GR"/>
        </w:rPr>
        <w:t>=</w:t>
      </w:r>
      <w:r w:rsidR="000F55C8" w:rsidRPr="000F55C8">
        <w:rPr>
          <w:rFonts w:cstheme="minorHAnsi"/>
          <w:noProof/>
          <w:sz w:val="24"/>
          <w:szCs w:val="24"/>
          <w:shd w:val="clear" w:color="auto" w:fill="FFFFFF"/>
          <w:lang w:eastAsia="el-GR"/>
        </w:rPr>
        <w:t xml:space="preserve"> η μάζα προσροφούμενης ουσίας η οποία</w:t>
      </w:r>
      <w:r w:rsidR="000F55C8">
        <w:rPr>
          <w:rFonts w:cstheme="minorHAnsi"/>
          <w:noProof/>
          <w:sz w:val="24"/>
          <w:szCs w:val="24"/>
          <w:shd w:val="clear" w:color="auto" w:fill="FFFFFF"/>
          <w:lang w:eastAsia="el-GR"/>
        </w:rPr>
        <w:t xml:space="preserve"> προσροφήθηκε ανά μονάδα μάζας</w:t>
      </w:r>
      <w:r w:rsidR="000F55C8" w:rsidRPr="000F55C8">
        <w:rPr>
          <w:rFonts w:cstheme="minorHAnsi"/>
          <w:noProof/>
          <w:sz w:val="24"/>
          <w:szCs w:val="24"/>
          <w:shd w:val="clear" w:color="auto" w:fill="FFFFFF"/>
          <w:lang w:eastAsia="el-GR"/>
        </w:rPr>
        <w:t xml:space="preserve"> προσροφητικού μέσου σε χρόνο t, </w:t>
      </w:r>
    </w:p>
    <w:p w:rsidR="000F55C8" w:rsidRPr="000F55C8" w:rsidRDefault="00F47AFA" w:rsidP="00110605">
      <w:pPr>
        <w:spacing w:line="360" w:lineRule="auto"/>
        <w:ind w:left="720"/>
        <w:jc w:val="both"/>
        <w:rPr>
          <w:rFonts w:cstheme="minorHAnsi"/>
          <w:noProof/>
          <w:sz w:val="24"/>
          <w:szCs w:val="24"/>
          <w:shd w:val="clear" w:color="auto" w:fill="FFFFFF"/>
          <w:lang w:eastAsia="el-GR"/>
        </w:rPr>
      </w:pPr>
      <w:r>
        <w:rPr>
          <w:rFonts w:cstheme="minorHAnsi"/>
          <w:noProof/>
          <w:sz w:val="24"/>
          <w:szCs w:val="24"/>
          <w:shd w:val="clear" w:color="auto" w:fill="FFFFFF"/>
          <w:lang w:val="en-US" w:eastAsia="el-GR"/>
        </w:rPr>
        <w:t>C</w:t>
      </w:r>
      <w:r w:rsidR="000F55C8">
        <w:rPr>
          <w:rFonts w:cstheme="minorHAnsi"/>
          <w:noProof/>
          <w:sz w:val="24"/>
          <w:szCs w:val="24"/>
          <w:shd w:val="clear" w:color="auto" w:fill="FFFFFF"/>
          <w:vertAlign w:val="subscript"/>
          <w:lang w:val="en-US" w:eastAsia="el-GR"/>
        </w:rPr>
        <w:t>eq</w:t>
      </w:r>
      <w:r w:rsidR="00FD449A">
        <w:rPr>
          <w:rFonts w:cstheme="minorHAnsi"/>
          <w:noProof/>
          <w:sz w:val="24"/>
          <w:szCs w:val="24"/>
          <w:shd w:val="clear" w:color="auto" w:fill="FFFFFF"/>
          <w:lang w:eastAsia="el-GR"/>
        </w:rPr>
        <w:t xml:space="preserve"> = </w:t>
      </w:r>
      <w:r w:rsidR="000F55C8" w:rsidRPr="000F55C8">
        <w:rPr>
          <w:rFonts w:cstheme="minorHAnsi"/>
          <w:noProof/>
          <w:sz w:val="24"/>
          <w:szCs w:val="24"/>
          <w:shd w:val="clear" w:color="auto" w:fill="FFFFFF"/>
          <w:lang w:eastAsia="el-GR"/>
        </w:rPr>
        <w:t>η μάζα προσροφούμενης ουσίας η οποία</w:t>
      </w:r>
      <w:r w:rsidR="000F55C8">
        <w:rPr>
          <w:rFonts w:cstheme="minorHAnsi"/>
          <w:noProof/>
          <w:sz w:val="24"/>
          <w:szCs w:val="24"/>
          <w:shd w:val="clear" w:color="auto" w:fill="FFFFFF"/>
          <w:lang w:eastAsia="el-GR"/>
        </w:rPr>
        <w:t xml:space="preserve"> προσροφήθηκε ανά μονάδα μάζας</w:t>
      </w:r>
      <w:r w:rsidR="000F55C8" w:rsidRPr="000F55C8">
        <w:rPr>
          <w:rFonts w:cstheme="minorHAnsi"/>
          <w:noProof/>
          <w:sz w:val="24"/>
          <w:szCs w:val="24"/>
          <w:shd w:val="clear" w:color="auto" w:fill="FFFFFF"/>
          <w:lang w:eastAsia="el-GR"/>
        </w:rPr>
        <w:t xml:space="preserve"> προσρο</w:t>
      </w:r>
      <w:r w:rsidR="000F55C8">
        <w:rPr>
          <w:rFonts w:cstheme="minorHAnsi"/>
          <w:noProof/>
          <w:sz w:val="24"/>
          <w:szCs w:val="24"/>
          <w:shd w:val="clear" w:color="auto" w:fill="FFFFFF"/>
          <w:lang w:eastAsia="el-GR"/>
        </w:rPr>
        <w:t xml:space="preserve">φητικού μέσου στην ισορροπία </w:t>
      </w:r>
      <w:r w:rsidR="00D5449A">
        <w:rPr>
          <w:rFonts w:cstheme="minorHAnsi"/>
          <w:noProof/>
          <w:sz w:val="24"/>
          <w:szCs w:val="24"/>
          <w:shd w:val="clear" w:color="auto" w:fill="FFFFFF"/>
          <w:lang w:eastAsia="el-GR"/>
        </w:rPr>
        <w:t>(</w:t>
      </w:r>
      <w:r w:rsidR="000F55C8">
        <w:rPr>
          <w:rFonts w:cstheme="minorHAnsi"/>
          <w:noProof/>
          <w:sz w:val="24"/>
          <w:szCs w:val="24"/>
          <w:shd w:val="clear" w:color="auto" w:fill="FFFFFF"/>
          <w:lang w:eastAsia="el-GR"/>
        </w:rPr>
        <w:t>mg</w:t>
      </w:r>
      <w:r w:rsidR="000F55C8" w:rsidRPr="000F55C8">
        <w:rPr>
          <w:rFonts w:cstheme="minorHAnsi"/>
          <w:noProof/>
          <w:sz w:val="24"/>
          <w:szCs w:val="24"/>
          <w:shd w:val="clear" w:color="auto" w:fill="FFFFFF"/>
          <w:lang w:eastAsia="el-GR"/>
        </w:rPr>
        <w:t>/</w:t>
      </w:r>
      <w:r w:rsidR="000F55C8">
        <w:rPr>
          <w:rFonts w:cstheme="minorHAnsi"/>
          <w:noProof/>
          <w:sz w:val="24"/>
          <w:szCs w:val="24"/>
          <w:shd w:val="clear" w:color="auto" w:fill="FFFFFF"/>
          <w:lang w:val="en-US" w:eastAsia="el-GR"/>
        </w:rPr>
        <w:t>g</w:t>
      </w:r>
      <w:r w:rsidR="00A64233">
        <w:rPr>
          <w:rFonts w:cstheme="minorHAnsi"/>
          <w:noProof/>
          <w:sz w:val="24"/>
          <w:szCs w:val="24"/>
          <w:shd w:val="clear" w:color="auto" w:fill="FFFFFF"/>
          <w:lang w:eastAsia="el-GR"/>
        </w:rPr>
        <w:t>)</w:t>
      </w:r>
      <w:r w:rsidR="000F55C8" w:rsidRPr="000F55C8">
        <w:rPr>
          <w:rFonts w:cstheme="minorHAnsi"/>
          <w:noProof/>
          <w:sz w:val="24"/>
          <w:szCs w:val="24"/>
          <w:shd w:val="clear" w:color="auto" w:fill="FFFFFF"/>
          <w:lang w:eastAsia="el-GR"/>
        </w:rPr>
        <w:t xml:space="preserve">, </w:t>
      </w:r>
      <w:r w:rsidR="00A64233">
        <w:rPr>
          <w:rFonts w:cstheme="minorHAnsi"/>
          <w:noProof/>
          <w:sz w:val="24"/>
          <w:szCs w:val="24"/>
          <w:shd w:val="clear" w:color="auto" w:fill="FFFFFF"/>
          <w:lang w:eastAsia="el-GR"/>
        </w:rPr>
        <w:t>και</w:t>
      </w:r>
    </w:p>
    <w:p w:rsidR="00A32F2C" w:rsidRPr="00110605" w:rsidRDefault="000F55C8" w:rsidP="00110605">
      <w:pPr>
        <w:spacing w:line="360" w:lineRule="auto"/>
        <w:ind w:left="720"/>
        <w:jc w:val="both"/>
        <w:rPr>
          <w:rFonts w:cstheme="minorHAnsi"/>
          <w:noProof/>
          <w:sz w:val="24"/>
          <w:szCs w:val="24"/>
          <w:shd w:val="clear" w:color="auto" w:fill="FFFFFF"/>
          <w:lang w:eastAsia="el-GR"/>
        </w:rPr>
      </w:pPr>
      <w:r>
        <w:rPr>
          <w:rFonts w:cstheme="minorHAnsi"/>
          <w:noProof/>
          <w:sz w:val="24"/>
          <w:szCs w:val="24"/>
          <w:shd w:val="clear" w:color="auto" w:fill="FFFFFF"/>
          <w:lang w:eastAsia="el-GR"/>
        </w:rPr>
        <w:t>k</w:t>
      </w:r>
      <w:r w:rsidRPr="000F55C8">
        <w:rPr>
          <w:rFonts w:cstheme="minorHAnsi"/>
          <w:noProof/>
          <w:sz w:val="24"/>
          <w:szCs w:val="24"/>
          <w:shd w:val="clear" w:color="auto" w:fill="FFFFFF"/>
          <w:vertAlign w:val="subscript"/>
          <w:lang w:eastAsia="el-GR"/>
        </w:rPr>
        <w:t xml:space="preserve"> </w:t>
      </w:r>
      <w:r w:rsidR="00FD449A">
        <w:rPr>
          <w:rFonts w:cstheme="minorHAnsi"/>
          <w:noProof/>
          <w:sz w:val="24"/>
          <w:szCs w:val="24"/>
          <w:shd w:val="clear" w:color="auto" w:fill="FFFFFF"/>
          <w:lang w:eastAsia="el-GR"/>
        </w:rPr>
        <w:t>=</w:t>
      </w:r>
      <w:r w:rsidRPr="000F55C8">
        <w:rPr>
          <w:rFonts w:cstheme="minorHAnsi"/>
          <w:noProof/>
          <w:sz w:val="24"/>
          <w:szCs w:val="24"/>
          <w:shd w:val="clear" w:color="auto" w:fill="FFFFFF"/>
          <w:lang w:eastAsia="el-GR"/>
        </w:rPr>
        <w:t xml:space="preserve"> η ειδική σταθερά ταχύτητας της αντιδράσεως.</w:t>
      </w:r>
    </w:p>
    <w:p w:rsidR="00DB5880" w:rsidRPr="000F55C8" w:rsidRDefault="00DB5880" w:rsidP="00366712">
      <w:pPr>
        <w:spacing w:line="360" w:lineRule="auto"/>
        <w:jc w:val="both"/>
        <w:rPr>
          <w:rFonts w:cstheme="minorHAnsi"/>
          <w:noProof/>
          <w:sz w:val="24"/>
          <w:szCs w:val="24"/>
          <w:shd w:val="clear" w:color="auto" w:fill="FFFFFF"/>
          <w:lang w:eastAsia="el-GR"/>
        </w:rPr>
      </w:pPr>
    </w:p>
    <w:p w:rsidR="000F55C8" w:rsidRPr="005132EF" w:rsidRDefault="000F55C8" w:rsidP="0018256F">
      <w:pPr>
        <w:pStyle w:val="Heading4"/>
        <w:numPr>
          <w:ilvl w:val="0"/>
          <w:numId w:val="22"/>
        </w:numPr>
        <w:rPr>
          <w:noProof/>
          <w:shd w:val="clear" w:color="auto" w:fill="FFFFFF"/>
          <w:lang w:val="en-US"/>
        </w:rPr>
      </w:pPr>
      <w:r w:rsidRPr="00A64233">
        <w:rPr>
          <w:noProof/>
          <w:shd w:val="clear" w:color="auto" w:fill="FFFFFF"/>
        </w:rPr>
        <w:t>Δεύτερη</w:t>
      </w:r>
      <w:r w:rsidRPr="00A64233">
        <w:rPr>
          <w:noProof/>
          <w:shd w:val="clear" w:color="auto" w:fill="FFFFFF"/>
          <w:lang w:val="en-US"/>
        </w:rPr>
        <w:t xml:space="preserve"> </w:t>
      </w:r>
      <w:r w:rsidRPr="00A64233">
        <w:rPr>
          <w:noProof/>
          <w:shd w:val="clear" w:color="auto" w:fill="FFFFFF"/>
        </w:rPr>
        <w:t>τάξη</w:t>
      </w:r>
      <w:r w:rsidRPr="00A64233">
        <w:rPr>
          <w:noProof/>
          <w:shd w:val="clear" w:color="auto" w:fill="FFFFFF"/>
          <w:lang w:val="en-US"/>
        </w:rPr>
        <w:t xml:space="preserve"> (</w:t>
      </w:r>
      <w:r w:rsidR="005132EF">
        <w:rPr>
          <w:noProof/>
          <w:shd w:val="clear" w:color="auto" w:fill="FFFFFF"/>
          <w:lang w:val="en-US"/>
        </w:rPr>
        <w:t xml:space="preserve">Pseudo – second </w:t>
      </w:r>
      <w:r w:rsidRPr="00A64233">
        <w:rPr>
          <w:noProof/>
          <w:shd w:val="clear" w:color="auto" w:fill="FFFFFF"/>
          <w:lang w:val="en-US"/>
        </w:rPr>
        <w:t xml:space="preserve">order) </w:t>
      </w:r>
    </w:p>
    <w:p w:rsidR="00613947" w:rsidRPr="005132EF" w:rsidRDefault="00613947" w:rsidP="00613947">
      <w:pPr>
        <w:rPr>
          <w:lang w:val="en-US" w:eastAsia="el-GR"/>
        </w:rPr>
      </w:pPr>
    </w:p>
    <w:p w:rsidR="00154FEE" w:rsidRPr="004130E0" w:rsidRDefault="000F55C8" w:rsidP="00110605">
      <w:pPr>
        <w:spacing w:line="360" w:lineRule="auto"/>
        <w:jc w:val="both"/>
        <w:rPr>
          <w:rFonts w:cstheme="minorHAnsi"/>
          <w:noProof/>
          <w:sz w:val="24"/>
          <w:szCs w:val="24"/>
          <w:shd w:val="clear" w:color="auto" w:fill="FFFFFF"/>
          <w:lang w:eastAsia="el-GR"/>
        </w:rPr>
      </w:pPr>
      <w:r w:rsidRPr="000F55C8">
        <w:rPr>
          <w:rFonts w:cstheme="minorHAnsi"/>
          <w:noProof/>
          <w:sz w:val="24"/>
          <w:szCs w:val="24"/>
          <w:shd w:val="clear" w:color="auto" w:fill="FFFFFF"/>
          <w:lang w:eastAsia="el-GR"/>
        </w:rPr>
        <w:t xml:space="preserve">Η εξίσωση </w:t>
      </w:r>
      <w:r w:rsidR="00080B90">
        <w:rPr>
          <w:rFonts w:cstheme="minorHAnsi"/>
          <w:noProof/>
          <w:sz w:val="24"/>
          <w:szCs w:val="24"/>
          <w:shd w:val="clear" w:color="auto" w:fill="FFFFFF"/>
          <w:lang w:eastAsia="el-GR"/>
        </w:rPr>
        <w:t>δεύτερης</w:t>
      </w:r>
      <w:r w:rsidRPr="000F55C8">
        <w:rPr>
          <w:rFonts w:cstheme="minorHAnsi"/>
          <w:noProof/>
          <w:sz w:val="24"/>
          <w:szCs w:val="24"/>
          <w:shd w:val="clear" w:color="auto" w:fill="FFFFFF"/>
          <w:lang w:eastAsia="el-GR"/>
        </w:rPr>
        <w:t xml:space="preserve"> τάξης έχει τη μο</w:t>
      </w:r>
      <w:r>
        <w:rPr>
          <w:rFonts w:cstheme="minorHAnsi"/>
          <w:noProof/>
          <w:sz w:val="24"/>
          <w:szCs w:val="24"/>
          <w:shd w:val="clear" w:color="auto" w:fill="FFFFFF"/>
          <w:lang w:eastAsia="el-GR"/>
        </w:rPr>
        <w:t>ρφή</w:t>
      </w:r>
      <w:r w:rsidRPr="000F55C8">
        <w:rPr>
          <w:rFonts w:cstheme="minorHAnsi"/>
          <w:noProof/>
          <w:sz w:val="24"/>
          <w:szCs w:val="24"/>
          <w:shd w:val="clear" w:color="auto" w:fill="FFFFFF"/>
          <w:lang w:eastAsia="el-GR"/>
        </w:rPr>
        <w:t>:</w:t>
      </w:r>
    </w:p>
    <w:p w:rsidR="003E14CC" w:rsidRPr="00B23505" w:rsidRDefault="009A20B3" w:rsidP="00B23505">
      <w:pPr>
        <w:spacing w:line="360" w:lineRule="auto"/>
        <w:jc w:val="right"/>
        <w:rPr>
          <w:rFonts w:eastAsiaTheme="minorEastAsia" w:cstheme="minorHAnsi"/>
          <w:noProof/>
          <w:sz w:val="24"/>
          <w:szCs w:val="24"/>
          <w:shd w:val="clear" w:color="auto" w:fill="FFFFFF"/>
          <w:lang w:eastAsia="el-GR"/>
        </w:rPr>
      </w:pPr>
      <m:oMath>
        <m:f>
          <m:fPr>
            <m:ctrlPr>
              <w:rPr>
                <w:rFonts w:ascii="Cambria Math" w:hAnsi="Cambria Math" w:cstheme="minorHAnsi"/>
                <w:i/>
                <w:noProof/>
                <w:sz w:val="28"/>
                <w:szCs w:val="28"/>
                <w:shd w:val="clear" w:color="auto" w:fill="FFFFFF"/>
                <w:lang w:val="en-US" w:eastAsia="el-GR"/>
              </w:rPr>
            </m:ctrlPr>
          </m:fPr>
          <m:num>
            <m:r>
              <w:rPr>
                <w:rFonts w:ascii="Cambria Math" w:hAnsi="Cambria Math" w:cstheme="minorHAnsi"/>
                <w:noProof/>
                <w:sz w:val="28"/>
                <w:szCs w:val="28"/>
                <w:shd w:val="clear" w:color="auto" w:fill="FFFFFF"/>
                <w:lang w:val="en-US" w:eastAsia="el-GR"/>
              </w:rPr>
              <m:t>t</m:t>
            </m:r>
          </m:num>
          <m:den>
            <m:sSub>
              <m:sSubPr>
                <m:ctrlPr>
                  <w:rPr>
                    <w:rFonts w:ascii="Cambria Math" w:hAnsi="Cambria Math" w:cstheme="minorHAnsi"/>
                    <w:i/>
                    <w:noProof/>
                    <w:sz w:val="28"/>
                    <w:szCs w:val="28"/>
                    <w:shd w:val="clear" w:color="auto" w:fill="FFFFFF"/>
                    <w:lang w:val="en-US" w:eastAsia="el-GR"/>
                  </w:rPr>
                </m:ctrlPr>
              </m:sSubPr>
              <m:e>
                <m:r>
                  <w:rPr>
                    <w:rFonts w:ascii="Cambria Math" w:hAnsi="Cambria Math" w:cstheme="minorHAnsi"/>
                    <w:noProof/>
                    <w:sz w:val="28"/>
                    <w:szCs w:val="28"/>
                    <w:shd w:val="clear" w:color="auto" w:fill="FFFFFF"/>
                    <w:lang w:val="en-US" w:eastAsia="el-GR"/>
                  </w:rPr>
                  <m:t>C</m:t>
                </m:r>
              </m:e>
              <m:sub>
                <m:r>
                  <w:rPr>
                    <w:rFonts w:ascii="Cambria Math" w:hAnsi="Cambria Math" w:cstheme="minorHAnsi"/>
                    <w:noProof/>
                    <w:sz w:val="28"/>
                    <w:szCs w:val="28"/>
                    <w:shd w:val="clear" w:color="auto" w:fill="FFFFFF"/>
                    <w:lang w:val="en-US" w:eastAsia="el-GR"/>
                  </w:rPr>
                  <m:t>t</m:t>
                </m:r>
              </m:sub>
            </m:sSub>
          </m:den>
        </m:f>
        <m:r>
          <w:rPr>
            <w:rFonts w:ascii="Cambria Math" w:hAnsi="Cambria Math" w:cstheme="minorHAnsi"/>
            <w:noProof/>
            <w:sz w:val="28"/>
            <w:szCs w:val="28"/>
            <w:shd w:val="clear" w:color="auto" w:fill="FFFFFF"/>
            <w:lang w:eastAsia="el-GR"/>
          </w:rPr>
          <m:t xml:space="preserve">= </m:t>
        </m:r>
        <m:f>
          <m:fPr>
            <m:ctrlPr>
              <w:rPr>
                <w:rFonts w:ascii="Cambria Math" w:hAnsi="Cambria Math" w:cstheme="minorHAnsi"/>
                <w:i/>
                <w:noProof/>
                <w:sz w:val="28"/>
                <w:szCs w:val="28"/>
                <w:shd w:val="clear" w:color="auto" w:fill="FFFFFF"/>
                <w:lang w:val="en-US" w:eastAsia="el-GR"/>
              </w:rPr>
            </m:ctrlPr>
          </m:fPr>
          <m:num>
            <m:r>
              <w:rPr>
                <w:rFonts w:ascii="Cambria Math" w:hAnsi="Cambria Math" w:cstheme="minorHAnsi"/>
                <w:noProof/>
                <w:sz w:val="28"/>
                <w:szCs w:val="28"/>
                <w:shd w:val="clear" w:color="auto" w:fill="FFFFFF"/>
                <w:lang w:eastAsia="el-GR"/>
              </w:rPr>
              <m:t>1</m:t>
            </m:r>
          </m:num>
          <m:den>
            <m:r>
              <w:rPr>
                <w:rFonts w:ascii="Cambria Math" w:hAnsi="Cambria Math" w:cstheme="minorHAnsi"/>
                <w:noProof/>
                <w:sz w:val="28"/>
                <w:szCs w:val="28"/>
                <w:shd w:val="clear" w:color="auto" w:fill="FFFFFF"/>
                <w:lang w:val="en-US" w:eastAsia="el-GR"/>
              </w:rPr>
              <m:t>k</m:t>
            </m:r>
            <m:sSubSup>
              <m:sSubSupPr>
                <m:ctrlPr>
                  <w:rPr>
                    <w:rFonts w:ascii="Cambria Math" w:hAnsi="Cambria Math" w:cstheme="minorHAnsi"/>
                    <w:i/>
                    <w:noProof/>
                    <w:sz w:val="28"/>
                    <w:szCs w:val="28"/>
                    <w:shd w:val="clear" w:color="auto" w:fill="FFFFFF"/>
                    <w:lang w:val="en-US" w:eastAsia="el-GR"/>
                  </w:rPr>
                </m:ctrlPr>
              </m:sSubSupPr>
              <m:e>
                <m:r>
                  <w:rPr>
                    <w:rFonts w:ascii="Cambria Math" w:hAnsi="Cambria Math" w:cstheme="minorHAnsi"/>
                    <w:noProof/>
                    <w:sz w:val="28"/>
                    <w:szCs w:val="28"/>
                    <w:shd w:val="clear" w:color="auto" w:fill="FFFFFF"/>
                    <w:lang w:val="en-US" w:eastAsia="el-GR"/>
                  </w:rPr>
                  <m:t>C</m:t>
                </m:r>
              </m:e>
              <m:sub>
                <m:r>
                  <w:rPr>
                    <w:rFonts w:ascii="Cambria Math" w:hAnsi="Cambria Math" w:cstheme="minorHAnsi"/>
                    <w:noProof/>
                    <w:sz w:val="28"/>
                    <w:szCs w:val="28"/>
                    <w:shd w:val="clear" w:color="auto" w:fill="FFFFFF"/>
                    <w:lang w:val="en-US" w:eastAsia="el-GR"/>
                  </w:rPr>
                  <m:t>eq</m:t>
                </m:r>
              </m:sub>
              <m:sup>
                <m:r>
                  <w:rPr>
                    <w:rFonts w:ascii="Cambria Math" w:hAnsi="Cambria Math" w:cstheme="minorHAnsi"/>
                    <w:noProof/>
                    <w:sz w:val="28"/>
                    <w:szCs w:val="28"/>
                    <w:shd w:val="clear" w:color="auto" w:fill="FFFFFF"/>
                    <w:lang w:eastAsia="el-GR"/>
                  </w:rPr>
                  <m:t>2</m:t>
                </m:r>
              </m:sup>
            </m:sSubSup>
          </m:den>
        </m:f>
        <m:r>
          <w:rPr>
            <w:rFonts w:ascii="Cambria Math" w:hAnsi="Cambria Math" w:cstheme="minorHAnsi"/>
            <w:noProof/>
            <w:sz w:val="28"/>
            <w:szCs w:val="28"/>
            <w:shd w:val="clear" w:color="auto" w:fill="FFFFFF"/>
            <w:lang w:eastAsia="el-GR"/>
          </w:rPr>
          <m:t>-</m:t>
        </m:r>
        <m:f>
          <m:fPr>
            <m:ctrlPr>
              <w:rPr>
                <w:rFonts w:ascii="Cambria Math" w:hAnsi="Cambria Math" w:cstheme="minorHAnsi"/>
                <w:i/>
                <w:noProof/>
                <w:sz w:val="28"/>
                <w:szCs w:val="28"/>
                <w:shd w:val="clear" w:color="auto" w:fill="FFFFFF"/>
                <w:lang w:val="en-US" w:eastAsia="el-GR"/>
              </w:rPr>
            </m:ctrlPr>
          </m:fPr>
          <m:num>
            <m:r>
              <w:rPr>
                <w:rFonts w:ascii="Cambria Math" w:hAnsi="Cambria Math" w:cstheme="minorHAnsi"/>
                <w:noProof/>
                <w:sz w:val="28"/>
                <w:szCs w:val="28"/>
                <w:shd w:val="clear" w:color="auto" w:fill="FFFFFF"/>
                <w:lang w:eastAsia="el-GR"/>
              </w:rPr>
              <m:t>1</m:t>
            </m:r>
          </m:num>
          <m:den>
            <m:sSub>
              <m:sSubPr>
                <m:ctrlPr>
                  <w:rPr>
                    <w:rFonts w:ascii="Cambria Math" w:hAnsi="Cambria Math" w:cstheme="minorHAnsi"/>
                    <w:i/>
                    <w:noProof/>
                    <w:sz w:val="28"/>
                    <w:szCs w:val="28"/>
                    <w:shd w:val="clear" w:color="auto" w:fill="FFFFFF"/>
                    <w:lang w:val="en-US" w:eastAsia="el-GR"/>
                  </w:rPr>
                </m:ctrlPr>
              </m:sSubPr>
              <m:e>
                <m:r>
                  <w:rPr>
                    <w:rFonts w:ascii="Cambria Math" w:hAnsi="Cambria Math" w:cstheme="minorHAnsi"/>
                    <w:noProof/>
                    <w:sz w:val="28"/>
                    <w:szCs w:val="28"/>
                    <w:shd w:val="clear" w:color="auto" w:fill="FFFFFF"/>
                    <w:lang w:val="en-US" w:eastAsia="el-GR"/>
                  </w:rPr>
                  <m:t>C</m:t>
                </m:r>
              </m:e>
              <m:sub>
                <m:r>
                  <w:rPr>
                    <w:rFonts w:ascii="Cambria Math" w:hAnsi="Cambria Math" w:cstheme="minorHAnsi"/>
                    <w:noProof/>
                    <w:sz w:val="28"/>
                    <w:szCs w:val="28"/>
                    <w:shd w:val="clear" w:color="auto" w:fill="FFFFFF"/>
                    <w:lang w:val="en-US" w:eastAsia="el-GR"/>
                  </w:rPr>
                  <m:t>eq</m:t>
                </m:r>
              </m:sub>
            </m:sSub>
          </m:den>
        </m:f>
        <m:r>
          <w:rPr>
            <w:rFonts w:ascii="Cambria Math" w:hAnsi="Cambria Math" w:cstheme="minorHAnsi"/>
            <w:noProof/>
            <w:sz w:val="28"/>
            <w:szCs w:val="28"/>
            <w:shd w:val="clear" w:color="auto" w:fill="FFFFFF"/>
            <w:lang w:val="en-US" w:eastAsia="el-GR"/>
          </w:rPr>
          <m:t>t</m:t>
        </m:r>
        <m:r>
          <w:rPr>
            <w:rFonts w:ascii="Cambria Math" w:hAnsi="Cambria Math" w:cstheme="minorHAnsi"/>
            <w:noProof/>
            <w:sz w:val="28"/>
            <w:szCs w:val="28"/>
            <w:shd w:val="clear" w:color="auto" w:fill="FFFFFF"/>
            <w:lang w:eastAsia="el-GR"/>
          </w:rPr>
          <m:t xml:space="preserve"> </m:t>
        </m:r>
      </m:oMath>
      <w:r w:rsidR="00B23505" w:rsidRPr="00613947">
        <w:rPr>
          <w:rFonts w:eastAsiaTheme="minorEastAsia" w:cs="Arial"/>
          <w:i/>
          <w:sz w:val="28"/>
          <w:szCs w:val="28"/>
          <w:shd w:val="clear" w:color="auto" w:fill="FFFFFF"/>
          <w:lang w:eastAsia="el-GR"/>
        </w:rPr>
        <w:t xml:space="preserve">     </w:t>
      </w:r>
      <w:r w:rsidR="00B23505">
        <w:rPr>
          <w:rFonts w:eastAsiaTheme="minorEastAsia" w:cs="Arial"/>
          <w:i/>
          <w:sz w:val="24"/>
          <w:szCs w:val="24"/>
          <w:shd w:val="clear" w:color="auto" w:fill="FFFFFF"/>
          <w:lang w:eastAsia="el-GR"/>
        </w:rPr>
        <w:t xml:space="preserve">                                    </w:t>
      </w:r>
      <w:r w:rsidR="00B23505" w:rsidRPr="00B23505">
        <w:rPr>
          <w:rFonts w:cs="Arial"/>
          <w:bCs/>
          <w:i/>
          <w:iCs/>
          <w:sz w:val="24"/>
          <w:szCs w:val="24"/>
        </w:rPr>
        <w:t>Εξίσωση (</w:t>
      </w:r>
      <w:r w:rsidR="00B23505">
        <w:rPr>
          <w:rFonts w:cs="Arial"/>
          <w:bCs/>
          <w:i/>
          <w:iCs/>
          <w:sz w:val="24"/>
          <w:szCs w:val="24"/>
        </w:rPr>
        <w:t>3</w:t>
      </w:r>
      <w:r w:rsidR="00B23505" w:rsidRPr="00B23505">
        <w:rPr>
          <w:rFonts w:cs="Arial"/>
          <w:bCs/>
          <w:i/>
          <w:iCs/>
          <w:sz w:val="24"/>
          <w:szCs w:val="24"/>
        </w:rPr>
        <w:t>.</w:t>
      </w:r>
      <w:r w:rsidR="00B23505">
        <w:rPr>
          <w:rFonts w:cs="Arial"/>
          <w:bCs/>
          <w:i/>
          <w:iCs/>
          <w:sz w:val="24"/>
          <w:szCs w:val="24"/>
        </w:rPr>
        <w:t>3</w:t>
      </w:r>
      <w:r w:rsidR="00B23505" w:rsidRPr="00B23505">
        <w:rPr>
          <w:rFonts w:cs="Arial"/>
          <w:bCs/>
          <w:i/>
          <w:iCs/>
          <w:sz w:val="24"/>
          <w:szCs w:val="24"/>
        </w:rPr>
        <w:t>)</w:t>
      </w:r>
    </w:p>
    <w:p w:rsidR="00A64233" w:rsidRPr="00A64233" w:rsidRDefault="00FD449A" w:rsidP="00110605">
      <w:pPr>
        <w:spacing w:line="360" w:lineRule="auto"/>
        <w:jc w:val="both"/>
        <w:rPr>
          <w:rFonts w:cstheme="minorHAnsi"/>
          <w:noProof/>
          <w:sz w:val="24"/>
          <w:szCs w:val="24"/>
          <w:shd w:val="clear" w:color="auto" w:fill="FFFFFF"/>
          <w:lang w:eastAsia="el-GR"/>
        </w:rPr>
      </w:pPr>
      <w:r>
        <w:rPr>
          <w:rFonts w:cstheme="minorHAnsi"/>
          <w:noProof/>
          <w:sz w:val="24"/>
          <w:szCs w:val="24"/>
          <w:shd w:val="clear" w:color="auto" w:fill="FFFFFF"/>
          <w:lang w:eastAsia="el-GR"/>
        </w:rPr>
        <w:t>Όπου:</w:t>
      </w:r>
    </w:p>
    <w:p w:rsidR="00A64233" w:rsidRPr="00A64233" w:rsidRDefault="00725615" w:rsidP="00110605">
      <w:pPr>
        <w:spacing w:line="360" w:lineRule="auto"/>
        <w:ind w:left="720"/>
        <w:jc w:val="both"/>
        <w:rPr>
          <w:rFonts w:cstheme="minorHAnsi"/>
          <w:noProof/>
          <w:sz w:val="24"/>
          <w:szCs w:val="24"/>
          <w:shd w:val="clear" w:color="auto" w:fill="FFFFFF"/>
          <w:lang w:eastAsia="el-GR"/>
        </w:rPr>
      </w:pPr>
      <w:r>
        <w:rPr>
          <w:rFonts w:cstheme="minorHAnsi"/>
          <w:noProof/>
          <w:sz w:val="24"/>
          <w:szCs w:val="24"/>
          <w:shd w:val="clear" w:color="auto" w:fill="FFFFFF"/>
          <w:lang w:val="en-US" w:eastAsia="el-GR"/>
        </w:rPr>
        <w:t>C</w:t>
      </w:r>
      <w:r w:rsidR="00A64233">
        <w:rPr>
          <w:rFonts w:cstheme="minorHAnsi"/>
          <w:noProof/>
          <w:sz w:val="24"/>
          <w:szCs w:val="24"/>
          <w:shd w:val="clear" w:color="auto" w:fill="FFFFFF"/>
          <w:vertAlign w:val="subscript"/>
          <w:lang w:val="en-US" w:eastAsia="el-GR"/>
        </w:rPr>
        <w:t>t</w:t>
      </w:r>
      <w:r w:rsidR="00A64233" w:rsidRPr="00A64233">
        <w:rPr>
          <w:rFonts w:cstheme="minorHAnsi"/>
          <w:noProof/>
          <w:sz w:val="24"/>
          <w:szCs w:val="24"/>
          <w:shd w:val="clear" w:color="auto" w:fill="FFFFFF"/>
          <w:vertAlign w:val="subscript"/>
          <w:lang w:eastAsia="el-GR"/>
        </w:rPr>
        <w:t xml:space="preserve"> </w:t>
      </w:r>
      <w:r w:rsidR="00FD449A">
        <w:rPr>
          <w:rFonts w:cstheme="minorHAnsi"/>
          <w:noProof/>
          <w:sz w:val="24"/>
          <w:szCs w:val="24"/>
          <w:shd w:val="clear" w:color="auto" w:fill="FFFFFF"/>
          <w:lang w:eastAsia="el-GR"/>
        </w:rPr>
        <w:t>=</w:t>
      </w:r>
      <w:r w:rsidR="00A64233" w:rsidRPr="00A64233">
        <w:rPr>
          <w:rFonts w:cstheme="minorHAnsi"/>
          <w:noProof/>
          <w:sz w:val="24"/>
          <w:szCs w:val="24"/>
          <w:shd w:val="clear" w:color="auto" w:fill="FFFFFF"/>
          <w:lang w:eastAsia="el-GR"/>
        </w:rPr>
        <w:t xml:space="preserve"> η μάζα προσροφούμενης ουσίας η οποί</w:t>
      </w:r>
      <w:r w:rsidR="00A64233">
        <w:rPr>
          <w:rFonts w:cstheme="minorHAnsi"/>
          <w:noProof/>
          <w:sz w:val="24"/>
          <w:szCs w:val="24"/>
          <w:shd w:val="clear" w:color="auto" w:fill="FFFFFF"/>
          <w:lang w:eastAsia="el-GR"/>
        </w:rPr>
        <w:t>α προσροφήθηκε ανά μονάδα μάζας</w:t>
      </w:r>
      <w:r w:rsidR="00A64233" w:rsidRPr="00A64233">
        <w:rPr>
          <w:rFonts w:cstheme="minorHAnsi"/>
          <w:noProof/>
          <w:sz w:val="24"/>
          <w:szCs w:val="24"/>
          <w:shd w:val="clear" w:color="auto" w:fill="FFFFFF"/>
          <w:lang w:eastAsia="el-GR"/>
        </w:rPr>
        <w:t xml:space="preserve"> προσροφητικού μέσου σε χρόνο </w:t>
      </w:r>
      <w:r w:rsidR="00A64233" w:rsidRPr="00A64233">
        <w:rPr>
          <w:rFonts w:cstheme="minorHAnsi"/>
          <w:noProof/>
          <w:sz w:val="24"/>
          <w:szCs w:val="24"/>
          <w:shd w:val="clear" w:color="auto" w:fill="FFFFFF"/>
          <w:lang w:val="en-US" w:eastAsia="el-GR"/>
        </w:rPr>
        <w:t>t</w:t>
      </w:r>
      <w:r w:rsidR="00A64233" w:rsidRPr="00A64233">
        <w:rPr>
          <w:rFonts w:cstheme="minorHAnsi"/>
          <w:noProof/>
          <w:sz w:val="24"/>
          <w:szCs w:val="24"/>
          <w:shd w:val="clear" w:color="auto" w:fill="FFFFFF"/>
          <w:lang w:eastAsia="el-GR"/>
        </w:rPr>
        <w:t>,</w:t>
      </w:r>
    </w:p>
    <w:p w:rsidR="00A64233" w:rsidRPr="00A64233" w:rsidRDefault="00725615" w:rsidP="00110605">
      <w:pPr>
        <w:spacing w:line="360" w:lineRule="auto"/>
        <w:ind w:left="720"/>
        <w:jc w:val="both"/>
        <w:rPr>
          <w:rFonts w:cstheme="minorHAnsi"/>
          <w:noProof/>
          <w:sz w:val="24"/>
          <w:szCs w:val="24"/>
          <w:shd w:val="clear" w:color="auto" w:fill="FFFFFF"/>
          <w:lang w:eastAsia="el-GR"/>
        </w:rPr>
      </w:pPr>
      <w:r>
        <w:rPr>
          <w:rFonts w:cstheme="minorHAnsi"/>
          <w:noProof/>
          <w:sz w:val="24"/>
          <w:szCs w:val="24"/>
          <w:shd w:val="clear" w:color="auto" w:fill="FFFFFF"/>
          <w:lang w:val="en-US" w:eastAsia="el-GR"/>
        </w:rPr>
        <w:t>C</w:t>
      </w:r>
      <w:r w:rsidR="00A64233">
        <w:rPr>
          <w:rFonts w:cstheme="minorHAnsi"/>
          <w:noProof/>
          <w:sz w:val="24"/>
          <w:szCs w:val="24"/>
          <w:shd w:val="clear" w:color="auto" w:fill="FFFFFF"/>
          <w:vertAlign w:val="subscript"/>
          <w:lang w:val="en-US" w:eastAsia="el-GR"/>
        </w:rPr>
        <w:t>eq</w:t>
      </w:r>
      <w:r w:rsidR="00A64233" w:rsidRPr="00A64233">
        <w:rPr>
          <w:rFonts w:cstheme="minorHAnsi"/>
          <w:noProof/>
          <w:sz w:val="24"/>
          <w:szCs w:val="24"/>
          <w:shd w:val="clear" w:color="auto" w:fill="FFFFFF"/>
          <w:vertAlign w:val="subscript"/>
          <w:lang w:eastAsia="el-GR"/>
        </w:rPr>
        <w:t xml:space="preserve"> </w:t>
      </w:r>
      <w:r w:rsidR="00FD449A">
        <w:rPr>
          <w:rFonts w:cstheme="minorHAnsi"/>
          <w:noProof/>
          <w:sz w:val="24"/>
          <w:szCs w:val="24"/>
          <w:shd w:val="clear" w:color="auto" w:fill="FFFFFF"/>
          <w:lang w:eastAsia="el-GR"/>
        </w:rPr>
        <w:t>=</w:t>
      </w:r>
      <w:r w:rsidR="00A64233" w:rsidRPr="00A64233">
        <w:rPr>
          <w:rFonts w:cstheme="minorHAnsi"/>
          <w:noProof/>
          <w:sz w:val="24"/>
          <w:szCs w:val="24"/>
          <w:shd w:val="clear" w:color="auto" w:fill="FFFFFF"/>
          <w:lang w:eastAsia="el-GR"/>
        </w:rPr>
        <w:t xml:space="preserve"> η μάζα προσροφούμενης ουσίας η οποί</w:t>
      </w:r>
      <w:r w:rsidR="00A64233">
        <w:rPr>
          <w:rFonts w:cstheme="minorHAnsi"/>
          <w:noProof/>
          <w:sz w:val="24"/>
          <w:szCs w:val="24"/>
          <w:shd w:val="clear" w:color="auto" w:fill="FFFFFF"/>
          <w:lang w:eastAsia="el-GR"/>
        </w:rPr>
        <w:t>α προσροφήθηκε ανά μονάδα μάζας</w:t>
      </w:r>
      <w:r w:rsidR="00A64233" w:rsidRPr="00A64233">
        <w:rPr>
          <w:rFonts w:cstheme="minorHAnsi"/>
          <w:noProof/>
          <w:sz w:val="24"/>
          <w:szCs w:val="24"/>
          <w:shd w:val="clear" w:color="auto" w:fill="FFFFFF"/>
          <w:lang w:eastAsia="el-GR"/>
        </w:rPr>
        <w:t xml:space="preserve"> προσροφητικού μέσου στην ισορροπία (</w:t>
      </w:r>
      <w:r w:rsidR="00A64233" w:rsidRPr="00A64233">
        <w:rPr>
          <w:rFonts w:cstheme="minorHAnsi"/>
          <w:noProof/>
          <w:sz w:val="24"/>
          <w:szCs w:val="24"/>
          <w:shd w:val="clear" w:color="auto" w:fill="FFFFFF"/>
          <w:lang w:val="en-US" w:eastAsia="el-GR"/>
        </w:rPr>
        <w:t>mg</w:t>
      </w:r>
      <w:r w:rsidR="00A64233" w:rsidRPr="00A64233">
        <w:rPr>
          <w:rFonts w:cstheme="minorHAnsi"/>
          <w:noProof/>
          <w:sz w:val="24"/>
          <w:szCs w:val="24"/>
          <w:shd w:val="clear" w:color="auto" w:fill="FFFFFF"/>
          <w:lang w:eastAsia="el-GR"/>
        </w:rPr>
        <w:t>/</w:t>
      </w:r>
      <w:r w:rsidR="00A64233" w:rsidRPr="00A64233">
        <w:rPr>
          <w:rFonts w:cstheme="minorHAnsi"/>
          <w:noProof/>
          <w:sz w:val="24"/>
          <w:szCs w:val="24"/>
          <w:shd w:val="clear" w:color="auto" w:fill="FFFFFF"/>
          <w:lang w:val="en-US" w:eastAsia="el-GR"/>
        </w:rPr>
        <w:t>g</w:t>
      </w:r>
      <w:r w:rsidR="00A64233" w:rsidRPr="00A64233">
        <w:rPr>
          <w:rFonts w:cstheme="minorHAnsi"/>
          <w:noProof/>
          <w:sz w:val="24"/>
          <w:szCs w:val="24"/>
          <w:shd w:val="clear" w:color="auto" w:fill="FFFFFF"/>
          <w:lang w:eastAsia="el-GR"/>
        </w:rPr>
        <w:t xml:space="preserve">) </w:t>
      </w:r>
      <w:r w:rsidR="00A64233">
        <w:rPr>
          <w:rFonts w:cstheme="minorHAnsi"/>
          <w:noProof/>
          <w:sz w:val="24"/>
          <w:szCs w:val="24"/>
          <w:shd w:val="clear" w:color="auto" w:fill="FFFFFF"/>
          <w:lang w:eastAsia="el-GR"/>
        </w:rPr>
        <w:t xml:space="preserve">, και </w:t>
      </w:r>
    </w:p>
    <w:p w:rsidR="00C72688" w:rsidRDefault="00A64233" w:rsidP="00366712">
      <w:pPr>
        <w:spacing w:line="360" w:lineRule="auto"/>
        <w:ind w:left="720"/>
        <w:jc w:val="both"/>
        <w:rPr>
          <w:rFonts w:cstheme="minorHAnsi"/>
          <w:noProof/>
          <w:sz w:val="24"/>
          <w:szCs w:val="24"/>
          <w:shd w:val="clear" w:color="auto" w:fill="FFFFFF"/>
          <w:lang w:eastAsia="el-GR"/>
        </w:rPr>
      </w:pPr>
      <w:r w:rsidRPr="00A64233">
        <w:rPr>
          <w:rFonts w:cstheme="minorHAnsi"/>
          <w:noProof/>
          <w:sz w:val="24"/>
          <w:szCs w:val="24"/>
          <w:shd w:val="clear" w:color="auto" w:fill="FFFFFF"/>
          <w:lang w:val="en-US" w:eastAsia="el-GR"/>
        </w:rPr>
        <w:t>k</w:t>
      </w:r>
      <w:r w:rsidRPr="00A64233">
        <w:rPr>
          <w:rFonts w:cstheme="minorHAnsi"/>
          <w:noProof/>
          <w:sz w:val="24"/>
          <w:szCs w:val="24"/>
          <w:shd w:val="clear" w:color="auto" w:fill="FFFFFF"/>
          <w:vertAlign w:val="subscript"/>
          <w:lang w:eastAsia="el-GR"/>
        </w:rPr>
        <w:t xml:space="preserve"> </w:t>
      </w:r>
      <w:r w:rsidR="00FD449A">
        <w:rPr>
          <w:rFonts w:cstheme="minorHAnsi"/>
          <w:noProof/>
          <w:sz w:val="24"/>
          <w:szCs w:val="24"/>
          <w:shd w:val="clear" w:color="auto" w:fill="FFFFFF"/>
          <w:lang w:eastAsia="el-GR"/>
        </w:rPr>
        <w:t>=</w:t>
      </w:r>
      <w:r w:rsidRPr="00A64233">
        <w:rPr>
          <w:rFonts w:cstheme="minorHAnsi"/>
          <w:noProof/>
          <w:sz w:val="24"/>
          <w:szCs w:val="24"/>
          <w:shd w:val="clear" w:color="auto" w:fill="FFFFFF"/>
          <w:lang w:eastAsia="el-GR"/>
        </w:rPr>
        <w:t xml:space="preserve"> η ειδική στ</w:t>
      </w:r>
      <w:r w:rsidR="00095596">
        <w:rPr>
          <w:rFonts w:cstheme="minorHAnsi"/>
          <w:noProof/>
          <w:sz w:val="24"/>
          <w:szCs w:val="24"/>
          <w:shd w:val="clear" w:color="auto" w:fill="FFFFFF"/>
          <w:lang w:eastAsia="el-GR"/>
        </w:rPr>
        <w:t>αθερά ταχύτητας της αντιδράσεως</w:t>
      </w:r>
    </w:p>
    <w:p w:rsidR="00366712" w:rsidRPr="00366712" w:rsidRDefault="00366712" w:rsidP="00366712">
      <w:pPr>
        <w:rPr>
          <w:rFonts w:ascii="Times New Roman" w:eastAsia="Times New Roman" w:hAnsi="Times New Roman" w:cs="Times New Roman"/>
          <w:sz w:val="24"/>
          <w:szCs w:val="24"/>
          <w:lang w:eastAsia="el-GR"/>
        </w:rPr>
      </w:pPr>
      <w:r>
        <w:br w:type="page"/>
      </w:r>
    </w:p>
    <w:p w:rsidR="001328FA" w:rsidRDefault="00F27EBB" w:rsidP="00FE3EE5">
      <w:pPr>
        <w:spacing w:line="360" w:lineRule="auto"/>
        <w:rPr>
          <w:rFonts w:cstheme="minorHAnsi"/>
          <w:b/>
          <w:noProof/>
          <w:sz w:val="36"/>
          <w:szCs w:val="36"/>
          <w:u w:val="single"/>
          <w:shd w:val="clear" w:color="auto" w:fill="FFFFFF"/>
          <w:lang w:eastAsia="el-GR"/>
        </w:rPr>
      </w:pPr>
      <w:r>
        <w:rPr>
          <w:rFonts w:cstheme="minorHAnsi"/>
          <w:b/>
          <w:noProof/>
          <w:sz w:val="36"/>
          <w:szCs w:val="36"/>
          <w:u w:val="single"/>
          <w:shd w:val="clear" w:color="auto" w:fill="FFFFFF"/>
          <w:lang w:eastAsia="el-GR"/>
        </w:rPr>
        <w:lastRenderedPageBreak/>
        <w:t>ΚΕΦΑΛΑΙΟ 4</w:t>
      </w:r>
    </w:p>
    <w:p w:rsidR="00366712" w:rsidRPr="00366712" w:rsidRDefault="0096623E" w:rsidP="00FE3EE5">
      <w:pPr>
        <w:pStyle w:val="Heading1"/>
        <w:spacing w:line="360" w:lineRule="auto"/>
      </w:pPr>
      <w:r w:rsidRPr="0096623E">
        <w:t xml:space="preserve">ΠΕΙΡΑΜΑΤΙΚΗ </w:t>
      </w:r>
      <w:r w:rsidRPr="0019432C">
        <w:t>ΔΙΑΔΙΚΑΣΙΑ</w:t>
      </w:r>
    </w:p>
    <w:p w:rsidR="00613947" w:rsidRPr="00366712" w:rsidRDefault="007C749A" w:rsidP="00FE3EE5">
      <w:pPr>
        <w:pStyle w:val="Heading2"/>
        <w:spacing w:line="360" w:lineRule="auto"/>
        <w:rPr>
          <w:noProof/>
          <w:shd w:val="clear" w:color="auto" w:fill="FFFFFF"/>
        </w:rPr>
      </w:pPr>
      <w:r w:rsidRPr="00A75E54">
        <w:rPr>
          <w:noProof/>
          <w:shd w:val="clear" w:color="auto" w:fill="FFFFFF"/>
        </w:rPr>
        <w:t>ΠΡΟΕΛΕΥΣΗ ΔΕΙΓΜΑΤΟΣ</w:t>
      </w:r>
    </w:p>
    <w:p w:rsidR="007C749A" w:rsidRPr="007C749A" w:rsidRDefault="00FF2986" w:rsidP="00110605">
      <w:pPr>
        <w:spacing w:line="360" w:lineRule="auto"/>
        <w:jc w:val="both"/>
        <w:rPr>
          <w:rFonts w:cstheme="minorHAnsi"/>
          <w:noProof/>
          <w:sz w:val="24"/>
          <w:szCs w:val="24"/>
          <w:shd w:val="clear" w:color="auto" w:fill="FFFFFF"/>
          <w:lang w:eastAsia="el-GR"/>
        </w:rPr>
      </w:pPr>
      <w:r>
        <w:rPr>
          <w:rFonts w:cstheme="minorHAnsi"/>
          <w:noProof/>
          <w:sz w:val="24"/>
          <w:szCs w:val="24"/>
          <w:shd w:val="clear" w:color="auto" w:fill="FFFFFF"/>
          <w:lang w:eastAsia="el-GR"/>
        </w:rPr>
        <w:t xml:space="preserve">  </w:t>
      </w:r>
      <w:r w:rsidR="00323B5A">
        <w:rPr>
          <w:rFonts w:cstheme="minorHAnsi"/>
          <w:noProof/>
          <w:sz w:val="24"/>
          <w:szCs w:val="24"/>
          <w:shd w:val="clear" w:color="auto" w:fill="FFFFFF"/>
          <w:lang w:eastAsia="el-GR"/>
        </w:rPr>
        <w:t xml:space="preserve">  </w:t>
      </w:r>
      <w:r w:rsidR="007C749A">
        <w:rPr>
          <w:rFonts w:cstheme="minorHAnsi"/>
          <w:noProof/>
          <w:sz w:val="24"/>
          <w:szCs w:val="24"/>
          <w:shd w:val="clear" w:color="auto" w:fill="FFFFFF"/>
          <w:lang w:eastAsia="el-GR"/>
        </w:rPr>
        <w:t>Το δείγμα εδάφους που μελετήθηκε και επεξεργάστηκε στην πα</w:t>
      </w:r>
      <w:r>
        <w:rPr>
          <w:rFonts w:cstheme="minorHAnsi"/>
          <w:noProof/>
          <w:sz w:val="24"/>
          <w:szCs w:val="24"/>
          <w:shd w:val="clear" w:color="auto" w:fill="FFFFFF"/>
          <w:lang w:eastAsia="el-GR"/>
        </w:rPr>
        <w:t xml:space="preserve">ρούσα εργασία προέρχεται από τον </w:t>
      </w:r>
      <w:r w:rsidR="00034A00">
        <w:rPr>
          <w:rFonts w:cstheme="minorHAnsi"/>
          <w:noProof/>
          <w:sz w:val="24"/>
          <w:szCs w:val="24"/>
          <w:shd w:val="clear" w:color="auto" w:fill="FFFFFF"/>
          <w:lang w:eastAsia="el-GR"/>
        </w:rPr>
        <w:t xml:space="preserve">Βορειοδυτικό άξονα του </w:t>
      </w:r>
      <w:r>
        <w:rPr>
          <w:rFonts w:cstheme="minorHAnsi"/>
          <w:noProof/>
          <w:sz w:val="24"/>
          <w:szCs w:val="24"/>
          <w:shd w:val="clear" w:color="auto" w:fill="FFFFFF"/>
          <w:lang w:eastAsia="el-GR"/>
        </w:rPr>
        <w:t>κόλπο</w:t>
      </w:r>
      <w:r w:rsidR="00034A00">
        <w:rPr>
          <w:rFonts w:cstheme="minorHAnsi"/>
          <w:noProof/>
          <w:sz w:val="24"/>
          <w:szCs w:val="24"/>
          <w:shd w:val="clear" w:color="auto" w:fill="FFFFFF"/>
          <w:lang w:eastAsia="el-GR"/>
        </w:rPr>
        <w:t>υ</w:t>
      </w:r>
      <w:r>
        <w:rPr>
          <w:rFonts w:cstheme="minorHAnsi"/>
          <w:noProof/>
          <w:sz w:val="24"/>
          <w:szCs w:val="24"/>
          <w:shd w:val="clear" w:color="auto" w:fill="FFFFFF"/>
          <w:lang w:eastAsia="el-GR"/>
        </w:rPr>
        <w:t xml:space="preserve"> της Ελευσίνας,</w:t>
      </w:r>
      <w:r w:rsidR="007C749A">
        <w:rPr>
          <w:rFonts w:cstheme="minorHAnsi"/>
          <w:noProof/>
          <w:sz w:val="24"/>
          <w:szCs w:val="24"/>
          <w:shd w:val="clear" w:color="auto" w:fill="FFFFFF"/>
          <w:lang w:eastAsia="el-GR"/>
        </w:rPr>
        <w:t xml:space="preserve"> περιοχή του Θριάσιου Πεδίου </w:t>
      </w:r>
      <w:r>
        <w:rPr>
          <w:rFonts w:cstheme="minorHAnsi"/>
          <w:noProof/>
          <w:sz w:val="24"/>
          <w:szCs w:val="24"/>
          <w:shd w:val="clear" w:color="auto" w:fill="FFFFFF"/>
          <w:lang w:eastAsia="el-GR"/>
        </w:rPr>
        <w:t xml:space="preserve">της Δυτικής Αττικής. </w:t>
      </w:r>
      <w:r w:rsidR="00203A13">
        <w:rPr>
          <w:rFonts w:cstheme="minorHAnsi"/>
          <w:noProof/>
          <w:sz w:val="24"/>
          <w:szCs w:val="24"/>
          <w:shd w:val="clear" w:color="auto" w:fill="FFFFFF"/>
          <w:lang w:eastAsia="el-GR"/>
        </w:rPr>
        <w:t>Το Θριάσιο Πεδίο α</w:t>
      </w:r>
      <w:r>
        <w:rPr>
          <w:rFonts w:cstheme="minorHAnsi"/>
          <w:noProof/>
          <w:sz w:val="24"/>
          <w:szCs w:val="24"/>
          <w:shd w:val="clear" w:color="auto" w:fill="FFFFFF"/>
          <w:lang w:eastAsia="el-GR"/>
        </w:rPr>
        <w:t>ποτελεί μια πεδιάδα και ο</w:t>
      </w:r>
      <w:r w:rsidR="007C749A" w:rsidRPr="007C749A">
        <w:rPr>
          <w:rFonts w:cstheme="minorHAnsi"/>
          <w:noProof/>
          <w:sz w:val="24"/>
          <w:szCs w:val="24"/>
          <w:shd w:val="clear" w:color="auto" w:fill="FFFFFF"/>
          <w:lang w:eastAsia="el-GR"/>
        </w:rPr>
        <w:t>ριοθετείται από το Όρος Πατέρας στα δυτικά, την Πάρνηθα στα βόρεια και το Ποικίλο και Αιγάλεω Όρος στα νοτιοανατολικά. Στο νότο</w:t>
      </w:r>
      <w:r>
        <w:rPr>
          <w:rFonts w:cstheme="minorHAnsi"/>
          <w:noProof/>
          <w:sz w:val="24"/>
          <w:szCs w:val="24"/>
          <w:shd w:val="clear" w:color="auto" w:fill="FFFFFF"/>
          <w:lang w:eastAsia="el-GR"/>
        </w:rPr>
        <w:t xml:space="preserve">, </w:t>
      </w:r>
      <w:r w:rsidR="007C749A" w:rsidRPr="007C749A">
        <w:rPr>
          <w:rFonts w:cstheme="minorHAnsi"/>
          <w:noProof/>
          <w:sz w:val="24"/>
          <w:szCs w:val="24"/>
          <w:shd w:val="clear" w:color="auto" w:fill="FFFFFF"/>
          <w:lang w:eastAsia="el-GR"/>
        </w:rPr>
        <w:t>βρέχεται από τον Κόλπο της Ελευσίνας. Οφείλει την ονομασία του στον αρχαίο αττικό Δήμο Θρίας που τοποθετείται στη σημερινή θέση της βιομη</w:t>
      </w:r>
      <w:r>
        <w:rPr>
          <w:rFonts w:cstheme="minorHAnsi"/>
          <w:noProof/>
          <w:sz w:val="24"/>
          <w:szCs w:val="24"/>
          <w:shd w:val="clear" w:color="auto" w:fill="FFFFFF"/>
          <w:lang w:eastAsia="el-GR"/>
        </w:rPr>
        <w:t>χανικής πόλης του Ασπροπύργου.</w:t>
      </w:r>
      <w:r w:rsidR="00323B5A">
        <w:rPr>
          <w:rFonts w:cstheme="minorHAnsi"/>
          <w:noProof/>
          <w:sz w:val="24"/>
          <w:szCs w:val="24"/>
          <w:shd w:val="clear" w:color="auto" w:fill="FFFFFF"/>
          <w:lang w:eastAsia="el-GR"/>
        </w:rPr>
        <w:t xml:space="preserve"> </w:t>
      </w:r>
      <w:r w:rsidR="007C749A" w:rsidRPr="007C749A">
        <w:rPr>
          <w:rFonts w:cstheme="minorHAnsi"/>
          <w:noProof/>
          <w:sz w:val="24"/>
          <w:szCs w:val="24"/>
          <w:shd w:val="clear" w:color="auto" w:fill="FFFFFF"/>
          <w:lang w:eastAsia="el-GR"/>
        </w:rPr>
        <w:t>Σήμερα η περιοχή αποτελεί μια από τις σημαντικότερες βιομηχανικές περιοχές της χώρας, αντιμετωπίζοντας σοβαρά περιβαλλοντικά προβλήματα, ενώ φιλοξενεί το Θριάσιο Νοσοκομείο και το Λάτσειο Κέντρο Εγκαυμάτων.</w:t>
      </w:r>
    </w:p>
    <w:p w:rsidR="007C749A" w:rsidRPr="007C749A" w:rsidRDefault="007C749A" w:rsidP="00110605">
      <w:pPr>
        <w:spacing w:line="360" w:lineRule="auto"/>
        <w:jc w:val="both"/>
        <w:rPr>
          <w:rFonts w:cstheme="minorHAnsi"/>
          <w:noProof/>
          <w:sz w:val="24"/>
          <w:szCs w:val="24"/>
          <w:shd w:val="clear" w:color="auto" w:fill="FFFFFF"/>
          <w:lang w:eastAsia="el-GR"/>
        </w:rPr>
      </w:pPr>
      <w:r w:rsidRPr="007C749A">
        <w:rPr>
          <w:rFonts w:cstheme="minorHAnsi"/>
          <w:noProof/>
          <w:sz w:val="24"/>
          <w:szCs w:val="24"/>
          <w:shd w:val="clear" w:color="auto" w:fill="FFFFFF"/>
          <w:lang w:eastAsia="el-GR"/>
        </w:rPr>
        <w:t>Οι κυριότεροι οικισμο</w:t>
      </w:r>
      <w:r>
        <w:rPr>
          <w:rFonts w:cstheme="minorHAnsi"/>
          <w:noProof/>
          <w:sz w:val="24"/>
          <w:szCs w:val="24"/>
          <w:shd w:val="clear" w:color="auto" w:fill="FFFFFF"/>
          <w:lang w:eastAsia="el-GR"/>
        </w:rPr>
        <w:t>ί του Θριασίου πεδίου είναι:</w:t>
      </w:r>
    </w:p>
    <w:p w:rsidR="007C749A" w:rsidRPr="007C749A" w:rsidRDefault="007C749A" w:rsidP="00110605">
      <w:pPr>
        <w:pStyle w:val="ListParagraph"/>
        <w:numPr>
          <w:ilvl w:val="0"/>
          <w:numId w:val="2"/>
        </w:numPr>
        <w:spacing w:line="360" w:lineRule="auto"/>
        <w:jc w:val="both"/>
        <w:rPr>
          <w:rFonts w:cstheme="minorHAnsi"/>
          <w:noProof/>
          <w:sz w:val="24"/>
          <w:szCs w:val="24"/>
          <w:shd w:val="clear" w:color="auto" w:fill="FFFFFF"/>
          <w:lang w:eastAsia="el-GR"/>
        </w:rPr>
      </w:pPr>
      <w:r w:rsidRPr="007C749A">
        <w:rPr>
          <w:rFonts w:cstheme="minorHAnsi"/>
          <w:noProof/>
          <w:sz w:val="24"/>
          <w:szCs w:val="24"/>
          <w:shd w:val="clear" w:color="auto" w:fill="FFFFFF"/>
          <w:lang w:eastAsia="el-GR"/>
        </w:rPr>
        <w:t>η Ελευσίνα</w:t>
      </w:r>
    </w:p>
    <w:p w:rsidR="007C749A" w:rsidRPr="007C749A" w:rsidRDefault="007C749A" w:rsidP="00110605">
      <w:pPr>
        <w:pStyle w:val="ListParagraph"/>
        <w:numPr>
          <w:ilvl w:val="0"/>
          <w:numId w:val="2"/>
        </w:numPr>
        <w:spacing w:line="360" w:lineRule="auto"/>
        <w:jc w:val="both"/>
        <w:rPr>
          <w:rFonts w:cstheme="minorHAnsi"/>
          <w:noProof/>
          <w:sz w:val="24"/>
          <w:szCs w:val="24"/>
          <w:shd w:val="clear" w:color="auto" w:fill="FFFFFF"/>
          <w:lang w:eastAsia="el-GR"/>
        </w:rPr>
      </w:pPr>
      <w:r w:rsidRPr="007C749A">
        <w:rPr>
          <w:rFonts w:cstheme="minorHAnsi"/>
          <w:noProof/>
          <w:sz w:val="24"/>
          <w:szCs w:val="24"/>
          <w:shd w:val="clear" w:color="auto" w:fill="FFFFFF"/>
          <w:lang w:eastAsia="el-GR"/>
        </w:rPr>
        <w:t>ο Ασπρόπυργος</w:t>
      </w:r>
    </w:p>
    <w:p w:rsidR="007C749A" w:rsidRPr="007C749A" w:rsidRDefault="007C749A" w:rsidP="00110605">
      <w:pPr>
        <w:pStyle w:val="ListParagraph"/>
        <w:numPr>
          <w:ilvl w:val="0"/>
          <w:numId w:val="2"/>
        </w:numPr>
        <w:spacing w:line="360" w:lineRule="auto"/>
        <w:jc w:val="both"/>
        <w:rPr>
          <w:rFonts w:cstheme="minorHAnsi"/>
          <w:noProof/>
          <w:sz w:val="24"/>
          <w:szCs w:val="24"/>
          <w:shd w:val="clear" w:color="auto" w:fill="FFFFFF"/>
          <w:lang w:eastAsia="el-GR"/>
        </w:rPr>
      </w:pPr>
      <w:r w:rsidRPr="007C749A">
        <w:rPr>
          <w:rFonts w:cstheme="minorHAnsi"/>
          <w:noProof/>
          <w:sz w:val="24"/>
          <w:szCs w:val="24"/>
          <w:shd w:val="clear" w:color="auto" w:fill="FFFFFF"/>
          <w:lang w:eastAsia="el-GR"/>
        </w:rPr>
        <w:t>η Μάνδρα</w:t>
      </w:r>
    </w:p>
    <w:p w:rsidR="007C749A" w:rsidRPr="007C749A" w:rsidRDefault="007C749A" w:rsidP="00110605">
      <w:pPr>
        <w:pStyle w:val="ListParagraph"/>
        <w:numPr>
          <w:ilvl w:val="0"/>
          <w:numId w:val="2"/>
        </w:numPr>
        <w:spacing w:line="360" w:lineRule="auto"/>
        <w:jc w:val="both"/>
        <w:rPr>
          <w:rFonts w:cstheme="minorHAnsi"/>
          <w:noProof/>
          <w:sz w:val="24"/>
          <w:szCs w:val="24"/>
          <w:shd w:val="clear" w:color="auto" w:fill="FFFFFF"/>
          <w:lang w:eastAsia="el-GR"/>
        </w:rPr>
      </w:pPr>
      <w:r w:rsidRPr="007C749A">
        <w:rPr>
          <w:rFonts w:cstheme="minorHAnsi"/>
          <w:noProof/>
          <w:sz w:val="24"/>
          <w:szCs w:val="24"/>
          <w:shd w:val="clear" w:color="auto" w:fill="FFFFFF"/>
          <w:lang w:eastAsia="el-GR"/>
        </w:rPr>
        <w:t>η Μαγούλα</w:t>
      </w:r>
    </w:p>
    <w:p w:rsidR="007C749A" w:rsidRPr="00790B4C" w:rsidRDefault="003F6EC2" w:rsidP="00110605">
      <w:pPr>
        <w:spacing w:line="360" w:lineRule="auto"/>
        <w:jc w:val="both"/>
        <w:rPr>
          <w:rFonts w:cstheme="minorHAnsi"/>
          <w:noProof/>
          <w:sz w:val="24"/>
          <w:szCs w:val="24"/>
          <w:shd w:val="clear" w:color="auto" w:fill="FFFFFF"/>
          <w:lang w:eastAsia="el-GR"/>
        </w:rPr>
      </w:pPr>
      <w:r>
        <w:rPr>
          <w:rFonts w:cstheme="minorHAnsi"/>
          <w:noProof/>
          <w:sz w:val="24"/>
          <w:szCs w:val="24"/>
          <w:shd w:val="clear" w:color="auto" w:fill="FFFFFF"/>
          <w:lang w:eastAsia="el-GR"/>
        </w:rPr>
        <w:t xml:space="preserve">    </w:t>
      </w:r>
      <w:r w:rsidR="007C749A" w:rsidRPr="007C749A">
        <w:rPr>
          <w:rFonts w:cstheme="minorHAnsi"/>
          <w:noProof/>
          <w:sz w:val="24"/>
          <w:szCs w:val="24"/>
          <w:shd w:val="clear" w:color="auto" w:fill="FFFFFF"/>
          <w:lang w:eastAsia="el-GR"/>
        </w:rPr>
        <w:t>Το Θριάσιο πεδίο διαρρέουν δύο μεγάλοι χείμαρροι, ο Σαρανταπόταμος (στην αρχαιότητα Θριάσιος Κηφισός)</w:t>
      </w:r>
      <w:r w:rsidR="00203A13">
        <w:rPr>
          <w:rFonts w:cstheme="minorHAnsi"/>
          <w:noProof/>
          <w:sz w:val="24"/>
          <w:szCs w:val="24"/>
          <w:shd w:val="clear" w:color="auto" w:fill="FFFFFF"/>
          <w:lang w:eastAsia="el-GR"/>
        </w:rPr>
        <w:t>,</w:t>
      </w:r>
      <w:r w:rsidR="007C749A" w:rsidRPr="007C749A">
        <w:rPr>
          <w:rFonts w:cstheme="minorHAnsi"/>
          <w:noProof/>
          <w:sz w:val="24"/>
          <w:szCs w:val="24"/>
          <w:shd w:val="clear" w:color="auto" w:fill="FFFFFF"/>
          <w:lang w:eastAsia="el-GR"/>
        </w:rPr>
        <w:t xml:space="preserve"> που συγκεντρώνει νερά από τα όρη Πατέρας και Πάστρα και εκβάλλει στη θάλασσα κοντά στην Ελευσίνα</w:t>
      </w:r>
      <w:r w:rsidR="00203A13">
        <w:rPr>
          <w:rFonts w:cstheme="minorHAnsi"/>
          <w:noProof/>
          <w:sz w:val="24"/>
          <w:szCs w:val="24"/>
          <w:shd w:val="clear" w:color="auto" w:fill="FFFFFF"/>
          <w:lang w:eastAsia="el-GR"/>
        </w:rPr>
        <w:t>,</w:t>
      </w:r>
      <w:r w:rsidR="007C749A" w:rsidRPr="007C749A">
        <w:rPr>
          <w:rFonts w:cstheme="minorHAnsi"/>
          <w:noProof/>
          <w:sz w:val="24"/>
          <w:szCs w:val="24"/>
          <w:shd w:val="clear" w:color="auto" w:fill="FFFFFF"/>
          <w:lang w:eastAsia="el-GR"/>
        </w:rPr>
        <w:t xml:space="preserve"> και ο Κελάδωνας που πηγάζει από τη δυτική Πάρνηθα και διέρχεται από την περιοχή του Ασπροπύργου</w:t>
      </w:r>
      <w:r w:rsidR="00790B4C">
        <w:rPr>
          <w:rFonts w:cstheme="minorHAnsi"/>
          <w:noProof/>
          <w:sz w:val="24"/>
          <w:szCs w:val="24"/>
          <w:shd w:val="clear" w:color="auto" w:fill="FFFFFF"/>
          <w:lang w:eastAsia="el-GR"/>
        </w:rPr>
        <w:t xml:space="preserve"> </w:t>
      </w:r>
      <w:r w:rsidR="00790B4C" w:rsidRPr="00790B4C">
        <w:rPr>
          <w:rFonts w:cstheme="minorHAnsi"/>
          <w:b/>
          <w:noProof/>
          <w:sz w:val="24"/>
          <w:szCs w:val="24"/>
          <w:shd w:val="clear" w:color="auto" w:fill="FFFFFF"/>
          <w:lang w:eastAsia="el-GR"/>
        </w:rPr>
        <w:t>[el.wikipedia.org/</w:t>
      </w:r>
      <w:r w:rsidR="00790B4C" w:rsidRPr="00790B4C">
        <w:rPr>
          <w:rFonts w:cstheme="minorHAnsi"/>
          <w:b/>
          <w:noProof/>
          <w:sz w:val="24"/>
          <w:szCs w:val="24"/>
          <w:shd w:val="clear" w:color="auto" w:fill="FFFFFF"/>
          <w:lang w:val="en-US" w:eastAsia="el-GR"/>
        </w:rPr>
        <w:t>wiki</w:t>
      </w:r>
      <w:r w:rsidR="00790B4C" w:rsidRPr="00790B4C">
        <w:rPr>
          <w:rFonts w:cstheme="minorHAnsi"/>
          <w:b/>
          <w:noProof/>
          <w:sz w:val="24"/>
          <w:szCs w:val="24"/>
          <w:shd w:val="clear" w:color="auto" w:fill="FFFFFF"/>
          <w:lang w:eastAsia="el-GR"/>
        </w:rPr>
        <w:t>/Θριάσιο_Πεδίο].</w:t>
      </w:r>
    </w:p>
    <w:p w:rsidR="00157430" w:rsidRPr="007760F5" w:rsidRDefault="007760F5" w:rsidP="007760F5">
      <w:pPr>
        <w:spacing w:line="360" w:lineRule="auto"/>
        <w:jc w:val="both"/>
      </w:pPr>
      <w:r>
        <w:rPr>
          <w:rFonts w:cs="Helvetica"/>
          <w:sz w:val="24"/>
          <w:szCs w:val="24"/>
          <w:shd w:val="clear" w:color="auto" w:fill="FFFFFF"/>
        </w:rPr>
        <w:t xml:space="preserve">   </w:t>
      </w:r>
      <w:r w:rsidR="00323B5A" w:rsidRPr="00323B5A">
        <w:rPr>
          <w:rFonts w:cs="Helvetica"/>
          <w:sz w:val="24"/>
          <w:szCs w:val="24"/>
          <w:shd w:val="clear" w:color="auto" w:fill="FFFFFF"/>
        </w:rPr>
        <w:t>Ο Κόλπος</w:t>
      </w:r>
      <w:r w:rsidR="00323B5A">
        <w:rPr>
          <w:rFonts w:cs="Helvetica"/>
          <w:sz w:val="24"/>
          <w:szCs w:val="24"/>
          <w:shd w:val="clear" w:color="auto" w:fill="FFFFFF"/>
        </w:rPr>
        <w:t xml:space="preserve"> </w:t>
      </w:r>
      <w:r>
        <w:rPr>
          <w:rFonts w:cs="Helvetica"/>
          <w:sz w:val="24"/>
          <w:szCs w:val="24"/>
          <w:shd w:val="clear" w:color="auto" w:fill="FFFFFF"/>
        </w:rPr>
        <w:t xml:space="preserve">της </w:t>
      </w:r>
      <w:r w:rsidR="00323B5A">
        <w:rPr>
          <w:rFonts w:cs="Helvetica"/>
          <w:sz w:val="24"/>
          <w:szCs w:val="24"/>
          <w:shd w:val="clear" w:color="auto" w:fill="FFFFFF"/>
        </w:rPr>
        <w:t xml:space="preserve">Ελευσίνας </w:t>
      </w:r>
      <w:r w:rsidR="00323B5A" w:rsidRPr="00323B5A">
        <w:rPr>
          <w:rFonts w:cs="Helvetica"/>
          <w:sz w:val="24"/>
          <w:szCs w:val="24"/>
          <w:shd w:val="clear" w:color="auto" w:fill="FFFFFF"/>
        </w:rPr>
        <w:t>ρυπ</w:t>
      </w:r>
      <w:r w:rsidR="00323B5A">
        <w:rPr>
          <w:rFonts w:cs="Helvetica"/>
          <w:sz w:val="24"/>
          <w:szCs w:val="24"/>
          <w:shd w:val="clear" w:color="auto" w:fill="FFFFFF"/>
        </w:rPr>
        <w:t>αίνεται από τα βιομηχανικά από</w:t>
      </w:r>
      <w:r w:rsidR="00323B5A" w:rsidRPr="00323B5A">
        <w:rPr>
          <w:rFonts w:cs="Helvetica"/>
          <w:sz w:val="24"/>
          <w:szCs w:val="24"/>
          <w:shd w:val="clear" w:color="auto" w:fill="FFFFFF"/>
        </w:rPr>
        <w:t>βλητα γενικώς, τα απόβλητα που αποχετεύονται στο Ρέμα Αγίου Γεωργίου (κ</w:t>
      </w:r>
      <w:r w:rsidR="00323B5A">
        <w:rPr>
          <w:rFonts w:cs="Helvetica"/>
          <w:sz w:val="24"/>
          <w:szCs w:val="24"/>
          <w:shd w:val="clear" w:color="auto" w:fill="FFFFFF"/>
        </w:rPr>
        <w:t>υρίως Βιοχαρτικής</w:t>
      </w:r>
      <w:r w:rsidR="00903FA2">
        <w:rPr>
          <w:rFonts w:cs="Helvetica"/>
          <w:sz w:val="24"/>
          <w:szCs w:val="24"/>
          <w:shd w:val="clear" w:color="auto" w:fill="FFFFFF"/>
        </w:rPr>
        <w:t xml:space="preserve"> </w:t>
      </w:r>
      <w:r w:rsidR="00323B5A">
        <w:rPr>
          <w:rFonts w:cs="Helvetica"/>
          <w:sz w:val="24"/>
          <w:szCs w:val="24"/>
          <w:shd w:val="clear" w:color="auto" w:fill="FFFFFF"/>
        </w:rPr>
        <w:t>- μέχρι που έκλεισε</w:t>
      </w:r>
      <w:r w:rsidR="00323B5A" w:rsidRPr="00323B5A">
        <w:rPr>
          <w:rFonts w:cs="Helvetica"/>
          <w:sz w:val="24"/>
          <w:szCs w:val="24"/>
          <w:shd w:val="clear" w:color="auto" w:fill="FFFFFF"/>
        </w:rPr>
        <w:t>) και καταλήγουν στη θάλασσα, από τα ναυπηγεία, τα δια</w:t>
      </w:r>
      <w:r w:rsidR="00323B5A">
        <w:rPr>
          <w:rFonts w:cs="Helvetica"/>
          <w:sz w:val="24"/>
          <w:szCs w:val="24"/>
          <w:shd w:val="clear" w:color="auto" w:fill="FFFFFF"/>
        </w:rPr>
        <w:t xml:space="preserve">λυτήρια πλοίων, τα παροπλισμένα </w:t>
      </w:r>
      <w:r w:rsidR="00323B5A" w:rsidRPr="00323B5A">
        <w:rPr>
          <w:rFonts w:cs="Helvetica"/>
          <w:sz w:val="24"/>
          <w:szCs w:val="24"/>
          <w:shd w:val="clear" w:color="auto" w:fill="FFFFFF"/>
        </w:rPr>
        <w:t xml:space="preserve">πλοία και κινούμενα πλοία, τα αιωρούμενα σωματίδια </w:t>
      </w:r>
      <w:r w:rsidR="00323B5A" w:rsidRPr="00323B5A">
        <w:rPr>
          <w:rFonts w:cs="Helvetica"/>
          <w:sz w:val="24"/>
          <w:szCs w:val="24"/>
          <w:shd w:val="clear" w:color="auto" w:fill="FFFFFF"/>
        </w:rPr>
        <w:lastRenderedPageBreak/>
        <w:t>(ατμοσφαιρικά) κα</w:t>
      </w:r>
      <w:r w:rsidR="00323B5A">
        <w:rPr>
          <w:rFonts w:cs="Helvetica"/>
          <w:sz w:val="24"/>
          <w:szCs w:val="24"/>
          <w:shd w:val="clear" w:color="auto" w:fill="FFFFFF"/>
        </w:rPr>
        <w:t xml:space="preserve">ι τα στραγγίσματα της Χωματερής </w:t>
      </w:r>
      <w:r w:rsidR="00323B5A" w:rsidRPr="00323B5A">
        <w:rPr>
          <w:rFonts w:cs="Helvetica"/>
          <w:sz w:val="24"/>
          <w:szCs w:val="24"/>
          <w:shd w:val="clear" w:color="auto" w:fill="FFFFFF"/>
        </w:rPr>
        <w:t>Άνω Λιοσίων (χειμώνα). Επίσης ρυπαίνεται εξαιτίας ναυτικών ατυχημάτων</w:t>
      </w:r>
      <w:r w:rsidR="00323B5A">
        <w:rPr>
          <w:rFonts w:cs="Helvetica"/>
          <w:sz w:val="24"/>
          <w:szCs w:val="24"/>
          <w:shd w:val="clear" w:color="auto" w:fill="FFFFFF"/>
        </w:rPr>
        <w:t xml:space="preserve"> </w:t>
      </w:r>
      <w:r w:rsidR="00323B5A" w:rsidRPr="00323B5A">
        <w:rPr>
          <w:rFonts w:cs="Helvetica"/>
          <w:sz w:val="24"/>
          <w:szCs w:val="24"/>
          <w:shd w:val="clear" w:color="auto" w:fill="FFFFFF"/>
        </w:rPr>
        <w:t xml:space="preserve">και των παλιών ναυαγίων. </w:t>
      </w:r>
      <w:r w:rsidR="00323B5A">
        <w:rPr>
          <w:rFonts w:cs="Helvetica"/>
          <w:sz w:val="24"/>
          <w:szCs w:val="24"/>
          <w:shd w:val="clear" w:color="auto" w:fill="FFFFFF"/>
        </w:rPr>
        <w:t xml:space="preserve">Το </w:t>
      </w:r>
      <w:r w:rsidR="00323B5A" w:rsidRPr="00323B5A">
        <w:rPr>
          <w:rFonts w:cs="Helvetica"/>
          <w:sz w:val="24"/>
          <w:szCs w:val="24"/>
          <w:shd w:val="clear" w:color="auto" w:fill="FFFFFF"/>
        </w:rPr>
        <w:t xml:space="preserve">πρόβλημα </w:t>
      </w:r>
      <w:r w:rsidR="00323B5A">
        <w:rPr>
          <w:rFonts w:cs="Helvetica"/>
          <w:sz w:val="24"/>
          <w:szCs w:val="24"/>
          <w:shd w:val="clear" w:color="auto" w:fill="FFFFFF"/>
        </w:rPr>
        <w:t>υπάρχει έντονα</w:t>
      </w:r>
      <w:r w:rsidR="00323B5A" w:rsidRPr="00323B5A">
        <w:rPr>
          <w:rFonts w:cs="Helvetica"/>
          <w:sz w:val="24"/>
          <w:szCs w:val="24"/>
          <w:shd w:val="clear" w:color="auto" w:fill="FFFFFF"/>
        </w:rPr>
        <w:t xml:space="preserve"> στο βυθό, όπου η βελτίωση είναι </w:t>
      </w:r>
      <w:r w:rsidR="00323B5A">
        <w:rPr>
          <w:rFonts w:cs="Helvetica"/>
          <w:sz w:val="24"/>
          <w:szCs w:val="24"/>
          <w:shd w:val="clear" w:color="auto" w:fill="FFFFFF"/>
        </w:rPr>
        <w:t xml:space="preserve">πιο </w:t>
      </w:r>
      <w:r w:rsidR="00323B5A" w:rsidRPr="00323B5A">
        <w:rPr>
          <w:rFonts w:cs="Helvetica"/>
          <w:sz w:val="24"/>
          <w:szCs w:val="24"/>
          <w:shd w:val="clear" w:color="auto" w:fill="FFFFFF"/>
        </w:rPr>
        <w:t xml:space="preserve">δύσκολη. </w:t>
      </w:r>
      <w:r w:rsidR="00323B5A">
        <w:rPr>
          <w:rFonts w:cs="Helvetica"/>
          <w:sz w:val="24"/>
          <w:szCs w:val="24"/>
          <w:shd w:val="clear" w:color="auto" w:fill="FFFFFF"/>
        </w:rPr>
        <w:t xml:space="preserve">Τα ιζήματα του βυθού </w:t>
      </w:r>
      <w:r w:rsidR="00323B5A" w:rsidRPr="00323B5A">
        <w:rPr>
          <w:rFonts w:cs="Helvetica"/>
          <w:sz w:val="24"/>
          <w:szCs w:val="24"/>
          <w:shd w:val="clear" w:color="auto" w:fill="FFFFFF"/>
        </w:rPr>
        <w:t xml:space="preserve">παρουσιάζουν μεγάλες </w:t>
      </w:r>
      <w:r w:rsidR="00323B5A">
        <w:rPr>
          <w:rFonts w:cs="Helvetica"/>
          <w:sz w:val="24"/>
          <w:szCs w:val="24"/>
          <w:shd w:val="clear" w:color="auto" w:fill="FFFFFF"/>
        </w:rPr>
        <w:t>συγκεντρώσεις οργανικού άνθρακα, τοξικών μετάλλων και πετρελαιοειδών</w:t>
      </w:r>
      <w:r w:rsidR="00323B5A" w:rsidRPr="00323B5A">
        <w:rPr>
          <w:rFonts w:cs="Helvetica"/>
          <w:sz w:val="24"/>
          <w:szCs w:val="24"/>
          <w:shd w:val="clear" w:color="auto" w:fill="FFFFFF"/>
        </w:rPr>
        <w:t xml:space="preserve">. </w:t>
      </w:r>
      <w:r w:rsidR="00790B4C">
        <w:rPr>
          <w:rFonts w:cs="Helvetica"/>
          <w:sz w:val="24"/>
          <w:szCs w:val="24"/>
          <w:shd w:val="clear" w:color="auto" w:fill="FFFFFF"/>
        </w:rPr>
        <w:t xml:space="preserve">Ωστόσο, </w:t>
      </w:r>
      <w:r w:rsidR="00323B5A">
        <w:rPr>
          <w:rFonts w:cs="Helvetica"/>
          <w:sz w:val="24"/>
          <w:szCs w:val="24"/>
          <w:shd w:val="clear" w:color="auto" w:fill="FFFFFF"/>
        </w:rPr>
        <w:t>τ</w:t>
      </w:r>
      <w:r w:rsidR="00323B5A" w:rsidRPr="00323B5A">
        <w:rPr>
          <w:rFonts w:cs="Helvetica"/>
          <w:sz w:val="24"/>
          <w:szCs w:val="24"/>
          <w:shd w:val="clear" w:color="auto" w:fill="FFFFFF"/>
        </w:rPr>
        <w:t>α τελευταία χρόνια παρατηρείται αργή μεν αλλά αισθητή βελτίωση στον Κόλπο Ελευσίνας</w:t>
      </w:r>
      <w:r w:rsidRPr="007760F5">
        <w:rPr>
          <w:rFonts w:cs="Helvetica"/>
          <w:sz w:val="24"/>
          <w:szCs w:val="24"/>
          <w:shd w:val="clear" w:color="auto" w:fill="FFFFFF"/>
        </w:rPr>
        <w:t xml:space="preserve">, </w:t>
      </w:r>
      <w:r w:rsidRPr="007760F5">
        <w:rPr>
          <w:sz w:val="24"/>
          <w:szCs w:val="24"/>
        </w:rPr>
        <w:t xml:space="preserve">με τις συγκεντρώσεις των διαλυμένων μετάλλων στο νερό </w:t>
      </w:r>
      <w:r>
        <w:rPr>
          <w:sz w:val="24"/>
          <w:szCs w:val="24"/>
        </w:rPr>
        <w:t xml:space="preserve">να </w:t>
      </w:r>
      <w:r w:rsidRPr="007760F5">
        <w:rPr>
          <w:sz w:val="24"/>
          <w:szCs w:val="24"/>
        </w:rPr>
        <w:t>βρίσκοντ</w:t>
      </w:r>
      <w:r>
        <w:rPr>
          <w:sz w:val="24"/>
          <w:szCs w:val="24"/>
        </w:rPr>
        <w:t>αι κάτω από τα επικίνδυνα όρια και τις</w:t>
      </w:r>
      <w:r w:rsidRPr="007760F5">
        <w:rPr>
          <w:sz w:val="24"/>
          <w:szCs w:val="24"/>
        </w:rPr>
        <w:t xml:space="preserve"> </w:t>
      </w:r>
      <w:r>
        <w:rPr>
          <w:sz w:val="24"/>
          <w:szCs w:val="24"/>
        </w:rPr>
        <w:t>τιμές της</w:t>
      </w:r>
      <w:r w:rsidRPr="007760F5">
        <w:rPr>
          <w:sz w:val="24"/>
          <w:szCs w:val="24"/>
        </w:rPr>
        <w:t xml:space="preserve"> διαφάνεια</w:t>
      </w:r>
      <w:r>
        <w:rPr>
          <w:sz w:val="24"/>
          <w:szCs w:val="24"/>
        </w:rPr>
        <w:t>ς</w:t>
      </w:r>
      <w:r w:rsidRPr="007760F5">
        <w:rPr>
          <w:sz w:val="24"/>
          <w:szCs w:val="24"/>
        </w:rPr>
        <w:t xml:space="preserve"> και το</w:t>
      </w:r>
      <w:r>
        <w:rPr>
          <w:sz w:val="24"/>
          <w:szCs w:val="24"/>
        </w:rPr>
        <w:t>υ</w:t>
      </w:r>
      <w:r w:rsidRPr="007760F5">
        <w:rPr>
          <w:sz w:val="24"/>
          <w:szCs w:val="24"/>
        </w:rPr>
        <w:t xml:space="preserve"> διαλυμένο</w:t>
      </w:r>
      <w:r>
        <w:rPr>
          <w:sz w:val="24"/>
          <w:szCs w:val="24"/>
        </w:rPr>
        <w:t>υ</w:t>
      </w:r>
      <w:r w:rsidRPr="007760F5">
        <w:rPr>
          <w:sz w:val="24"/>
          <w:szCs w:val="24"/>
        </w:rPr>
        <w:t xml:space="preserve"> οξυγόνο</w:t>
      </w:r>
      <w:r>
        <w:rPr>
          <w:sz w:val="24"/>
          <w:szCs w:val="24"/>
        </w:rPr>
        <w:t>υ</w:t>
      </w:r>
      <w:r w:rsidRPr="007760F5">
        <w:rPr>
          <w:sz w:val="24"/>
          <w:szCs w:val="24"/>
        </w:rPr>
        <w:t xml:space="preserve"> </w:t>
      </w:r>
      <w:r>
        <w:rPr>
          <w:sz w:val="24"/>
          <w:szCs w:val="24"/>
        </w:rPr>
        <w:t xml:space="preserve">να </w:t>
      </w:r>
      <w:r w:rsidRPr="007760F5">
        <w:rPr>
          <w:sz w:val="24"/>
          <w:szCs w:val="24"/>
        </w:rPr>
        <w:t>βρίσκονται εντός των επιθυμητών ορίων</w:t>
      </w:r>
      <w:r>
        <w:rPr>
          <w:sz w:val="24"/>
          <w:szCs w:val="24"/>
        </w:rPr>
        <w:t xml:space="preserve"> </w:t>
      </w:r>
      <w:r w:rsidRPr="007760F5">
        <w:rPr>
          <w:b/>
          <w:sz w:val="24"/>
          <w:szCs w:val="24"/>
        </w:rPr>
        <w:t>[Χρηστίδης, 2012].</w:t>
      </w:r>
      <w:r w:rsidRPr="007760F5">
        <w:rPr>
          <w:sz w:val="24"/>
          <w:szCs w:val="24"/>
        </w:rPr>
        <w:t xml:space="preserve"> </w:t>
      </w:r>
      <w:r>
        <w:rPr>
          <w:sz w:val="24"/>
          <w:szCs w:val="24"/>
        </w:rPr>
        <w:t xml:space="preserve">Η βελτίωση αυτή οφείλεται </w:t>
      </w:r>
      <w:r>
        <w:rPr>
          <w:rFonts w:cs="Helvetica"/>
          <w:sz w:val="24"/>
          <w:szCs w:val="24"/>
          <w:shd w:val="clear" w:color="auto" w:fill="FFFFFF"/>
        </w:rPr>
        <w:t xml:space="preserve"> στη</w:t>
      </w:r>
      <w:r w:rsidR="007C749A" w:rsidRPr="007760F5">
        <w:rPr>
          <w:rFonts w:cs="Helvetica"/>
          <w:sz w:val="24"/>
          <w:szCs w:val="24"/>
          <w:shd w:val="clear" w:color="auto" w:fill="FFFFFF"/>
        </w:rPr>
        <w:t xml:space="preserve"> λειτουρ</w:t>
      </w:r>
      <w:r>
        <w:rPr>
          <w:rFonts w:cs="Helvetica"/>
          <w:sz w:val="24"/>
          <w:szCs w:val="24"/>
          <w:shd w:val="clear" w:color="auto" w:fill="FFFFFF"/>
        </w:rPr>
        <w:t>γία</w:t>
      </w:r>
      <w:r w:rsidR="00FF2986" w:rsidRPr="007760F5">
        <w:rPr>
          <w:rFonts w:cs="Helvetica"/>
          <w:sz w:val="24"/>
          <w:szCs w:val="24"/>
          <w:shd w:val="clear" w:color="auto" w:fill="FFFFFF"/>
        </w:rPr>
        <w:t xml:space="preserve"> του βιολογικού καθαρισμού </w:t>
      </w:r>
      <w:r w:rsidR="007C749A" w:rsidRPr="007760F5">
        <w:rPr>
          <w:rFonts w:cs="Helvetica"/>
          <w:sz w:val="24"/>
          <w:szCs w:val="24"/>
          <w:shd w:val="clear" w:color="auto" w:fill="FFFFFF"/>
        </w:rPr>
        <w:t>της Ψυτάλλειας αλλά και ορισμένων περιβαλλοντικών ελέγχων</w:t>
      </w:r>
      <w:r w:rsidR="00790B4C" w:rsidRPr="007760F5">
        <w:rPr>
          <w:rFonts w:cs="Helvetica"/>
          <w:sz w:val="24"/>
          <w:szCs w:val="24"/>
          <w:shd w:val="clear" w:color="auto" w:fill="FFFFFF"/>
        </w:rPr>
        <w:t>. Αξίζει</w:t>
      </w:r>
      <w:r w:rsidR="00790B4C">
        <w:rPr>
          <w:rFonts w:cs="Helvetica"/>
          <w:sz w:val="24"/>
          <w:szCs w:val="24"/>
          <w:shd w:val="clear" w:color="auto" w:fill="FFFFFF"/>
        </w:rPr>
        <w:t xml:space="preserve"> να σημειωθεί ότι στη βελτίωση αυτή έχουν συμβάλλει και έργα του </w:t>
      </w:r>
      <w:r w:rsidR="00790B4C" w:rsidRPr="00790B4C">
        <w:rPr>
          <w:rFonts w:cs="Helvetica"/>
          <w:sz w:val="24"/>
          <w:szCs w:val="24"/>
          <w:shd w:val="clear" w:color="auto" w:fill="FFFFFF"/>
        </w:rPr>
        <w:t>κ.</w:t>
      </w:r>
      <w:r w:rsidR="00790B4C">
        <w:rPr>
          <w:rFonts w:cs="Helvetica"/>
          <w:sz w:val="24"/>
          <w:szCs w:val="24"/>
          <w:shd w:val="clear" w:color="auto" w:fill="FFFFFF"/>
        </w:rPr>
        <w:t xml:space="preserve"> </w:t>
      </w:r>
      <w:r w:rsidR="00790B4C" w:rsidRPr="00790B4C">
        <w:rPr>
          <w:rFonts w:cs="Helvetica"/>
          <w:sz w:val="24"/>
          <w:szCs w:val="24"/>
          <w:shd w:val="clear" w:color="auto" w:fill="FFFFFF"/>
        </w:rPr>
        <w:t>Γιδαράκου</w:t>
      </w:r>
      <w:r w:rsidR="00790B4C">
        <w:rPr>
          <w:rFonts w:cs="Helvetica"/>
          <w:sz w:val="24"/>
          <w:szCs w:val="24"/>
          <w:shd w:val="clear" w:color="auto" w:fill="FFFFFF"/>
        </w:rPr>
        <w:t xml:space="preserve"> και του Εργαστηρίου</w:t>
      </w:r>
      <w:r w:rsidR="00790B4C" w:rsidRPr="00790B4C">
        <w:rPr>
          <w:rFonts w:cs="Helvetica"/>
          <w:sz w:val="24"/>
          <w:szCs w:val="24"/>
          <w:shd w:val="clear" w:color="auto" w:fill="FFFFFF"/>
        </w:rPr>
        <w:t xml:space="preserve"> Διαχείρισης Τοξικών και Επικίνδυνων Αποβλήτων</w:t>
      </w:r>
      <w:r w:rsidR="00790B4C">
        <w:rPr>
          <w:rFonts w:cs="Helvetica"/>
          <w:sz w:val="24"/>
          <w:szCs w:val="24"/>
          <w:shd w:val="clear" w:color="auto" w:fill="FFFFFF"/>
        </w:rPr>
        <w:t xml:space="preserve"> της Σχολής Μηχανικών Περιβάλλοντος Πολυτεχνείου Κρήτης, όπως είναι ο «</w:t>
      </w:r>
      <w:r w:rsidR="00790B4C" w:rsidRPr="00790B4C">
        <w:rPr>
          <w:rFonts w:cs="Helvetica"/>
          <w:sz w:val="24"/>
          <w:szCs w:val="24"/>
          <w:shd w:val="clear" w:color="auto" w:fill="FFFFFF"/>
        </w:rPr>
        <w:t>Περιορισμός της Υφιστάμενης Ρύπανσης (Ελεύθερης Ελαιώδους Φάσης) Περιμετρικά της Περιοχής της</w:t>
      </w:r>
      <w:r w:rsidR="00790B4C">
        <w:rPr>
          <w:rFonts w:cs="Helvetica"/>
          <w:sz w:val="24"/>
          <w:szCs w:val="24"/>
          <w:shd w:val="clear" w:color="auto" w:fill="FFFFFF"/>
        </w:rPr>
        <w:t xml:space="preserve"> ΠΥΡΚΑΛ» και η «</w:t>
      </w:r>
      <w:r w:rsidR="00790B4C" w:rsidRPr="00790B4C">
        <w:rPr>
          <w:rFonts w:cs="Helvetica"/>
          <w:sz w:val="24"/>
          <w:szCs w:val="24"/>
          <w:shd w:val="clear" w:color="auto" w:fill="FFFFFF"/>
        </w:rPr>
        <w:t>Παρακολούθηση Υδροφόρου Ορίζοντα / Υπεδάφους Βιομηχανικών Εγκαταστάσεων Ασ</w:t>
      </w:r>
      <w:r w:rsidR="00790B4C">
        <w:rPr>
          <w:rFonts w:cs="Helvetica"/>
          <w:sz w:val="24"/>
          <w:szCs w:val="24"/>
          <w:shd w:val="clear" w:color="auto" w:fill="FFFFFF"/>
        </w:rPr>
        <w:t xml:space="preserve">προπύργου». </w:t>
      </w:r>
    </w:p>
    <w:p w:rsidR="00C474FD" w:rsidRPr="009A433B" w:rsidRDefault="009A433B" w:rsidP="00110605">
      <w:pPr>
        <w:spacing w:line="360" w:lineRule="auto"/>
        <w:jc w:val="both"/>
        <w:rPr>
          <w:rFonts w:cs="Helvetica"/>
          <w:sz w:val="24"/>
          <w:szCs w:val="24"/>
          <w:shd w:val="clear" w:color="auto" w:fill="FFFFFF"/>
        </w:rPr>
      </w:pPr>
      <w:r w:rsidRPr="009A433B">
        <w:rPr>
          <w:rFonts w:cs="Helvetica"/>
          <w:sz w:val="24"/>
          <w:szCs w:val="24"/>
          <w:shd w:val="clear" w:color="auto" w:fill="FFFFFF"/>
        </w:rPr>
        <w:t xml:space="preserve">Στην </w:t>
      </w:r>
      <w:r w:rsidR="00613947">
        <w:rPr>
          <w:rFonts w:cs="Helvetica"/>
          <w:b/>
          <w:sz w:val="24"/>
          <w:szCs w:val="24"/>
          <w:shd w:val="clear" w:color="auto" w:fill="FFFFFF"/>
        </w:rPr>
        <w:t>Εικόνα 4.1</w:t>
      </w:r>
      <w:r w:rsidRPr="009A433B">
        <w:rPr>
          <w:rFonts w:cs="Helvetica"/>
          <w:sz w:val="24"/>
          <w:szCs w:val="24"/>
          <w:shd w:val="clear" w:color="auto" w:fill="FFFFFF"/>
        </w:rPr>
        <w:t xml:space="preserve"> φαίνεται η π</w:t>
      </w:r>
      <w:r w:rsidR="00DB6F0F" w:rsidRPr="009A433B">
        <w:rPr>
          <w:rFonts w:cs="Helvetica"/>
          <w:sz w:val="24"/>
          <w:szCs w:val="24"/>
          <w:shd w:val="clear" w:color="auto" w:fill="FFFFFF"/>
        </w:rPr>
        <w:t>εριοχή προέλευσης δείγματος</w:t>
      </w:r>
      <w:r>
        <w:rPr>
          <w:rFonts w:cs="Helvetica"/>
          <w:sz w:val="24"/>
          <w:szCs w:val="24"/>
          <w:shd w:val="clear" w:color="auto" w:fill="FFFFFF"/>
        </w:rPr>
        <w:t>:</w:t>
      </w:r>
    </w:p>
    <w:p w:rsidR="004130E0" w:rsidRDefault="00B23505" w:rsidP="00110605">
      <w:pPr>
        <w:spacing w:line="360" w:lineRule="auto"/>
        <w:jc w:val="both"/>
        <w:rPr>
          <w:rFonts w:cs="Helvetica"/>
          <w:sz w:val="24"/>
          <w:szCs w:val="24"/>
          <w:shd w:val="clear" w:color="auto" w:fill="FFFFFF"/>
        </w:rPr>
      </w:pPr>
      <w:r>
        <w:rPr>
          <w:noProof/>
          <w:lang w:eastAsia="el-GR"/>
        </w:rPr>
        <w:drawing>
          <wp:inline distT="0" distB="0" distL="0" distR="0">
            <wp:extent cx="5068110" cy="2870169"/>
            <wp:effectExtent l="0" t="0" r="0" b="698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8" cstate="print"/>
                    <a:stretch>
                      <a:fillRect/>
                    </a:stretch>
                  </pic:blipFill>
                  <pic:spPr>
                    <a:xfrm>
                      <a:off x="0" y="0"/>
                      <a:ext cx="5072560" cy="2872689"/>
                    </a:xfrm>
                    <a:prstGeom prst="rect">
                      <a:avLst/>
                    </a:prstGeom>
                  </pic:spPr>
                </pic:pic>
              </a:graphicData>
            </a:graphic>
          </wp:inline>
        </w:drawing>
      </w:r>
    </w:p>
    <w:p w:rsidR="009A433B" w:rsidRPr="00884823" w:rsidRDefault="009A433B" w:rsidP="00884823">
      <w:pPr>
        <w:spacing w:line="360" w:lineRule="auto"/>
        <w:jc w:val="both"/>
        <w:rPr>
          <w:rFonts w:cs="Helvetica"/>
          <w:b/>
          <w:sz w:val="24"/>
          <w:szCs w:val="24"/>
          <w:shd w:val="clear" w:color="auto" w:fill="FFFFFF"/>
        </w:rPr>
      </w:pPr>
      <w:r w:rsidRPr="0019432C">
        <w:rPr>
          <w:rFonts w:cs="Helvetica"/>
          <w:i/>
          <w:sz w:val="24"/>
          <w:szCs w:val="24"/>
          <w:shd w:val="clear" w:color="auto" w:fill="FFFFFF"/>
        </w:rPr>
        <w:t>(</w:t>
      </w:r>
      <w:r w:rsidRPr="0019432C">
        <w:rPr>
          <w:rFonts w:cs="Helvetica"/>
          <w:b/>
          <w:i/>
          <w:sz w:val="24"/>
          <w:szCs w:val="24"/>
          <w:shd w:val="clear" w:color="auto" w:fill="FFFFFF"/>
        </w:rPr>
        <w:t>Εικόνα 4.1</w:t>
      </w:r>
      <w:r w:rsidR="0019432C">
        <w:rPr>
          <w:rFonts w:cs="Helvetica"/>
          <w:b/>
          <w:i/>
          <w:sz w:val="24"/>
          <w:szCs w:val="24"/>
          <w:shd w:val="clear" w:color="auto" w:fill="FFFFFF"/>
        </w:rPr>
        <w:t xml:space="preserve">: </w:t>
      </w:r>
      <w:r w:rsidR="0019432C" w:rsidRPr="0019432C">
        <w:rPr>
          <w:rFonts w:cs="Helvetica"/>
          <w:i/>
          <w:sz w:val="24"/>
          <w:szCs w:val="24"/>
          <w:shd w:val="clear" w:color="auto" w:fill="FFFFFF"/>
        </w:rPr>
        <w:t>Βορειοδυτικός άξονας του κόλπου Ελευσίνας</w:t>
      </w:r>
      <w:r w:rsidR="006B52A4">
        <w:rPr>
          <w:rFonts w:cs="Helvetica"/>
          <w:i/>
          <w:sz w:val="24"/>
          <w:szCs w:val="24"/>
          <w:shd w:val="clear" w:color="auto" w:fill="FFFFFF"/>
        </w:rPr>
        <w:t>, περιοχή προέλευσης δείγματος</w:t>
      </w:r>
      <w:r w:rsidR="00B23505" w:rsidRPr="0019432C">
        <w:rPr>
          <w:rFonts w:cs="Helvetica"/>
          <w:i/>
          <w:sz w:val="24"/>
          <w:szCs w:val="24"/>
          <w:shd w:val="clear" w:color="auto" w:fill="FFFFFF"/>
        </w:rPr>
        <w:t>)</w:t>
      </w:r>
    </w:p>
    <w:p w:rsidR="00884823" w:rsidRDefault="00884823" w:rsidP="00884823">
      <w:pPr>
        <w:pStyle w:val="Heading2"/>
        <w:rPr>
          <w:shd w:val="clear" w:color="auto" w:fill="FFFFFF"/>
        </w:rPr>
      </w:pPr>
      <w:r w:rsidRPr="006B52A4">
        <w:rPr>
          <w:szCs w:val="28"/>
          <w:shd w:val="clear" w:color="auto" w:fill="FFFFFF"/>
        </w:rPr>
        <w:lastRenderedPageBreak/>
        <w:t xml:space="preserve">ΕΠΕΞΕΡΓΑΣΙΑ </w:t>
      </w:r>
      <w:r w:rsidR="00BD4D80">
        <w:rPr>
          <w:szCs w:val="28"/>
          <w:shd w:val="clear" w:color="auto" w:fill="FFFFFF"/>
        </w:rPr>
        <w:t>ΕΔΑΦΟΥΣ</w:t>
      </w:r>
      <w:r w:rsidRPr="006B52A4">
        <w:rPr>
          <w:szCs w:val="28"/>
          <w:shd w:val="clear" w:color="auto" w:fill="FFFFFF"/>
        </w:rPr>
        <w:t xml:space="preserve"> ΚΑΙ ΦΥΣΙΚΑ ΧΑΡΑΚΤΗΡΙΣΤΙΚΑ</w:t>
      </w:r>
    </w:p>
    <w:p w:rsidR="00A74A28" w:rsidRPr="00A74A28" w:rsidRDefault="00A74A28" w:rsidP="00884823">
      <w:pPr>
        <w:spacing w:line="360" w:lineRule="auto"/>
        <w:jc w:val="both"/>
        <w:rPr>
          <w:rFonts w:cs="Helvetica"/>
          <w:b/>
          <w:sz w:val="24"/>
          <w:szCs w:val="24"/>
          <w:u w:val="single"/>
          <w:shd w:val="clear" w:color="auto" w:fill="FFFFFF"/>
        </w:rPr>
      </w:pPr>
      <w:r>
        <w:rPr>
          <w:rFonts w:cs="Helvetica"/>
          <w:b/>
          <w:sz w:val="24"/>
          <w:szCs w:val="24"/>
          <w:u w:val="single"/>
          <w:shd w:val="clear" w:color="auto" w:fill="FFFFFF"/>
        </w:rPr>
        <w:t>Προεπεξεργασία</w:t>
      </w:r>
    </w:p>
    <w:p w:rsidR="00884823" w:rsidRPr="003A74BE" w:rsidRDefault="00884823" w:rsidP="00884823">
      <w:pPr>
        <w:spacing w:line="360" w:lineRule="auto"/>
        <w:jc w:val="both"/>
        <w:rPr>
          <w:rFonts w:cs="Helvetica"/>
          <w:b/>
          <w:sz w:val="24"/>
          <w:szCs w:val="24"/>
          <w:u w:val="single"/>
          <w:shd w:val="clear" w:color="auto" w:fill="FFFFFF"/>
        </w:rPr>
      </w:pPr>
      <w:r>
        <w:rPr>
          <w:rFonts w:cs="Helvetica"/>
          <w:sz w:val="24"/>
          <w:szCs w:val="24"/>
          <w:shd w:val="clear" w:color="auto" w:fill="FFFFFF"/>
        </w:rPr>
        <w:t xml:space="preserve">Το δείγμα εδάφους που μελετήθηκε ήταν αρχικά σε μορφή ιζήματος. Για το λόγο αυτό ήταν απαραίτητη η επεξεργασία του, προκειμένου να κατασκευασθούν διαλύματα τρυγικού </w:t>
      </w:r>
      <w:r w:rsidR="00903FA2">
        <w:rPr>
          <w:rFonts w:cs="Helvetica"/>
          <w:sz w:val="24"/>
          <w:szCs w:val="24"/>
          <w:shd w:val="clear" w:color="auto" w:fill="FFFFFF"/>
        </w:rPr>
        <w:t>οξέος</w:t>
      </w:r>
      <w:r>
        <w:rPr>
          <w:rFonts w:cs="Helvetica"/>
          <w:sz w:val="24"/>
          <w:szCs w:val="24"/>
          <w:shd w:val="clear" w:color="auto" w:fill="FFFFFF"/>
        </w:rPr>
        <w:t>.</w:t>
      </w:r>
      <w:r w:rsidRPr="003A74BE">
        <w:rPr>
          <w:rFonts w:cs="Helvetica"/>
          <w:b/>
          <w:sz w:val="24"/>
          <w:szCs w:val="24"/>
          <w:shd w:val="clear" w:color="auto" w:fill="FFFFFF"/>
        </w:rPr>
        <w:t xml:space="preserve"> </w:t>
      </w:r>
      <w:r>
        <w:rPr>
          <w:rFonts w:cs="Helvetica"/>
          <w:sz w:val="24"/>
          <w:szCs w:val="24"/>
          <w:shd w:val="clear" w:color="auto" w:fill="FFFFFF"/>
        </w:rPr>
        <w:t xml:space="preserve">Έτσι λοιπόν, το εδαφικό δείγμα αρχικά ξηράνθηκε σε αέρα για διάρκεια 3 ημερών και έπειτα </w:t>
      </w:r>
      <w:r w:rsidR="009A6A4C">
        <w:rPr>
          <w:rFonts w:cs="Helvetica"/>
          <w:sz w:val="24"/>
          <w:szCs w:val="24"/>
          <w:shd w:val="clear" w:color="auto" w:fill="FFFFFF"/>
        </w:rPr>
        <w:t xml:space="preserve">έγινε κοσκίνιση αυτού με κόσκινο του οποίου τα διάκενα ήταν μικρότερα των </w:t>
      </w:r>
      <w:r>
        <w:rPr>
          <w:rFonts w:cs="Helvetica"/>
          <w:sz w:val="24"/>
          <w:szCs w:val="24"/>
          <w:shd w:val="clear" w:color="auto" w:fill="FFFFFF"/>
        </w:rPr>
        <w:t>2</w:t>
      </w:r>
      <w:r>
        <w:rPr>
          <w:rFonts w:cs="Helvetica"/>
          <w:sz w:val="24"/>
          <w:szCs w:val="24"/>
          <w:shd w:val="clear" w:color="auto" w:fill="FFFFFF"/>
          <w:lang w:val="en-US"/>
        </w:rPr>
        <w:t>mm</w:t>
      </w:r>
      <w:r>
        <w:rPr>
          <w:rFonts w:cs="Helvetica"/>
          <w:sz w:val="24"/>
          <w:szCs w:val="24"/>
          <w:shd w:val="clear" w:color="auto" w:fill="FFFFFF"/>
        </w:rPr>
        <w:t>.</w:t>
      </w:r>
    </w:p>
    <w:p w:rsidR="00884823" w:rsidRPr="00EA74C6" w:rsidRDefault="00884823" w:rsidP="00884823">
      <w:pPr>
        <w:spacing w:line="360" w:lineRule="auto"/>
        <w:jc w:val="both"/>
        <w:rPr>
          <w:rFonts w:cs="Helvetica"/>
          <w:b/>
          <w:i/>
          <w:sz w:val="24"/>
          <w:szCs w:val="24"/>
          <w:u w:val="single"/>
          <w:shd w:val="clear" w:color="auto" w:fill="FFFFFF"/>
        </w:rPr>
      </w:pPr>
      <w:r w:rsidRPr="00EA74C6">
        <w:rPr>
          <w:rFonts w:cs="Helvetica"/>
          <w:b/>
          <w:i/>
          <w:sz w:val="24"/>
          <w:szCs w:val="24"/>
          <w:u w:val="single"/>
          <w:shd w:val="clear" w:color="auto" w:fill="FFFFFF"/>
        </w:rPr>
        <w:t>Υγρασία</w:t>
      </w:r>
    </w:p>
    <w:p w:rsidR="00884823" w:rsidRPr="00E452A4" w:rsidRDefault="00884823" w:rsidP="00884823">
      <w:pPr>
        <w:spacing w:line="360" w:lineRule="auto"/>
        <w:jc w:val="both"/>
        <w:rPr>
          <w:rFonts w:cs="Helvetica"/>
          <w:sz w:val="24"/>
          <w:szCs w:val="24"/>
          <w:shd w:val="clear" w:color="auto" w:fill="FFFFFF"/>
        </w:rPr>
      </w:pPr>
      <w:r>
        <w:rPr>
          <w:rFonts w:cs="Helvetica"/>
          <w:sz w:val="24"/>
          <w:szCs w:val="24"/>
          <w:shd w:val="clear" w:color="auto" w:fill="FFFFFF"/>
        </w:rPr>
        <w:t>Η υγρασία του δείγματος μετρήθηκε με ειδικό όργανο που ονομάζεται μετρητής υγρασίας εδάφους.</w:t>
      </w:r>
    </w:p>
    <w:p w:rsidR="00884823" w:rsidRPr="00EA74C6" w:rsidRDefault="00884823" w:rsidP="00884823">
      <w:pPr>
        <w:spacing w:line="360" w:lineRule="auto"/>
        <w:jc w:val="both"/>
        <w:rPr>
          <w:rFonts w:cs="Helvetica"/>
          <w:b/>
          <w:i/>
          <w:sz w:val="24"/>
          <w:szCs w:val="24"/>
          <w:u w:val="single"/>
          <w:shd w:val="clear" w:color="auto" w:fill="FFFFFF"/>
        </w:rPr>
      </w:pPr>
      <w:proofErr w:type="gramStart"/>
      <w:r w:rsidRPr="00EA74C6">
        <w:rPr>
          <w:rFonts w:cs="Helvetica"/>
          <w:b/>
          <w:i/>
          <w:sz w:val="24"/>
          <w:szCs w:val="24"/>
          <w:u w:val="single"/>
          <w:shd w:val="clear" w:color="auto" w:fill="FFFFFF"/>
          <w:lang w:val="en-US"/>
        </w:rPr>
        <w:t>pH</w:t>
      </w:r>
      <w:proofErr w:type="gramEnd"/>
    </w:p>
    <w:p w:rsidR="00884823" w:rsidRPr="008064DF" w:rsidRDefault="00884823" w:rsidP="00884823">
      <w:pPr>
        <w:spacing w:line="360" w:lineRule="auto"/>
        <w:jc w:val="both"/>
        <w:rPr>
          <w:rFonts w:cs="Helvetica"/>
          <w:sz w:val="24"/>
          <w:szCs w:val="24"/>
          <w:shd w:val="clear" w:color="auto" w:fill="FFFFFF"/>
        </w:rPr>
      </w:pPr>
      <w:r w:rsidRPr="008064DF">
        <w:rPr>
          <w:rFonts w:cs="Helvetica"/>
          <w:sz w:val="24"/>
          <w:szCs w:val="24"/>
          <w:shd w:val="clear" w:color="auto" w:fill="FFFFFF"/>
        </w:rPr>
        <w:t xml:space="preserve">Για τη μέτρηση του </w:t>
      </w:r>
      <w:r w:rsidRPr="008064DF">
        <w:rPr>
          <w:rFonts w:cs="Helvetica"/>
          <w:sz w:val="24"/>
          <w:szCs w:val="24"/>
          <w:shd w:val="clear" w:color="auto" w:fill="FFFFFF"/>
          <w:lang w:val="en-US"/>
        </w:rPr>
        <w:t>pH</w:t>
      </w:r>
      <w:r>
        <w:rPr>
          <w:rFonts w:cs="Helvetica"/>
          <w:sz w:val="24"/>
          <w:szCs w:val="24"/>
          <w:shd w:val="clear" w:color="auto" w:fill="FFFFFF"/>
        </w:rPr>
        <w:t xml:space="preserve"> του εδάφους έγινε χρήση ενός</w:t>
      </w:r>
      <w:r w:rsidRPr="008064DF">
        <w:rPr>
          <w:rFonts w:cs="Helvetica"/>
          <w:sz w:val="24"/>
          <w:szCs w:val="24"/>
          <w:shd w:val="clear" w:color="auto" w:fill="FFFFFF"/>
        </w:rPr>
        <w:t xml:space="preserve"> πεχάµετρο</w:t>
      </w:r>
      <w:r>
        <w:rPr>
          <w:rFonts w:cs="Helvetica"/>
          <w:sz w:val="24"/>
          <w:szCs w:val="24"/>
          <w:shd w:val="clear" w:color="auto" w:fill="FFFFFF"/>
        </w:rPr>
        <w:t>υ</w:t>
      </w:r>
      <w:r w:rsidR="006F0F13">
        <w:rPr>
          <w:rFonts w:cs="Helvetica"/>
          <w:sz w:val="24"/>
          <w:szCs w:val="24"/>
          <w:shd w:val="clear" w:color="auto" w:fill="FFFFFF"/>
        </w:rPr>
        <w:t xml:space="preserve"> </w:t>
      </w:r>
      <w:r w:rsidR="00E65F30">
        <w:rPr>
          <w:rFonts w:cs="Helvetica"/>
          <w:sz w:val="24"/>
          <w:szCs w:val="24"/>
          <w:shd w:val="clear" w:color="auto" w:fill="FFFFFF"/>
        </w:rPr>
        <w:t>‘</w:t>
      </w:r>
      <w:proofErr w:type="spellStart"/>
      <w:r w:rsidR="006F0F13">
        <w:rPr>
          <w:rFonts w:cs="Helvetica"/>
          <w:sz w:val="24"/>
          <w:szCs w:val="24"/>
          <w:shd w:val="clear" w:color="auto" w:fill="FFFFFF"/>
          <w:lang w:val="en-US"/>
        </w:rPr>
        <w:t>Crison</w:t>
      </w:r>
      <w:proofErr w:type="spellEnd"/>
      <w:r w:rsidR="006F0F13" w:rsidRPr="006F0F13">
        <w:rPr>
          <w:rFonts w:cs="Helvetica"/>
          <w:sz w:val="24"/>
          <w:szCs w:val="24"/>
          <w:shd w:val="clear" w:color="auto" w:fill="FFFFFF"/>
        </w:rPr>
        <w:t xml:space="preserve"> </w:t>
      </w:r>
      <w:r w:rsidR="006F0F13">
        <w:rPr>
          <w:rFonts w:cs="Helvetica"/>
          <w:sz w:val="24"/>
          <w:szCs w:val="24"/>
          <w:shd w:val="clear" w:color="auto" w:fill="FFFFFF"/>
          <w:lang w:val="en-US"/>
        </w:rPr>
        <w:t>pH</w:t>
      </w:r>
      <w:r w:rsidR="006F0F13" w:rsidRPr="006F0F13">
        <w:rPr>
          <w:rFonts w:cs="Helvetica"/>
          <w:sz w:val="24"/>
          <w:szCs w:val="24"/>
          <w:shd w:val="clear" w:color="auto" w:fill="FFFFFF"/>
        </w:rPr>
        <w:t xml:space="preserve"> 25</w:t>
      </w:r>
      <w:r w:rsidR="00E65F30">
        <w:rPr>
          <w:rFonts w:cs="Helvetica"/>
          <w:sz w:val="24"/>
          <w:szCs w:val="24"/>
          <w:shd w:val="clear" w:color="auto" w:fill="FFFFFF"/>
        </w:rPr>
        <w:t>’</w:t>
      </w:r>
      <w:r w:rsidR="00903FA2">
        <w:rPr>
          <w:rFonts w:cs="Helvetica"/>
          <w:sz w:val="24"/>
          <w:szCs w:val="24"/>
          <w:shd w:val="clear" w:color="auto" w:fill="FFFFFF"/>
        </w:rPr>
        <w:t xml:space="preserve"> µε κατάλληλο ηλεκτρόδιο για </w:t>
      </w:r>
      <w:r w:rsidR="00903FA2" w:rsidRPr="008064DF">
        <w:rPr>
          <w:rFonts w:cs="Helvetica"/>
          <w:sz w:val="24"/>
          <w:szCs w:val="24"/>
          <w:shd w:val="clear" w:color="auto" w:fill="FFFFFF"/>
        </w:rPr>
        <w:t>μέτρηση</w:t>
      </w:r>
      <w:r w:rsidRPr="008064DF">
        <w:rPr>
          <w:rFonts w:cs="Helvetica"/>
          <w:sz w:val="24"/>
          <w:szCs w:val="24"/>
          <w:shd w:val="clear" w:color="auto" w:fill="FFFFFF"/>
        </w:rPr>
        <w:t xml:space="preserve"> σε εδαφικά </w:t>
      </w:r>
      <w:r w:rsidR="00903FA2" w:rsidRPr="008064DF">
        <w:rPr>
          <w:rFonts w:cs="Helvetica"/>
          <w:sz w:val="24"/>
          <w:szCs w:val="24"/>
          <w:shd w:val="clear" w:color="auto" w:fill="FFFFFF"/>
        </w:rPr>
        <w:t>δείγματα</w:t>
      </w:r>
      <w:r w:rsidRPr="008064DF">
        <w:rPr>
          <w:rFonts w:cs="Helvetica"/>
          <w:sz w:val="24"/>
          <w:szCs w:val="24"/>
          <w:shd w:val="clear" w:color="auto" w:fill="FFFFFF"/>
        </w:rPr>
        <w:t>, Standard διάλυµα βαθµονόµησης pH 7.00 και Standa</w:t>
      </w:r>
      <w:r>
        <w:rPr>
          <w:rFonts w:cs="Helvetica"/>
          <w:sz w:val="24"/>
          <w:szCs w:val="24"/>
          <w:shd w:val="clear" w:color="auto" w:fill="FFFFFF"/>
        </w:rPr>
        <w:t>rd διάλυµα βαθµονόµησης pH 4.00, αντίστοιχα.</w:t>
      </w:r>
    </w:p>
    <w:p w:rsidR="00884823" w:rsidRPr="003A74BE" w:rsidRDefault="00884823" w:rsidP="00884823">
      <w:pPr>
        <w:spacing w:line="360" w:lineRule="auto"/>
        <w:jc w:val="both"/>
        <w:rPr>
          <w:rFonts w:cs="Helvetica"/>
          <w:sz w:val="24"/>
          <w:szCs w:val="24"/>
          <w:shd w:val="clear" w:color="auto" w:fill="FFFFFF"/>
        </w:rPr>
      </w:pPr>
      <w:r>
        <w:rPr>
          <w:rFonts w:cs="Helvetica"/>
          <w:sz w:val="24"/>
          <w:szCs w:val="24"/>
          <w:shd w:val="clear" w:color="auto" w:fill="FFFFFF"/>
        </w:rPr>
        <w:t xml:space="preserve">Συγκεκριμένη ποσότητα εδαφικού δείγματος </w:t>
      </w:r>
      <w:r w:rsidR="00903FA2">
        <w:rPr>
          <w:rFonts w:cs="Helvetica"/>
          <w:sz w:val="24"/>
          <w:szCs w:val="24"/>
          <w:shd w:val="clear" w:color="auto" w:fill="FFFFFF"/>
        </w:rPr>
        <w:t>τοποθετήθηκε</w:t>
      </w:r>
      <w:r>
        <w:rPr>
          <w:rFonts w:cs="Helvetica"/>
          <w:sz w:val="24"/>
          <w:szCs w:val="24"/>
          <w:shd w:val="clear" w:color="auto" w:fill="FFFFFF"/>
        </w:rPr>
        <w:t xml:space="preserve"> σε ένα</w:t>
      </w:r>
      <w:r w:rsidRPr="008064DF">
        <w:rPr>
          <w:rFonts w:cs="Helvetica"/>
          <w:sz w:val="24"/>
          <w:szCs w:val="24"/>
          <w:shd w:val="clear" w:color="auto" w:fill="FFFFFF"/>
        </w:rPr>
        <w:t xml:space="preserve"> ποτήρι ζέσεως των 100 </w:t>
      </w:r>
      <w:r>
        <w:rPr>
          <w:rFonts w:cs="Helvetica"/>
          <w:sz w:val="24"/>
          <w:szCs w:val="24"/>
          <w:shd w:val="clear" w:color="auto" w:fill="FFFFFF"/>
          <w:lang w:val="en-US"/>
        </w:rPr>
        <w:t>mL</w:t>
      </w:r>
      <w:r>
        <w:rPr>
          <w:rFonts w:cs="Helvetica"/>
          <w:sz w:val="24"/>
          <w:szCs w:val="24"/>
          <w:shd w:val="clear" w:color="auto" w:fill="FFFFFF"/>
        </w:rPr>
        <w:t xml:space="preserve">. Έπειτα, ογκοµετρήθηκε </w:t>
      </w:r>
      <w:r w:rsidRPr="008064DF">
        <w:rPr>
          <w:rFonts w:cs="Helvetica"/>
          <w:sz w:val="24"/>
          <w:szCs w:val="24"/>
          <w:shd w:val="clear" w:color="auto" w:fill="FFFFFF"/>
        </w:rPr>
        <w:t>η διπλάσι</w:t>
      </w:r>
      <w:r>
        <w:rPr>
          <w:rFonts w:cs="Helvetica"/>
          <w:sz w:val="24"/>
          <w:szCs w:val="24"/>
          <w:shd w:val="clear" w:color="auto" w:fill="FFFFFF"/>
        </w:rPr>
        <w:t>α ποσότητα απιονισµένου νερού και τοποθετήθηκε επίσης</w:t>
      </w:r>
      <w:r w:rsidRPr="008064DF">
        <w:rPr>
          <w:rFonts w:cs="Helvetica"/>
          <w:sz w:val="24"/>
          <w:szCs w:val="24"/>
          <w:shd w:val="clear" w:color="auto" w:fill="FFFFFF"/>
        </w:rPr>
        <w:t xml:space="preserve"> στο ποτήρι ζέσεως. Με τον τρόπο αυτό παρασκευά</w:t>
      </w:r>
      <w:r>
        <w:rPr>
          <w:rFonts w:cs="Helvetica"/>
          <w:sz w:val="24"/>
          <w:szCs w:val="24"/>
          <w:shd w:val="clear" w:color="auto" w:fill="FFFFFF"/>
        </w:rPr>
        <w:t>στηκε</w:t>
      </w:r>
      <w:r w:rsidRPr="008064DF">
        <w:rPr>
          <w:rFonts w:cs="Helvetica"/>
          <w:sz w:val="24"/>
          <w:szCs w:val="24"/>
          <w:shd w:val="clear" w:color="auto" w:fill="FFFFFF"/>
        </w:rPr>
        <w:t xml:space="preserve"> αιώρηµα </w:t>
      </w:r>
      <w:r>
        <w:rPr>
          <w:rFonts w:cs="Helvetica"/>
          <w:sz w:val="24"/>
          <w:szCs w:val="24"/>
          <w:shd w:val="clear" w:color="auto" w:fill="FFFFFF"/>
        </w:rPr>
        <w:t>εδάφους/νερού (1/</w:t>
      </w:r>
      <w:r w:rsidRPr="008064DF">
        <w:rPr>
          <w:rFonts w:cs="Helvetica"/>
          <w:sz w:val="24"/>
          <w:szCs w:val="24"/>
          <w:shd w:val="clear" w:color="auto" w:fill="FFFFFF"/>
        </w:rPr>
        <w:t>2).</w:t>
      </w:r>
      <w:r>
        <w:t xml:space="preserve"> </w:t>
      </w:r>
      <w:r>
        <w:rPr>
          <w:rFonts w:cs="Helvetica"/>
          <w:sz w:val="24"/>
          <w:szCs w:val="24"/>
          <w:shd w:val="clear" w:color="auto" w:fill="FFFFFF"/>
        </w:rPr>
        <w:t>Στη συνέχεια έγινε περιοδική ανάδευση του δείγματος</w:t>
      </w:r>
      <w:r w:rsidRPr="008064DF">
        <w:rPr>
          <w:rFonts w:cs="Helvetica"/>
          <w:sz w:val="24"/>
          <w:szCs w:val="24"/>
          <w:shd w:val="clear" w:color="auto" w:fill="FFFFFF"/>
        </w:rPr>
        <w:t xml:space="preserve"> ανά 2-3 λεπτά για συνολικό χρόνο </w:t>
      </w:r>
      <w:r>
        <w:rPr>
          <w:rFonts w:cs="Helvetica"/>
          <w:sz w:val="24"/>
          <w:szCs w:val="24"/>
          <w:shd w:val="clear" w:color="auto" w:fill="FFFFFF"/>
        </w:rPr>
        <w:t>τουλάχιστον 30 λεπτά. Με</w:t>
      </w:r>
      <w:r w:rsidRPr="008064DF">
        <w:rPr>
          <w:rFonts w:cs="Helvetica"/>
          <w:sz w:val="24"/>
          <w:szCs w:val="24"/>
          <w:shd w:val="clear" w:color="auto" w:fill="FFFFFF"/>
        </w:rPr>
        <w:t xml:space="preserve"> το </w:t>
      </w:r>
      <w:r w:rsidRPr="008064DF">
        <w:rPr>
          <w:rFonts w:cs="Helvetica"/>
          <w:sz w:val="24"/>
          <w:szCs w:val="24"/>
          <w:shd w:val="clear" w:color="auto" w:fill="FFFFFF"/>
          <w:lang w:val="en-US"/>
        </w:rPr>
        <w:t>standard</w:t>
      </w:r>
      <w:r>
        <w:rPr>
          <w:rFonts w:cs="Helvetica"/>
          <w:sz w:val="24"/>
          <w:szCs w:val="24"/>
          <w:shd w:val="clear" w:color="auto" w:fill="FFFFFF"/>
        </w:rPr>
        <w:t xml:space="preserve"> διάλυµα 7.00 </w:t>
      </w:r>
      <w:r w:rsidR="00903FA2">
        <w:rPr>
          <w:rFonts w:cs="Helvetica"/>
          <w:sz w:val="24"/>
          <w:szCs w:val="24"/>
          <w:shd w:val="clear" w:color="auto" w:fill="FFFFFF"/>
        </w:rPr>
        <w:t>βαθμονομήθηκε</w:t>
      </w:r>
      <w:r w:rsidRPr="008064DF">
        <w:rPr>
          <w:rFonts w:cs="Helvetica"/>
          <w:sz w:val="24"/>
          <w:szCs w:val="24"/>
          <w:shd w:val="clear" w:color="auto" w:fill="FFFFFF"/>
        </w:rPr>
        <w:t xml:space="preserve"> το πεχάµετρο για τιµή pH 7.00</w:t>
      </w:r>
      <w:r>
        <w:rPr>
          <w:rFonts w:cs="Helvetica"/>
          <w:sz w:val="24"/>
          <w:szCs w:val="24"/>
          <w:shd w:val="clear" w:color="auto" w:fill="FFFFFF"/>
        </w:rPr>
        <w:t xml:space="preserve"> και με το standard διάλυµα 4.00 βαθµονοµήθηκε</w:t>
      </w:r>
      <w:r w:rsidRPr="008064DF">
        <w:rPr>
          <w:rFonts w:cs="Helvetica"/>
          <w:sz w:val="24"/>
          <w:szCs w:val="24"/>
          <w:shd w:val="clear" w:color="auto" w:fill="FFFFFF"/>
        </w:rPr>
        <w:t xml:space="preserve"> το πεχάµετρο για τιµή pH 4.00</w:t>
      </w:r>
      <w:r>
        <w:rPr>
          <w:rFonts w:cs="Helvetica"/>
          <w:sz w:val="24"/>
          <w:szCs w:val="24"/>
          <w:shd w:val="clear" w:color="auto" w:fill="FFFFFF"/>
        </w:rPr>
        <w:t>, αντίστοιχα. Στη συνέχεια, έγινε η</w:t>
      </w:r>
      <w:r w:rsidRPr="008064DF">
        <w:rPr>
          <w:rFonts w:cs="Helvetica"/>
          <w:sz w:val="24"/>
          <w:szCs w:val="24"/>
          <w:shd w:val="clear" w:color="auto" w:fill="FFFFFF"/>
        </w:rPr>
        <w:t xml:space="preserve"> µέτρηση της τιµής του pH στο </w:t>
      </w:r>
      <w:r>
        <w:rPr>
          <w:rFonts w:cs="Helvetica"/>
          <w:sz w:val="24"/>
          <w:szCs w:val="24"/>
          <w:shd w:val="clear" w:color="auto" w:fill="FFFFFF"/>
        </w:rPr>
        <w:t>αιώρηµα εδάφους/νερού (1/</w:t>
      </w:r>
      <w:r w:rsidRPr="008064DF">
        <w:rPr>
          <w:rFonts w:cs="Helvetica"/>
          <w:sz w:val="24"/>
          <w:szCs w:val="24"/>
          <w:shd w:val="clear" w:color="auto" w:fill="FFFFFF"/>
        </w:rPr>
        <w:t>2)</w:t>
      </w:r>
      <w:r>
        <w:rPr>
          <w:rFonts w:cs="Helvetica"/>
          <w:sz w:val="24"/>
          <w:szCs w:val="24"/>
          <w:shd w:val="clear" w:color="auto" w:fill="FFFFFF"/>
        </w:rPr>
        <w:t>.</w:t>
      </w:r>
      <w:r w:rsidRPr="008064DF">
        <w:rPr>
          <w:rFonts w:cs="Helvetica"/>
          <w:sz w:val="24"/>
          <w:szCs w:val="24"/>
          <w:shd w:val="clear" w:color="auto" w:fill="FFFFFF"/>
        </w:rPr>
        <w:t xml:space="preserve"> Λόγω της φύσης του δείγµατος, η τιµή pH σταθεροποι</w:t>
      </w:r>
      <w:r>
        <w:rPr>
          <w:rFonts w:cs="Helvetica"/>
          <w:sz w:val="24"/>
          <w:szCs w:val="24"/>
          <w:shd w:val="clear" w:color="auto" w:fill="FFFFFF"/>
        </w:rPr>
        <w:t>ήθηκε</w:t>
      </w:r>
      <w:r w:rsidRPr="008064DF">
        <w:rPr>
          <w:rFonts w:cs="Helvetica"/>
          <w:sz w:val="24"/>
          <w:szCs w:val="24"/>
          <w:shd w:val="clear" w:color="auto" w:fill="FFFFFF"/>
        </w:rPr>
        <w:t xml:space="preserve"> έπειτα από κάποιο χρόνο. </w:t>
      </w:r>
      <w:r>
        <w:rPr>
          <w:rFonts w:cs="Helvetica"/>
          <w:sz w:val="24"/>
          <w:szCs w:val="24"/>
          <w:shd w:val="clear" w:color="auto" w:fill="FFFFFF"/>
        </w:rPr>
        <w:t>Η τιµή αυτή αποτέλεσε και την τιµή pH του εδάφους.</w:t>
      </w:r>
    </w:p>
    <w:p w:rsidR="00884823" w:rsidRPr="00EA74C6" w:rsidRDefault="00884823" w:rsidP="00884823">
      <w:pPr>
        <w:spacing w:line="360" w:lineRule="auto"/>
        <w:jc w:val="both"/>
        <w:rPr>
          <w:rFonts w:cs="Helvetica"/>
          <w:b/>
          <w:i/>
          <w:sz w:val="24"/>
          <w:szCs w:val="24"/>
          <w:u w:val="single"/>
          <w:shd w:val="clear" w:color="auto" w:fill="FFFFFF"/>
          <w:lang w:val="en-US"/>
        </w:rPr>
      </w:pPr>
      <w:r w:rsidRPr="00EA74C6">
        <w:rPr>
          <w:rFonts w:cs="Helvetica"/>
          <w:b/>
          <w:i/>
          <w:sz w:val="24"/>
          <w:szCs w:val="24"/>
          <w:u w:val="single"/>
          <w:shd w:val="clear" w:color="auto" w:fill="FFFFFF"/>
        </w:rPr>
        <w:t>Δυναμικό</w:t>
      </w:r>
      <w:r w:rsidRPr="00EA74C6">
        <w:rPr>
          <w:rFonts w:cs="Helvetica"/>
          <w:b/>
          <w:i/>
          <w:sz w:val="24"/>
          <w:szCs w:val="24"/>
          <w:u w:val="single"/>
          <w:shd w:val="clear" w:color="auto" w:fill="FFFFFF"/>
          <w:lang w:val="en-US"/>
        </w:rPr>
        <w:t xml:space="preserve"> </w:t>
      </w:r>
      <w:r w:rsidRPr="00EA74C6">
        <w:rPr>
          <w:rFonts w:cs="Helvetica"/>
          <w:b/>
          <w:i/>
          <w:sz w:val="24"/>
          <w:szCs w:val="24"/>
          <w:u w:val="single"/>
          <w:shd w:val="clear" w:color="auto" w:fill="FFFFFF"/>
        </w:rPr>
        <w:t>οξειδοαναγωγής</w:t>
      </w:r>
      <w:r w:rsidRPr="00EA74C6">
        <w:rPr>
          <w:rFonts w:cs="Helvetica"/>
          <w:b/>
          <w:i/>
          <w:sz w:val="24"/>
          <w:szCs w:val="24"/>
          <w:u w:val="single"/>
          <w:shd w:val="clear" w:color="auto" w:fill="FFFFFF"/>
          <w:lang w:val="en-US"/>
        </w:rPr>
        <w:t xml:space="preserve"> (Redox</w:t>
      </w:r>
      <w:r>
        <w:rPr>
          <w:rFonts w:cs="Helvetica"/>
          <w:b/>
          <w:i/>
          <w:sz w:val="24"/>
          <w:szCs w:val="24"/>
          <w:u w:val="single"/>
          <w:shd w:val="clear" w:color="auto" w:fill="FFFFFF"/>
          <w:lang w:val="en-US"/>
        </w:rPr>
        <w:t xml:space="preserve"> potential, reduction-</w:t>
      </w:r>
      <w:r w:rsidRPr="00EA74C6">
        <w:rPr>
          <w:rFonts w:cs="Helvetica"/>
          <w:b/>
          <w:i/>
          <w:sz w:val="24"/>
          <w:szCs w:val="24"/>
          <w:u w:val="single"/>
          <w:shd w:val="clear" w:color="auto" w:fill="FFFFFF"/>
          <w:lang w:val="en-US"/>
        </w:rPr>
        <w:t>oxidation</w:t>
      </w:r>
      <w:r>
        <w:rPr>
          <w:rFonts w:cs="Helvetica"/>
          <w:b/>
          <w:i/>
          <w:sz w:val="24"/>
          <w:szCs w:val="24"/>
          <w:u w:val="single"/>
          <w:shd w:val="clear" w:color="auto" w:fill="FFFFFF"/>
          <w:lang w:val="en-US"/>
        </w:rPr>
        <w:t xml:space="preserve"> potential</w:t>
      </w:r>
      <w:r w:rsidRPr="00EA74C6">
        <w:rPr>
          <w:rFonts w:cs="Helvetica"/>
          <w:b/>
          <w:i/>
          <w:sz w:val="24"/>
          <w:szCs w:val="24"/>
          <w:u w:val="single"/>
          <w:shd w:val="clear" w:color="auto" w:fill="FFFFFF"/>
          <w:lang w:val="en-US"/>
        </w:rPr>
        <w:t>)</w:t>
      </w:r>
    </w:p>
    <w:p w:rsidR="00884823" w:rsidRPr="0074413B" w:rsidRDefault="00884823" w:rsidP="00884823">
      <w:pPr>
        <w:spacing w:line="360" w:lineRule="auto"/>
        <w:jc w:val="both"/>
        <w:rPr>
          <w:rFonts w:cs="Helvetica"/>
          <w:sz w:val="24"/>
          <w:szCs w:val="24"/>
          <w:shd w:val="clear" w:color="auto" w:fill="FFFFFF"/>
        </w:rPr>
      </w:pPr>
      <w:r>
        <w:rPr>
          <w:rFonts w:cs="Helvetica"/>
          <w:sz w:val="24"/>
          <w:szCs w:val="24"/>
          <w:shd w:val="clear" w:color="auto" w:fill="FFFFFF"/>
        </w:rPr>
        <w:t>Το δυναμικό οξειδοαναγωγής του εδαφικού δείγματος μετρήθηκε με το ίδιο όργανο (πε</w:t>
      </w:r>
      <w:r w:rsidR="006F0F13">
        <w:rPr>
          <w:rFonts w:cs="Helvetica"/>
          <w:sz w:val="24"/>
          <w:szCs w:val="24"/>
          <w:shd w:val="clear" w:color="auto" w:fill="FFFFFF"/>
        </w:rPr>
        <w:t xml:space="preserve">χάμετρο </w:t>
      </w:r>
      <w:r w:rsidR="00E65F30">
        <w:rPr>
          <w:rFonts w:cs="Helvetica"/>
          <w:sz w:val="24"/>
          <w:szCs w:val="24"/>
          <w:shd w:val="clear" w:color="auto" w:fill="FFFFFF"/>
        </w:rPr>
        <w:t>‘</w:t>
      </w:r>
      <w:proofErr w:type="spellStart"/>
      <w:r w:rsidR="006F0F13">
        <w:rPr>
          <w:rFonts w:cs="Helvetica"/>
          <w:sz w:val="24"/>
          <w:szCs w:val="24"/>
          <w:shd w:val="clear" w:color="auto" w:fill="FFFFFF"/>
          <w:lang w:val="en-US"/>
        </w:rPr>
        <w:t>Crison</w:t>
      </w:r>
      <w:proofErr w:type="spellEnd"/>
      <w:r w:rsidR="006F0F13" w:rsidRPr="006F0F13">
        <w:rPr>
          <w:rFonts w:cs="Helvetica"/>
          <w:sz w:val="24"/>
          <w:szCs w:val="24"/>
          <w:shd w:val="clear" w:color="auto" w:fill="FFFFFF"/>
        </w:rPr>
        <w:t xml:space="preserve"> </w:t>
      </w:r>
      <w:r w:rsidR="006F0F13">
        <w:rPr>
          <w:rFonts w:cs="Helvetica"/>
          <w:sz w:val="24"/>
          <w:szCs w:val="24"/>
          <w:shd w:val="clear" w:color="auto" w:fill="FFFFFF"/>
          <w:lang w:val="en-US"/>
        </w:rPr>
        <w:t>pH</w:t>
      </w:r>
      <w:r w:rsidR="006F0F13" w:rsidRPr="006F0F13">
        <w:rPr>
          <w:rFonts w:cs="Helvetica"/>
          <w:sz w:val="24"/>
          <w:szCs w:val="24"/>
          <w:shd w:val="clear" w:color="auto" w:fill="FFFFFF"/>
        </w:rPr>
        <w:t xml:space="preserve"> 25</w:t>
      </w:r>
      <w:r w:rsidR="00E65F30">
        <w:rPr>
          <w:rFonts w:cs="Helvetica"/>
          <w:sz w:val="24"/>
          <w:szCs w:val="24"/>
          <w:shd w:val="clear" w:color="auto" w:fill="FFFFFF"/>
        </w:rPr>
        <w:t>’</w:t>
      </w:r>
      <w:r>
        <w:rPr>
          <w:rFonts w:cs="Helvetica"/>
          <w:sz w:val="24"/>
          <w:szCs w:val="24"/>
          <w:shd w:val="clear" w:color="auto" w:fill="FFFFFF"/>
        </w:rPr>
        <w:t>), αφού πρώτα συνδέθηκε σε αυτό κατάλληλο ηλεκτρόδιο μέτρησης δυναμικού οξειδοαναγωγής.</w:t>
      </w:r>
    </w:p>
    <w:p w:rsidR="00884823" w:rsidRPr="00EA74C6" w:rsidRDefault="00884823" w:rsidP="00884823">
      <w:pPr>
        <w:spacing w:line="360" w:lineRule="auto"/>
        <w:jc w:val="both"/>
        <w:rPr>
          <w:rFonts w:cs="Helvetica"/>
          <w:b/>
          <w:i/>
          <w:sz w:val="24"/>
          <w:szCs w:val="24"/>
          <w:u w:val="single"/>
          <w:shd w:val="clear" w:color="auto" w:fill="FFFFFF"/>
        </w:rPr>
      </w:pPr>
      <w:r w:rsidRPr="00EA74C6">
        <w:rPr>
          <w:rFonts w:cs="Helvetica"/>
          <w:b/>
          <w:i/>
          <w:sz w:val="24"/>
          <w:szCs w:val="24"/>
          <w:u w:val="single"/>
          <w:shd w:val="clear" w:color="auto" w:fill="FFFFFF"/>
        </w:rPr>
        <w:lastRenderedPageBreak/>
        <w:t>Οργανικό περιεχόμενο</w:t>
      </w:r>
    </w:p>
    <w:p w:rsidR="00884823" w:rsidRPr="00FD449A" w:rsidRDefault="00884823" w:rsidP="00884823">
      <w:pPr>
        <w:spacing w:line="360" w:lineRule="auto"/>
        <w:jc w:val="both"/>
        <w:rPr>
          <w:rFonts w:cs="Helvetica"/>
          <w:sz w:val="24"/>
          <w:szCs w:val="24"/>
          <w:shd w:val="clear" w:color="auto" w:fill="FFFFFF"/>
        </w:rPr>
      </w:pPr>
      <w:r>
        <w:rPr>
          <w:rFonts w:cs="Helvetica"/>
          <w:sz w:val="24"/>
          <w:szCs w:val="24"/>
          <w:shd w:val="clear" w:color="auto" w:fill="FFFFFF"/>
        </w:rPr>
        <w:t>Η</w:t>
      </w:r>
      <w:r w:rsidRPr="0039494F">
        <w:rPr>
          <w:rFonts w:cs="Helvetica"/>
          <w:sz w:val="24"/>
          <w:szCs w:val="24"/>
          <w:shd w:val="clear" w:color="auto" w:fill="FFFFFF"/>
        </w:rPr>
        <w:t xml:space="preserve"> μέτρηση του οργανικού περ</w:t>
      </w:r>
      <w:r>
        <w:rPr>
          <w:rFonts w:cs="Helvetica"/>
          <w:sz w:val="24"/>
          <w:szCs w:val="24"/>
          <w:shd w:val="clear" w:color="auto" w:fill="FFFFFF"/>
        </w:rPr>
        <w:t>ιεχομένου στο εδαφικό δείγμα</w:t>
      </w:r>
      <w:r w:rsidRPr="0039494F">
        <w:rPr>
          <w:rFonts w:cs="Helvetica"/>
          <w:sz w:val="24"/>
          <w:szCs w:val="24"/>
          <w:shd w:val="clear" w:color="auto" w:fill="FFFFFF"/>
        </w:rPr>
        <w:t xml:space="preserve"> </w:t>
      </w:r>
      <w:r>
        <w:rPr>
          <w:rFonts w:cs="Helvetica"/>
          <w:sz w:val="24"/>
          <w:szCs w:val="24"/>
          <w:shd w:val="clear" w:color="auto" w:fill="FFFFFF"/>
        </w:rPr>
        <w:t>έγινε με βάση</w:t>
      </w:r>
      <w:r w:rsidRPr="0039494F">
        <w:rPr>
          <w:rFonts w:cs="Helvetica"/>
          <w:sz w:val="24"/>
          <w:szCs w:val="24"/>
          <w:shd w:val="clear" w:color="auto" w:fill="FFFFFF"/>
        </w:rPr>
        <w:t xml:space="preserve"> τη μέθοδο </w:t>
      </w:r>
      <w:r w:rsidRPr="0039494F">
        <w:rPr>
          <w:rFonts w:cs="Helvetica"/>
          <w:sz w:val="24"/>
          <w:szCs w:val="24"/>
          <w:shd w:val="clear" w:color="auto" w:fill="FFFFFF"/>
          <w:lang w:val="en-US"/>
        </w:rPr>
        <w:t>D</w:t>
      </w:r>
      <w:r w:rsidRPr="0039494F">
        <w:rPr>
          <w:rFonts w:cs="Helvetica"/>
          <w:sz w:val="24"/>
          <w:szCs w:val="24"/>
          <w:shd w:val="clear" w:color="auto" w:fill="FFFFFF"/>
        </w:rPr>
        <w:t xml:space="preserve">2974 της </w:t>
      </w:r>
      <w:r w:rsidRPr="0039494F">
        <w:rPr>
          <w:rFonts w:cs="Helvetica"/>
          <w:sz w:val="24"/>
          <w:szCs w:val="24"/>
          <w:shd w:val="clear" w:color="auto" w:fill="FFFFFF"/>
          <w:lang w:val="en-US"/>
        </w:rPr>
        <w:t>ASTM</w:t>
      </w:r>
      <w:r>
        <w:rPr>
          <w:rFonts w:cs="Helvetica"/>
          <w:sz w:val="24"/>
          <w:szCs w:val="24"/>
          <w:shd w:val="clear" w:color="auto" w:fill="FFFFFF"/>
        </w:rPr>
        <w:t>. Σύμφωνα με τη μέθοδο αυτή, πρέπει να προσδιοριστεί η τέφρα (</w:t>
      </w:r>
      <w:r>
        <w:rPr>
          <w:rFonts w:cs="Helvetica"/>
          <w:sz w:val="24"/>
          <w:szCs w:val="24"/>
          <w:shd w:val="clear" w:color="auto" w:fill="FFFFFF"/>
          <w:lang w:val="en-US"/>
        </w:rPr>
        <w:t>ash</w:t>
      </w:r>
      <w:r>
        <w:rPr>
          <w:rFonts w:cs="Helvetica"/>
          <w:sz w:val="24"/>
          <w:szCs w:val="24"/>
          <w:shd w:val="clear" w:color="auto" w:fill="FFFFFF"/>
        </w:rPr>
        <w:t xml:space="preserve">) του εδάφους προκειμένου να υπολογισθεί το οργανικό περιεχόμενό του. </w:t>
      </w:r>
    </w:p>
    <w:p w:rsidR="00884823" w:rsidRPr="00FD449A" w:rsidRDefault="00884823" w:rsidP="0018256F">
      <w:pPr>
        <w:pStyle w:val="ListParagraph"/>
        <w:numPr>
          <w:ilvl w:val="0"/>
          <w:numId w:val="24"/>
        </w:numPr>
        <w:spacing w:line="360" w:lineRule="auto"/>
        <w:jc w:val="both"/>
        <w:rPr>
          <w:rFonts w:cs="Helvetica"/>
          <w:sz w:val="24"/>
          <w:szCs w:val="24"/>
          <w:shd w:val="clear" w:color="auto" w:fill="FFFFFF"/>
        </w:rPr>
      </w:pPr>
      <w:r w:rsidRPr="00FD449A">
        <w:rPr>
          <w:rFonts w:cs="Helvetica"/>
          <w:sz w:val="24"/>
          <w:szCs w:val="24"/>
          <w:shd w:val="clear" w:color="auto" w:fill="FFFFFF"/>
        </w:rPr>
        <w:t>Υπολογισμός τέφρας:</w:t>
      </w:r>
    </w:p>
    <w:p w:rsidR="00884823" w:rsidRPr="00FD449A" w:rsidRDefault="00884823" w:rsidP="00884823">
      <w:pPr>
        <w:spacing w:line="360" w:lineRule="auto"/>
        <w:jc w:val="both"/>
        <w:rPr>
          <w:rFonts w:cs="Helvetica"/>
          <w:sz w:val="24"/>
          <w:szCs w:val="24"/>
          <w:shd w:val="clear" w:color="auto" w:fill="FFFFFF"/>
        </w:rPr>
      </w:pPr>
      <w:r>
        <w:rPr>
          <w:rFonts w:cs="Helvetica"/>
          <w:sz w:val="24"/>
          <w:szCs w:val="24"/>
          <w:shd w:val="clear" w:color="auto" w:fill="FFFFFF"/>
        </w:rPr>
        <w:t xml:space="preserve">Ζυγίστηκε ένα πορσελάνινο </w:t>
      </w:r>
      <w:r w:rsidR="00903FA2">
        <w:rPr>
          <w:rFonts w:cs="Helvetica"/>
          <w:sz w:val="24"/>
          <w:szCs w:val="24"/>
          <w:shd w:val="clear" w:color="auto" w:fill="FFFFFF"/>
        </w:rPr>
        <w:t>σκεύος</w:t>
      </w:r>
      <w:r>
        <w:rPr>
          <w:rFonts w:cs="Helvetica"/>
          <w:sz w:val="24"/>
          <w:szCs w:val="24"/>
          <w:shd w:val="clear" w:color="auto" w:fill="FFFFFF"/>
        </w:rPr>
        <w:t xml:space="preserve"> και τοποθετήθηκε σε αυτό δείγμα εδάφους που είχε ήδη ξηρανθεί. Έπειτα, έγινε και πάλι ζύγιση και το σκεύος με το δείγμα τοποθετήθηκε σε φούρνο του οποίου η θερμοκρασία έφτασε σταδιακά στους 440</w:t>
      </w:r>
      <w:r>
        <w:rPr>
          <w:rFonts w:cs="Helvetica"/>
          <w:sz w:val="24"/>
          <w:szCs w:val="24"/>
          <w:shd w:val="clear" w:color="auto" w:fill="FFFFFF"/>
          <w:vertAlign w:val="superscript"/>
        </w:rPr>
        <w:t>ο</w:t>
      </w:r>
      <w:r>
        <w:rPr>
          <w:rFonts w:cs="Helvetica"/>
          <w:sz w:val="24"/>
          <w:szCs w:val="24"/>
          <w:shd w:val="clear" w:color="auto" w:fill="FFFFFF"/>
          <w:lang w:val="en-US"/>
        </w:rPr>
        <w:t>C</w:t>
      </w:r>
      <w:r w:rsidRPr="0039494F">
        <w:rPr>
          <w:rFonts w:cs="Helvetica"/>
          <w:sz w:val="24"/>
          <w:szCs w:val="24"/>
          <w:shd w:val="clear" w:color="auto" w:fill="FFFFFF"/>
        </w:rPr>
        <w:t xml:space="preserve">. </w:t>
      </w:r>
      <w:r>
        <w:rPr>
          <w:rFonts w:cs="Helvetica"/>
          <w:sz w:val="24"/>
          <w:szCs w:val="24"/>
          <w:shd w:val="clear" w:color="auto" w:fill="FFFFFF"/>
        </w:rPr>
        <w:t xml:space="preserve">Το δείγμα παρέμεινε στο φούρνο </w:t>
      </w:r>
      <w:r w:rsidR="00903FA2">
        <w:rPr>
          <w:rFonts w:cs="Helvetica"/>
          <w:sz w:val="24"/>
          <w:szCs w:val="24"/>
          <w:shd w:val="clear" w:color="auto" w:fill="FFFFFF"/>
        </w:rPr>
        <w:t>έως</w:t>
      </w:r>
      <w:r>
        <w:rPr>
          <w:rFonts w:cs="Helvetica"/>
          <w:sz w:val="24"/>
          <w:szCs w:val="24"/>
          <w:shd w:val="clear" w:color="auto" w:fill="FFFFFF"/>
        </w:rPr>
        <w:t xml:space="preserve"> ότου αποτεφρωθεί. Τέλος, το </w:t>
      </w:r>
      <w:r w:rsidR="00903FA2">
        <w:rPr>
          <w:rFonts w:cs="Helvetica"/>
          <w:sz w:val="24"/>
          <w:szCs w:val="24"/>
          <w:shd w:val="clear" w:color="auto" w:fill="FFFFFF"/>
        </w:rPr>
        <w:t>σκεύος</w:t>
      </w:r>
      <w:r>
        <w:rPr>
          <w:rFonts w:cs="Helvetica"/>
          <w:sz w:val="24"/>
          <w:szCs w:val="24"/>
          <w:shd w:val="clear" w:color="auto" w:fill="FFFFFF"/>
        </w:rPr>
        <w:t xml:space="preserve"> καλύφθηκε με αλουμινόχαρτο, ψύχθηκε σε ξηραντήρα και καθορίστηκε και πάλι η μάζα του. Ο υπολογισμός της  περιεχόμενης τέφρας έγινε με βάση  τον τύπο:</w:t>
      </w:r>
    </w:p>
    <w:p w:rsidR="00884823" w:rsidRPr="00FD449A" w:rsidRDefault="00884823" w:rsidP="00884823">
      <w:pPr>
        <w:autoSpaceDE w:val="0"/>
        <w:autoSpaceDN w:val="0"/>
        <w:adjustRightInd w:val="0"/>
        <w:spacing w:after="0" w:line="360" w:lineRule="auto"/>
        <w:jc w:val="right"/>
        <w:rPr>
          <w:rFonts w:cs="Arial"/>
          <w:bCs/>
          <w:i/>
          <w:iCs/>
          <w:sz w:val="24"/>
          <w:szCs w:val="24"/>
        </w:rPr>
      </w:pPr>
      <w:r w:rsidRPr="005515E0">
        <w:rPr>
          <w:rFonts w:cs="Times New Roman"/>
          <w:bCs/>
          <w:sz w:val="24"/>
          <w:szCs w:val="24"/>
        </w:rPr>
        <w:t xml:space="preserve">Περιεχόμενο τέφρας, </w:t>
      </w:r>
      <w:r w:rsidRPr="005515E0">
        <w:rPr>
          <w:rFonts w:cs="Arial"/>
          <w:sz w:val="24"/>
          <w:szCs w:val="24"/>
        </w:rPr>
        <w:t xml:space="preserve">% </w:t>
      </w:r>
      <w:r w:rsidRPr="005515E0">
        <w:rPr>
          <w:rFonts w:cs="Times New Roman"/>
          <w:sz w:val="24"/>
          <w:szCs w:val="24"/>
        </w:rPr>
        <w:t xml:space="preserve">= </w:t>
      </w:r>
      <w:r w:rsidRPr="00424877">
        <w:rPr>
          <w:rFonts w:cs="Arial"/>
          <w:sz w:val="24"/>
          <w:szCs w:val="24"/>
        </w:rPr>
        <w:t xml:space="preserve">(C X </w:t>
      </w:r>
      <w:r w:rsidRPr="00424877">
        <w:rPr>
          <w:rFonts w:cs="Arial"/>
          <w:bCs/>
          <w:iCs/>
          <w:sz w:val="24"/>
          <w:szCs w:val="24"/>
        </w:rPr>
        <w:t>100)/B</w:t>
      </w:r>
      <w:r w:rsidRPr="00B23505">
        <w:rPr>
          <w:rFonts w:cs="Arial"/>
          <w:bCs/>
          <w:iCs/>
          <w:sz w:val="24"/>
          <w:szCs w:val="24"/>
        </w:rPr>
        <w:t xml:space="preserve"> </w:t>
      </w:r>
      <w:r>
        <w:rPr>
          <w:rFonts w:cs="Arial"/>
          <w:bCs/>
          <w:iCs/>
          <w:sz w:val="24"/>
          <w:szCs w:val="24"/>
        </w:rPr>
        <w:t xml:space="preserve">                   </w:t>
      </w:r>
      <w:r w:rsidRPr="00B23505">
        <w:rPr>
          <w:rFonts w:cs="Arial"/>
          <w:bCs/>
          <w:i/>
          <w:iCs/>
          <w:sz w:val="24"/>
          <w:szCs w:val="24"/>
        </w:rPr>
        <w:t>Εξίσωση (4.1)</w:t>
      </w:r>
    </w:p>
    <w:p w:rsidR="00884823" w:rsidRPr="00EA74C6" w:rsidRDefault="00884823" w:rsidP="00884823">
      <w:pPr>
        <w:autoSpaceDE w:val="0"/>
        <w:autoSpaceDN w:val="0"/>
        <w:adjustRightInd w:val="0"/>
        <w:spacing w:after="0" w:line="360" w:lineRule="auto"/>
        <w:rPr>
          <w:rFonts w:cs="Times New Roman"/>
          <w:sz w:val="24"/>
          <w:szCs w:val="24"/>
        </w:rPr>
      </w:pPr>
      <w:r>
        <w:rPr>
          <w:rFonts w:cs="Times New Roman"/>
          <w:sz w:val="24"/>
          <w:szCs w:val="24"/>
        </w:rPr>
        <w:t>Όπου</w:t>
      </w:r>
      <w:r w:rsidRPr="00EA74C6">
        <w:rPr>
          <w:rFonts w:cs="Times New Roman"/>
          <w:sz w:val="24"/>
          <w:szCs w:val="24"/>
        </w:rPr>
        <w:t>:</w:t>
      </w:r>
    </w:p>
    <w:p w:rsidR="00884823" w:rsidRPr="00EA74C6" w:rsidRDefault="00884823" w:rsidP="00884823">
      <w:pPr>
        <w:autoSpaceDE w:val="0"/>
        <w:autoSpaceDN w:val="0"/>
        <w:adjustRightInd w:val="0"/>
        <w:spacing w:after="0" w:line="360" w:lineRule="auto"/>
        <w:ind w:left="720"/>
        <w:rPr>
          <w:rFonts w:cs="Times New Roman"/>
          <w:sz w:val="24"/>
          <w:szCs w:val="24"/>
        </w:rPr>
      </w:pPr>
      <w:r w:rsidRPr="00EA74C6">
        <w:rPr>
          <w:rFonts w:cs="Times New Roman"/>
          <w:sz w:val="24"/>
          <w:szCs w:val="24"/>
        </w:rPr>
        <w:t xml:space="preserve">C = </w:t>
      </w:r>
      <w:r>
        <w:rPr>
          <w:rFonts w:cs="Times New Roman"/>
          <w:sz w:val="24"/>
          <w:szCs w:val="24"/>
        </w:rPr>
        <w:t>τέφρα</w:t>
      </w:r>
      <w:r w:rsidRPr="00EA74C6">
        <w:rPr>
          <w:rFonts w:cs="Times New Roman"/>
          <w:sz w:val="24"/>
          <w:szCs w:val="24"/>
        </w:rPr>
        <w:t>,</w:t>
      </w:r>
      <w:r>
        <w:rPr>
          <w:rFonts w:cs="Times New Roman"/>
          <w:sz w:val="24"/>
          <w:szCs w:val="24"/>
        </w:rPr>
        <w:t xml:space="preserve"> [</w:t>
      </w:r>
      <w:r w:rsidRPr="00EA74C6">
        <w:rPr>
          <w:rFonts w:cs="Times New Roman"/>
          <w:sz w:val="24"/>
          <w:szCs w:val="24"/>
        </w:rPr>
        <w:t>g</w:t>
      </w:r>
      <w:r>
        <w:rPr>
          <w:rFonts w:cs="Times New Roman"/>
          <w:sz w:val="24"/>
          <w:szCs w:val="24"/>
        </w:rPr>
        <w:t>]</w:t>
      </w:r>
      <w:r w:rsidRPr="00EA74C6">
        <w:rPr>
          <w:rFonts w:cs="Times New Roman"/>
          <w:sz w:val="24"/>
          <w:szCs w:val="24"/>
        </w:rPr>
        <w:t xml:space="preserve">, </w:t>
      </w:r>
      <w:r>
        <w:rPr>
          <w:rFonts w:cs="Times New Roman"/>
          <w:sz w:val="24"/>
          <w:szCs w:val="24"/>
        </w:rPr>
        <w:t>και</w:t>
      </w:r>
    </w:p>
    <w:p w:rsidR="00884823" w:rsidRDefault="00884823" w:rsidP="00884823">
      <w:pPr>
        <w:spacing w:line="360" w:lineRule="auto"/>
        <w:ind w:left="720"/>
        <w:jc w:val="both"/>
        <w:rPr>
          <w:rFonts w:cs="Helvetica"/>
          <w:sz w:val="24"/>
          <w:szCs w:val="24"/>
          <w:shd w:val="clear" w:color="auto" w:fill="FFFFFF"/>
        </w:rPr>
      </w:pPr>
      <w:r w:rsidRPr="00EA74C6">
        <w:rPr>
          <w:rFonts w:cs="Arial"/>
          <w:iCs/>
          <w:sz w:val="24"/>
          <w:szCs w:val="24"/>
          <w:lang w:val="en-US"/>
        </w:rPr>
        <w:t>B</w:t>
      </w:r>
      <w:r w:rsidRPr="00EA74C6">
        <w:rPr>
          <w:rFonts w:cs="Arial"/>
          <w:i/>
          <w:iCs/>
          <w:sz w:val="24"/>
          <w:szCs w:val="24"/>
        </w:rPr>
        <w:t xml:space="preserve"> </w:t>
      </w:r>
      <w:r w:rsidRPr="00EA74C6">
        <w:rPr>
          <w:rFonts w:cs="Times New Roman"/>
          <w:sz w:val="24"/>
          <w:szCs w:val="24"/>
        </w:rPr>
        <w:t xml:space="preserve">= </w:t>
      </w:r>
      <w:r>
        <w:rPr>
          <w:rFonts w:cs="Times New Roman"/>
          <w:sz w:val="24"/>
          <w:szCs w:val="24"/>
        </w:rPr>
        <w:t>ξηραμένο εδαφικό δείγμα</w:t>
      </w:r>
      <w:r w:rsidRPr="00EA74C6">
        <w:rPr>
          <w:rFonts w:cs="Times New Roman"/>
          <w:sz w:val="24"/>
          <w:szCs w:val="24"/>
        </w:rPr>
        <w:t xml:space="preserve">, </w:t>
      </w:r>
      <w:r>
        <w:rPr>
          <w:rFonts w:cs="Times New Roman"/>
          <w:sz w:val="24"/>
          <w:szCs w:val="24"/>
        </w:rPr>
        <w:t>[</w:t>
      </w:r>
      <w:r w:rsidRPr="00EA74C6">
        <w:rPr>
          <w:rFonts w:cs="Times New Roman"/>
          <w:sz w:val="24"/>
          <w:szCs w:val="24"/>
          <w:lang w:val="en-US"/>
        </w:rPr>
        <w:t>g</w:t>
      </w:r>
      <w:r>
        <w:rPr>
          <w:rFonts w:cs="Times New Roman"/>
          <w:sz w:val="24"/>
          <w:szCs w:val="24"/>
        </w:rPr>
        <w:t>]</w:t>
      </w:r>
      <w:r w:rsidRPr="00EA74C6">
        <w:rPr>
          <w:rFonts w:cs="Times New Roman"/>
          <w:sz w:val="24"/>
          <w:szCs w:val="24"/>
        </w:rPr>
        <w:t>.</w:t>
      </w:r>
      <w:r w:rsidRPr="00EA74C6">
        <w:rPr>
          <w:rFonts w:cs="Helvetica"/>
          <w:sz w:val="24"/>
          <w:szCs w:val="24"/>
          <w:shd w:val="clear" w:color="auto" w:fill="FFFFFF"/>
        </w:rPr>
        <w:t xml:space="preserve"> </w:t>
      </w:r>
    </w:p>
    <w:p w:rsidR="00884823" w:rsidRPr="00FD449A" w:rsidRDefault="00884823" w:rsidP="00884823">
      <w:pPr>
        <w:pStyle w:val="specissuetitle"/>
        <w:rPr>
          <w:lang w:eastAsia="en-US"/>
        </w:rPr>
      </w:pPr>
    </w:p>
    <w:p w:rsidR="00884823" w:rsidRPr="00FD449A" w:rsidRDefault="00884823" w:rsidP="0018256F">
      <w:pPr>
        <w:pStyle w:val="ListParagraph"/>
        <w:numPr>
          <w:ilvl w:val="0"/>
          <w:numId w:val="24"/>
        </w:numPr>
        <w:spacing w:line="360" w:lineRule="auto"/>
        <w:jc w:val="both"/>
        <w:rPr>
          <w:rFonts w:cs="Helvetica"/>
          <w:sz w:val="24"/>
          <w:szCs w:val="24"/>
          <w:shd w:val="clear" w:color="auto" w:fill="FFFFFF"/>
        </w:rPr>
      </w:pPr>
      <w:r w:rsidRPr="00FD449A">
        <w:rPr>
          <w:rFonts w:cs="Helvetica"/>
          <w:sz w:val="24"/>
          <w:szCs w:val="24"/>
          <w:shd w:val="clear" w:color="auto" w:fill="FFFFFF"/>
        </w:rPr>
        <w:t>Υπολογισμός οργανικού περιεχομένου:</w:t>
      </w:r>
    </w:p>
    <w:p w:rsidR="00884823" w:rsidRPr="00EA74C6" w:rsidRDefault="00884823" w:rsidP="00884823">
      <w:pPr>
        <w:spacing w:line="360" w:lineRule="auto"/>
        <w:jc w:val="both"/>
        <w:rPr>
          <w:rFonts w:cs="Helvetica"/>
          <w:sz w:val="24"/>
          <w:szCs w:val="24"/>
          <w:shd w:val="clear" w:color="auto" w:fill="FFFFFF"/>
        </w:rPr>
      </w:pPr>
      <w:r w:rsidRPr="00EA74C6">
        <w:rPr>
          <w:rFonts w:cs="Helvetica"/>
          <w:sz w:val="24"/>
          <w:szCs w:val="24"/>
          <w:shd w:val="clear" w:color="auto" w:fill="FFFFFF"/>
        </w:rPr>
        <w:t>Το οργανικό περιεχόμενο υπολογίζεται από τον τύπο:</w:t>
      </w:r>
    </w:p>
    <w:p w:rsidR="00884823" w:rsidRPr="007634AE" w:rsidRDefault="00884823" w:rsidP="00884823">
      <w:pPr>
        <w:autoSpaceDE w:val="0"/>
        <w:autoSpaceDN w:val="0"/>
        <w:adjustRightInd w:val="0"/>
        <w:spacing w:after="0" w:line="360" w:lineRule="auto"/>
        <w:jc w:val="right"/>
        <w:rPr>
          <w:rFonts w:cs="Times New Roman"/>
          <w:bCs/>
          <w:i/>
          <w:iCs/>
          <w:sz w:val="24"/>
          <w:szCs w:val="24"/>
        </w:rPr>
      </w:pPr>
      <w:r w:rsidRPr="005515E0">
        <w:rPr>
          <w:rFonts w:cs="Times New Roman"/>
          <w:bCs/>
          <w:sz w:val="24"/>
          <w:szCs w:val="24"/>
        </w:rPr>
        <w:t>Οργανικό</w:t>
      </w:r>
      <w:r w:rsidRPr="007634AE">
        <w:rPr>
          <w:rFonts w:cs="Times New Roman"/>
          <w:bCs/>
          <w:sz w:val="24"/>
          <w:szCs w:val="24"/>
        </w:rPr>
        <w:t xml:space="preserve"> </w:t>
      </w:r>
      <w:r w:rsidRPr="005515E0">
        <w:rPr>
          <w:rFonts w:cs="Times New Roman"/>
          <w:bCs/>
          <w:sz w:val="24"/>
          <w:szCs w:val="24"/>
        </w:rPr>
        <w:t>περιεχόμενο</w:t>
      </w:r>
      <w:r w:rsidRPr="007634AE">
        <w:rPr>
          <w:rFonts w:cs="Times New Roman"/>
          <w:bCs/>
          <w:sz w:val="24"/>
          <w:szCs w:val="24"/>
        </w:rPr>
        <w:t xml:space="preserve">, </w:t>
      </w:r>
      <w:r w:rsidRPr="007634AE">
        <w:rPr>
          <w:rFonts w:cs="Arial"/>
          <w:sz w:val="24"/>
          <w:szCs w:val="24"/>
        </w:rPr>
        <w:t xml:space="preserve">% = </w:t>
      </w:r>
      <w:r w:rsidRPr="007634AE">
        <w:rPr>
          <w:rFonts w:cs="Times New Roman"/>
          <w:bCs/>
          <w:sz w:val="24"/>
          <w:szCs w:val="24"/>
        </w:rPr>
        <w:t xml:space="preserve">100.0 – </w:t>
      </w:r>
      <w:r w:rsidRPr="0096623E">
        <w:rPr>
          <w:rFonts w:cs="Times New Roman"/>
          <w:bCs/>
          <w:iCs/>
          <w:sz w:val="24"/>
          <w:szCs w:val="24"/>
          <w:lang w:val="en-US"/>
        </w:rPr>
        <w:t>D</w:t>
      </w:r>
      <w:r>
        <w:rPr>
          <w:rFonts w:cs="Times New Roman"/>
          <w:bCs/>
          <w:iCs/>
          <w:sz w:val="24"/>
          <w:szCs w:val="24"/>
        </w:rPr>
        <w:t xml:space="preserve">                </w:t>
      </w:r>
      <w:r w:rsidRPr="00B23505">
        <w:rPr>
          <w:rFonts w:cs="Arial"/>
          <w:bCs/>
          <w:i/>
          <w:iCs/>
          <w:sz w:val="24"/>
          <w:szCs w:val="24"/>
        </w:rPr>
        <w:t xml:space="preserve"> Εξίσωση (4.</w:t>
      </w:r>
      <w:r>
        <w:rPr>
          <w:rFonts w:cs="Arial"/>
          <w:bCs/>
          <w:i/>
          <w:iCs/>
          <w:sz w:val="24"/>
          <w:szCs w:val="24"/>
        </w:rPr>
        <w:t>2</w:t>
      </w:r>
      <w:r w:rsidRPr="00B23505">
        <w:rPr>
          <w:rFonts w:cs="Arial"/>
          <w:bCs/>
          <w:i/>
          <w:iCs/>
          <w:sz w:val="24"/>
          <w:szCs w:val="24"/>
        </w:rPr>
        <w:t>)</w:t>
      </w:r>
    </w:p>
    <w:p w:rsidR="00884823" w:rsidRPr="007634AE" w:rsidRDefault="00884823" w:rsidP="00884823">
      <w:pPr>
        <w:autoSpaceDE w:val="0"/>
        <w:autoSpaceDN w:val="0"/>
        <w:adjustRightInd w:val="0"/>
        <w:spacing w:after="0" w:line="360" w:lineRule="auto"/>
        <w:rPr>
          <w:rFonts w:cs="Times New Roman"/>
          <w:sz w:val="24"/>
          <w:szCs w:val="24"/>
        </w:rPr>
      </w:pPr>
      <w:r>
        <w:rPr>
          <w:rFonts w:cs="Times New Roman"/>
          <w:sz w:val="24"/>
          <w:szCs w:val="24"/>
        </w:rPr>
        <w:t>Όπου</w:t>
      </w:r>
      <w:r w:rsidRPr="007634AE">
        <w:rPr>
          <w:rFonts w:cs="Times New Roman"/>
          <w:sz w:val="24"/>
          <w:szCs w:val="24"/>
        </w:rPr>
        <w:t>:</w:t>
      </w:r>
    </w:p>
    <w:p w:rsidR="00884823" w:rsidRPr="002411F3" w:rsidRDefault="00884823" w:rsidP="00884823">
      <w:pPr>
        <w:spacing w:line="360" w:lineRule="auto"/>
        <w:ind w:left="720"/>
        <w:jc w:val="both"/>
        <w:rPr>
          <w:rFonts w:cs="Times New Roman"/>
          <w:b/>
          <w:sz w:val="24"/>
          <w:szCs w:val="24"/>
          <w:lang w:val="en-US"/>
        </w:rPr>
      </w:pPr>
      <w:r w:rsidRPr="00E64C59">
        <w:rPr>
          <w:rFonts w:cs="Arial"/>
          <w:iCs/>
          <w:sz w:val="24"/>
          <w:szCs w:val="24"/>
          <w:lang w:val="en-US"/>
        </w:rPr>
        <w:t xml:space="preserve">D </w:t>
      </w:r>
      <w:r w:rsidRPr="00E64C59">
        <w:rPr>
          <w:rFonts w:cs="Times New Roman"/>
          <w:sz w:val="24"/>
          <w:szCs w:val="24"/>
          <w:lang w:val="en-US"/>
        </w:rPr>
        <w:t xml:space="preserve">= </w:t>
      </w:r>
      <w:r>
        <w:rPr>
          <w:rFonts w:cs="Times New Roman"/>
          <w:sz w:val="24"/>
          <w:szCs w:val="24"/>
        </w:rPr>
        <w:t>περιεχόμενο</w:t>
      </w:r>
      <w:r w:rsidRPr="00E64C59">
        <w:rPr>
          <w:rFonts w:cs="Times New Roman"/>
          <w:sz w:val="24"/>
          <w:szCs w:val="24"/>
          <w:lang w:val="en-US"/>
        </w:rPr>
        <w:t xml:space="preserve"> </w:t>
      </w:r>
      <w:r>
        <w:rPr>
          <w:rFonts w:cs="Times New Roman"/>
          <w:sz w:val="24"/>
          <w:szCs w:val="24"/>
        </w:rPr>
        <w:t>τέφρας</w:t>
      </w:r>
      <w:r w:rsidRPr="00E64C59">
        <w:rPr>
          <w:rFonts w:cs="Times New Roman"/>
          <w:sz w:val="24"/>
          <w:szCs w:val="24"/>
          <w:lang w:val="en-US"/>
        </w:rPr>
        <w:t xml:space="preserve">, </w:t>
      </w:r>
      <w:r w:rsidRPr="00283EBD">
        <w:rPr>
          <w:rFonts w:cs="Times New Roman"/>
          <w:sz w:val="24"/>
          <w:szCs w:val="24"/>
          <w:lang w:val="en-US"/>
        </w:rPr>
        <w:t>[</w:t>
      </w:r>
      <w:r w:rsidRPr="00E64C59">
        <w:rPr>
          <w:rFonts w:cs="Times New Roman"/>
          <w:sz w:val="24"/>
          <w:szCs w:val="24"/>
          <w:lang w:val="en-US"/>
        </w:rPr>
        <w:t>%</w:t>
      </w:r>
      <w:r w:rsidRPr="00283EBD">
        <w:rPr>
          <w:rFonts w:cs="Times New Roman"/>
          <w:sz w:val="24"/>
          <w:szCs w:val="24"/>
          <w:lang w:val="en-US"/>
        </w:rPr>
        <w:t>]</w:t>
      </w:r>
      <w:r w:rsidRPr="00E64C59">
        <w:rPr>
          <w:rFonts w:cs="Times New Roman"/>
          <w:sz w:val="24"/>
          <w:szCs w:val="24"/>
          <w:lang w:val="en-US"/>
        </w:rPr>
        <w:t xml:space="preserve"> </w:t>
      </w:r>
      <w:r>
        <w:rPr>
          <w:rFonts w:cs="Times New Roman"/>
          <w:sz w:val="24"/>
          <w:szCs w:val="24"/>
          <w:lang w:val="en-US"/>
        </w:rPr>
        <w:t>[</w:t>
      </w:r>
      <w:r w:rsidRPr="00E64C59">
        <w:rPr>
          <w:rFonts w:cs="Times New Roman"/>
          <w:sz w:val="24"/>
          <w:szCs w:val="24"/>
          <w:lang w:val="en-US"/>
        </w:rPr>
        <w:t>American Society of Testing and Materials</w:t>
      </w:r>
      <w:r>
        <w:rPr>
          <w:rFonts w:cs="Times New Roman"/>
          <w:sz w:val="24"/>
          <w:szCs w:val="24"/>
          <w:lang w:val="en-US"/>
        </w:rPr>
        <w:t>].</w:t>
      </w:r>
    </w:p>
    <w:p w:rsidR="00884823" w:rsidRPr="00884823" w:rsidRDefault="00884823" w:rsidP="00884823">
      <w:pPr>
        <w:rPr>
          <w:rFonts w:cs="Helvetica"/>
          <w:b/>
          <w:i/>
          <w:sz w:val="24"/>
          <w:szCs w:val="24"/>
          <w:u w:val="single"/>
          <w:shd w:val="clear" w:color="auto" w:fill="FFFFFF"/>
          <w:lang w:val="en-US"/>
        </w:rPr>
      </w:pPr>
      <w:r w:rsidRPr="00884823">
        <w:rPr>
          <w:rFonts w:cs="Helvetica"/>
          <w:b/>
          <w:i/>
          <w:sz w:val="24"/>
          <w:szCs w:val="24"/>
          <w:u w:val="single"/>
          <w:shd w:val="clear" w:color="auto" w:fill="FFFFFF"/>
          <w:lang w:val="en-US"/>
        </w:rPr>
        <w:br w:type="page"/>
      </w:r>
    </w:p>
    <w:p w:rsidR="00884823" w:rsidRPr="0096623E" w:rsidRDefault="00884823" w:rsidP="00884823">
      <w:pPr>
        <w:rPr>
          <w:rFonts w:cs="Helvetica"/>
          <w:b/>
          <w:i/>
          <w:sz w:val="24"/>
          <w:szCs w:val="24"/>
          <w:u w:val="single"/>
          <w:shd w:val="clear" w:color="auto" w:fill="FFFFFF"/>
        </w:rPr>
      </w:pPr>
      <w:r w:rsidRPr="00EA74C6">
        <w:rPr>
          <w:rFonts w:cs="Helvetica"/>
          <w:b/>
          <w:i/>
          <w:sz w:val="24"/>
          <w:szCs w:val="24"/>
          <w:u w:val="single"/>
          <w:shd w:val="clear" w:color="auto" w:fill="FFFFFF"/>
        </w:rPr>
        <w:lastRenderedPageBreak/>
        <w:t>Ειδικό</w:t>
      </w:r>
      <w:r w:rsidRPr="0096623E">
        <w:rPr>
          <w:rFonts w:cs="Helvetica"/>
          <w:b/>
          <w:i/>
          <w:sz w:val="24"/>
          <w:szCs w:val="24"/>
          <w:u w:val="single"/>
          <w:shd w:val="clear" w:color="auto" w:fill="FFFFFF"/>
        </w:rPr>
        <w:t xml:space="preserve"> </w:t>
      </w:r>
      <w:r w:rsidRPr="00EA74C6">
        <w:rPr>
          <w:rFonts w:cs="Helvetica"/>
          <w:b/>
          <w:i/>
          <w:sz w:val="24"/>
          <w:szCs w:val="24"/>
          <w:u w:val="single"/>
          <w:shd w:val="clear" w:color="auto" w:fill="FFFFFF"/>
        </w:rPr>
        <w:t>Βάρος</w:t>
      </w:r>
    </w:p>
    <w:p w:rsidR="00884823" w:rsidRPr="00366712" w:rsidRDefault="00884823" w:rsidP="00884823">
      <w:pPr>
        <w:spacing w:line="360" w:lineRule="auto"/>
        <w:jc w:val="both"/>
        <w:rPr>
          <w:rFonts w:cs="Helvetica"/>
          <w:sz w:val="24"/>
          <w:szCs w:val="24"/>
          <w:shd w:val="clear" w:color="auto" w:fill="FFFFFF"/>
        </w:rPr>
      </w:pPr>
      <w:r>
        <w:rPr>
          <w:rFonts w:cs="Helvetica"/>
          <w:sz w:val="24"/>
          <w:szCs w:val="24"/>
          <w:shd w:val="clear" w:color="auto" w:fill="FFFFFF"/>
        </w:rPr>
        <w:t>Μετρήθηκε το ειδικό βάρος του δείγματος εδάφους το οποίο ισούται με το λόγο του βάρους μιας ποσότητα</w:t>
      </w:r>
      <w:r w:rsidRPr="00151195">
        <w:rPr>
          <w:rFonts w:cs="Helvetica"/>
          <w:sz w:val="24"/>
          <w:szCs w:val="24"/>
          <w:shd w:val="clear" w:color="auto" w:fill="FFFFFF"/>
        </w:rPr>
        <w:t xml:space="preserve">ς </w:t>
      </w:r>
      <w:r>
        <w:rPr>
          <w:rFonts w:cs="Helvetica"/>
          <w:sz w:val="24"/>
          <w:szCs w:val="24"/>
          <w:shd w:val="clear" w:color="auto" w:fill="FFFFFF"/>
        </w:rPr>
        <w:t>εδάφους προς το βάρος ίσης ποσότητα</w:t>
      </w:r>
      <w:r w:rsidRPr="00151195">
        <w:rPr>
          <w:rFonts w:cs="Helvetica"/>
          <w:sz w:val="24"/>
          <w:szCs w:val="24"/>
          <w:shd w:val="clear" w:color="auto" w:fill="FFFFFF"/>
        </w:rPr>
        <w:t>ς νερού.</w:t>
      </w:r>
    </w:p>
    <w:p w:rsidR="00884823" w:rsidRPr="00EA74C6" w:rsidRDefault="00884823" w:rsidP="00884823">
      <w:pPr>
        <w:spacing w:line="360" w:lineRule="auto"/>
        <w:jc w:val="both"/>
        <w:rPr>
          <w:b/>
        </w:rPr>
      </w:pPr>
      <w:r w:rsidRPr="00EA74C6">
        <w:rPr>
          <w:rFonts w:cs="Helvetica"/>
          <w:b/>
          <w:i/>
          <w:sz w:val="24"/>
          <w:szCs w:val="24"/>
          <w:u w:val="single"/>
          <w:shd w:val="clear" w:color="auto" w:fill="FFFFFF"/>
        </w:rPr>
        <w:t>Ικανότητα ανταλλαγής κατιόντων (</w:t>
      </w:r>
      <w:proofErr w:type="spellStart"/>
      <w:r w:rsidRPr="00EA74C6">
        <w:rPr>
          <w:rFonts w:cs="Helvetica"/>
          <w:b/>
          <w:i/>
          <w:sz w:val="24"/>
          <w:szCs w:val="24"/>
          <w:u w:val="single"/>
          <w:shd w:val="clear" w:color="auto" w:fill="FFFFFF"/>
          <w:lang w:val="en-US"/>
        </w:rPr>
        <w:t>Cation</w:t>
      </w:r>
      <w:proofErr w:type="spellEnd"/>
      <w:r w:rsidRPr="00EA74C6">
        <w:rPr>
          <w:rFonts w:cs="Helvetica"/>
          <w:b/>
          <w:i/>
          <w:sz w:val="24"/>
          <w:szCs w:val="24"/>
          <w:u w:val="single"/>
          <w:shd w:val="clear" w:color="auto" w:fill="FFFFFF"/>
        </w:rPr>
        <w:t xml:space="preserve"> </w:t>
      </w:r>
      <w:r w:rsidRPr="00EA74C6">
        <w:rPr>
          <w:rFonts w:cs="Helvetica"/>
          <w:b/>
          <w:i/>
          <w:sz w:val="24"/>
          <w:szCs w:val="24"/>
          <w:u w:val="single"/>
          <w:shd w:val="clear" w:color="auto" w:fill="FFFFFF"/>
          <w:lang w:val="en-US"/>
        </w:rPr>
        <w:t>Exchange</w:t>
      </w:r>
      <w:r w:rsidRPr="00EA74C6">
        <w:rPr>
          <w:rFonts w:cs="Helvetica"/>
          <w:b/>
          <w:i/>
          <w:sz w:val="24"/>
          <w:szCs w:val="24"/>
          <w:u w:val="single"/>
          <w:shd w:val="clear" w:color="auto" w:fill="FFFFFF"/>
        </w:rPr>
        <w:t xml:space="preserve"> </w:t>
      </w:r>
      <w:r w:rsidRPr="00EA74C6">
        <w:rPr>
          <w:rFonts w:cs="Helvetica"/>
          <w:b/>
          <w:i/>
          <w:sz w:val="24"/>
          <w:szCs w:val="24"/>
          <w:u w:val="single"/>
          <w:shd w:val="clear" w:color="auto" w:fill="FFFFFF"/>
          <w:lang w:val="en-US"/>
        </w:rPr>
        <w:t>Capacity</w:t>
      </w:r>
      <w:r w:rsidRPr="00EA74C6">
        <w:rPr>
          <w:rFonts w:cs="Helvetica"/>
          <w:b/>
          <w:i/>
          <w:sz w:val="24"/>
          <w:szCs w:val="24"/>
          <w:u w:val="single"/>
          <w:shd w:val="clear" w:color="auto" w:fill="FFFFFF"/>
        </w:rPr>
        <w:t xml:space="preserve">, </w:t>
      </w:r>
      <w:r w:rsidRPr="00EA74C6">
        <w:rPr>
          <w:rFonts w:cs="Helvetica"/>
          <w:b/>
          <w:i/>
          <w:sz w:val="24"/>
          <w:szCs w:val="24"/>
          <w:u w:val="single"/>
          <w:shd w:val="clear" w:color="auto" w:fill="FFFFFF"/>
          <w:lang w:val="en-US"/>
        </w:rPr>
        <w:t>CEC</w:t>
      </w:r>
      <w:r w:rsidRPr="00EA74C6">
        <w:rPr>
          <w:rFonts w:cs="Helvetica"/>
          <w:b/>
          <w:i/>
          <w:sz w:val="24"/>
          <w:szCs w:val="24"/>
          <w:u w:val="single"/>
          <w:shd w:val="clear" w:color="auto" w:fill="FFFFFF"/>
        </w:rPr>
        <w:t>)</w:t>
      </w:r>
      <w:r w:rsidRPr="00EA74C6">
        <w:rPr>
          <w:b/>
        </w:rPr>
        <w:t xml:space="preserve"> </w:t>
      </w:r>
    </w:p>
    <w:p w:rsidR="00884823" w:rsidRPr="00B41214" w:rsidRDefault="00884823" w:rsidP="00884823">
      <w:pPr>
        <w:spacing w:line="360" w:lineRule="auto"/>
        <w:jc w:val="both"/>
        <w:rPr>
          <w:rFonts w:cs="Helvetica"/>
          <w:sz w:val="24"/>
          <w:szCs w:val="24"/>
          <w:shd w:val="clear" w:color="auto" w:fill="FFFFFF"/>
          <w:lang w:val="en-US"/>
        </w:rPr>
      </w:pPr>
      <w:r w:rsidRPr="00B41214">
        <w:rPr>
          <w:rFonts w:cs="Helvetica"/>
          <w:sz w:val="24"/>
          <w:szCs w:val="24"/>
          <w:shd w:val="clear" w:color="auto" w:fill="FFFFFF"/>
        </w:rPr>
        <w:t>Η ανταλλαγή κατιόντων είναι μία από</w:t>
      </w:r>
      <w:r>
        <w:rPr>
          <w:rFonts w:cs="Helvetica"/>
          <w:sz w:val="24"/>
          <w:szCs w:val="24"/>
          <w:shd w:val="clear" w:color="auto" w:fill="FFFFFF"/>
        </w:rPr>
        <w:t xml:space="preserve"> τις σημαντικές χημικές δράσεις </w:t>
      </w:r>
      <w:r w:rsidRPr="00B41214">
        <w:rPr>
          <w:rFonts w:cs="Helvetica"/>
          <w:sz w:val="24"/>
          <w:szCs w:val="24"/>
          <w:shd w:val="clear" w:color="auto" w:fill="FFFFFF"/>
        </w:rPr>
        <w:t>των εδαφών και ιζημάτων. Η δράση αυτή τ</w:t>
      </w:r>
      <w:r>
        <w:rPr>
          <w:rFonts w:cs="Helvetica"/>
          <w:sz w:val="24"/>
          <w:szCs w:val="24"/>
          <w:shd w:val="clear" w:color="auto" w:fill="FFFFFF"/>
        </w:rPr>
        <w:t xml:space="preserve">ων ιζημάτων ή εδαφών εκφράζεται </w:t>
      </w:r>
      <w:r w:rsidRPr="00B41214">
        <w:rPr>
          <w:rFonts w:cs="Helvetica"/>
          <w:sz w:val="24"/>
          <w:szCs w:val="24"/>
          <w:shd w:val="clear" w:color="auto" w:fill="FFFFFF"/>
        </w:rPr>
        <w:t xml:space="preserve">με τον όρο ικανότητα ανταλλαγής </w:t>
      </w:r>
      <w:r>
        <w:rPr>
          <w:rFonts w:cs="Helvetica"/>
          <w:sz w:val="24"/>
          <w:szCs w:val="24"/>
          <w:shd w:val="clear" w:color="auto" w:fill="FFFFFF"/>
        </w:rPr>
        <w:t xml:space="preserve">κατιόντων (CEC, cation-exchange </w:t>
      </w:r>
      <w:r w:rsidRPr="00B41214">
        <w:rPr>
          <w:rFonts w:cs="Helvetica"/>
          <w:sz w:val="24"/>
          <w:szCs w:val="24"/>
          <w:shd w:val="clear" w:color="auto" w:fill="FFFFFF"/>
        </w:rPr>
        <w:t xml:space="preserve">capacity), που εκφράζεται </w:t>
      </w:r>
      <w:r>
        <w:rPr>
          <w:rFonts w:cs="Helvetica"/>
          <w:sz w:val="24"/>
          <w:szCs w:val="24"/>
          <w:shd w:val="clear" w:color="auto" w:fill="FFFFFF"/>
        </w:rPr>
        <w:t xml:space="preserve">με τη σειρά της </w:t>
      </w:r>
      <w:r w:rsidRPr="00B41214">
        <w:rPr>
          <w:rFonts w:cs="Helvetica"/>
          <w:sz w:val="24"/>
          <w:szCs w:val="24"/>
          <w:shd w:val="clear" w:color="auto" w:fill="FFFFFF"/>
        </w:rPr>
        <w:t>με την πο</w:t>
      </w:r>
      <w:r>
        <w:rPr>
          <w:rFonts w:cs="Helvetica"/>
          <w:sz w:val="24"/>
          <w:szCs w:val="24"/>
          <w:shd w:val="clear" w:color="auto" w:fill="FFFFFF"/>
        </w:rPr>
        <w:t xml:space="preserve">σότητα μονοσθενών κατιόντων που </w:t>
      </w:r>
      <w:r w:rsidRPr="00B41214">
        <w:rPr>
          <w:rFonts w:cs="Helvetica"/>
          <w:sz w:val="24"/>
          <w:szCs w:val="24"/>
          <w:shd w:val="clear" w:color="auto" w:fill="FFFFFF"/>
        </w:rPr>
        <w:t>μπορούν να ανταλλαγούν ανά 100 γραμμάρ</w:t>
      </w:r>
      <w:r>
        <w:rPr>
          <w:rFonts w:cs="Helvetica"/>
          <w:sz w:val="24"/>
          <w:szCs w:val="24"/>
          <w:shd w:val="clear" w:color="auto" w:fill="FFFFFF"/>
        </w:rPr>
        <w:t>ια εδάφους και εξαρτάται από το pH (-log a</w:t>
      </w:r>
      <w:r>
        <w:rPr>
          <w:rFonts w:cs="Helvetica"/>
          <w:sz w:val="24"/>
          <w:szCs w:val="24"/>
          <w:shd w:val="clear" w:color="auto" w:fill="FFFFFF"/>
          <w:vertAlign w:val="subscript"/>
          <w:lang w:val="en-US"/>
        </w:rPr>
        <w:t>H</w:t>
      </w:r>
      <w:r w:rsidRPr="00B41214">
        <w:rPr>
          <w:rFonts w:cs="Helvetica"/>
          <w:sz w:val="24"/>
          <w:szCs w:val="24"/>
          <w:shd w:val="clear" w:color="auto" w:fill="FFFFFF"/>
          <w:vertAlign w:val="subscript"/>
        </w:rPr>
        <w:t>+</w:t>
      </w:r>
      <w:r>
        <w:rPr>
          <w:rFonts w:cs="Helvetica"/>
          <w:sz w:val="24"/>
          <w:szCs w:val="24"/>
          <w:shd w:val="clear" w:color="auto" w:fill="FFFFFF"/>
        </w:rPr>
        <w:t xml:space="preserve">) και το </w:t>
      </w:r>
      <w:r w:rsidRPr="00B41214">
        <w:rPr>
          <w:rFonts w:cs="Helvetica"/>
          <w:sz w:val="24"/>
          <w:szCs w:val="24"/>
          <w:shd w:val="clear" w:color="auto" w:fill="FFFFFF"/>
        </w:rPr>
        <w:t>οξειδοαναγωγικό δυνα</w:t>
      </w:r>
      <w:r>
        <w:rPr>
          <w:rFonts w:cs="Helvetica"/>
          <w:sz w:val="24"/>
          <w:szCs w:val="24"/>
          <w:shd w:val="clear" w:color="auto" w:fill="FFFFFF"/>
        </w:rPr>
        <w:t>μικό</w:t>
      </w:r>
      <w:r w:rsidRPr="00D228D7">
        <w:rPr>
          <w:rFonts w:cs="Helvetica"/>
          <w:sz w:val="24"/>
          <w:szCs w:val="24"/>
          <w:shd w:val="clear" w:color="auto" w:fill="FFFFFF"/>
        </w:rPr>
        <w:t xml:space="preserve"> </w:t>
      </w:r>
      <w:r>
        <w:rPr>
          <w:rFonts w:cs="Helvetica"/>
          <w:sz w:val="24"/>
          <w:szCs w:val="24"/>
          <w:shd w:val="clear" w:color="auto" w:fill="FFFFFF"/>
        </w:rPr>
        <w:t>pE (-log a</w:t>
      </w:r>
      <w:r>
        <w:rPr>
          <w:rFonts w:cs="Helvetica"/>
          <w:sz w:val="24"/>
          <w:szCs w:val="24"/>
          <w:shd w:val="clear" w:color="auto" w:fill="FFFFFF"/>
          <w:vertAlign w:val="subscript"/>
          <w:lang w:val="en-US"/>
        </w:rPr>
        <w:t>e</w:t>
      </w:r>
      <w:r w:rsidRPr="00B41214">
        <w:rPr>
          <w:rFonts w:cs="Helvetica"/>
          <w:sz w:val="24"/>
          <w:szCs w:val="24"/>
          <w:shd w:val="clear" w:color="auto" w:fill="FFFFFF"/>
          <w:vertAlign w:val="subscript"/>
        </w:rPr>
        <w:t>-</w:t>
      </w:r>
      <w:r>
        <w:rPr>
          <w:rFonts w:cs="Helvetica"/>
          <w:sz w:val="24"/>
          <w:szCs w:val="24"/>
          <w:shd w:val="clear" w:color="auto" w:fill="FFFFFF"/>
        </w:rPr>
        <w:t xml:space="preserve">) </w:t>
      </w:r>
      <w:r w:rsidRPr="00B41214">
        <w:rPr>
          <w:rFonts w:cs="Helvetica"/>
          <w:b/>
          <w:sz w:val="24"/>
          <w:szCs w:val="24"/>
          <w:shd w:val="clear" w:color="auto" w:fill="FFFFFF"/>
        </w:rPr>
        <w:t xml:space="preserve">[Τμήμα Χημείας, Πανεπιστήμιο Αθηνών, </w:t>
      </w:r>
      <w:hyperlink r:id="rId49" w:history="1">
        <w:r w:rsidRPr="00C17365">
          <w:rPr>
            <w:rStyle w:val="Hyperlink"/>
            <w:rFonts w:cs="Helvetica"/>
            <w:b/>
            <w:color w:val="auto"/>
            <w:sz w:val="24"/>
            <w:szCs w:val="24"/>
            <w:u w:val="none"/>
            <w:shd w:val="clear" w:color="auto" w:fill="FFFFFF"/>
          </w:rPr>
          <w:t>http://www.chem.uoa.gr/courses/organiki_1/oikotoxikologia/oiktx_K05.pdf</w:t>
        </w:r>
      </w:hyperlink>
      <w:r w:rsidRPr="00B41214">
        <w:rPr>
          <w:rFonts w:cs="Helvetica"/>
          <w:b/>
          <w:sz w:val="24"/>
          <w:szCs w:val="24"/>
          <w:shd w:val="clear" w:color="auto" w:fill="FFFFFF"/>
        </w:rPr>
        <w:t>].</w:t>
      </w:r>
      <w:r>
        <w:rPr>
          <w:rFonts w:cs="Helvetica"/>
          <w:sz w:val="24"/>
          <w:szCs w:val="24"/>
          <w:shd w:val="clear" w:color="auto" w:fill="FFFFFF"/>
        </w:rPr>
        <w:t xml:space="preserve"> Μετράται</w:t>
      </w:r>
      <w:r w:rsidRPr="00B41214">
        <w:rPr>
          <w:rFonts w:cs="Helvetica"/>
          <w:sz w:val="24"/>
          <w:szCs w:val="24"/>
          <w:shd w:val="clear" w:color="auto" w:fill="FFFFFF"/>
          <w:lang w:val="en-US"/>
        </w:rPr>
        <w:t xml:space="preserve"> </w:t>
      </w:r>
      <w:r>
        <w:rPr>
          <w:rFonts w:cs="Helvetica"/>
          <w:sz w:val="24"/>
          <w:szCs w:val="24"/>
          <w:shd w:val="clear" w:color="auto" w:fill="FFFFFF"/>
        </w:rPr>
        <w:t>σε</w:t>
      </w:r>
      <w:r w:rsidRPr="00B41214">
        <w:rPr>
          <w:rFonts w:cs="Helvetica"/>
          <w:sz w:val="24"/>
          <w:szCs w:val="24"/>
          <w:shd w:val="clear" w:color="auto" w:fill="FFFFFF"/>
          <w:lang w:val="en-US"/>
        </w:rPr>
        <w:t xml:space="preserve"> </w:t>
      </w:r>
      <w:proofErr w:type="spellStart"/>
      <w:r>
        <w:rPr>
          <w:rFonts w:cs="Helvetica"/>
          <w:sz w:val="24"/>
          <w:szCs w:val="24"/>
          <w:shd w:val="clear" w:color="auto" w:fill="FFFFFF"/>
          <w:lang w:val="en-US"/>
        </w:rPr>
        <w:t>meq</w:t>
      </w:r>
      <w:proofErr w:type="spellEnd"/>
      <w:r w:rsidRPr="00B41214">
        <w:rPr>
          <w:rFonts w:cs="Helvetica"/>
          <w:sz w:val="24"/>
          <w:szCs w:val="24"/>
          <w:shd w:val="clear" w:color="auto" w:fill="FFFFFF"/>
          <w:lang w:val="en-US"/>
        </w:rPr>
        <w:t>/100</w:t>
      </w:r>
      <w:r>
        <w:rPr>
          <w:rFonts w:cs="Helvetica"/>
          <w:sz w:val="24"/>
          <w:szCs w:val="24"/>
          <w:shd w:val="clear" w:color="auto" w:fill="FFFFFF"/>
          <w:lang w:val="en-US"/>
        </w:rPr>
        <w:t>g</w:t>
      </w:r>
      <w:r w:rsidRPr="00B41214">
        <w:rPr>
          <w:rFonts w:cs="Helvetica"/>
          <w:sz w:val="24"/>
          <w:szCs w:val="24"/>
          <w:shd w:val="clear" w:color="auto" w:fill="FFFFFF"/>
          <w:lang w:val="en-US"/>
        </w:rPr>
        <w:t xml:space="preserve"> </w:t>
      </w:r>
      <w:r>
        <w:rPr>
          <w:rFonts w:cs="Helvetica"/>
          <w:sz w:val="24"/>
          <w:szCs w:val="24"/>
          <w:shd w:val="clear" w:color="auto" w:fill="FFFFFF"/>
        </w:rPr>
        <w:t>εδάφους</w:t>
      </w:r>
      <w:r w:rsidRPr="00B41214">
        <w:rPr>
          <w:rFonts w:cs="Helvetica"/>
          <w:sz w:val="24"/>
          <w:szCs w:val="24"/>
          <w:shd w:val="clear" w:color="auto" w:fill="FFFFFF"/>
          <w:lang w:val="en-US"/>
        </w:rPr>
        <w:t xml:space="preserve"> (</w:t>
      </w:r>
      <w:proofErr w:type="spellStart"/>
      <w:r>
        <w:rPr>
          <w:rFonts w:cs="Helvetica"/>
          <w:sz w:val="24"/>
          <w:szCs w:val="24"/>
          <w:shd w:val="clear" w:color="auto" w:fill="FFFFFF"/>
          <w:lang w:val="en-US"/>
        </w:rPr>
        <w:t>millequivalents</w:t>
      </w:r>
      <w:proofErr w:type="spellEnd"/>
      <w:r w:rsidRPr="00B41214">
        <w:rPr>
          <w:rFonts w:cs="Helvetica"/>
          <w:sz w:val="24"/>
          <w:szCs w:val="24"/>
          <w:shd w:val="clear" w:color="auto" w:fill="FFFFFF"/>
          <w:lang w:val="en-US"/>
        </w:rPr>
        <w:t xml:space="preserve"> </w:t>
      </w:r>
      <w:r>
        <w:rPr>
          <w:rFonts w:cs="Helvetica"/>
          <w:sz w:val="24"/>
          <w:szCs w:val="24"/>
          <w:shd w:val="clear" w:color="auto" w:fill="FFFFFF"/>
          <w:lang w:val="en-US"/>
        </w:rPr>
        <w:t>per</w:t>
      </w:r>
      <w:r w:rsidRPr="00B41214">
        <w:rPr>
          <w:rFonts w:cs="Helvetica"/>
          <w:sz w:val="24"/>
          <w:szCs w:val="24"/>
          <w:shd w:val="clear" w:color="auto" w:fill="FFFFFF"/>
          <w:lang w:val="en-US"/>
        </w:rPr>
        <w:t xml:space="preserve"> 100 </w:t>
      </w:r>
      <w:r>
        <w:rPr>
          <w:rFonts w:cs="Helvetica"/>
          <w:sz w:val="24"/>
          <w:szCs w:val="24"/>
          <w:shd w:val="clear" w:color="auto" w:fill="FFFFFF"/>
          <w:lang w:val="en-US"/>
        </w:rPr>
        <w:t>grams</w:t>
      </w:r>
      <w:r w:rsidRPr="00B41214">
        <w:rPr>
          <w:rFonts w:cs="Helvetica"/>
          <w:sz w:val="24"/>
          <w:szCs w:val="24"/>
          <w:shd w:val="clear" w:color="auto" w:fill="FFFFFF"/>
          <w:lang w:val="en-US"/>
        </w:rPr>
        <w:t xml:space="preserve"> </w:t>
      </w:r>
      <w:r>
        <w:rPr>
          <w:rFonts w:cs="Helvetica"/>
          <w:sz w:val="24"/>
          <w:szCs w:val="24"/>
          <w:shd w:val="clear" w:color="auto" w:fill="FFFFFF"/>
          <w:lang w:val="en-US"/>
        </w:rPr>
        <w:t>of</w:t>
      </w:r>
      <w:r w:rsidRPr="00B41214">
        <w:rPr>
          <w:rFonts w:cs="Helvetica"/>
          <w:sz w:val="24"/>
          <w:szCs w:val="24"/>
          <w:shd w:val="clear" w:color="auto" w:fill="FFFFFF"/>
          <w:lang w:val="en-US"/>
        </w:rPr>
        <w:t xml:space="preserve"> </w:t>
      </w:r>
      <w:r>
        <w:rPr>
          <w:rFonts w:cs="Helvetica"/>
          <w:sz w:val="24"/>
          <w:szCs w:val="24"/>
          <w:shd w:val="clear" w:color="auto" w:fill="FFFFFF"/>
          <w:lang w:val="en-US"/>
        </w:rPr>
        <w:t>soil</w:t>
      </w:r>
      <w:r w:rsidRPr="00B41214">
        <w:rPr>
          <w:rFonts w:cs="Helvetica"/>
          <w:sz w:val="24"/>
          <w:szCs w:val="24"/>
          <w:shd w:val="clear" w:color="auto" w:fill="FFFFFF"/>
          <w:lang w:val="en-US"/>
        </w:rPr>
        <w:t>).</w:t>
      </w:r>
    </w:p>
    <w:p w:rsidR="00884823" w:rsidRPr="00DE128A" w:rsidRDefault="00884823" w:rsidP="0018256F">
      <w:pPr>
        <w:pStyle w:val="ListParagraph"/>
        <w:numPr>
          <w:ilvl w:val="0"/>
          <w:numId w:val="24"/>
        </w:numPr>
        <w:spacing w:line="360" w:lineRule="auto"/>
        <w:jc w:val="both"/>
        <w:rPr>
          <w:color w:val="000000"/>
          <w:sz w:val="24"/>
          <w:szCs w:val="24"/>
          <w:shd w:val="clear" w:color="auto" w:fill="FFFFFF"/>
        </w:rPr>
      </w:pPr>
      <w:r w:rsidRPr="00DE128A">
        <w:rPr>
          <w:rFonts w:cs="Helvetica"/>
          <w:sz w:val="24"/>
          <w:szCs w:val="24"/>
          <w:shd w:val="clear" w:color="auto" w:fill="FFFFFF"/>
        </w:rPr>
        <w:t xml:space="preserve">Μέθοδος </w:t>
      </w:r>
      <w:r w:rsidRPr="00DE128A">
        <w:rPr>
          <w:color w:val="000000"/>
          <w:sz w:val="24"/>
          <w:szCs w:val="24"/>
          <w:shd w:val="clear" w:color="auto" w:fill="FFFFFF"/>
        </w:rPr>
        <w:t>9081, USEPA SW-846 9081:</w:t>
      </w:r>
    </w:p>
    <w:p w:rsidR="00884823" w:rsidRDefault="00884823" w:rsidP="00884823">
      <w:pPr>
        <w:spacing w:line="360" w:lineRule="auto"/>
        <w:jc w:val="both"/>
        <w:rPr>
          <w:rFonts w:cs="Helvetica"/>
          <w:sz w:val="24"/>
          <w:szCs w:val="24"/>
          <w:shd w:val="clear" w:color="auto" w:fill="FFFFFF"/>
        </w:rPr>
      </w:pPr>
      <w:r w:rsidRPr="00C9302A">
        <w:rPr>
          <w:rFonts w:cs="Helvetica"/>
          <w:sz w:val="24"/>
          <w:szCs w:val="24"/>
          <w:shd w:val="clear" w:color="auto" w:fill="FFFFFF"/>
        </w:rPr>
        <w:t xml:space="preserve">Το </w:t>
      </w:r>
      <w:r>
        <w:rPr>
          <w:rFonts w:cs="Helvetica"/>
          <w:sz w:val="24"/>
          <w:szCs w:val="24"/>
          <w:shd w:val="clear" w:color="auto" w:fill="FFFFFF"/>
        </w:rPr>
        <w:t>εδαφικό δείγμα</w:t>
      </w:r>
      <w:r w:rsidRPr="00C9302A">
        <w:rPr>
          <w:rFonts w:cs="Helvetica"/>
          <w:sz w:val="24"/>
          <w:szCs w:val="24"/>
          <w:shd w:val="clear" w:color="auto" w:fill="FFFFFF"/>
        </w:rPr>
        <w:t xml:space="preserve"> αναμιγνύεται με διάλυμα οξικού νατρίου σε περίσσεια, με αποτέλεσμα την ανταλλαγή των προστιθέμενω</w:t>
      </w:r>
      <w:r>
        <w:rPr>
          <w:rFonts w:cs="Helvetica"/>
          <w:sz w:val="24"/>
          <w:szCs w:val="24"/>
          <w:shd w:val="clear" w:color="auto" w:fill="FFFFFF"/>
        </w:rPr>
        <w:t>ν κατιόντων νατρίου</w:t>
      </w:r>
      <w:r w:rsidRPr="00BE460A">
        <w:rPr>
          <w:rFonts w:cs="Helvetica"/>
          <w:sz w:val="24"/>
          <w:szCs w:val="24"/>
          <w:shd w:val="clear" w:color="auto" w:fill="FFFFFF"/>
        </w:rPr>
        <w:t xml:space="preserve">. </w:t>
      </w:r>
      <w:r>
        <w:rPr>
          <w:rFonts w:cs="Helvetica"/>
          <w:sz w:val="24"/>
          <w:szCs w:val="24"/>
          <w:shd w:val="clear" w:color="auto" w:fill="FFFFFF"/>
        </w:rPr>
        <w:t>Έπειτα</w:t>
      </w:r>
      <w:r w:rsidRPr="00C9302A">
        <w:rPr>
          <w:rFonts w:cs="Helvetica"/>
          <w:sz w:val="24"/>
          <w:szCs w:val="24"/>
          <w:shd w:val="clear" w:color="auto" w:fill="FFFFFF"/>
        </w:rPr>
        <w:t>, το δείγμα πλένεται με ισοπροπυλική αλκοόλη. Ένα διάλυμα οξικού αμμωνίου προστίθεται στη συνέχεια, το οπ</w:t>
      </w:r>
      <w:r>
        <w:rPr>
          <w:rFonts w:cs="Helvetica"/>
          <w:sz w:val="24"/>
          <w:szCs w:val="24"/>
          <w:shd w:val="clear" w:color="auto" w:fill="FFFFFF"/>
        </w:rPr>
        <w:t xml:space="preserve">οίο αντικαθιστά το προσροφημένο </w:t>
      </w:r>
      <w:r w:rsidR="00903FA2">
        <w:rPr>
          <w:rFonts w:cs="Helvetica"/>
          <w:sz w:val="24"/>
          <w:szCs w:val="24"/>
          <w:shd w:val="clear" w:color="auto" w:fill="FFFFFF"/>
        </w:rPr>
        <w:t>νάτριο</w:t>
      </w:r>
      <w:r>
        <w:rPr>
          <w:rFonts w:cs="Helvetica"/>
          <w:sz w:val="24"/>
          <w:szCs w:val="24"/>
          <w:shd w:val="clear" w:color="auto" w:fill="FFFFFF"/>
        </w:rPr>
        <w:t xml:space="preserve"> με αμμώνιο. Η συγκέντρωση του </w:t>
      </w:r>
      <w:r w:rsidRPr="00C9302A">
        <w:rPr>
          <w:rFonts w:cs="Helvetica"/>
          <w:sz w:val="24"/>
          <w:szCs w:val="24"/>
          <w:shd w:val="clear" w:color="auto" w:fill="FFFFFF"/>
        </w:rPr>
        <w:t>νατρίου</w:t>
      </w:r>
      <w:r>
        <w:rPr>
          <w:rFonts w:cs="Helvetica"/>
          <w:sz w:val="24"/>
          <w:szCs w:val="24"/>
          <w:shd w:val="clear" w:color="auto" w:fill="FFFFFF"/>
        </w:rPr>
        <w:t xml:space="preserve"> που μετατοπίστηκε,</w:t>
      </w:r>
      <w:r w:rsidRPr="00C9302A">
        <w:rPr>
          <w:rFonts w:cs="Helvetica"/>
          <w:sz w:val="24"/>
          <w:szCs w:val="24"/>
          <w:shd w:val="clear" w:color="auto" w:fill="FFFFFF"/>
        </w:rPr>
        <w:t xml:space="preserve"> </w:t>
      </w:r>
      <w:r>
        <w:rPr>
          <w:rFonts w:cs="Helvetica"/>
          <w:sz w:val="24"/>
          <w:szCs w:val="24"/>
          <w:shd w:val="clear" w:color="auto" w:fill="FFFFFF"/>
        </w:rPr>
        <w:t xml:space="preserve">προσδιορίστηκε </w:t>
      </w:r>
      <w:r w:rsidRPr="00C9302A">
        <w:rPr>
          <w:rFonts w:cs="Helvetica"/>
          <w:sz w:val="24"/>
          <w:szCs w:val="24"/>
          <w:shd w:val="clear" w:color="auto" w:fill="FFFFFF"/>
        </w:rPr>
        <w:t xml:space="preserve">με </w:t>
      </w:r>
      <w:r>
        <w:rPr>
          <w:rFonts w:cs="Helvetica"/>
          <w:sz w:val="24"/>
          <w:szCs w:val="24"/>
          <w:shd w:val="clear" w:color="auto" w:fill="FFFFFF"/>
        </w:rPr>
        <w:t xml:space="preserve">τη μέθοδο </w:t>
      </w:r>
      <w:r w:rsidRPr="00C9302A">
        <w:rPr>
          <w:rFonts w:cs="Helvetica"/>
          <w:sz w:val="24"/>
          <w:szCs w:val="24"/>
          <w:shd w:val="clear" w:color="auto" w:fill="FFFFFF"/>
        </w:rPr>
        <w:t>ICP-MS.</w:t>
      </w:r>
      <w:r>
        <w:rPr>
          <w:rFonts w:cs="Helvetica"/>
          <w:sz w:val="24"/>
          <w:szCs w:val="24"/>
          <w:shd w:val="clear" w:color="auto" w:fill="FFFFFF"/>
        </w:rPr>
        <w:t xml:space="preserve"> Απαιτούνται 10</w:t>
      </w:r>
      <w:r w:rsidRPr="00BE460A">
        <w:rPr>
          <w:rFonts w:cs="Helvetica"/>
          <w:sz w:val="24"/>
          <w:szCs w:val="24"/>
          <w:shd w:val="clear" w:color="auto" w:fill="FFFFFF"/>
        </w:rPr>
        <w:t xml:space="preserve"> </w:t>
      </w:r>
      <w:r>
        <w:rPr>
          <w:rFonts w:cs="Helvetica"/>
          <w:sz w:val="24"/>
          <w:szCs w:val="24"/>
          <w:shd w:val="clear" w:color="auto" w:fill="FFFFFF"/>
          <w:lang w:val="en-US"/>
        </w:rPr>
        <w:t>g</w:t>
      </w:r>
      <w:r>
        <w:rPr>
          <w:rFonts w:cs="Helvetica"/>
          <w:sz w:val="24"/>
          <w:szCs w:val="24"/>
          <w:shd w:val="clear" w:color="auto" w:fill="FFFFFF"/>
        </w:rPr>
        <w:t xml:space="preserve"> εδάφους και ένα γυάλινο δοχείο χωρητικότητας 60</w:t>
      </w:r>
      <w:r w:rsidRPr="00BE460A">
        <w:rPr>
          <w:rFonts w:cs="Helvetica"/>
          <w:sz w:val="24"/>
          <w:szCs w:val="24"/>
          <w:shd w:val="clear" w:color="auto" w:fill="FFFFFF"/>
        </w:rPr>
        <w:t xml:space="preserve"> </w:t>
      </w:r>
      <w:r>
        <w:rPr>
          <w:rFonts w:cs="Helvetica"/>
          <w:sz w:val="24"/>
          <w:szCs w:val="24"/>
          <w:shd w:val="clear" w:color="auto" w:fill="FFFFFF"/>
          <w:lang w:val="en-US"/>
        </w:rPr>
        <w:t>mL</w:t>
      </w:r>
      <w:r>
        <w:rPr>
          <w:rFonts w:cs="Helvetica"/>
          <w:sz w:val="24"/>
          <w:szCs w:val="24"/>
          <w:shd w:val="clear" w:color="auto" w:fill="FFFFFF"/>
        </w:rPr>
        <w:t>.</w:t>
      </w:r>
    </w:p>
    <w:p w:rsidR="00A31B98" w:rsidRPr="00A31B98" w:rsidRDefault="00A31B98" w:rsidP="00A31B98">
      <w:pPr>
        <w:pStyle w:val="specissuetitle"/>
        <w:spacing w:line="360" w:lineRule="auto"/>
        <w:jc w:val="both"/>
        <w:rPr>
          <w:rFonts w:asciiTheme="minorHAnsi" w:hAnsiTheme="minorHAnsi"/>
          <w:lang w:eastAsia="en-US"/>
        </w:rPr>
      </w:pPr>
      <w:r w:rsidRPr="00A31B98">
        <w:rPr>
          <w:rFonts w:asciiTheme="minorHAnsi" w:hAnsiTheme="minorHAnsi"/>
          <w:lang w:eastAsia="en-US"/>
        </w:rPr>
        <w:t>Τα αποτελέσματα των μετρήσεων των παραπάνω χαρακτηριστικών παρουσιάζονται στο επόμενο κεφάλαιο.</w:t>
      </w:r>
    </w:p>
    <w:p w:rsidR="00D1450C" w:rsidRPr="00366712" w:rsidRDefault="00D1450C" w:rsidP="00D1450C">
      <w:pPr>
        <w:pStyle w:val="Heading2"/>
        <w:rPr>
          <w:noProof/>
          <w:szCs w:val="28"/>
          <w:shd w:val="clear" w:color="auto" w:fill="FFFFFF"/>
        </w:rPr>
      </w:pPr>
      <w:r w:rsidRPr="00F5006C">
        <w:rPr>
          <w:noProof/>
          <w:szCs w:val="28"/>
          <w:shd w:val="clear" w:color="auto" w:fill="FFFFFF"/>
        </w:rPr>
        <w:t>ΜΕΘΟΔΟΣ ΑΝΑΛΥΣΗΣ</w:t>
      </w:r>
    </w:p>
    <w:p w:rsidR="00D1450C" w:rsidRDefault="00D1450C" w:rsidP="00D1450C">
      <w:pPr>
        <w:spacing w:line="360" w:lineRule="auto"/>
        <w:jc w:val="both"/>
        <w:rPr>
          <w:sz w:val="24"/>
          <w:szCs w:val="24"/>
        </w:rPr>
      </w:pPr>
      <w:r>
        <w:rPr>
          <w:sz w:val="24"/>
          <w:szCs w:val="24"/>
        </w:rPr>
        <w:t xml:space="preserve">  Ο έλεγχος της συγκέντρ</w:t>
      </w:r>
      <w:r w:rsidR="00D60147">
        <w:rPr>
          <w:sz w:val="24"/>
          <w:szCs w:val="24"/>
        </w:rPr>
        <w:t>ωσης των μετάλλων στο δείγμα</w:t>
      </w:r>
      <w:r w:rsidR="00884823">
        <w:rPr>
          <w:sz w:val="24"/>
          <w:szCs w:val="24"/>
        </w:rPr>
        <w:t xml:space="preserve"> πραγματοποιήθηκε</w:t>
      </w:r>
      <w:r>
        <w:rPr>
          <w:sz w:val="24"/>
          <w:szCs w:val="24"/>
        </w:rPr>
        <w:t xml:space="preserve"> </w:t>
      </w:r>
      <w:r w:rsidRPr="00C77048">
        <w:rPr>
          <w:sz w:val="24"/>
          <w:szCs w:val="24"/>
        </w:rPr>
        <w:t xml:space="preserve">με </w:t>
      </w:r>
      <w:r>
        <w:rPr>
          <w:sz w:val="24"/>
          <w:szCs w:val="24"/>
        </w:rPr>
        <w:t xml:space="preserve">βάση τη μέθοδο </w:t>
      </w:r>
      <w:r w:rsidRPr="00C77048">
        <w:rPr>
          <w:sz w:val="24"/>
          <w:szCs w:val="24"/>
        </w:rPr>
        <w:t xml:space="preserve">της </w:t>
      </w:r>
      <w:r>
        <w:rPr>
          <w:sz w:val="24"/>
          <w:szCs w:val="24"/>
        </w:rPr>
        <w:t xml:space="preserve">Φασματοφωτομετρίας Μάζας με </w:t>
      </w:r>
      <w:r w:rsidRPr="00405C31">
        <w:rPr>
          <w:sz w:val="24"/>
          <w:szCs w:val="24"/>
        </w:rPr>
        <w:t>Επαγωγικά Συζευγμένο Πλάσμα (I</w:t>
      </w:r>
      <w:proofErr w:type="spellStart"/>
      <w:r>
        <w:rPr>
          <w:sz w:val="24"/>
          <w:szCs w:val="24"/>
          <w:lang w:val="en-US"/>
        </w:rPr>
        <w:t>nductively</w:t>
      </w:r>
      <w:proofErr w:type="spellEnd"/>
      <w:r w:rsidRPr="00DE3944">
        <w:rPr>
          <w:sz w:val="24"/>
          <w:szCs w:val="24"/>
        </w:rPr>
        <w:t xml:space="preserve"> </w:t>
      </w:r>
      <w:r w:rsidRPr="00405C31">
        <w:rPr>
          <w:sz w:val="24"/>
          <w:szCs w:val="24"/>
        </w:rPr>
        <w:t>C</w:t>
      </w:r>
      <w:proofErr w:type="spellStart"/>
      <w:r>
        <w:rPr>
          <w:sz w:val="24"/>
          <w:szCs w:val="24"/>
          <w:lang w:val="en-US"/>
        </w:rPr>
        <w:t>oupled</w:t>
      </w:r>
      <w:proofErr w:type="spellEnd"/>
      <w:r w:rsidRPr="00DE3944">
        <w:rPr>
          <w:sz w:val="24"/>
          <w:szCs w:val="24"/>
        </w:rPr>
        <w:t xml:space="preserve"> </w:t>
      </w:r>
      <w:r w:rsidRPr="00405C31">
        <w:rPr>
          <w:sz w:val="24"/>
          <w:szCs w:val="24"/>
        </w:rPr>
        <w:t>P</w:t>
      </w:r>
      <w:proofErr w:type="spellStart"/>
      <w:r>
        <w:rPr>
          <w:sz w:val="24"/>
          <w:szCs w:val="24"/>
          <w:lang w:val="en-US"/>
        </w:rPr>
        <w:t>lasma</w:t>
      </w:r>
      <w:proofErr w:type="spellEnd"/>
      <w:r w:rsidRPr="00DE3944">
        <w:rPr>
          <w:sz w:val="24"/>
          <w:szCs w:val="24"/>
        </w:rPr>
        <w:t xml:space="preserve"> </w:t>
      </w:r>
      <w:r>
        <w:rPr>
          <w:sz w:val="24"/>
          <w:szCs w:val="24"/>
        </w:rPr>
        <w:t>–</w:t>
      </w:r>
      <w:r w:rsidRPr="00DE3944">
        <w:rPr>
          <w:sz w:val="24"/>
          <w:szCs w:val="24"/>
        </w:rPr>
        <w:t xml:space="preserve"> </w:t>
      </w:r>
      <w:r w:rsidRPr="00405C31">
        <w:rPr>
          <w:sz w:val="24"/>
          <w:szCs w:val="24"/>
        </w:rPr>
        <w:t>M</w:t>
      </w:r>
      <w:r>
        <w:rPr>
          <w:sz w:val="24"/>
          <w:szCs w:val="24"/>
          <w:lang w:val="en-US"/>
        </w:rPr>
        <w:t>ass</w:t>
      </w:r>
      <w:r w:rsidRPr="00DE3944">
        <w:rPr>
          <w:sz w:val="24"/>
          <w:szCs w:val="24"/>
        </w:rPr>
        <w:t xml:space="preserve"> </w:t>
      </w:r>
      <w:r w:rsidRPr="00405C31">
        <w:rPr>
          <w:sz w:val="24"/>
          <w:szCs w:val="24"/>
        </w:rPr>
        <w:t>S</w:t>
      </w:r>
      <w:proofErr w:type="spellStart"/>
      <w:r>
        <w:rPr>
          <w:sz w:val="24"/>
          <w:szCs w:val="24"/>
          <w:lang w:val="en-US"/>
        </w:rPr>
        <w:t>pectometry</w:t>
      </w:r>
      <w:proofErr w:type="spellEnd"/>
      <w:r w:rsidRPr="00DE3944">
        <w:rPr>
          <w:sz w:val="24"/>
          <w:szCs w:val="24"/>
        </w:rPr>
        <w:t xml:space="preserve">, </w:t>
      </w:r>
      <w:r>
        <w:rPr>
          <w:sz w:val="24"/>
          <w:szCs w:val="24"/>
          <w:lang w:val="en-US"/>
        </w:rPr>
        <w:t>ICP</w:t>
      </w:r>
      <w:r w:rsidRPr="00DE3944">
        <w:rPr>
          <w:sz w:val="24"/>
          <w:szCs w:val="24"/>
        </w:rPr>
        <w:t>-</w:t>
      </w:r>
      <w:r>
        <w:rPr>
          <w:sz w:val="24"/>
          <w:szCs w:val="24"/>
          <w:lang w:val="en-US"/>
        </w:rPr>
        <w:t>MS</w:t>
      </w:r>
      <w:r w:rsidRPr="00405C31">
        <w:rPr>
          <w:sz w:val="24"/>
          <w:szCs w:val="24"/>
        </w:rPr>
        <w:t>)</w:t>
      </w:r>
      <w:r w:rsidRPr="00C77048">
        <w:rPr>
          <w:sz w:val="24"/>
          <w:szCs w:val="24"/>
        </w:rPr>
        <w:t>.</w:t>
      </w:r>
      <w:r>
        <w:rPr>
          <w:sz w:val="24"/>
          <w:szCs w:val="24"/>
        </w:rPr>
        <w:t xml:space="preserve"> Η φασματοφωτομετρία μαζών είναι μια οικογένεια τεχνικών προσδιορισμού ενώσεων και στοιχείων, οι οποίες βασίζονται στον ιοντισμό ατόμων ή μορίων ή την </w:t>
      </w:r>
      <w:r>
        <w:rPr>
          <w:sz w:val="24"/>
          <w:szCs w:val="24"/>
        </w:rPr>
        <w:lastRenderedPageBreak/>
        <w:t>παραγωγή ιοντικών θραυσμάτων μορίων και την καταγραφή της σχετικής έντασης του ιοντικού ρεύματος που αντιστοιχεί σε κάθε λόγο μάζας προς φορτίο (</w:t>
      </w:r>
      <w:r>
        <w:rPr>
          <w:sz w:val="24"/>
          <w:szCs w:val="24"/>
          <w:lang w:val="en-US"/>
        </w:rPr>
        <w:t>m</w:t>
      </w:r>
      <w:r w:rsidRPr="00DE6D24">
        <w:rPr>
          <w:sz w:val="24"/>
          <w:szCs w:val="24"/>
        </w:rPr>
        <w:t>/</w:t>
      </w:r>
      <w:r>
        <w:rPr>
          <w:sz w:val="24"/>
          <w:szCs w:val="24"/>
          <w:lang w:val="en-US"/>
        </w:rPr>
        <w:t>z</w:t>
      </w:r>
      <w:r w:rsidRPr="00DE6D24">
        <w:rPr>
          <w:sz w:val="24"/>
          <w:szCs w:val="24"/>
        </w:rPr>
        <w:t>)</w:t>
      </w:r>
      <w:r>
        <w:rPr>
          <w:sz w:val="24"/>
          <w:szCs w:val="24"/>
        </w:rPr>
        <w:t>.</w:t>
      </w:r>
      <w:r w:rsidRPr="00405C31">
        <w:rPr>
          <w:sz w:val="24"/>
          <w:szCs w:val="24"/>
        </w:rPr>
        <w:t xml:space="preserve"> </w:t>
      </w:r>
      <w:r>
        <w:rPr>
          <w:sz w:val="24"/>
          <w:szCs w:val="24"/>
        </w:rPr>
        <w:t>Περιλαμβάνει τα εξής στάδια:</w:t>
      </w:r>
    </w:p>
    <w:p w:rsidR="00D1450C" w:rsidRPr="00A67B2C" w:rsidRDefault="00D1450C" w:rsidP="0018256F">
      <w:pPr>
        <w:pStyle w:val="ListParagraph"/>
        <w:numPr>
          <w:ilvl w:val="0"/>
          <w:numId w:val="7"/>
        </w:numPr>
        <w:spacing w:line="360" w:lineRule="auto"/>
        <w:jc w:val="both"/>
        <w:rPr>
          <w:sz w:val="24"/>
          <w:szCs w:val="24"/>
        </w:rPr>
      </w:pPr>
      <w:r w:rsidRPr="00A67B2C">
        <w:rPr>
          <w:sz w:val="24"/>
          <w:szCs w:val="24"/>
        </w:rPr>
        <w:t>Ατομοποίηση</w:t>
      </w:r>
    </w:p>
    <w:p w:rsidR="00D1450C" w:rsidRPr="00A67B2C" w:rsidRDefault="00D1450C" w:rsidP="0018256F">
      <w:pPr>
        <w:pStyle w:val="ListParagraph"/>
        <w:numPr>
          <w:ilvl w:val="0"/>
          <w:numId w:val="6"/>
        </w:numPr>
        <w:spacing w:line="360" w:lineRule="auto"/>
        <w:jc w:val="both"/>
        <w:rPr>
          <w:sz w:val="24"/>
          <w:szCs w:val="24"/>
        </w:rPr>
      </w:pPr>
      <w:r w:rsidRPr="00A67B2C">
        <w:rPr>
          <w:sz w:val="24"/>
          <w:szCs w:val="24"/>
        </w:rPr>
        <w:t>Ιοντισμός, παράγοντας δέσμη μονοφορτισμένων θετικών ιόντων</w:t>
      </w:r>
    </w:p>
    <w:p w:rsidR="00D1450C" w:rsidRPr="00A67B2C" w:rsidRDefault="00D1450C" w:rsidP="0018256F">
      <w:pPr>
        <w:pStyle w:val="ListParagraph"/>
        <w:numPr>
          <w:ilvl w:val="0"/>
          <w:numId w:val="6"/>
        </w:numPr>
        <w:spacing w:line="360" w:lineRule="auto"/>
        <w:jc w:val="both"/>
        <w:rPr>
          <w:sz w:val="24"/>
          <w:szCs w:val="24"/>
        </w:rPr>
      </w:pPr>
      <w:r w:rsidRPr="00A67B2C">
        <w:rPr>
          <w:sz w:val="24"/>
          <w:szCs w:val="24"/>
        </w:rPr>
        <w:t xml:space="preserve">Διαχωρισμός των ιόντων με βάση το λόγο </w:t>
      </w:r>
      <w:r w:rsidRPr="00A67B2C">
        <w:rPr>
          <w:sz w:val="24"/>
          <w:szCs w:val="24"/>
          <w:lang w:val="en-US"/>
        </w:rPr>
        <w:t>m</w:t>
      </w:r>
      <w:r w:rsidRPr="00A67B2C">
        <w:rPr>
          <w:sz w:val="24"/>
          <w:szCs w:val="24"/>
        </w:rPr>
        <w:t>/</w:t>
      </w:r>
      <w:r w:rsidRPr="00A67B2C">
        <w:rPr>
          <w:sz w:val="24"/>
          <w:szCs w:val="24"/>
          <w:lang w:val="en-US"/>
        </w:rPr>
        <w:t>z</w:t>
      </w:r>
    </w:p>
    <w:p w:rsidR="00D1450C" w:rsidRDefault="00D1450C" w:rsidP="0018256F">
      <w:pPr>
        <w:pStyle w:val="ListParagraph"/>
        <w:numPr>
          <w:ilvl w:val="0"/>
          <w:numId w:val="6"/>
        </w:numPr>
        <w:spacing w:line="360" w:lineRule="auto"/>
        <w:jc w:val="both"/>
        <w:rPr>
          <w:sz w:val="24"/>
          <w:szCs w:val="24"/>
        </w:rPr>
      </w:pPr>
      <w:r w:rsidRPr="00A67B2C">
        <w:rPr>
          <w:sz w:val="24"/>
          <w:szCs w:val="24"/>
        </w:rPr>
        <w:t>Απαρίθμηση των ιόντων ή μέτρηση του ρεύματος κατάλληλου μεταλλάκτη</w:t>
      </w:r>
    </w:p>
    <w:p w:rsidR="00D1450C" w:rsidRPr="00D1450C" w:rsidRDefault="00D1450C" w:rsidP="00D1450C">
      <w:pPr>
        <w:spacing w:line="360" w:lineRule="auto"/>
        <w:rPr>
          <w:b/>
          <w:sz w:val="24"/>
          <w:szCs w:val="24"/>
        </w:rPr>
      </w:pPr>
      <w:r w:rsidRPr="000E1E5D">
        <w:rPr>
          <w:sz w:val="24"/>
          <w:szCs w:val="24"/>
        </w:rPr>
        <w:t xml:space="preserve">Με τα δύο πρώτα στάδια να πραγματοποιούνται στο </w:t>
      </w:r>
      <w:r w:rsidRPr="000E1E5D">
        <w:rPr>
          <w:sz w:val="24"/>
          <w:szCs w:val="24"/>
          <w:lang w:val="en-US"/>
        </w:rPr>
        <w:t>ICP</w:t>
      </w:r>
      <w:r w:rsidRPr="000E1E5D">
        <w:rPr>
          <w:sz w:val="24"/>
          <w:szCs w:val="24"/>
        </w:rPr>
        <w:t xml:space="preserve"> και τα δύο τελευταία σε αναλυτή </w:t>
      </w:r>
      <w:r w:rsidRPr="000E1E5D">
        <w:rPr>
          <w:sz w:val="24"/>
          <w:szCs w:val="24"/>
          <w:lang w:val="en-US"/>
        </w:rPr>
        <w:t>MS</w:t>
      </w:r>
      <w:r w:rsidRPr="000E1E5D">
        <w:rPr>
          <w:sz w:val="24"/>
          <w:szCs w:val="24"/>
        </w:rPr>
        <w:t xml:space="preserve">, </w:t>
      </w:r>
      <w:r>
        <w:rPr>
          <w:sz w:val="24"/>
          <w:szCs w:val="24"/>
        </w:rPr>
        <w:t>προκύπτει η</w:t>
      </w:r>
      <w:r w:rsidRPr="000E1E5D">
        <w:rPr>
          <w:sz w:val="24"/>
          <w:szCs w:val="24"/>
        </w:rPr>
        <w:t xml:space="preserve"> </w:t>
      </w:r>
      <w:r w:rsidR="00903FA2" w:rsidRPr="000E1E5D">
        <w:rPr>
          <w:sz w:val="24"/>
          <w:szCs w:val="24"/>
        </w:rPr>
        <w:t>συζευγμένη</w:t>
      </w:r>
      <w:r w:rsidRPr="000E1E5D">
        <w:rPr>
          <w:sz w:val="24"/>
          <w:szCs w:val="24"/>
        </w:rPr>
        <w:t xml:space="preserve"> τεχνική </w:t>
      </w:r>
      <w:r w:rsidRPr="000E1E5D">
        <w:rPr>
          <w:sz w:val="24"/>
          <w:szCs w:val="24"/>
          <w:lang w:val="en-US"/>
        </w:rPr>
        <w:t>ICP</w:t>
      </w:r>
      <w:r w:rsidRPr="000E1E5D">
        <w:rPr>
          <w:sz w:val="24"/>
          <w:szCs w:val="24"/>
        </w:rPr>
        <w:t>-</w:t>
      </w:r>
      <w:r w:rsidRPr="000E1E5D">
        <w:rPr>
          <w:sz w:val="24"/>
          <w:szCs w:val="24"/>
          <w:lang w:val="en-US"/>
        </w:rPr>
        <w:t>MS</w:t>
      </w:r>
      <w:r>
        <w:rPr>
          <w:sz w:val="24"/>
          <w:szCs w:val="24"/>
        </w:rPr>
        <w:t xml:space="preserve"> </w:t>
      </w:r>
      <w:r w:rsidRPr="00D1450C">
        <w:rPr>
          <w:b/>
          <w:sz w:val="24"/>
          <w:szCs w:val="24"/>
        </w:rPr>
        <w:t>[Τμήμα Χημείας, Πανεπιστήμιο Αθηνών,</w:t>
      </w:r>
      <w:r w:rsidRPr="00B46752">
        <w:rPr>
          <w:b/>
          <w:sz w:val="24"/>
          <w:szCs w:val="24"/>
        </w:rPr>
        <w:t xml:space="preserve"> </w:t>
      </w:r>
      <w:hyperlink r:id="rId50" w:history="1">
        <w:r w:rsidR="00B46752" w:rsidRPr="00B46752">
          <w:rPr>
            <w:rStyle w:val="Hyperlink"/>
            <w:b/>
            <w:color w:val="auto"/>
            <w:sz w:val="24"/>
            <w:szCs w:val="24"/>
            <w:u w:val="none"/>
          </w:rPr>
          <w:t>www.chem.uoa.gr/courses/analtechn/SAT_01_ICP_ICP</w:t>
        </w:r>
      </w:hyperlink>
      <w:r w:rsidRPr="00B46752">
        <w:rPr>
          <w:b/>
          <w:sz w:val="24"/>
          <w:szCs w:val="24"/>
        </w:rPr>
        <w:t>MS.pdf].</w:t>
      </w:r>
    </w:p>
    <w:p w:rsidR="00D1450C" w:rsidRDefault="00D1450C" w:rsidP="00D1450C">
      <w:pPr>
        <w:spacing w:line="360" w:lineRule="auto"/>
        <w:jc w:val="both"/>
        <w:rPr>
          <w:b/>
          <w:sz w:val="24"/>
          <w:szCs w:val="24"/>
        </w:rPr>
      </w:pPr>
      <w:r w:rsidRPr="00DE6D24">
        <w:rPr>
          <w:sz w:val="24"/>
          <w:szCs w:val="24"/>
        </w:rPr>
        <w:t xml:space="preserve">Ο όρος πλάσμα αναφέρεται σε αέρια υψηλού ιονισμού, στα οποία ο αριθμός των ελεύθερων ηλεκτρονίων είναι προσεγγιστικά ίσος με τον αριθμό θετικά φορτισμένων ιόντων. Η ευρεία χρήση της μεθόδου βασίζεται στα χαμηλά όρια ανιχνευσιμότητας (LDO:Low Detection Limits) καθώς και την υψηλή ευαισθησία και ακρίβεια που παρέχει. Συνήθως το μίγμα μελετάται σε υγρή μορφή για λόγους ομοιογένειας, ευκολίας χειρισμού και δυνατότητας παρασκευής προτύπων διαλυμάτων βαθμονόμησης </w:t>
      </w:r>
      <w:r>
        <w:rPr>
          <w:sz w:val="24"/>
          <w:szCs w:val="24"/>
        </w:rPr>
        <w:t xml:space="preserve">(standard) </w:t>
      </w:r>
      <w:r w:rsidRPr="00DB6F0F">
        <w:rPr>
          <w:b/>
          <w:sz w:val="24"/>
          <w:szCs w:val="24"/>
        </w:rPr>
        <w:t>[</w:t>
      </w:r>
      <w:r>
        <w:rPr>
          <w:b/>
          <w:sz w:val="24"/>
          <w:szCs w:val="24"/>
        </w:rPr>
        <w:t>Αναστασιάδου, 2011</w:t>
      </w:r>
      <w:r w:rsidRPr="00DB6F0F">
        <w:rPr>
          <w:b/>
          <w:sz w:val="24"/>
          <w:szCs w:val="24"/>
        </w:rPr>
        <w:t>].</w:t>
      </w:r>
    </w:p>
    <w:p w:rsidR="00D1450C" w:rsidRPr="00D968A9" w:rsidRDefault="00D1450C" w:rsidP="00D1450C">
      <w:pPr>
        <w:rPr>
          <w:i/>
          <w:noProof/>
          <w:sz w:val="24"/>
          <w:szCs w:val="24"/>
          <w:u w:val="single"/>
          <w:lang w:eastAsia="el-GR"/>
        </w:rPr>
      </w:pPr>
      <w:r w:rsidRPr="002D39C6">
        <w:rPr>
          <w:i/>
          <w:noProof/>
          <w:sz w:val="24"/>
          <w:szCs w:val="24"/>
          <w:u w:val="single"/>
          <w:lang w:eastAsia="el-GR"/>
        </w:rPr>
        <w:t xml:space="preserve">Πλεονεκτήματα  της τεχνικής </w:t>
      </w:r>
      <w:r w:rsidRPr="002D39C6">
        <w:rPr>
          <w:i/>
          <w:noProof/>
          <w:sz w:val="24"/>
          <w:szCs w:val="24"/>
          <w:u w:val="single"/>
          <w:lang w:val="en-US" w:eastAsia="el-GR"/>
        </w:rPr>
        <w:t>ICP</w:t>
      </w:r>
      <w:r w:rsidRPr="002D39C6">
        <w:rPr>
          <w:i/>
          <w:noProof/>
          <w:sz w:val="24"/>
          <w:szCs w:val="24"/>
          <w:u w:val="single"/>
          <w:lang w:eastAsia="el-GR"/>
        </w:rPr>
        <w:t>-</w:t>
      </w:r>
      <w:r w:rsidRPr="002D39C6">
        <w:rPr>
          <w:i/>
          <w:noProof/>
          <w:sz w:val="24"/>
          <w:szCs w:val="24"/>
          <w:u w:val="single"/>
          <w:lang w:val="en-US" w:eastAsia="el-GR"/>
        </w:rPr>
        <w:t>MS</w:t>
      </w:r>
      <w:r w:rsidRPr="002D39C6">
        <w:rPr>
          <w:i/>
          <w:noProof/>
          <w:sz w:val="24"/>
          <w:szCs w:val="24"/>
          <w:u w:val="single"/>
          <w:lang w:eastAsia="el-GR"/>
        </w:rPr>
        <w:t xml:space="preserve"> σε σχέση με άλλες μεθόδους</w:t>
      </w:r>
    </w:p>
    <w:p w:rsidR="00D1450C" w:rsidRPr="009A4985" w:rsidRDefault="00D1450C" w:rsidP="00D1450C">
      <w:pPr>
        <w:spacing w:line="360" w:lineRule="auto"/>
        <w:jc w:val="both"/>
        <w:rPr>
          <w:i/>
          <w:noProof/>
          <w:sz w:val="24"/>
          <w:szCs w:val="24"/>
          <w:u w:val="single"/>
          <w:lang w:eastAsia="el-GR"/>
        </w:rPr>
      </w:pPr>
      <w:r>
        <w:rPr>
          <w:noProof/>
          <w:sz w:val="24"/>
          <w:szCs w:val="24"/>
          <w:lang w:eastAsia="el-GR"/>
        </w:rPr>
        <w:t>Η μέθοδος αυτή παρέχει:</w:t>
      </w:r>
    </w:p>
    <w:p w:rsidR="00D1450C" w:rsidRPr="003E30AF" w:rsidRDefault="00D1450C" w:rsidP="0018256F">
      <w:pPr>
        <w:pStyle w:val="ListParagraph"/>
        <w:numPr>
          <w:ilvl w:val="0"/>
          <w:numId w:val="19"/>
        </w:numPr>
        <w:spacing w:line="360" w:lineRule="auto"/>
        <w:jc w:val="both"/>
        <w:rPr>
          <w:sz w:val="24"/>
          <w:szCs w:val="24"/>
        </w:rPr>
      </w:pPr>
      <w:r>
        <w:rPr>
          <w:noProof/>
          <w:sz w:val="24"/>
          <w:szCs w:val="24"/>
          <w:lang w:eastAsia="el-GR"/>
        </w:rPr>
        <w:t>Τ</w:t>
      </w:r>
      <w:r w:rsidRPr="003E30AF">
        <w:rPr>
          <w:noProof/>
          <w:sz w:val="24"/>
          <w:szCs w:val="24"/>
          <w:lang w:eastAsia="el-GR"/>
        </w:rPr>
        <w:t>α χαμηλότερα όρια ανίχνεσης</w:t>
      </w:r>
      <w:r>
        <w:rPr>
          <w:noProof/>
          <w:sz w:val="24"/>
          <w:szCs w:val="24"/>
          <w:lang w:eastAsia="el-GR"/>
        </w:rPr>
        <w:t xml:space="preserve"> (</w:t>
      </w:r>
      <w:r>
        <w:rPr>
          <w:noProof/>
          <w:sz w:val="24"/>
          <w:szCs w:val="24"/>
          <w:lang w:val="en-US" w:eastAsia="el-GR"/>
        </w:rPr>
        <w:t>ppt</w:t>
      </w:r>
      <w:r w:rsidRPr="003E30AF">
        <w:rPr>
          <w:noProof/>
          <w:sz w:val="24"/>
          <w:szCs w:val="24"/>
          <w:lang w:eastAsia="el-GR"/>
        </w:rPr>
        <w:t>)</w:t>
      </w:r>
    </w:p>
    <w:p w:rsidR="00D1450C" w:rsidRPr="003E30AF" w:rsidRDefault="00D1450C" w:rsidP="0018256F">
      <w:pPr>
        <w:pStyle w:val="ListParagraph"/>
        <w:numPr>
          <w:ilvl w:val="0"/>
          <w:numId w:val="19"/>
        </w:numPr>
        <w:spacing w:line="360" w:lineRule="auto"/>
        <w:jc w:val="both"/>
        <w:rPr>
          <w:sz w:val="24"/>
          <w:szCs w:val="24"/>
        </w:rPr>
      </w:pPr>
      <w:r>
        <w:rPr>
          <w:noProof/>
          <w:sz w:val="24"/>
          <w:szCs w:val="24"/>
          <w:lang w:eastAsia="el-GR"/>
        </w:rPr>
        <w:t xml:space="preserve">Τη μεγαλύτερη ταχύτητα (150 δείγματα </w:t>
      </w:r>
      <w:r>
        <w:rPr>
          <w:noProof/>
          <w:sz w:val="24"/>
          <w:szCs w:val="24"/>
          <w:lang w:val="en-US" w:eastAsia="el-GR"/>
        </w:rPr>
        <w:t>x</w:t>
      </w:r>
      <w:r w:rsidRPr="003E30AF">
        <w:rPr>
          <w:noProof/>
          <w:sz w:val="24"/>
          <w:szCs w:val="24"/>
          <w:lang w:eastAsia="el-GR"/>
        </w:rPr>
        <w:t xml:space="preserve"> 72 </w:t>
      </w:r>
      <w:r>
        <w:rPr>
          <w:noProof/>
          <w:sz w:val="24"/>
          <w:szCs w:val="24"/>
          <w:lang w:eastAsia="el-GR"/>
        </w:rPr>
        <w:t>στοιχεία / 8 ώρες = 10800 αναλύσεις ανά 8 ώρες)</w:t>
      </w:r>
    </w:p>
    <w:p w:rsidR="00D1450C" w:rsidRDefault="00D1450C" w:rsidP="0018256F">
      <w:pPr>
        <w:pStyle w:val="ListParagraph"/>
        <w:numPr>
          <w:ilvl w:val="0"/>
          <w:numId w:val="19"/>
        </w:numPr>
        <w:spacing w:line="360" w:lineRule="auto"/>
        <w:jc w:val="both"/>
        <w:rPr>
          <w:sz w:val="24"/>
          <w:szCs w:val="24"/>
        </w:rPr>
      </w:pPr>
      <w:r>
        <w:rPr>
          <w:sz w:val="24"/>
          <w:szCs w:val="24"/>
        </w:rPr>
        <w:t>Αποκλειστική δυνατότητα ισοτοπικής ανάλυσης</w:t>
      </w:r>
    </w:p>
    <w:p w:rsidR="00D1450C" w:rsidRDefault="00D1450C" w:rsidP="0018256F">
      <w:pPr>
        <w:pStyle w:val="ListParagraph"/>
        <w:numPr>
          <w:ilvl w:val="0"/>
          <w:numId w:val="19"/>
        </w:numPr>
        <w:spacing w:line="360" w:lineRule="auto"/>
        <w:jc w:val="both"/>
        <w:rPr>
          <w:sz w:val="24"/>
          <w:szCs w:val="24"/>
        </w:rPr>
      </w:pPr>
      <w:r>
        <w:rPr>
          <w:sz w:val="24"/>
          <w:szCs w:val="24"/>
        </w:rPr>
        <w:t>Ανάλυση σπανίων γαιών</w:t>
      </w:r>
    </w:p>
    <w:p w:rsidR="00D1450C" w:rsidRDefault="00D1450C" w:rsidP="0018256F">
      <w:pPr>
        <w:pStyle w:val="ListParagraph"/>
        <w:numPr>
          <w:ilvl w:val="0"/>
          <w:numId w:val="19"/>
        </w:numPr>
        <w:spacing w:line="360" w:lineRule="auto"/>
        <w:jc w:val="both"/>
        <w:rPr>
          <w:sz w:val="24"/>
          <w:szCs w:val="24"/>
        </w:rPr>
      </w:pPr>
      <w:r>
        <w:rPr>
          <w:sz w:val="24"/>
          <w:szCs w:val="24"/>
        </w:rPr>
        <w:t>Μηδενικές χημικές παρεμποδίσεις</w:t>
      </w:r>
    </w:p>
    <w:p w:rsidR="00A66B6C" w:rsidRPr="00A66B6C" w:rsidRDefault="00D1450C" w:rsidP="0018256F">
      <w:pPr>
        <w:pStyle w:val="ListParagraph"/>
        <w:numPr>
          <w:ilvl w:val="0"/>
          <w:numId w:val="19"/>
        </w:numPr>
        <w:spacing w:line="360" w:lineRule="auto"/>
        <w:jc w:val="both"/>
        <w:rPr>
          <w:sz w:val="24"/>
          <w:szCs w:val="24"/>
        </w:rPr>
      </w:pPr>
      <w:r>
        <w:rPr>
          <w:sz w:val="24"/>
          <w:szCs w:val="24"/>
        </w:rPr>
        <w:t>Τη μεγαλύτερη δυναμική περιοχή (8-9 τάξεις μεγέθους)</w:t>
      </w:r>
    </w:p>
    <w:p w:rsidR="00A12B48" w:rsidRPr="00A12B48" w:rsidRDefault="00D1450C" w:rsidP="00A66B6C">
      <w:pPr>
        <w:spacing w:line="360" w:lineRule="auto"/>
        <w:rPr>
          <w:b/>
          <w:sz w:val="24"/>
          <w:szCs w:val="24"/>
        </w:rPr>
      </w:pPr>
      <w:r w:rsidRPr="00A66B6C">
        <w:rPr>
          <w:sz w:val="24"/>
          <w:szCs w:val="24"/>
        </w:rPr>
        <w:lastRenderedPageBreak/>
        <w:t xml:space="preserve">Το </w:t>
      </w:r>
      <w:r w:rsidR="00B46752" w:rsidRPr="00A66B6C">
        <w:rPr>
          <w:sz w:val="24"/>
          <w:szCs w:val="24"/>
        </w:rPr>
        <w:t xml:space="preserve">μοναδικό </w:t>
      </w:r>
      <w:r w:rsidRPr="00A66B6C">
        <w:rPr>
          <w:sz w:val="24"/>
          <w:szCs w:val="24"/>
        </w:rPr>
        <w:t xml:space="preserve">μειονέκτημα της μεθόδου είναι </w:t>
      </w:r>
      <w:r w:rsidR="00B46752" w:rsidRPr="00A66B6C">
        <w:rPr>
          <w:sz w:val="24"/>
          <w:szCs w:val="24"/>
        </w:rPr>
        <w:t>το υψηλό κόστος λειτουργίας της</w:t>
      </w:r>
      <w:r w:rsidRPr="00A66B6C">
        <w:rPr>
          <w:sz w:val="24"/>
          <w:szCs w:val="24"/>
        </w:rPr>
        <w:t xml:space="preserve"> </w:t>
      </w:r>
      <w:r w:rsidRPr="00A66B6C">
        <w:rPr>
          <w:b/>
          <w:sz w:val="24"/>
          <w:szCs w:val="24"/>
        </w:rPr>
        <w:t>[</w:t>
      </w:r>
      <w:r w:rsidR="00D60147" w:rsidRPr="00A66B6C">
        <w:rPr>
          <w:b/>
          <w:sz w:val="24"/>
          <w:szCs w:val="24"/>
        </w:rPr>
        <w:t xml:space="preserve">Τμήμα Χημείας, Πανεπιστήμιο Αθηνών, </w:t>
      </w:r>
      <w:hyperlink r:id="rId51" w:history="1">
        <w:r w:rsidR="00A12B48" w:rsidRPr="00A12B48">
          <w:rPr>
            <w:rStyle w:val="Hyperlink"/>
            <w:b/>
            <w:color w:val="auto"/>
            <w:sz w:val="24"/>
            <w:szCs w:val="24"/>
            <w:u w:val="none"/>
          </w:rPr>
          <w:t>www.chem.uoa.gr/courses/analtechn/SAT_01_ICP_ICPMS.pdf</w:t>
        </w:r>
      </w:hyperlink>
      <w:r w:rsidRPr="00A12B48">
        <w:rPr>
          <w:b/>
          <w:sz w:val="24"/>
          <w:szCs w:val="24"/>
        </w:rPr>
        <w:t xml:space="preserve">]. </w:t>
      </w:r>
    </w:p>
    <w:p w:rsidR="00A31B98" w:rsidRDefault="00D1450C" w:rsidP="00A31B98">
      <w:pPr>
        <w:spacing w:line="360" w:lineRule="auto"/>
        <w:rPr>
          <w:sz w:val="24"/>
          <w:szCs w:val="24"/>
        </w:rPr>
      </w:pPr>
      <w:r w:rsidRPr="009A4985">
        <w:rPr>
          <w:sz w:val="24"/>
          <w:szCs w:val="24"/>
        </w:rPr>
        <w:t xml:space="preserve">Στην </w:t>
      </w:r>
      <w:r w:rsidR="00B46752">
        <w:rPr>
          <w:b/>
          <w:sz w:val="24"/>
          <w:szCs w:val="24"/>
        </w:rPr>
        <w:t xml:space="preserve">Εικόνα 4.3 </w:t>
      </w:r>
      <w:r w:rsidR="00903FA2" w:rsidRPr="00B46752">
        <w:rPr>
          <w:sz w:val="24"/>
          <w:szCs w:val="24"/>
        </w:rPr>
        <w:t>παρουσιάζεται</w:t>
      </w:r>
      <w:r w:rsidR="00B46752" w:rsidRPr="00B46752">
        <w:rPr>
          <w:sz w:val="24"/>
          <w:szCs w:val="24"/>
        </w:rPr>
        <w:t xml:space="preserve"> </w:t>
      </w:r>
      <w:r w:rsidR="00B46752" w:rsidRPr="009A4985">
        <w:rPr>
          <w:sz w:val="24"/>
          <w:szCs w:val="24"/>
        </w:rPr>
        <w:t xml:space="preserve">το εσωτερικό ενός οργάνου ανάλυσης με τη μέθοδο </w:t>
      </w:r>
      <w:r w:rsidR="00B46752" w:rsidRPr="009A4985">
        <w:rPr>
          <w:sz w:val="24"/>
          <w:szCs w:val="24"/>
          <w:lang w:val="en-US"/>
        </w:rPr>
        <w:t>ICP</w:t>
      </w:r>
      <w:r w:rsidR="00B46752" w:rsidRPr="009A4985">
        <w:rPr>
          <w:sz w:val="24"/>
          <w:szCs w:val="24"/>
        </w:rPr>
        <w:t>-</w:t>
      </w:r>
      <w:r w:rsidR="00B46752" w:rsidRPr="009A4985">
        <w:rPr>
          <w:sz w:val="24"/>
          <w:szCs w:val="24"/>
          <w:lang w:val="en-US"/>
        </w:rPr>
        <w:t>MS</w:t>
      </w:r>
      <w:r w:rsidR="00B46752">
        <w:rPr>
          <w:sz w:val="24"/>
          <w:szCs w:val="24"/>
        </w:rPr>
        <w:t xml:space="preserve"> </w:t>
      </w:r>
      <w:r w:rsidR="00B46752" w:rsidRPr="00B46752">
        <w:rPr>
          <w:sz w:val="24"/>
          <w:szCs w:val="24"/>
        </w:rPr>
        <w:t xml:space="preserve">και στην </w:t>
      </w:r>
      <w:r w:rsidR="00B46752">
        <w:rPr>
          <w:b/>
          <w:sz w:val="24"/>
          <w:szCs w:val="24"/>
        </w:rPr>
        <w:t>Εικόνα 4.4</w:t>
      </w:r>
      <w:r w:rsidRPr="009A4985">
        <w:rPr>
          <w:sz w:val="24"/>
          <w:szCs w:val="24"/>
        </w:rPr>
        <w:t xml:space="preserve"> </w:t>
      </w:r>
      <w:r w:rsidR="00B46752">
        <w:rPr>
          <w:sz w:val="24"/>
          <w:szCs w:val="24"/>
        </w:rPr>
        <w:t xml:space="preserve">φαίνεται </w:t>
      </w:r>
      <w:r w:rsidR="00B46752" w:rsidRPr="00B46752">
        <w:rPr>
          <w:sz w:val="24"/>
          <w:szCs w:val="24"/>
        </w:rPr>
        <w:t>σχηματικά η αρχή λειτουργίας της μεθόδου</w:t>
      </w:r>
      <w:r w:rsidR="00A31B98">
        <w:rPr>
          <w:sz w:val="24"/>
          <w:szCs w:val="24"/>
        </w:rPr>
        <w:t>.</w:t>
      </w:r>
    </w:p>
    <w:p w:rsidR="00A31B98" w:rsidRDefault="00A31B98" w:rsidP="00A31B98">
      <w:pPr>
        <w:spacing w:line="360" w:lineRule="auto"/>
        <w:rPr>
          <w:sz w:val="24"/>
          <w:szCs w:val="24"/>
        </w:rPr>
      </w:pPr>
    </w:p>
    <w:p w:rsidR="00A31B98" w:rsidRDefault="00A31B98" w:rsidP="00A31B98">
      <w:pPr>
        <w:spacing w:line="360" w:lineRule="auto"/>
        <w:jc w:val="center"/>
        <w:rPr>
          <w:sz w:val="24"/>
          <w:szCs w:val="24"/>
        </w:rPr>
      </w:pPr>
      <w:r>
        <w:rPr>
          <w:noProof/>
          <w:lang w:eastAsia="el-GR"/>
        </w:rPr>
        <w:drawing>
          <wp:inline distT="0" distB="0" distL="0" distR="0">
            <wp:extent cx="5052801" cy="3832261"/>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2" cstate="print"/>
                    <a:stretch>
                      <a:fillRect/>
                    </a:stretch>
                  </pic:blipFill>
                  <pic:spPr>
                    <a:xfrm>
                      <a:off x="0" y="0"/>
                      <a:ext cx="5115692" cy="3879961"/>
                    </a:xfrm>
                    <a:prstGeom prst="rect">
                      <a:avLst/>
                    </a:prstGeom>
                  </pic:spPr>
                </pic:pic>
              </a:graphicData>
            </a:graphic>
          </wp:inline>
        </w:drawing>
      </w:r>
    </w:p>
    <w:p w:rsidR="00A31B98" w:rsidRDefault="00A31B98" w:rsidP="00A31B98">
      <w:pPr>
        <w:spacing w:line="360" w:lineRule="auto"/>
        <w:jc w:val="center"/>
        <w:rPr>
          <w:sz w:val="24"/>
          <w:szCs w:val="24"/>
        </w:rPr>
      </w:pPr>
      <w:r w:rsidRPr="004C76B4">
        <w:rPr>
          <w:i/>
          <w:sz w:val="24"/>
          <w:szCs w:val="24"/>
        </w:rPr>
        <w:t>(</w:t>
      </w:r>
      <w:r w:rsidRPr="00DE225C">
        <w:rPr>
          <w:b/>
          <w:i/>
          <w:sz w:val="24"/>
          <w:szCs w:val="24"/>
        </w:rPr>
        <w:t>Εικόνα 4.3</w:t>
      </w:r>
      <w:r>
        <w:rPr>
          <w:i/>
          <w:sz w:val="24"/>
          <w:szCs w:val="24"/>
        </w:rPr>
        <w:t>: Εσωτερικό Οργάνου Φασματοφωτομετρίας Μάζας με Επαγωγικά</w:t>
      </w:r>
      <w:r w:rsidRPr="00A31B98">
        <w:rPr>
          <w:i/>
          <w:sz w:val="24"/>
          <w:szCs w:val="24"/>
        </w:rPr>
        <w:t xml:space="preserve"> </w:t>
      </w:r>
      <w:r>
        <w:rPr>
          <w:i/>
          <w:sz w:val="24"/>
          <w:szCs w:val="24"/>
        </w:rPr>
        <w:t>Συζευγμένο Πλάσμα,</w:t>
      </w:r>
      <w:r w:rsidRPr="004C76B4">
        <w:rPr>
          <w:i/>
          <w:sz w:val="24"/>
          <w:szCs w:val="24"/>
        </w:rPr>
        <w:t xml:space="preserve"> </w:t>
      </w:r>
      <w:r w:rsidRPr="004C76B4">
        <w:rPr>
          <w:i/>
          <w:sz w:val="24"/>
          <w:szCs w:val="24"/>
          <w:lang w:val="en-US"/>
        </w:rPr>
        <w:t>ICP</w:t>
      </w:r>
      <w:r w:rsidRPr="004C76B4">
        <w:rPr>
          <w:i/>
          <w:sz w:val="24"/>
          <w:szCs w:val="24"/>
        </w:rPr>
        <w:t>-</w:t>
      </w:r>
      <w:r w:rsidRPr="004C76B4">
        <w:rPr>
          <w:i/>
          <w:sz w:val="24"/>
          <w:szCs w:val="24"/>
          <w:lang w:val="en-US"/>
        </w:rPr>
        <w:t>MS</w:t>
      </w:r>
      <w:r>
        <w:rPr>
          <w:i/>
          <w:sz w:val="24"/>
          <w:szCs w:val="24"/>
        </w:rPr>
        <w:t>)</w:t>
      </w:r>
    </w:p>
    <w:p w:rsidR="00A12B48" w:rsidRPr="00A31B98" w:rsidRDefault="00D1450C" w:rsidP="00A31B98">
      <w:pPr>
        <w:spacing w:line="360" w:lineRule="auto"/>
        <w:jc w:val="center"/>
        <w:rPr>
          <w:sz w:val="24"/>
          <w:szCs w:val="24"/>
        </w:rPr>
      </w:pPr>
      <w:r>
        <w:rPr>
          <w:noProof/>
          <w:sz w:val="24"/>
          <w:szCs w:val="24"/>
          <w:lang w:eastAsia="el-GR"/>
        </w:rPr>
        <w:lastRenderedPageBreak/>
        <w:drawing>
          <wp:inline distT="0" distB="0" distL="0" distR="0">
            <wp:extent cx="3185748" cy="4407613"/>
            <wp:effectExtent l="0" t="0" r="0" b="0"/>
            <wp:docPr id="35" name="Picture 35" descr="C:\Users\Filitsa\Documents\ΔΙΠΛΩΜΑΤΙΚΗ\ic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Filitsa\Documents\ΔΙΠΛΩΜΑΤΙΚΗ\icp.PNG"/>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3223348" cy="4459634"/>
                    </a:xfrm>
                    <a:prstGeom prst="rect">
                      <a:avLst/>
                    </a:prstGeom>
                    <a:noFill/>
                    <a:ln>
                      <a:noFill/>
                    </a:ln>
                  </pic:spPr>
                </pic:pic>
              </a:graphicData>
            </a:graphic>
          </wp:inline>
        </w:drawing>
      </w:r>
    </w:p>
    <w:p w:rsidR="00FE3EE5" w:rsidRDefault="00D1450C" w:rsidP="00884823">
      <w:pPr>
        <w:jc w:val="center"/>
        <w:rPr>
          <w:i/>
          <w:sz w:val="24"/>
          <w:szCs w:val="24"/>
        </w:rPr>
      </w:pPr>
      <w:r w:rsidRPr="004C76B4">
        <w:rPr>
          <w:i/>
          <w:sz w:val="24"/>
          <w:szCs w:val="24"/>
        </w:rPr>
        <w:t>(</w:t>
      </w:r>
      <w:r w:rsidR="00B46752">
        <w:rPr>
          <w:b/>
          <w:i/>
          <w:sz w:val="24"/>
          <w:szCs w:val="24"/>
        </w:rPr>
        <w:t>Εικόνα 4.4</w:t>
      </w:r>
      <w:r>
        <w:rPr>
          <w:i/>
          <w:sz w:val="24"/>
          <w:szCs w:val="24"/>
        </w:rPr>
        <w:t xml:space="preserve">: </w:t>
      </w:r>
      <w:r w:rsidR="00B46752">
        <w:rPr>
          <w:i/>
          <w:sz w:val="24"/>
          <w:szCs w:val="24"/>
        </w:rPr>
        <w:t>Αρχή λειτουργίας της μεθόδου</w:t>
      </w:r>
      <w:r>
        <w:rPr>
          <w:i/>
          <w:sz w:val="24"/>
          <w:szCs w:val="24"/>
        </w:rPr>
        <w:t xml:space="preserve"> Φασματοφωτομετρίας Μάζας με Επαγωγικά Συζευγμένο Πλάσμα,</w:t>
      </w:r>
      <w:r w:rsidRPr="004C76B4">
        <w:rPr>
          <w:i/>
          <w:sz w:val="24"/>
          <w:szCs w:val="24"/>
        </w:rPr>
        <w:t xml:space="preserve"> </w:t>
      </w:r>
      <w:r w:rsidRPr="004C76B4">
        <w:rPr>
          <w:i/>
          <w:sz w:val="24"/>
          <w:szCs w:val="24"/>
          <w:lang w:val="en-US"/>
        </w:rPr>
        <w:t>ICP</w:t>
      </w:r>
      <w:r w:rsidRPr="004C76B4">
        <w:rPr>
          <w:i/>
          <w:sz w:val="24"/>
          <w:szCs w:val="24"/>
        </w:rPr>
        <w:t>-</w:t>
      </w:r>
      <w:r w:rsidRPr="004C76B4">
        <w:rPr>
          <w:i/>
          <w:sz w:val="24"/>
          <w:szCs w:val="24"/>
          <w:lang w:val="en-US"/>
        </w:rPr>
        <w:t>MS</w:t>
      </w:r>
      <w:r w:rsidR="00366712">
        <w:rPr>
          <w:i/>
          <w:sz w:val="24"/>
          <w:szCs w:val="24"/>
        </w:rPr>
        <w:t>)</w:t>
      </w:r>
    </w:p>
    <w:p w:rsidR="00884823" w:rsidRPr="000E0146" w:rsidRDefault="00884823" w:rsidP="00884823">
      <w:pPr>
        <w:pStyle w:val="specissuetitle"/>
        <w:rPr>
          <w:lang w:eastAsia="en-US"/>
        </w:rPr>
      </w:pPr>
    </w:p>
    <w:p w:rsidR="00A74A28" w:rsidRPr="000E0146" w:rsidRDefault="00A74A28" w:rsidP="00884823">
      <w:pPr>
        <w:pStyle w:val="specissuetitle"/>
        <w:rPr>
          <w:lang w:eastAsia="en-US"/>
        </w:rPr>
      </w:pPr>
    </w:p>
    <w:p w:rsidR="00366712" w:rsidRPr="00FE3EE5" w:rsidRDefault="00386BE9" w:rsidP="00FE3EE5">
      <w:pPr>
        <w:pStyle w:val="Heading2"/>
        <w:spacing w:line="360" w:lineRule="auto"/>
        <w:rPr>
          <w:szCs w:val="28"/>
          <w:shd w:val="clear" w:color="auto" w:fill="FFFFFF"/>
        </w:rPr>
      </w:pPr>
      <w:r w:rsidRPr="00613947">
        <w:rPr>
          <w:szCs w:val="28"/>
          <w:shd w:val="clear" w:color="auto" w:fill="FFFFFF"/>
        </w:rPr>
        <w:t xml:space="preserve">ΠΕΙΡΑΜΑΤΙΚΗ ΜΕΘΟΔΟΣ </w:t>
      </w:r>
    </w:p>
    <w:p w:rsidR="00613947" w:rsidRPr="00366712" w:rsidRDefault="006962E0" w:rsidP="00FE3EE5">
      <w:pPr>
        <w:pStyle w:val="Heading3"/>
        <w:spacing w:line="360" w:lineRule="auto"/>
        <w:rPr>
          <w:shd w:val="clear" w:color="auto" w:fill="FFFFFF"/>
        </w:rPr>
      </w:pPr>
      <w:r>
        <w:rPr>
          <w:shd w:val="clear" w:color="auto" w:fill="FFFFFF"/>
        </w:rPr>
        <w:t xml:space="preserve">Διαδικασία </w:t>
      </w:r>
      <w:r w:rsidR="000D4F7C">
        <w:rPr>
          <w:shd w:val="clear" w:color="auto" w:fill="FFFFFF"/>
        </w:rPr>
        <w:t xml:space="preserve">εδαφικής </w:t>
      </w:r>
      <w:r>
        <w:rPr>
          <w:shd w:val="clear" w:color="auto" w:fill="FFFFFF"/>
        </w:rPr>
        <w:t>πλύσης</w:t>
      </w:r>
    </w:p>
    <w:p w:rsidR="00544D88" w:rsidRPr="006962E0" w:rsidRDefault="006D4320" w:rsidP="00110605">
      <w:pPr>
        <w:spacing w:line="360" w:lineRule="auto"/>
        <w:jc w:val="both"/>
        <w:rPr>
          <w:sz w:val="24"/>
          <w:szCs w:val="24"/>
          <w:u w:val="single"/>
        </w:rPr>
      </w:pPr>
      <w:r>
        <w:rPr>
          <w:sz w:val="24"/>
          <w:szCs w:val="24"/>
          <w:u w:val="single"/>
        </w:rPr>
        <w:t xml:space="preserve">Προετοιμασία </w:t>
      </w:r>
    </w:p>
    <w:p w:rsidR="00977709" w:rsidRPr="000E0146" w:rsidRDefault="002411F3" w:rsidP="00884823">
      <w:pPr>
        <w:spacing w:line="360" w:lineRule="auto"/>
        <w:jc w:val="both"/>
        <w:rPr>
          <w:sz w:val="24"/>
          <w:szCs w:val="24"/>
        </w:rPr>
      </w:pPr>
      <w:r>
        <w:rPr>
          <w:sz w:val="24"/>
          <w:szCs w:val="24"/>
        </w:rPr>
        <w:t xml:space="preserve">Το εδαφικό δείγμα μετά την ανάλυσή του για περιεχόμενα μέταλλα, </w:t>
      </w:r>
      <w:r w:rsidR="00544D88">
        <w:rPr>
          <w:sz w:val="24"/>
          <w:szCs w:val="24"/>
        </w:rPr>
        <w:t xml:space="preserve">ελαιοτριβίθηκε για 2-3 </w:t>
      </w:r>
      <w:r w:rsidR="006D4320">
        <w:rPr>
          <w:sz w:val="24"/>
          <w:szCs w:val="24"/>
          <w:lang w:val="en-US"/>
        </w:rPr>
        <w:t>min</w:t>
      </w:r>
      <w:r w:rsidR="006D4320" w:rsidRPr="006D4320">
        <w:rPr>
          <w:sz w:val="24"/>
          <w:szCs w:val="24"/>
        </w:rPr>
        <w:t xml:space="preserve"> </w:t>
      </w:r>
      <w:r w:rsidR="00544D88">
        <w:rPr>
          <w:sz w:val="24"/>
          <w:szCs w:val="24"/>
        </w:rPr>
        <w:t>προκειμένου να διευκολυνθεί η ομογενοποίηση του τελικού διαλύ</w:t>
      </w:r>
      <w:r w:rsidR="00DB6F0F">
        <w:rPr>
          <w:sz w:val="24"/>
          <w:szCs w:val="24"/>
        </w:rPr>
        <w:t xml:space="preserve">ματος </w:t>
      </w:r>
      <w:r w:rsidR="006D4320">
        <w:rPr>
          <w:sz w:val="24"/>
          <w:szCs w:val="24"/>
        </w:rPr>
        <w:t>εδάφους</w:t>
      </w:r>
      <w:r w:rsidR="00DB6F0F">
        <w:rPr>
          <w:sz w:val="24"/>
          <w:szCs w:val="24"/>
        </w:rPr>
        <w:t xml:space="preserve"> - τρυγικού </w:t>
      </w:r>
      <w:r w:rsidR="00903FA2">
        <w:rPr>
          <w:sz w:val="24"/>
          <w:szCs w:val="24"/>
        </w:rPr>
        <w:t>οξέος</w:t>
      </w:r>
      <w:r w:rsidR="00DB6F0F">
        <w:rPr>
          <w:sz w:val="24"/>
          <w:szCs w:val="24"/>
        </w:rPr>
        <w:t>.</w:t>
      </w:r>
    </w:p>
    <w:p w:rsidR="00613947" w:rsidRPr="00977709" w:rsidRDefault="000D4F7C" w:rsidP="00613947">
      <w:pPr>
        <w:pStyle w:val="Heading4"/>
        <w:rPr>
          <w:shd w:val="clear" w:color="auto" w:fill="FFFFFF"/>
        </w:rPr>
      </w:pPr>
      <w:r w:rsidRPr="00096121">
        <w:rPr>
          <w:shd w:val="clear" w:color="auto" w:fill="FFFFFF"/>
        </w:rPr>
        <w:lastRenderedPageBreak/>
        <w:t>Προσδιορισμός βέλτιστης συγκέντρωσης διαλύματος τρυγικού οξέος</w:t>
      </w:r>
    </w:p>
    <w:p w:rsidR="004130E0" w:rsidRDefault="00544D88" w:rsidP="00110605">
      <w:pPr>
        <w:spacing w:line="360" w:lineRule="auto"/>
        <w:jc w:val="both"/>
        <w:rPr>
          <w:rFonts w:cstheme="minorHAnsi"/>
          <w:sz w:val="24"/>
          <w:szCs w:val="24"/>
          <w:shd w:val="clear" w:color="auto" w:fill="FFFFFF"/>
        </w:rPr>
      </w:pPr>
      <w:r>
        <w:rPr>
          <w:rFonts w:cstheme="minorHAnsi"/>
          <w:sz w:val="24"/>
          <w:szCs w:val="24"/>
          <w:shd w:val="clear" w:color="auto" w:fill="FFFFFF"/>
        </w:rPr>
        <w:t>Τ</w:t>
      </w:r>
      <w:r w:rsidR="004130E0">
        <w:rPr>
          <w:rFonts w:cstheme="minorHAnsi"/>
          <w:sz w:val="24"/>
          <w:szCs w:val="24"/>
          <w:shd w:val="clear" w:color="auto" w:fill="FFFFFF"/>
        </w:rPr>
        <w:t xml:space="preserve">ο πρώτο βήμα </w:t>
      </w:r>
      <w:r w:rsidR="00386BE9">
        <w:rPr>
          <w:rFonts w:cstheme="minorHAnsi"/>
          <w:sz w:val="24"/>
          <w:szCs w:val="24"/>
          <w:shd w:val="clear" w:color="auto" w:fill="FFFFFF"/>
        </w:rPr>
        <w:t>που πραγματοποιήθηκε</w:t>
      </w:r>
      <w:r>
        <w:rPr>
          <w:rFonts w:cstheme="minorHAnsi"/>
          <w:sz w:val="24"/>
          <w:szCs w:val="24"/>
          <w:shd w:val="clear" w:color="auto" w:fill="FFFFFF"/>
        </w:rPr>
        <w:t>,</w:t>
      </w:r>
      <w:r w:rsidR="006D4320">
        <w:rPr>
          <w:rFonts w:cstheme="minorHAnsi"/>
          <w:sz w:val="24"/>
          <w:szCs w:val="24"/>
          <w:shd w:val="clear" w:color="auto" w:fill="FFFFFF"/>
        </w:rPr>
        <w:t xml:space="preserve"> ήταν η κατασκευή 4 διαλυμά</w:t>
      </w:r>
      <w:r w:rsidR="00386BE9">
        <w:rPr>
          <w:rFonts w:cstheme="minorHAnsi"/>
          <w:sz w:val="24"/>
          <w:szCs w:val="24"/>
          <w:shd w:val="clear" w:color="auto" w:fill="FFFFFF"/>
        </w:rPr>
        <w:t>των</w:t>
      </w:r>
      <w:r w:rsidR="000D4F7C">
        <w:rPr>
          <w:rFonts w:cstheme="minorHAnsi"/>
          <w:sz w:val="24"/>
          <w:szCs w:val="24"/>
          <w:shd w:val="clear" w:color="auto" w:fill="FFFFFF"/>
        </w:rPr>
        <w:t xml:space="preserve"> τρυγικού οξέος διαφορετικής </w:t>
      </w:r>
      <w:r w:rsidR="004130E0">
        <w:rPr>
          <w:rFonts w:cstheme="minorHAnsi"/>
          <w:sz w:val="24"/>
          <w:szCs w:val="24"/>
          <w:shd w:val="clear" w:color="auto" w:fill="FFFFFF"/>
        </w:rPr>
        <w:t xml:space="preserve">συγκέντρωσης το καθένα. Οι συγκεντρώσεις </w:t>
      </w:r>
      <w:r w:rsidR="00386BE9">
        <w:rPr>
          <w:rFonts w:cstheme="minorHAnsi"/>
          <w:sz w:val="24"/>
          <w:szCs w:val="24"/>
          <w:shd w:val="clear" w:color="auto" w:fill="FFFFFF"/>
        </w:rPr>
        <w:t>ήταν</w:t>
      </w:r>
      <w:r w:rsidR="004130E0">
        <w:rPr>
          <w:rFonts w:cstheme="minorHAnsi"/>
          <w:sz w:val="24"/>
          <w:szCs w:val="24"/>
          <w:shd w:val="clear" w:color="auto" w:fill="FFFFFF"/>
        </w:rPr>
        <w:t xml:space="preserve">: </w:t>
      </w:r>
    </w:p>
    <w:p w:rsidR="004130E0" w:rsidRDefault="00744F37" w:rsidP="00110605">
      <w:pPr>
        <w:spacing w:line="360" w:lineRule="auto"/>
        <w:jc w:val="both"/>
        <w:rPr>
          <w:rFonts w:cstheme="minorHAnsi"/>
          <w:sz w:val="24"/>
          <w:szCs w:val="24"/>
          <w:shd w:val="clear" w:color="auto" w:fill="FFFFFF"/>
        </w:rPr>
      </w:pPr>
      <w:r>
        <w:rPr>
          <w:rFonts w:cstheme="minorHAnsi"/>
          <w:sz w:val="24"/>
          <w:szCs w:val="24"/>
          <w:shd w:val="clear" w:color="auto" w:fill="FFFFFF"/>
        </w:rPr>
        <w:t>0</w:t>
      </w:r>
      <w:r w:rsidRPr="00744F37">
        <w:rPr>
          <w:rFonts w:cstheme="minorHAnsi"/>
          <w:sz w:val="24"/>
          <w:szCs w:val="24"/>
          <w:shd w:val="clear" w:color="auto" w:fill="FFFFFF"/>
        </w:rPr>
        <w:t>.</w:t>
      </w:r>
      <w:r>
        <w:rPr>
          <w:rFonts w:cstheme="minorHAnsi"/>
          <w:sz w:val="24"/>
          <w:szCs w:val="24"/>
          <w:shd w:val="clear" w:color="auto" w:fill="FFFFFF"/>
        </w:rPr>
        <w:t>1, 0</w:t>
      </w:r>
      <w:r w:rsidRPr="00744F37">
        <w:rPr>
          <w:rFonts w:cstheme="minorHAnsi"/>
          <w:sz w:val="24"/>
          <w:szCs w:val="24"/>
          <w:shd w:val="clear" w:color="auto" w:fill="FFFFFF"/>
        </w:rPr>
        <w:t>.</w:t>
      </w:r>
      <w:r>
        <w:rPr>
          <w:rFonts w:cstheme="minorHAnsi"/>
          <w:sz w:val="24"/>
          <w:szCs w:val="24"/>
          <w:shd w:val="clear" w:color="auto" w:fill="FFFFFF"/>
        </w:rPr>
        <w:t>3, 0</w:t>
      </w:r>
      <w:r w:rsidRPr="00744F37">
        <w:rPr>
          <w:rFonts w:cstheme="minorHAnsi"/>
          <w:sz w:val="24"/>
          <w:szCs w:val="24"/>
          <w:shd w:val="clear" w:color="auto" w:fill="FFFFFF"/>
        </w:rPr>
        <w:t>.</w:t>
      </w:r>
      <w:r w:rsidR="006D4320">
        <w:rPr>
          <w:rFonts w:cstheme="minorHAnsi"/>
          <w:sz w:val="24"/>
          <w:szCs w:val="24"/>
          <w:shd w:val="clear" w:color="auto" w:fill="FFFFFF"/>
        </w:rPr>
        <w:t>6</w:t>
      </w:r>
      <w:r w:rsidR="004130E0">
        <w:rPr>
          <w:rFonts w:cstheme="minorHAnsi"/>
          <w:sz w:val="24"/>
          <w:szCs w:val="24"/>
          <w:shd w:val="clear" w:color="auto" w:fill="FFFFFF"/>
        </w:rPr>
        <w:t xml:space="preserve"> και 1</w:t>
      </w:r>
      <w:r w:rsidR="006D4320">
        <w:rPr>
          <w:rFonts w:cstheme="minorHAnsi"/>
          <w:sz w:val="24"/>
          <w:szCs w:val="24"/>
          <w:shd w:val="clear" w:color="auto" w:fill="FFFFFF"/>
        </w:rPr>
        <w:t xml:space="preserve"> </w:t>
      </w:r>
      <w:r w:rsidR="004130E0">
        <w:rPr>
          <w:rFonts w:cstheme="minorHAnsi"/>
          <w:sz w:val="24"/>
          <w:szCs w:val="24"/>
          <w:shd w:val="clear" w:color="auto" w:fill="FFFFFF"/>
        </w:rPr>
        <w:t>Μ</w:t>
      </w:r>
    </w:p>
    <w:p w:rsidR="00AC0682" w:rsidRPr="006962E0" w:rsidRDefault="006962E0" w:rsidP="00110605">
      <w:pPr>
        <w:spacing w:line="360" w:lineRule="auto"/>
        <w:jc w:val="both"/>
        <w:rPr>
          <w:rFonts w:cstheme="minorHAnsi"/>
          <w:sz w:val="24"/>
          <w:szCs w:val="24"/>
          <w:u w:val="single"/>
          <w:shd w:val="clear" w:color="auto" w:fill="FFFFFF"/>
        </w:rPr>
      </w:pPr>
      <w:r w:rsidRPr="006962E0">
        <w:rPr>
          <w:rFonts w:cstheme="minorHAnsi"/>
          <w:sz w:val="24"/>
          <w:szCs w:val="24"/>
          <w:u w:val="single"/>
          <w:shd w:val="clear" w:color="auto" w:fill="FFFFFF"/>
        </w:rPr>
        <w:t>Παρ</w:t>
      </w:r>
      <w:r w:rsidR="00AC0682" w:rsidRPr="006962E0">
        <w:rPr>
          <w:rFonts w:cstheme="minorHAnsi"/>
          <w:sz w:val="24"/>
          <w:szCs w:val="24"/>
          <w:u w:val="single"/>
          <w:shd w:val="clear" w:color="auto" w:fill="FFFFFF"/>
        </w:rPr>
        <w:t>ασκευή διαλυμάτων</w:t>
      </w:r>
      <w:r w:rsidR="00544D88" w:rsidRPr="006962E0">
        <w:rPr>
          <w:rFonts w:cstheme="minorHAnsi"/>
          <w:sz w:val="24"/>
          <w:szCs w:val="24"/>
          <w:u w:val="single"/>
          <w:shd w:val="clear" w:color="auto" w:fill="FFFFFF"/>
        </w:rPr>
        <w:t xml:space="preserve"> πλύσης</w:t>
      </w:r>
    </w:p>
    <w:p w:rsidR="00544D88" w:rsidRPr="00AC0682" w:rsidRDefault="00744F37" w:rsidP="00110605">
      <w:pPr>
        <w:spacing w:line="360" w:lineRule="auto"/>
        <w:jc w:val="both"/>
        <w:rPr>
          <w:rFonts w:cstheme="minorHAnsi"/>
          <w:sz w:val="24"/>
          <w:szCs w:val="24"/>
          <w:shd w:val="clear" w:color="auto" w:fill="FFFFFF"/>
        </w:rPr>
      </w:pPr>
      <w:r>
        <w:rPr>
          <w:rFonts w:cstheme="minorHAnsi"/>
          <w:sz w:val="24"/>
          <w:szCs w:val="24"/>
          <w:shd w:val="clear" w:color="auto" w:fill="FFFFFF"/>
        </w:rPr>
        <w:t>Για τη συγκέντρωση 0</w:t>
      </w:r>
      <w:r w:rsidRPr="00744F37">
        <w:rPr>
          <w:rFonts w:cstheme="minorHAnsi"/>
          <w:sz w:val="24"/>
          <w:szCs w:val="24"/>
          <w:shd w:val="clear" w:color="auto" w:fill="FFFFFF"/>
        </w:rPr>
        <w:t>.</w:t>
      </w:r>
      <w:r w:rsidR="00386BE9">
        <w:rPr>
          <w:rFonts w:cstheme="minorHAnsi"/>
          <w:sz w:val="24"/>
          <w:szCs w:val="24"/>
          <w:shd w:val="clear" w:color="auto" w:fill="FFFFFF"/>
        </w:rPr>
        <w:t>1</w:t>
      </w:r>
      <w:r w:rsidR="006D4320">
        <w:rPr>
          <w:rFonts w:cstheme="minorHAnsi"/>
          <w:sz w:val="24"/>
          <w:szCs w:val="24"/>
          <w:shd w:val="clear" w:color="auto" w:fill="FFFFFF"/>
        </w:rPr>
        <w:t xml:space="preserve"> </w:t>
      </w:r>
      <w:r w:rsidR="002411F3">
        <w:rPr>
          <w:rFonts w:cstheme="minorHAnsi"/>
          <w:sz w:val="24"/>
          <w:szCs w:val="24"/>
          <w:shd w:val="clear" w:color="auto" w:fill="FFFFFF"/>
        </w:rPr>
        <w:t xml:space="preserve">Μ, σε </w:t>
      </w:r>
      <w:r w:rsidR="00386BE9">
        <w:rPr>
          <w:rFonts w:cstheme="minorHAnsi"/>
          <w:sz w:val="24"/>
          <w:szCs w:val="24"/>
          <w:shd w:val="clear" w:color="auto" w:fill="FFFFFF"/>
        </w:rPr>
        <w:t>φιάλη των 100</w:t>
      </w:r>
      <w:r w:rsidR="006D4320">
        <w:rPr>
          <w:rFonts w:cstheme="minorHAnsi"/>
          <w:sz w:val="24"/>
          <w:szCs w:val="24"/>
          <w:shd w:val="clear" w:color="auto" w:fill="FFFFFF"/>
        </w:rPr>
        <w:t xml:space="preserve"> </w:t>
      </w:r>
      <w:r w:rsidR="009A433B">
        <w:rPr>
          <w:rFonts w:cstheme="minorHAnsi"/>
          <w:sz w:val="24"/>
          <w:szCs w:val="24"/>
          <w:shd w:val="clear" w:color="auto" w:fill="FFFFFF"/>
          <w:lang w:val="en-US"/>
        </w:rPr>
        <w:t>mL</w:t>
      </w:r>
      <w:r w:rsidR="00386BE9" w:rsidRPr="00386BE9">
        <w:rPr>
          <w:rFonts w:cstheme="minorHAnsi"/>
          <w:sz w:val="24"/>
          <w:szCs w:val="24"/>
          <w:shd w:val="clear" w:color="auto" w:fill="FFFFFF"/>
        </w:rPr>
        <w:t xml:space="preserve"> </w:t>
      </w:r>
      <w:r>
        <w:rPr>
          <w:rFonts w:cstheme="minorHAnsi"/>
          <w:sz w:val="24"/>
          <w:szCs w:val="24"/>
          <w:shd w:val="clear" w:color="auto" w:fill="FFFFFF"/>
        </w:rPr>
        <w:t>προστέθηκε 1</w:t>
      </w:r>
      <w:r w:rsidRPr="00744F37">
        <w:rPr>
          <w:rFonts w:cstheme="minorHAnsi"/>
          <w:sz w:val="24"/>
          <w:szCs w:val="24"/>
          <w:shd w:val="clear" w:color="auto" w:fill="FFFFFF"/>
        </w:rPr>
        <w:t>.</w:t>
      </w:r>
      <w:r w:rsidR="00AC0682">
        <w:rPr>
          <w:rFonts w:cstheme="minorHAnsi"/>
          <w:sz w:val="24"/>
          <w:szCs w:val="24"/>
          <w:shd w:val="clear" w:color="auto" w:fill="FFFFFF"/>
        </w:rPr>
        <w:t>5</w:t>
      </w:r>
      <w:r w:rsidR="006D4320">
        <w:rPr>
          <w:rFonts w:cstheme="minorHAnsi"/>
          <w:sz w:val="24"/>
          <w:szCs w:val="24"/>
          <w:shd w:val="clear" w:color="auto" w:fill="FFFFFF"/>
        </w:rPr>
        <w:t xml:space="preserve"> </w:t>
      </w:r>
      <w:r w:rsidR="009A433B">
        <w:rPr>
          <w:rFonts w:cstheme="minorHAnsi"/>
          <w:sz w:val="24"/>
          <w:szCs w:val="24"/>
          <w:shd w:val="clear" w:color="auto" w:fill="FFFFFF"/>
          <w:lang w:val="en-US"/>
        </w:rPr>
        <w:t>g</w:t>
      </w:r>
      <w:r w:rsidR="00AC0682">
        <w:rPr>
          <w:rFonts w:cstheme="minorHAnsi"/>
          <w:sz w:val="24"/>
          <w:szCs w:val="24"/>
          <w:shd w:val="clear" w:color="auto" w:fill="FFFFFF"/>
        </w:rPr>
        <w:t xml:space="preserve"> τρυγικού οξέος και απιονισμένο νερό. Αυτό προέκυψε με την απλή μέθοδο των τριών, έχοντ</w:t>
      </w:r>
      <w:r>
        <w:rPr>
          <w:rFonts w:cstheme="minorHAnsi"/>
          <w:sz w:val="24"/>
          <w:szCs w:val="24"/>
          <w:shd w:val="clear" w:color="auto" w:fill="FFFFFF"/>
        </w:rPr>
        <w:t>α</w:t>
      </w:r>
      <w:r w:rsidR="00AC0682">
        <w:rPr>
          <w:rFonts w:cstheme="minorHAnsi"/>
          <w:sz w:val="24"/>
          <w:szCs w:val="24"/>
          <w:shd w:val="clear" w:color="auto" w:fill="FFFFFF"/>
        </w:rPr>
        <w:t>ς δεδομένο το μοριακό βάρος του τρυγικού οξέος</w:t>
      </w:r>
      <w:r w:rsidR="002411F3">
        <w:rPr>
          <w:rFonts w:cstheme="minorHAnsi"/>
          <w:sz w:val="24"/>
          <w:szCs w:val="24"/>
          <w:shd w:val="clear" w:color="auto" w:fill="FFFFFF"/>
        </w:rPr>
        <w:t xml:space="preserve"> (150)</w:t>
      </w:r>
      <w:r w:rsidR="00AC0682">
        <w:rPr>
          <w:rFonts w:cstheme="minorHAnsi"/>
          <w:sz w:val="24"/>
          <w:szCs w:val="24"/>
          <w:shd w:val="clear" w:color="auto" w:fill="FFFFFF"/>
        </w:rPr>
        <w:t xml:space="preserve">. </w:t>
      </w:r>
      <w:r w:rsidR="006D4320">
        <w:rPr>
          <w:rFonts w:cstheme="minorHAnsi"/>
          <w:sz w:val="24"/>
          <w:szCs w:val="24"/>
          <w:shd w:val="clear" w:color="auto" w:fill="FFFFFF"/>
        </w:rPr>
        <w:t>Σ</w:t>
      </w:r>
      <w:r w:rsidR="009A433B">
        <w:rPr>
          <w:rFonts w:cstheme="minorHAnsi"/>
          <w:sz w:val="24"/>
          <w:szCs w:val="24"/>
          <w:shd w:val="clear" w:color="auto" w:fill="FFFFFF"/>
        </w:rPr>
        <w:t>ε φιάλες πάλι των 100</w:t>
      </w:r>
      <w:r w:rsidR="006D4320">
        <w:rPr>
          <w:rFonts w:cstheme="minorHAnsi"/>
          <w:sz w:val="24"/>
          <w:szCs w:val="24"/>
          <w:shd w:val="clear" w:color="auto" w:fill="FFFFFF"/>
        </w:rPr>
        <w:t xml:space="preserve"> </w:t>
      </w:r>
      <w:r w:rsidR="009A433B">
        <w:rPr>
          <w:rFonts w:cstheme="minorHAnsi"/>
          <w:sz w:val="24"/>
          <w:szCs w:val="24"/>
          <w:shd w:val="clear" w:color="auto" w:fill="FFFFFF"/>
          <w:lang w:val="en-US"/>
        </w:rPr>
        <w:t>mL</w:t>
      </w:r>
      <w:r>
        <w:rPr>
          <w:rFonts w:cstheme="minorHAnsi"/>
          <w:sz w:val="24"/>
          <w:szCs w:val="24"/>
          <w:shd w:val="clear" w:color="auto" w:fill="FFFFFF"/>
        </w:rPr>
        <w:t xml:space="preserve"> προστέθηκαν </w:t>
      </w:r>
      <w:r w:rsidR="006D4320">
        <w:rPr>
          <w:rFonts w:cstheme="minorHAnsi"/>
          <w:sz w:val="24"/>
          <w:szCs w:val="24"/>
          <w:shd w:val="clear" w:color="auto" w:fill="FFFFFF"/>
        </w:rPr>
        <w:t xml:space="preserve">αντίστοιχα </w:t>
      </w:r>
      <w:r>
        <w:rPr>
          <w:rFonts w:cstheme="minorHAnsi"/>
          <w:sz w:val="24"/>
          <w:szCs w:val="24"/>
          <w:shd w:val="clear" w:color="auto" w:fill="FFFFFF"/>
        </w:rPr>
        <w:t>4</w:t>
      </w:r>
      <w:r w:rsidRPr="00744F37">
        <w:rPr>
          <w:rFonts w:cstheme="minorHAnsi"/>
          <w:sz w:val="24"/>
          <w:szCs w:val="24"/>
          <w:shd w:val="clear" w:color="auto" w:fill="FFFFFF"/>
        </w:rPr>
        <w:t>.</w:t>
      </w:r>
      <w:r w:rsidR="00AC0682">
        <w:rPr>
          <w:rFonts w:cstheme="minorHAnsi"/>
          <w:sz w:val="24"/>
          <w:szCs w:val="24"/>
          <w:shd w:val="clear" w:color="auto" w:fill="FFFFFF"/>
        </w:rPr>
        <w:t>5, 9</w:t>
      </w:r>
      <w:r w:rsidR="00AC0682" w:rsidRPr="00AC0682">
        <w:rPr>
          <w:rFonts w:cstheme="minorHAnsi"/>
          <w:sz w:val="24"/>
          <w:szCs w:val="24"/>
          <w:shd w:val="clear" w:color="auto" w:fill="FFFFFF"/>
        </w:rPr>
        <w:t xml:space="preserve"> </w:t>
      </w:r>
      <w:r w:rsidR="00AC0682">
        <w:rPr>
          <w:rFonts w:cstheme="minorHAnsi"/>
          <w:sz w:val="24"/>
          <w:szCs w:val="24"/>
          <w:shd w:val="clear" w:color="auto" w:fill="FFFFFF"/>
        </w:rPr>
        <w:t>και 15</w:t>
      </w:r>
      <w:r w:rsidR="006D4320">
        <w:rPr>
          <w:rFonts w:cstheme="minorHAnsi"/>
          <w:sz w:val="24"/>
          <w:szCs w:val="24"/>
          <w:shd w:val="clear" w:color="auto" w:fill="FFFFFF"/>
        </w:rPr>
        <w:t xml:space="preserve"> </w:t>
      </w:r>
      <w:r w:rsidR="009A433B">
        <w:rPr>
          <w:rFonts w:cstheme="minorHAnsi"/>
          <w:sz w:val="24"/>
          <w:szCs w:val="24"/>
          <w:shd w:val="clear" w:color="auto" w:fill="FFFFFF"/>
          <w:lang w:val="en-US"/>
        </w:rPr>
        <w:t>g</w:t>
      </w:r>
      <w:r w:rsidR="00AC0682" w:rsidRPr="00AC0682">
        <w:rPr>
          <w:rFonts w:cstheme="minorHAnsi"/>
          <w:sz w:val="24"/>
          <w:szCs w:val="24"/>
          <w:shd w:val="clear" w:color="auto" w:fill="FFFFFF"/>
        </w:rPr>
        <w:t xml:space="preserve"> </w:t>
      </w:r>
      <w:r w:rsidR="00AC0682">
        <w:rPr>
          <w:rFonts w:cstheme="minorHAnsi"/>
          <w:sz w:val="24"/>
          <w:szCs w:val="24"/>
          <w:shd w:val="clear" w:color="auto" w:fill="FFFFFF"/>
        </w:rPr>
        <w:t xml:space="preserve">τρυγικού οξέος και απιονισμένο νερό </w:t>
      </w:r>
      <w:r>
        <w:rPr>
          <w:rFonts w:cstheme="minorHAnsi"/>
          <w:sz w:val="24"/>
          <w:szCs w:val="24"/>
          <w:shd w:val="clear" w:color="auto" w:fill="FFFFFF"/>
        </w:rPr>
        <w:t>για τις συγκεντρώσεις 0</w:t>
      </w:r>
      <w:r w:rsidRPr="00744F37">
        <w:rPr>
          <w:rFonts w:cstheme="minorHAnsi"/>
          <w:sz w:val="24"/>
          <w:szCs w:val="24"/>
          <w:shd w:val="clear" w:color="auto" w:fill="FFFFFF"/>
        </w:rPr>
        <w:t>.</w:t>
      </w:r>
      <w:r w:rsidR="00AC0682">
        <w:rPr>
          <w:rFonts w:cstheme="minorHAnsi"/>
          <w:sz w:val="24"/>
          <w:szCs w:val="24"/>
          <w:shd w:val="clear" w:color="auto" w:fill="FFFFFF"/>
        </w:rPr>
        <w:t>3, 0</w:t>
      </w:r>
      <w:r w:rsidRPr="00744F37">
        <w:rPr>
          <w:rFonts w:cstheme="minorHAnsi"/>
          <w:sz w:val="24"/>
          <w:szCs w:val="24"/>
          <w:shd w:val="clear" w:color="auto" w:fill="FFFFFF"/>
        </w:rPr>
        <w:t>.</w:t>
      </w:r>
      <w:r w:rsidR="006D4320">
        <w:rPr>
          <w:rFonts w:cstheme="minorHAnsi"/>
          <w:sz w:val="24"/>
          <w:szCs w:val="24"/>
          <w:shd w:val="clear" w:color="auto" w:fill="FFFFFF"/>
        </w:rPr>
        <w:t xml:space="preserve">6 </w:t>
      </w:r>
      <w:r w:rsidR="00AC0682">
        <w:rPr>
          <w:rFonts w:cstheme="minorHAnsi"/>
          <w:sz w:val="24"/>
          <w:szCs w:val="24"/>
          <w:shd w:val="clear" w:color="auto" w:fill="FFFFFF"/>
        </w:rPr>
        <w:t>και 1</w:t>
      </w:r>
      <w:r w:rsidR="006D4320">
        <w:rPr>
          <w:rFonts w:cstheme="minorHAnsi"/>
          <w:sz w:val="24"/>
          <w:szCs w:val="24"/>
          <w:shd w:val="clear" w:color="auto" w:fill="FFFFFF"/>
        </w:rPr>
        <w:t xml:space="preserve"> </w:t>
      </w:r>
      <w:r w:rsidR="00AC0682">
        <w:rPr>
          <w:rFonts w:cstheme="minorHAnsi"/>
          <w:sz w:val="24"/>
          <w:szCs w:val="24"/>
          <w:shd w:val="clear" w:color="auto" w:fill="FFFFFF"/>
        </w:rPr>
        <w:t>Μ.</w:t>
      </w:r>
    </w:p>
    <w:p w:rsidR="00DE0025" w:rsidRPr="005453D1" w:rsidRDefault="004130E0" w:rsidP="00366712">
      <w:pPr>
        <w:spacing w:line="360" w:lineRule="auto"/>
        <w:jc w:val="both"/>
        <w:rPr>
          <w:sz w:val="24"/>
          <w:szCs w:val="24"/>
        </w:rPr>
      </w:pPr>
      <w:r w:rsidRPr="00140A01">
        <w:rPr>
          <w:sz w:val="24"/>
          <w:szCs w:val="24"/>
        </w:rPr>
        <w:t>Για να προσδιοριστεί η βέλ</w:t>
      </w:r>
      <w:r>
        <w:rPr>
          <w:sz w:val="24"/>
          <w:szCs w:val="24"/>
        </w:rPr>
        <w:t xml:space="preserve">τιστη συγκέντρωση </w:t>
      </w:r>
      <w:r w:rsidR="00241CF7">
        <w:rPr>
          <w:sz w:val="24"/>
          <w:szCs w:val="24"/>
        </w:rPr>
        <w:t xml:space="preserve">για την επεξεργασία του εδάφους ζυγίστηκε </w:t>
      </w:r>
      <w:r w:rsidR="000C1F9D">
        <w:rPr>
          <w:sz w:val="24"/>
          <w:szCs w:val="24"/>
        </w:rPr>
        <w:t>1</w:t>
      </w:r>
      <w:r w:rsidR="002411F3" w:rsidRPr="002411F3">
        <w:rPr>
          <w:sz w:val="24"/>
          <w:szCs w:val="24"/>
        </w:rPr>
        <w:t xml:space="preserve"> </w:t>
      </w:r>
      <w:r w:rsidRPr="00140A01">
        <w:rPr>
          <w:sz w:val="24"/>
          <w:szCs w:val="24"/>
        </w:rPr>
        <w:t xml:space="preserve">g εδάφους </w:t>
      </w:r>
      <w:r w:rsidR="00241CF7">
        <w:rPr>
          <w:sz w:val="24"/>
          <w:szCs w:val="24"/>
        </w:rPr>
        <w:t xml:space="preserve">και προστέθηκε </w:t>
      </w:r>
      <w:r w:rsidRPr="00140A01">
        <w:rPr>
          <w:sz w:val="24"/>
          <w:szCs w:val="24"/>
        </w:rPr>
        <w:t>σε μία σειρά από σωλήνες φυγο</w:t>
      </w:r>
      <w:r w:rsidR="008363D5">
        <w:rPr>
          <w:sz w:val="24"/>
          <w:szCs w:val="24"/>
        </w:rPr>
        <w:t>κέντρη</w:t>
      </w:r>
      <w:r w:rsidR="00241CF7">
        <w:rPr>
          <w:sz w:val="24"/>
          <w:szCs w:val="24"/>
        </w:rPr>
        <w:t>σης. Έπειτα, προστέθηκαν</w:t>
      </w:r>
      <w:r>
        <w:rPr>
          <w:sz w:val="24"/>
          <w:szCs w:val="24"/>
        </w:rPr>
        <w:t xml:space="preserve"> 20</w:t>
      </w:r>
      <w:r w:rsidR="009A433B">
        <w:rPr>
          <w:sz w:val="24"/>
          <w:szCs w:val="24"/>
        </w:rPr>
        <w:t xml:space="preserve"> m</w:t>
      </w:r>
      <w:r w:rsidR="009A433B">
        <w:rPr>
          <w:sz w:val="24"/>
          <w:szCs w:val="24"/>
          <w:lang w:val="en-US"/>
        </w:rPr>
        <w:t>L</w:t>
      </w:r>
      <w:r w:rsidRPr="00140A01">
        <w:rPr>
          <w:sz w:val="24"/>
          <w:szCs w:val="24"/>
        </w:rPr>
        <w:t xml:space="preserve"> από τα διαλύματα τρυγικού οξέο</w:t>
      </w:r>
      <w:r>
        <w:rPr>
          <w:sz w:val="24"/>
          <w:szCs w:val="24"/>
        </w:rPr>
        <w:t>ς με τις διαφορετικέ</w:t>
      </w:r>
      <w:r w:rsidR="00B75B22">
        <w:rPr>
          <w:sz w:val="24"/>
          <w:szCs w:val="24"/>
        </w:rPr>
        <w:t>ς συγκεντρώσεις. Τα εναιωρήματα</w:t>
      </w:r>
      <w:r w:rsidR="00B75B22" w:rsidRPr="00B75B22">
        <w:rPr>
          <w:sz w:val="24"/>
          <w:szCs w:val="24"/>
        </w:rPr>
        <w:t xml:space="preserve"> </w:t>
      </w:r>
      <w:r w:rsidR="00B75B22">
        <w:rPr>
          <w:sz w:val="24"/>
          <w:szCs w:val="24"/>
        </w:rPr>
        <w:t>τοποθετήθηκαν σε τράπεζα ανάδευσης</w:t>
      </w:r>
      <w:r w:rsidR="0017469A">
        <w:rPr>
          <w:sz w:val="24"/>
          <w:szCs w:val="24"/>
        </w:rPr>
        <w:t xml:space="preserve"> </w:t>
      </w:r>
      <w:r w:rsidR="00B75B22">
        <w:rPr>
          <w:sz w:val="24"/>
          <w:szCs w:val="24"/>
        </w:rPr>
        <w:t>για</w:t>
      </w:r>
      <w:r w:rsidR="00386BE9">
        <w:rPr>
          <w:sz w:val="24"/>
          <w:szCs w:val="24"/>
        </w:rPr>
        <w:t xml:space="preserve"> 24 </w:t>
      </w:r>
      <w:r w:rsidR="002411F3">
        <w:rPr>
          <w:sz w:val="24"/>
          <w:szCs w:val="24"/>
          <w:lang w:val="en-US"/>
        </w:rPr>
        <w:t>h</w:t>
      </w:r>
      <w:r w:rsidR="002411F3" w:rsidRPr="002411F3">
        <w:rPr>
          <w:sz w:val="24"/>
          <w:szCs w:val="24"/>
        </w:rPr>
        <w:t xml:space="preserve"> </w:t>
      </w:r>
      <w:r w:rsidR="00386BE9">
        <w:rPr>
          <w:sz w:val="24"/>
          <w:szCs w:val="24"/>
        </w:rPr>
        <w:t>και στη συνέχεια</w:t>
      </w:r>
      <w:r w:rsidR="008363D5">
        <w:rPr>
          <w:sz w:val="24"/>
          <w:szCs w:val="24"/>
        </w:rPr>
        <w:t>, φυγοκεντρή</w:t>
      </w:r>
      <w:r w:rsidR="00386BE9">
        <w:rPr>
          <w:sz w:val="24"/>
          <w:szCs w:val="24"/>
        </w:rPr>
        <w:t>θηκαν</w:t>
      </w:r>
      <w:r>
        <w:rPr>
          <w:sz w:val="24"/>
          <w:szCs w:val="24"/>
        </w:rPr>
        <w:t xml:space="preserve"> </w:t>
      </w:r>
      <w:r w:rsidRPr="00840C79">
        <w:rPr>
          <w:sz w:val="24"/>
          <w:szCs w:val="24"/>
        </w:rPr>
        <w:t>με μια ψυχόμενη φυγόκεντρο</w:t>
      </w:r>
      <w:r w:rsidR="00744F37">
        <w:rPr>
          <w:sz w:val="24"/>
          <w:szCs w:val="24"/>
        </w:rPr>
        <w:t xml:space="preserve"> για 5 </w:t>
      </w:r>
      <w:r w:rsidR="002411F3">
        <w:rPr>
          <w:sz w:val="24"/>
          <w:szCs w:val="24"/>
          <w:lang w:val="en-US"/>
        </w:rPr>
        <w:t>min</w:t>
      </w:r>
      <w:r w:rsidR="00744F37">
        <w:rPr>
          <w:sz w:val="24"/>
          <w:szCs w:val="24"/>
        </w:rPr>
        <w:t xml:space="preserve"> στις 3900</w:t>
      </w:r>
      <w:r w:rsidR="002411F3" w:rsidRPr="002411F3">
        <w:rPr>
          <w:sz w:val="24"/>
          <w:szCs w:val="24"/>
        </w:rPr>
        <w:t xml:space="preserve"> </w:t>
      </w:r>
      <w:r w:rsidR="00744F37">
        <w:rPr>
          <w:sz w:val="24"/>
          <w:szCs w:val="24"/>
          <w:lang w:val="en-US"/>
        </w:rPr>
        <w:t>rpm</w:t>
      </w:r>
      <w:r w:rsidRPr="00840C79">
        <w:rPr>
          <w:sz w:val="24"/>
          <w:szCs w:val="24"/>
        </w:rPr>
        <w:t xml:space="preserve">. Τα υπερκείμενα </w:t>
      </w:r>
      <w:r w:rsidR="00386BE9">
        <w:rPr>
          <w:sz w:val="24"/>
          <w:szCs w:val="24"/>
        </w:rPr>
        <w:t>διηθήθηκαν</w:t>
      </w:r>
      <w:r w:rsidRPr="00840C79">
        <w:rPr>
          <w:sz w:val="24"/>
          <w:szCs w:val="24"/>
        </w:rPr>
        <w:t xml:space="preserve"> μέσω ενός χαρτιού Whatman Νο.</w:t>
      </w:r>
      <w:r w:rsidR="00386BE9">
        <w:rPr>
          <w:sz w:val="24"/>
          <w:szCs w:val="24"/>
        </w:rPr>
        <w:t xml:space="preserve"> 42 </w:t>
      </w:r>
      <w:r>
        <w:rPr>
          <w:sz w:val="24"/>
          <w:szCs w:val="24"/>
        </w:rPr>
        <w:t xml:space="preserve">και τα διηθήματα </w:t>
      </w:r>
      <w:r w:rsidR="00386BE9">
        <w:rPr>
          <w:sz w:val="24"/>
          <w:szCs w:val="24"/>
        </w:rPr>
        <w:t>αναλύθηκαν</w:t>
      </w:r>
      <w:r w:rsidRPr="00840C79">
        <w:rPr>
          <w:sz w:val="24"/>
          <w:szCs w:val="24"/>
        </w:rPr>
        <w:t xml:space="preserve"> για </w:t>
      </w:r>
      <w:r w:rsidR="001753F4">
        <w:rPr>
          <w:sz w:val="24"/>
          <w:szCs w:val="24"/>
        </w:rPr>
        <w:t>περιεχόμενα τοξικά</w:t>
      </w:r>
      <w:r>
        <w:rPr>
          <w:sz w:val="24"/>
          <w:szCs w:val="24"/>
        </w:rPr>
        <w:t xml:space="preserve"> </w:t>
      </w:r>
      <w:r w:rsidRPr="00241CF7">
        <w:rPr>
          <w:sz w:val="24"/>
          <w:szCs w:val="24"/>
        </w:rPr>
        <w:t xml:space="preserve">μέταλλα. </w:t>
      </w:r>
      <w:r w:rsidR="00C16B1D">
        <w:rPr>
          <w:sz w:val="24"/>
          <w:szCs w:val="24"/>
        </w:rPr>
        <w:t xml:space="preserve">Η βέλτιστη συγκέντρωση προσδιορίστηκε ότι ήταν η 0.6 </w:t>
      </w:r>
      <w:r w:rsidR="00C16B1D">
        <w:rPr>
          <w:sz w:val="24"/>
          <w:szCs w:val="24"/>
          <w:lang w:val="en-US"/>
        </w:rPr>
        <w:t>mol</w:t>
      </w:r>
      <w:r w:rsidR="00C16B1D" w:rsidRPr="00C16B1D">
        <w:rPr>
          <w:sz w:val="24"/>
          <w:szCs w:val="24"/>
        </w:rPr>
        <w:t>/</w:t>
      </w:r>
      <w:r w:rsidR="00C16B1D">
        <w:rPr>
          <w:sz w:val="24"/>
          <w:szCs w:val="24"/>
          <w:lang w:val="en-US"/>
        </w:rPr>
        <w:t>L</w:t>
      </w:r>
      <w:r w:rsidR="00C16B1D" w:rsidRPr="00C16B1D">
        <w:rPr>
          <w:sz w:val="24"/>
          <w:szCs w:val="24"/>
        </w:rPr>
        <w:t>,</w:t>
      </w:r>
      <w:r w:rsidR="00C16B1D">
        <w:rPr>
          <w:sz w:val="24"/>
          <w:szCs w:val="24"/>
        </w:rPr>
        <w:t xml:space="preserve"> όπως θα δούμε στο επόμενο κεφάλαιο.</w:t>
      </w:r>
    </w:p>
    <w:p w:rsidR="00366712" w:rsidRPr="00366712" w:rsidRDefault="000D4F7C" w:rsidP="00366712">
      <w:pPr>
        <w:pStyle w:val="Heading4"/>
      </w:pPr>
      <w:r w:rsidRPr="00096121">
        <w:t xml:space="preserve">Προσδιορισμός βέλτιστης τιμής </w:t>
      </w:r>
      <w:r w:rsidRPr="00096121">
        <w:rPr>
          <w:lang w:val="en-US"/>
        </w:rPr>
        <w:t>pH</w:t>
      </w:r>
      <w:r w:rsidRPr="00096121">
        <w:t xml:space="preserve"> διαλύματος τρυγικού οξέος</w:t>
      </w:r>
    </w:p>
    <w:p w:rsidR="004130E0" w:rsidRPr="00744F37" w:rsidRDefault="002411F3" w:rsidP="00110605">
      <w:pPr>
        <w:spacing w:line="360" w:lineRule="auto"/>
        <w:jc w:val="both"/>
        <w:rPr>
          <w:b/>
          <w:sz w:val="28"/>
          <w:szCs w:val="28"/>
        </w:rPr>
      </w:pPr>
      <w:r>
        <w:rPr>
          <w:rFonts w:cstheme="minorHAnsi"/>
          <w:sz w:val="24"/>
          <w:szCs w:val="24"/>
          <w:shd w:val="clear" w:color="auto" w:fill="FFFFFF"/>
        </w:rPr>
        <w:t>Στη συνέχεια της πειραματικής διαδικασίας</w:t>
      </w:r>
      <w:r w:rsidR="000C1F9D">
        <w:rPr>
          <w:rFonts w:cstheme="minorHAnsi"/>
          <w:sz w:val="24"/>
          <w:szCs w:val="24"/>
          <w:shd w:val="clear" w:color="auto" w:fill="FFFFFF"/>
        </w:rPr>
        <w:t>, ετοιμάστηκαν</w:t>
      </w:r>
      <w:r w:rsidR="004130E0">
        <w:rPr>
          <w:rFonts w:cstheme="minorHAnsi"/>
          <w:sz w:val="24"/>
          <w:szCs w:val="24"/>
          <w:shd w:val="clear" w:color="auto" w:fill="FFFFFF"/>
        </w:rPr>
        <w:t xml:space="preserve"> και πάλι 4 διαλύματα </w:t>
      </w:r>
      <w:r w:rsidR="000C1F9D">
        <w:rPr>
          <w:rFonts w:cstheme="minorHAnsi"/>
          <w:sz w:val="24"/>
          <w:szCs w:val="24"/>
          <w:shd w:val="clear" w:color="auto" w:fill="FFFFFF"/>
        </w:rPr>
        <w:t xml:space="preserve">τρυγικού οξέος </w:t>
      </w:r>
      <w:r w:rsidR="00C16B1D">
        <w:rPr>
          <w:rFonts w:cstheme="minorHAnsi"/>
          <w:sz w:val="24"/>
          <w:szCs w:val="24"/>
          <w:shd w:val="clear" w:color="auto" w:fill="FFFFFF"/>
        </w:rPr>
        <w:t>συγκέντρωσης 0.6</w:t>
      </w:r>
      <w:r>
        <w:rPr>
          <w:rFonts w:cstheme="minorHAnsi"/>
          <w:sz w:val="24"/>
          <w:szCs w:val="24"/>
          <w:shd w:val="clear" w:color="auto" w:fill="FFFFFF"/>
        </w:rPr>
        <w:t xml:space="preserve"> </w:t>
      </w:r>
      <w:r w:rsidR="00C16B1D">
        <w:rPr>
          <w:rFonts w:cstheme="minorHAnsi"/>
          <w:sz w:val="24"/>
          <w:szCs w:val="24"/>
          <w:shd w:val="clear" w:color="auto" w:fill="FFFFFF"/>
        </w:rPr>
        <w:t xml:space="preserve">Μ, </w:t>
      </w:r>
      <w:r w:rsidR="000C1F9D">
        <w:rPr>
          <w:rFonts w:cstheme="minorHAnsi"/>
          <w:sz w:val="24"/>
          <w:szCs w:val="24"/>
          <w:shd w:val="clear" w:color="auto" w:fill="FFFFFF"/>
        </w:rPr>
        <w:t>αλλά διαφορετικής τιμής</w:t>
      </w:r>
      <w:r w:rsidR="004130E0">
        <w:rPr>
          <w:rFonts w:cstheme="minorHAnsi"/>
          <w:sz w:val="24"/>
          <w:szCs w:val="24"/>
          <w:shd w:val="clear" w:color="auto" w:fill="FFFFFF"/>
        </w:rPr>
        <w:t xml:space="preserve"> pH</w:t>
      </w:r>
      <w:r w:rsidR="004130E0" w:rsidRPr="00EF57EF">
        <w:rPr>
          <w:rFonts w:cstheme="minorHAnsi"/>
          <w:sz w:val="24"/>
          <w:szCs w:val="24"/>
          <w:shd w:val="clear" w:color="auto" w:fill="FFFFFF"/>
        </w:rPr>
        <w:t xml:space="preserve">.  </w:t>
      </w:r>
      <w:r w:rsidR="004130E0">
        <w:rPr>
          <w:rFonts w:cstheme="minorHAnsi"/>
          <w:sz w:val="24"/>
          <w:szCs w:val="24"/>
          <w:shd w:val="clear" w:color="auto" w:fill="FFFFFF"/>
        </w:rPr>
        <w:t xml:space="preserve">Οι </w:t>
      </w:r>
      <w:r w:rsidR="00774BD4">
        <w:rPr>
          <w:rFonts w:cstheme="minorHAnsi"/>
          <w:sz w:val="24"/>
          <w:szCs w:val="24"/>
          <w:shd w:val="clear" w:color="auto" w:fill="FFFFFF"/>
        </w:rPr>
        <w:t xml:space="preserve">ανάλογες </w:t>
      </w:r>
      <w:r w:rsidR="004130E0">
        <w:rPr>
          <w:rFonts w:cstheme="minorHAnsi"/>
          <w:sz w:val="24"/>
          <w:szCs w:val="24"/>
          <w:shd w:val="clear" w:color="auto" w:fill="FFFFFF"/>
        </w:rPr>
        <w:t>τιμές του</w:t>
      </w:r>
      <w:r w:rsidR="004130E0" w:rsidRPr="005D54D9">
        <w:rPr>
          <w:rFonts w:cstheme="minorHAnsi"/>
          <w:sz w:val="24"/>
          <w:szCs w:val="24"/>
          <w:shd w:val="clear" w:color="auto" w:fill="FFFFFF"/>
        </w:rPr>
        <w:t xml:space="preserve"> </w:t>
      </w:r>
      <w:r w:rsidR="004130E0">
        <w:rPr>
          <w:rFonts w:cstheme="minorHAnsi"/>
          <w:sz w:val="24"/>
          <w:szCs w:val="24"/>
          <w:shd w:val="clear" w:color="auto" w:fill="FFFFFF"/>
        </w:rPr>
        <w:t xml:space="preserve">pH </w:t>
      </w:r>
      <w:r>
        <w:rPr>
          <w:rFonts w:cstheme="minorHAnsi"/>
          <w:sz w:val="24"/>
          <w:szCs w:val="24"/>
          <w:shd w:val="clear" w:color="auto" w:fill="FFFFFF"/>
        </w:rPr>
        <w:t>ήταν</w:t>
      </w:r>
      <w:r w:rsidR="004130E0">
        <w:rPr>
          <w:rFonts w:cstheme="minorHAnsi"/>
          <w:sz w:val="24"/>
          <w:szCs w:val="24"/>
          <w:shd w:val="clear" w:color="auto" w:fill="FFFFFF"/>
        </w:rPr>
        <w:t xml:space="preserve">: </w:t>
      </w:r>
    </w:p>
    <w:p w:rsidR="004130E0" w:rsidRDefault="004130E0" w:rsidP="00110605">
      <w:pPr>
        <w:spacing w:line="360" w:lineRule="auto"/>
        <w:jc w:val="both"/>
        <w:rPr>
          <w:rFonts w:cstheme="minorHAnsi"/>
          <w:sz w:val="24"/>
          <w:szCs w:val="24"/>
          <w:shd w:val="clear" w:color="auto" w:fill="FFFFFF"/>
        </w:rPr>
      </w:pPr>
      <w:r>
        <w:rPr>
          <w:rFonts w:cstheme="minorHAnsi"/>
          <w:sz w:val="24"/>
          <w:szCs w:val="24"/>
          <w:shd w:val="clear" w:color="auto" w:fill="FFFFFF"/>
        </w:rPr>
        <w:t>2.0, 3.0, 4.0 και 5.0</w:t>
      </w:r>
    </w:p>
    <w:p w:rsidR="00192A06" w:rsidRPr="00366712" w:rsidRDefault="004130E0" w:rsidP="00366712">
      <w:pPr>
        <w:spacing w:line="360" w:lineRule="auto"/>
        <w:jc w:val="both"/>
        <w:rPr>
          <w:sz w:val="24"/>
          <w:szCs w:val="24"/>
        </w:rPr>
      </w:pPr>
      <w:r>
        <w:rPr>
          <w:rFonts w:cstheme="minorHAnsi"/>
          <w:sz w:val="24"/>
          <w:szCs w:val="24"/>
          <w:shd w:val="clear" w:color="auto" w:fill="FFFFFF"/>
        </w:rPr>
        <w:t xml:space="preserve">Το pH </w:t>
      </w:r>
      <w:r w:rsidR="00241CF7">
        <w:rPr>
          <w:rFonts w:cstheme="minorHAnsi"/>
          <w:sz w:val="24"/>
          <w:szCs w:val="24"/>
          <w:shd w:val="clear" w:color="auto" w:fill="FFFFFF"/>
        </w:rPr>
        <w:t>των διαλυμάτων του</w:t>
      </w:r>
      <w:r>
        <w:rPr>
          <w:rFonts w:cstheme="minorHAnsi"/>
          <w:sz w:val="24"/>
          <w:szCs w:val="24"/>
          <w:shd w:val="clear" w:color="auto" w:fill="FFFFFF"/>
        </w:rPr>
        <w:t xml:space="preserve"> τρυγικού οξέος </w:t>
      </w:r>
      <w:r w:rsidR="00241CF7">
        <w:rPr>
          <w:rFonts w:cstheme="minorHAnsi"/>
          <w:sz w:val="24"/>
          <w:szCs w:val="24"/>
          <w:shd w:val="clear" w:color="auto" w:fill="FFFFFF"/>
        </w:rPr>
        <w:t>ρυθμίστηκε</w:t>
      </w:r>
      <w:r w:rsidR="00744F37">
        <w:rPr>
          <w:rFonts w:cstheme="minorHAnsi"/>
          <w:sz w:val="24"/>
          <w:szCs w:val="24"/>
          <w:shd w:val="clear" w:color="auto" w:fill="FFFFFF"/>
        </w:rPr>
        <w:t xml:space="preserve"> με την προσθήκη  διαλύματος NaOH. Το διάλυμα αυτό είχε συγκέντρωση 5Μ και κατασκευάστηκε προσθέτοντας 20</w:t>
      </w:r>
      <w:r w:rsidR="00774BD4">
        <w:rPr>
          <w:rFonts w:cstheme="minorHAnsi"/>
          <w:sz w:val="24"/>
          <w:szCs w:val="24"/>
          <w:shd w:val="clear" w:color="auto" w:fill="FFFFFF"/>
        </w:rPr>
        <w:t xml:space="preserve"> </w:t>
      </w:r>
      <w:r w:rsidR="009A433B">
        <w:rPr>
          <w:rFonts w:cstheme="minorHAnsi"/>
          <w:sz w:val="24"/>
          <w:szCs w:val="24"/>
          <w:shd w:val="clear" w:color="auto" w:fill="FFFFFF"/>
          <w:lang w:val="en-US"/>
        </w:rPr>
        <w:t>g</w:t>
      </w:r>
      <w:r w:rsidR="00241CF7">
        <w:rPr>
          <w:rFonts w:cstheme="minorHAnsi"/>
          <w:sz w:val="24"/>
          <w:szCs w:val="24"/>
          <w:shd w:val="clear" w:color="auto" w:fill="FFFFFF"/>
        </w:rPr>
        <w:t xml:space="preserve"> Ν</w:t>
      </w:r>
      <w:proofErr w:type="spellStart"/>
      <w:r w:rsidR="00241CF7">
        <w:rPr>
          <w:rFonts w:cstheme="minorHAnsi"/>
          <w:sz w:val="24"/>
          <w:szCs w:val="24"/>
          <w:shd w:val="clear" w:color="auto" w:fill="FFFFFF"/>
          <w:lang w:val="en-US"/>
        </w:rPr>
        <w:t>a</w:t>
      </w:r>
      <w:r w:rsidR="00744F37">
        <w:rPr>
          <w:rFonts w:cstheme="minorHAnsi"/>
          <w:sz w:val="24"/>
          <w:szCs w:val="24"/>
          <w:shd w:val="clear" w:color="auto" w:fill="FFFFFF"/>
          <w:lang w:val="en-US"/>
        </w:rPr>
        <w:t>OH</w:t>
      </w:r>
      <w:proofErr w:type="spellEnd"/>
      <w:r w:rsidR="00744F37">
        <w:rPr>
          <w:rFonts w:cstheme="minorHAnsi"/>
          <w:sz w:val="24"/>
          <w:szCs w:val="24"/>
          <w:shd w:val="clear" w:color="auto" w:fill="FFFFFF"/>
        </w:rPr>
        <w:t xml:space="preserve"> και απιονισμένο νερό σε ογκομετρική φιάλη των 100 </w:t>
      </w:r>
      <w:r w:rsidR="009A433B">
        <w:rPr>
          <w:rFonts w:cstheme="minorHAnsi"/>
          <w:sz w:val="24"/>
          <w:szCs w:val="24"/>
          <w:shd w:val="clear" w:color="auto" w:fill="FFFFFF"/>
          <w:lang w:val="en-US"/>
        </w:rPr>
        <w:t>mL</w:t>
      </w:r>
      <w:r w:rsidR="00744F37">
        <w:rPr>
          <w:rFonts w:cstheme="minorHAnsi"/>
          <w:sz w:val="24"/>
          <w:szCs w:val="24"/>
          <w:shd w:val="clear" w:color="auto" w:fill="FFFFFF"/>
        </w:rPr>
        <w:t>.</w:t>
      </w:r>
      <w:r w:rsidR="002677FE">
        <w:rPr>
          <w:rFonts w:cstheme="minorHAnsi"/>
          <w:sz w:val="24"/>
          <w:szCs w:val="24"/>
          <w:shd w:val="clear" w:color="auto" w:fill="FFFFFF"/>
        </w:rPr>
        <w:t xml:space="preserve"> </w:t>
      </w:r>
      <w:r w:rsidR="00241CF7">
        <w:rPr>
          <w:rFonts w:cstheme="minorHAnsi"/>
          <w:sz w:val="24"/>
          <w:szCs w:val="24"/>
          <w:shd w:val="clear" w:color="auto" w:fill="FFFFFF"/>
        </w:rPr>
        <w:t xml:space="preserve">Στη συνέχεια, ζυγίστηκε </w:t>
      </w:r>
      <w:r w:rsidR="00241CF7">
        <w:rPr>
          <w:sz w:val="24"/>
          <w:szCs w:val="24"/>
        </w:rPr>
        <w:t>1</w:t>
      </w:r>
      <w:r w:rsidR="00774BD4">
        <w:rPr>
          <w:sz w:val="24"/>
          <w:szCs w:val="24"/>
        </w:rPr>
        <w:t xml:space="preserve"> </w:t>
      </w:r>
      <w:r w:rsidR="009A433B">
        <w:rPr>
          <w:sz w:val="24"/>
          <w:szCs w:val="24"/>
        </w:rPr>
        <w:t>g</w:t>
      </w:r>
      <w:r>
        <w:rPr>
          <w:sz w:val="24"/>
          <w:szCs w:val="24"/>
        </w:rPr>
        <w:t xml:space="preserve"> εδάφους </w:t>
      </w:r>
      <w:r w:rsidR="00241CF7">
        <w:rPr>
          <w:sz w:val="24"/>
          <w:szCs w:val="24"/>
        </w:rPr>
        <w:t xml:space="preserve">και προστέθηκε </w:t>
      </w:r>
      <w:r w:rsidRPr="00840C79">
        <w:rPr>
          <w:sz w:val="24"/>
          <w:szCs w:val="24"/>
        </w:rPr>
        <w:t>σε μία σειρά από σωλήνες φυγοκ</w:t>
      </w:r>
      <w:r>
        <w:rPr>
          <w:sz w:val="24"/>
          <w:szCs w:val="24"/>
        </w:rPr>
        <w:t>έντρησης</w:t>
      </w:r>
      <w:r w:rsidR="00241CF7">
        <w:rPr>
          <w:sz w:val="24"/>
          <w:szCs w:val="24"/>
        </w:rPr>
        <w:t xml:space="preserve">. Έπειτα, προστέθηκαν </w:t>
      </w:r>
      <w:r>
        <w:rPr>
          <w:sz w:val="24"/>
          <w:szCs w:val="24"/>
        </w:rPr>
        <w:t>20</w:t>
      </w:r>
      <w:r w:rsidR="009A433B">
        <w:rPr>
          <w:sz w:val="24"/>
          <w:szCs w:val="24"/>
        </w:rPr>
        <w:t xml:space="preserve"> m</w:t>
      </w:r>
      <w:r w:rsidR="009A433B">
        <w:rPr>
          <w:sz w:val="24"/>
          <w:szCs w:val="24"/>
          <w:lang w:val="en-US"/>
        </w:rPr>
        <w:t>L</w:t>
      </w:r>
      <w:r w:rsidRPr="00840C79">
        <w:rPr>
          <w:sz w:val="24"/>
          <w:szCs w:val="24"/>
        </w:rPr>
        <w:t xml:space="preserve"> από τα διαλύματα τρυγικού οξ</w:t>
      </w:r>
      <w:r>
        <w:rPr>
          <w:sz w:val="24"/>
          <w:szCs w:val="24"/>
        </w:rPr>
        <w:t xml:space="preserve">έος με </w:t>
      </w:r>
      <w:r w:rsidR="00241CF7">
        <w:rPr>
          <w:sz w:val="24"/>
          <w:szCs w:val="24"/>
        </w:rPr>
        <w:lastRenderedPageBreak/>
        <w:t xml:space="preserve">τις </w:t>
      </w:r>
      <w:r w:rsidR="00774BD4">
        <w:rPr>
          <w:sz w:val="24"/>
          <w:szCs w:val="24"/>
        </w:rPr>
        <w:t>διαφορετικές τιμές pΗ (</w:t>
      </w:r>
      <w:r>
        <w:rPr>
          <w:sz w:val="24"/>
          <w:szCs w:val="24"/>
        </w:rPr>
        <w:t>2.0, 3.0</w:t>
      </w:r>
      <w:r w:rsidRPr="00840C79">
        <w:rPr>
          <w:sz w:val="24"/>
          <w:szCs w:val="24"/>
        </w:rPr>
        <w:t>,</w:t>
      </w:r>
      <w:r>
        <w:rPr>
          <w:sz w:val="24"/>
          <w:szCs w:val="24"/>
        </w:rPr>
        <w:t xml:space="preserve"> 4.0 και 5.</w:t>
      </w:r>
      <w:r w:rsidRPr="00840C79">
        <w:rPr>
          <w:sz w:val="24"/>
          <w:szCs w:val="24"/>
        </w:rPr>
        <w:t xml:space="preserve">0) </w:t>
      </w:r>
      <w:r>
        <w:rPr>
          <w:sz w:val="24"/>
          <w:szCs w:val="24"/>
        </w:rPr>
        <w:t>σε κάθε σωλήνα φυγοκέντρησης</w:t>
      </w:r>
      <w:r w:rsidRPr="00840C79">
        <w:rPr>
          <w:sz w:val="24"/>
          <w:szCs w:val="24"/>
        </w:rPr>
        <w:t xml:space="preserve">. Τα εναιωρήματα </w:t>
      </w:r>
      <w:r w:rsidR="00B75B22">
        <w:rPr>
          <w:sz w:val="24"/>
          <w:szCs w:val="24"/>
        </w:rPr>
        <w:t>τοποθετήθηκαν σε τράπεζα ανάδευσης για</w:t>
      </w:r>
      <w:r w:rsidRPr="00840C79">
        <w:rPr>
          <w:sz w:val="24"/>
          <w:szCs w:val="24"/>
        </w:rPr>
        <w:t xml:space="preserve"> 24 </w:t>
      </w:r>
      <w:r w:rsidR="00774BD4">
        <w:rPr>
          <w:sz w:val="24"/>
          <w:szCs w:val="24"/>
          <w:lang w:val="en-US"/>
        </w:rPr>
        <w:t>h</w:t>
      </w:r>
      <w:r>
        <w:rPr>
          <w:sz w:val="24"/>
          <w:szCs w:val="24"/>
        </w:rPr>
        <w:t>.</w:t>
      </w:r>
      <w:r w:rsidRPr="00840C79">
        <w:rPr>
          <w:sz w:val="24"/>
          <w:szCs w:val="24"/>
        </w:rPr>
        <w:t xml:space="preserve"> Μετά από αυτό</w:t>
      </w:r>
      <w:r>
        <w:rPr>
          <w:sz w:val="24"/>
          <w:szCs w:val="24"/>
        </w:rPr>
        <w:t>,</w:t>
      </w:r>
      <w:r w:rsidRPr="00840C79">
        <w:rPr>
          <w:sz w:val="24"/>
          <w:szCs w:val="24"/>
        </w:rPr>
        <w:t xml:space="preserve"> τα εναιωρήματα </w:t>
      </w:r>
      <w:r w:rsidR="00241CF7">
        <w:rPr>
          <w:sz w:val="24"/>
          <w:szCs w:val="24"/>
        </w:rPr>
        <w:t>φυγοκεντρήθηκαν</w:t>
      </w:r>
      <w:r>
        <w:rPr>
          <w:sz w:val="24"/>
          <w:szCs w:val="24"/>
        </w:rPr>
        <w:t xml:space="preserve"> </w:t>
      </w:r>
      <w:r w:rsidRPr="00840C79">
        <w:rPr>
          <w:sz w:val="24"/>
          <w:szCs w:val="24"/>
        </w:rPr>
        <w:t>με μια ψυχόμενη φυγόκεντρο</w:t>
      </w:r>
      <w:r w:rsidR="00241CF7">
        <w:rPr>
          <w:sz w:val="24"/>
          <w:szCs w:val="24"/>
        </w:rPr>
        <w:t xml:space="preserve"> για 5 </w:t>
      </w:r>
      <w:r w:rsidR="00774BD4">
        <w:rPr>
          <w:sz w:val="24"/>
          <w:szCs w:val="24"/>
          <w:lang w:val="en-US"/>
        </w:rPr>
        <w:t>min</w:t>
      </w:r>
      <w:r w:rsidR="00241CF7">
        <w:rPr>
          <w:sz w:val="24"/>
          <w:szCs w:val="24"/>
        </w:rPr>
        <w:t xml:space="preserve"> στις 3900</w:t>
      </w:r>
      <w:r w:rsidR="00774BD4" w:rsidRPr="00774BD4">
        <w:rPr>
          <w:sz w:val="24"/>
          <w:szCs w:val="24"/>
        </w:rPr>
        <w:t xml:space="preserve"> </w:t>
      </w:r>
      <w:r w:rsidR="00241CF7">
        <w:rPr>
          <w:sz w:val="24"/>
          <w:szCs w:val="24"/>
          <w:lang w:val="en-US"/>
        </w:rPr>
        <w:t>rpm</w:t>
      </w:r>
      <w:r w:rsidRPr="00840C79">
        <w:rPr>
          <w:sz w:val="24"/>
          <w:szCs w:val="24"/>
        </w:rPr>
        <w:t xml:space="preserve">. Τα υπερκείμενα </w:t>
      </w:r>
      <w:r w:rsidR="00241CF7">
        <w:rPr>
          <w:sz w:val="24"/>
          <w:szCs w:val="24"/>
        </w:rPr>
        <w:t>διηθήθηκαν</w:t>
      </w:r>
      <w:r w:rsidRPr="00840C79">
        <w:rPr>
          <w:sz w:val="24"/>
          <w:szCs w:val="24"/>
        </w:rPr>
        <w:t xml:space="preserve"> μέσω ενός χαρτιού Whatman Νο.</w:t>
      </w:r>
      <w:r w:rsidR="000C1F9D">
        <w:rPr>
          <w:sz w:val="24"/>
          <w:szCs w:val="24"/>
        </w:rPr>
        <w:t xml:space="preserve"> 42 </w:t>
      </w:r>
      <w:r>
        <w:rPr>
          <w:sz w:val="24"/>
          <w:szCs w:val="24"/>
        </w:rPr>
        <w:t xml:space="preserve">και τα διηθήματα </w:t>
      </w:r>
      <w:r w:rsidR="000C1F9D">
        <w:rPr>
          <w:sz w:val="24"/>
          <w:szCs w:val="24"/>
        </w:rPr>
        <w:t xml:space="preserve">αναλύθηκαν </w:t>
      </w:r>
      <w:r w:rsidRPr="00840C79">
        <w:rPr>
          <w:sz w:val="24"/>
          <w:szCs w:val="24"/>
        </w:rPr>
        <w:t xml:space="preserve">για </w:t>
      </w:r>
      <w:r>
        <w:rPr>
          <w:sz w:val="24"/>
          <w:szCs w:val="24"/>
        </w:rPr>
        <w:t xml:space="preserve">περιεχόμενα </w:t>
      </w:r>
      <w:r w:rsidR="001753F4">
        <w:rPr>
          <w:sz w:val="24"/>
          <w:szCs w:val="24"/>
        </w:rPr>
        <w:t xml:space="preserve">τοξικά </w:t>
      </w:r>
      <w:r>
        <w:rPr>
          <w:sz w:val="24"/>
          <w:szCs w:val="24"/>
        </w:rPr>
        <w:t>μέταλλα.</w:t>
      </w:r>
      <w:r w:rsidRPr="00840C79">
        <w:rPr>
          <w:sz w:val="24"/>
          <w:szCs w:val="24"/>
        </w:rPr>
        <w:t xml:space="preserve"> </w:t>
      </w:r>
      <w:r w:rsidR="00C16B1D">
        <w:rPr>
          <w:sz w:val="24"/>
          <w:szCs w:val="24"/>
        </w:rPr>
        <w:t xml:space="preserve">Η βέλτιστη τιμή </w:t>
      </w:r>
      <w:r w:rsidR="00C16B1D">
        <w:rPr>
          <w:sz w:val="24"/>
          <w:szCs w:val="24"/>
          <w:lang w:val="en-US"/>
        </w:rPr>
        <w:t>pH</w:t>
      </w:r>
      <w:r w:rsidR="00C16B1D" w:rsidRPr="00C16B1D">
        <w:rPr>
          <w:sz w:val="24"/>
          <w:szCs w:val="24"/>
        </w:rPr>
        <w:t xml:space="preserve"> </w:t>
      </w:r>
      <w:r w:rsidR="00774BD4">
        <w:rPr>
          <w:sz w:val="24"/>
          <w:szCs w:val="24"/>
        </w:rPr>
        <w:t>προσδιορίστηκε στο 2.0</w:t>
      </w:r>
      <w:r w:rsidR="00774BD4">
        <w:rPr>
          <w:sz w:val="24"/>
          <w:szCs w:val="24"/>
          <w:lang w:val="en-US"/>
        </w:rPr>
        <w:t>.</w:t>
      </w:r>
    </w:p>
    <w:p w:rsidR="00366712" w:rsidRPr="00366712" w:rsidRDefault="000D4F7C" w:rsidP="00366712">
      <w:pPr>
        <w:pStyle w:val="Heading4"/>
      </w:pPr>
      <w:r w:rsidRPr="00096121">
        <w:t>Προσδιορισμός βέλτιστης αναλογίας στερεού/υγρού</w:t>
      </w:r>
    </w:p>
    <w:p w:rsidR="00975FEB" w:rsidRPr="002B71B7" w:rsidRDefault="00774BD4" w:rsidP="00110605">
      <w:pPr>
        <w:spacing w:line="360" w:lineRule="auto"/>
        <w:jc w:val="both"/>
        <w:rPr>
          <w:sz w:val="24"/>
          <w:szCs w:val="24"/>
        </w:rPr>
      </w:pPr>
      <w:r>
        <w:t xml:space="preserve">Στη συνέχεια, </w:t>
      </w:r>
      <w:r w:rsidR="000C1F9D">
        <w:rPr>
          <w:sz w:val="24"/>
          <w:szCs w:val="24"/>
        </w:rPr>
        <w:t xml:space="preserve">έγιναν δοκιμές </w:t>
      </w:r>
      <w:r>
        <w:rPr>
          <w:sz w:val="24"/>
          <w:szCs w:val="24"/>
        </w:rPr>
        <w:t>προκειμένου να</w:t>
      </w:r>
      <w:r w:rsidR="000C1F9D">
        <w:rPr>
          <w:sz w:val="24"/>
          <w:szCs w:val="24"/>
        </w:rPr>
        <w:t xml:space="preserve"> </w:t>
      </w:r>
      <w:r>
        <w:rPr>
          <w:sz w:val="24"/>
          <w:szCs w:val="24"/>
        </w:rPr>
        <w:t>προσδιοριστεί</w:t>
      </w:r>
      <w:r w:rsidR="000C1F9D">
        <w:rPr>
          <w:sz w:val="24"/>
          <w:szCs w:val="24"/>
        </w:rPr>
        <w:t xml:space="preserve"> </w:t>
      </w:r>
      <w:r w:rsidR="004130E0">
        <w:rPr>
          <w:sz w:val="24"/>
          <w:szCs w:val="24"/>
        </w:rPr>
        <w:t>η βέλτιστη αναλογία συγκέντρωσης στερεού</w:t>
      </w:r>
      <w:r>
        <w:rPr>
          <w:sz w:val="24"/>
          <w:szCs w:val="24"/>
        </w:rPr>
        <w:t xml:space="preserve"> </w:t>
      </w:r>
      <w:r w:rsidR="004130E0">
        <w:rPr>
          <w:sz w:val="24"/>
          <w:szCs w:val="24"/>
        </w:rPr>
        <w:t>(έδαφος)/υγρού</w:t>
      </w:r>
      <w:r>
        <w:rPr>
          <w:sz w:val="24"/>
          <w:szCs w:val="24"/>
        </w:rPr>
        <w:t xml:space="preserve"> </w:t>
      </w:r>
      <w:r w:rsidR="004130E0">
        <w:rPr>
          <w:sz w:val="24"/>
          <w:szCs w:val="24"/>
        </w:rPr>
        <w:t>(διάλυμα τρυγικού οξέος).</w:t>
      </w:r>
    </w:p>
    <w:p w:rsidR="006962E0" w:rsidRPr="006962E0" w:rsidRDefault="006962E0" w:rsidP="00110605">
      <w:pPr>
        <w:spacing w:line="360" w:lineRule="auto"/>
        <w:jc w:val="both"/>
        <w:rPr>
          <w:sz w:val="24"/>
          <w:szCs w:val="24"/>
        </w:rPr>
      </w:pPr>
      <w:r w:rsidRPr="006962E0">
        <w:rPr>
          <w:sz w:val="24"/>
          <w:szCs w:val="24"/>
          <w:u w:val="single"/>
        </w:rPr>
        <w:t>Παρασκευή διαλυμάτων πλύσης</w:t>
      </w:r>
    </w:p>
    <w:p w:rsidR="004130E0" w:rsidRDefault="000C1F9D" w:rsidP="00110605">
      <w:pPr>
        <w:spacing w:line="360" w:lineRule="auto"/>
        <w:jc w:val="both"/>
        <w:rPr>
          <w:sz w:val="24"/>
          <w:szCs w:val="24"/>
        </w:rPr>
      </w:pPr>
      <w:r>
        <w:rPr>
          <w:sz w:val="24"/>
          <w:szCs w:val="24"/>
        </w:rPr>
        <w:t>Παρασκευάστηκαν</w:t>
      </w:r>
      <w:r w:rsidR="004130E0">
        <w:rPr>
          <w:sz w:val="24"/>
          <w:szCs w:val="24"/>
        </w:rPr>
        <w:t xml:space="preserve"> τα εξής διαλύματα:</w:t>
      </w:r>
    </w:p>
    <w:p w:rsidR="004130E0" w:rsidRPr="00D1467F" w:rsidRDefault="00C16B1D" w:rsidP="00053AC5">
      <w:pPr>
        <w:pStyle w:val="ListParagraph"/>
        <w:numPr>
          <w:ilvl w:val="0"/>
          <w:numId w:val="5"/>
        </w:numPr>
        <w:spacing w:line="360" w:lineRule="auto"/>
        <w:ind w:left="360"/>
        <w:rPr>
          <w:sz w:val="24"/>
          <w:szCs w:val="24"/>
        </w:rPr>
      </w:pPr>
      <w:r>
        <w:rPr>
          <w:sz w:val="24"/>
          <w:szCs w:val="24"/>
        </w:rPr>
        <w:t>1</w:t>
      </w:r>
      <w:r w:rsidR="00774BD4">
        <w:rPr>
          <w:sz w:val="24"/>
          <w:szCs w:val="24"/>
        </w:rPr>
        <w:t xml:space="preserve"> </w:t>
      </w:r>
      <w:r>
        <w:rPr>
          <w:sz w:val="24"/>
          <w:szCs w:val="24"/>
        </w:rPr>
        <w:t>g</w:t>
      </w:r>
      <w:r w:rsidR="004130E0" w:rsidRPr="00D1467F">
        <w:rPr>
          <w:sz w:val="24"/>
          <w:szCs w:val="24"/>
        </w:rPr>
        <w:t xml:space="preserve"> εδ</w:t>
      </w:r>
      <w:r w:rsidR="009A433B">
        <w:rPr>
          <w:sz w:val="24"/>
          <w:szCs w:val="24"/>
        </w:rPr>
        <w:t>άφους με 20</w:t>
      </w:r>
      <w:r w:rsidR="00774BD4">
        <w:rPr>
          <w:sz w:val="24"/>
          <w:szCs w:val="24"/>
        </w:rPr>
        <w:t xml:space="preserve"> </w:t>
      </w:r>
      <w:r w:rsidR="009A433B">
        <w:rPr>
          <w:sz w:val="24"/>
          <w:szCs w:val="24"/>
        </w:rPr>
        <w:t>m</w:t>
      </w:r>
      <w:r w:rsidR="009A433B">
        <w:rPr>
          <w:sz w:val="24"/>
          <w:szCs w:val="24"/>
          <w:lang w:val="en-US"/>
        </w:rPr>
        <w:t>L</w:t>
      </w:r>
      <w:r w:rsidR="004130E0" w:rsidRPr="00D1467F">
        <w:rPr>
          <w:sz w:val="24"/>
          <w:szCs w:val="24"/>
        </w:rPr>
        <w:t xml:space="preserve"> διαλύματος</w:t>
      </w:r>
      <w:r w:rsidR="000C1F9D">
        <w:rPr>
          <w:sz w:val="24"/>
          <w:szCs w:val="24"/>
        </w:rPr>
        <w:t xml:space="preserve"> τρυγικού οξέος </w:t>
      </w:r>
      <w:r>
        <w:rPr>
          <w:sz w:val="24"/>
          <w:szCs w:val="24"/>
        </w:rPr>
        <w:t xml:space="preserve">0.6Μ και </w:t>
      </w:r>
      <w:r>
        <w:rPr>
          <w:sz w:val="24"/>
          <w:szCs w:val="24"/>
          <w:lang w:val="en-US"/>
        </w:rPr>
        <w:t>pH</w:t>
      </w:r>
      <w:r w:rsidRPr="00C16B1D">
        <w:rPr>
          <w:sz w:val="24"/>
          <w:szCs w:val="24"/>
        </w:rPr>
        <w:t xml:space="preserve"> </w:t>
      </w:r>
      <w:r>
        <w:rPr>
          <w:sz w:val="24"/>
          <w:szCs w:val="24"/>
        </w:rPr>
        <w:t>2.0</w:t>
      </w:r>
      <w:r w:rsidR="000C1F9D" w:rsidRPr="000C1F9D">
        <w:rPr>
          <w:sz w:val="24"/>
          <w:szCs w:val="24"/>
        </w:rPr>
        <w:t xml:space="preserve"> (</w:t>
      </w:r>
      <w:r w:rsidR="00774BD4">
        <w:rPr>
          <w:sz w:val="24"/>
          <w:szCs w:val="24"/>
        </w:rPr>
        <w:t>1:20</w:t>
      </w:r>
      <w:r w:rsidR="000C1F9D" w:rsidRPr="000C1F9D">
        <w:rPr>
          <w:sz w:val="24"/>
          <w:szCs w:val="24"/>
        </w:rPr>
        <w:t>)</w:t>
      </w:r>
    </w:p>
    <w:p w:rsidR="004130E0" w:rsidRPr="00D1467F" w:rsidRDefault="00C16B1D" w:rsidP="00053AC5">
      <w:pPr>
        <w:pStyle w:val="ListParagraph"/>
        <w:numPr>
          <w:ilvl w:val="0"/>
          <w:numId w:val="5"/>
        </w:numPr>
        <w:spacing w:line="360" w:lineRule="auto"/>
        <w:ind w:left="360"/>
        <w:rPr>
          <w:sz w:val="24"/>
          <w:szCs w:val="24"/>
        </w:rPr>
      </w:pPr>
      <w:r>
        <w:rPr>
          <w:sz w:val="24"/>
          <w:szCs w:val="24"/>
        </w:rPr>
        <w:t>2</w:t>
      </w:r>
      <w:r w:rsidR="00774BD4">
        <w:rPr>
          <w:sz w:val="24"/>
          <w:szCs w:val="24"/>
        </w:rPr>
        <w:t xml:space="preserve"> </w:t>
      </w:r>
      <w:r>
        <w:rPr>
          <w:sz w:val="24"/>
          <w:szCs w:val="24"/>
        </w:rPr>
        <w:t>g</w:t>
      </w:r>
      <w:r w:rsidR="009A433B">
        <w:rPr>
          <w:sz w:val="24"/>
          <w:szCs w:val="24"/>
        </w:rPr>
        <w:t xml:space="preserve"> εδάφους με 20</w:t>
      </w:r>
      <w:r w:rsidR="00774BD4">
        <w:rPr>
          <w:sz w:val="24"/>
          <w:szCs w:val="24"/>
        </w:rPr>
        <w:t xml:space="preserve"> </w:t>
      </w:r>
      <w:r w:rsidR="009A433B">
        <w:rPr>
          <w:sz w:val="24"/>
          <w:szCs w:val="24"/>
        </w:rPr>
        <w:t>m</w:t>
      </w:r>
      <w:r w:rsidR="009A433B">
        <w:rPr>
          <w:sz w:val="24"/>
          <w:szCs w:val="24"/>
          <w:lang w:val="en-US"/>
        </w:rPr>
        <w:t>L</w:t>
      </w:r>
      <w:r w:rsidR="004130E0" w:rsidRPr="00D1467F">
        <w:rPr>
          <w:sz w:val="24"/>
          <w:szCs w:val="24"/>
        </w:rPr>
        <w:t xml:space="preserve"> διαλύματος</w:t>
      </w:r>
      <w:r w:rsidR="000C1F9D">
        <w:rPr>
          <w:sz w:val="24"/>
          <w:szCs w:val="24"/>
        </w:rPr>
        <w:t xml:space="preserve"> τρυγικού οξέος</w:t>
      </w:r>
      <w:r w:rsidR="000C1F9D" w:rsidRPr="000C1F9D">
        <w:rPr>
          <w:sz w:val="24"/>
          <w:szCs w:val="24"/>
        </w:rPr>
        <w:t xml:space="preserve"> </w:t>
      </w:r>
      <w:r>
        <w:rPr>
          <w:sz w:val="24"/>
          <w:szCs w:val="24"/>
        </w:rPr>
        <w:t xml:space="preserve">0.6Μ και </w:t>
      </w:r>
      <w:r>
        <w:rPr>
          <w:sz w:val="24"/>
          <w:szCs w:val="24"/>
          <w:lang w:val="en-US"/>
        </w:rPr>
        <w:t>pH</w:t>
      </w:r>
      <w:r w:rsidRPr="00C16B1D">
        <w:rPr>
          <w:sz w:val="24"/>
          <w:szCs w:val="24"/>
        </w:rPr>
        <w:t xml:space="preserve"> </w:t>
      </w:r>
      <w:r>
        <w:rPr>
          <w:sz w:val="24"/>
          <w:szCs w:val="24"/>
        </w:rPr>
        <w:t>2.0</w:t>
      </w:r>
      <w:r w:rsidRPr="000C1F9D">
        <w:rPr>
          <w:sz w:val="24"/>
          <w:szCs w:val="24"/>
        </w:rPr>
        <w:t xml:space="preserve"> </w:t>
      </w:r>
      <w:r w:rsidR="000C1F9D" w:rsidRPr="000C1F9D">
        <w:rPr>
          <w:sz w:val="24"/>
          <w:szCs w:val="24"/>
        </w:rPr>
        <w:t>(</w:t>
      </w:r>
      <w:r w:rsidR="00774BD4">
        <w:rPr>
          <w:sz w:val="24"/>
          <w:szCs w:val="24"/>
        </w:rPr>
        <w:t>1:10</w:t>
      </w:r>
      <w:r w:rsidR="000C1F9D" w:rsidRPr="000C1F9D">
        <w:rPr>
          <w:sz w:val="24"/>
          <w:szCs w:val="24"/>
        </w:rPr>
        <w:t>)</w:t>
      </w:r>
    </w:p>
    <w:p w:rsidR="004130E0" w:rsidRPr="00D1467F" w:rsidRDefault="00C16B1D" w:rsidP="00053AC5">
      <w:pPr>
        <w:pStyle w:val="ListParagraph"/>
        <w:numPr>
          <w:ilvl w:val="0"/>
          <w:numId w:val="5"/>
        </w:numPr>
        <w:spacing w:line="360" w:lineRule="auto"/>
        <w:ind w:left="360"/>
        <w:rPr>
          <w:sz w:val="24"/>
          <w:szCs w:val="24"/>
        </w:rPr>
      </w:pPr>
      <w:r>
        <w:rPr>
          <w:sz w:val="24"/>
          <w:szCs w:val="24"/>
        </w:rPr>
        <w:t>4</w:t>
      </w:r>
      <w:r w:rsidR="00774BD4">
        <w:rPr>
          <w:sz w:val="24"/>
          <w:szCs w:val="24"/>
        </w:rPr>
        <w:t xml:space="preserve"> </w:t>
      </w:r>
      <w:r>
        <w:rPr>
          <w:sz w:val="24"/>
          <w:szCs w:val="24"/>
        </w:rPr>
        <w:t>g</w:t>
      </w:r>
      <w:r w:rsidR="009A433B">
        <w:rPr>
          <w:sz w:val="24"/>
          <w:szCs w:val="24"/>
        </w:rPr>
        <w:t xml:space="preserve"> εδάφους με 20</w:t>
      </w:r>
      <w:r w:rsidR="00774BD4">
        <w:rPr>
          <w:sz w:val="24"/>
          <w:szCs w:val="24"/>
        </w:rPr>
        <w:t xml:space="preserve"> </w:t>
      </w:r>
      <w:r w:rsidR="009A433B">
        <w:rPr>
          <w:sz w:val="24"/>
          <w:szCs w:val="24"/>
        </w:rPr>
        <w:t>m</w:t>
      </w:r>
      <w:r w:rsidR="009A433B">
        <w:rPr>
          <w:sz w:val="24"/>
          <w:szCs w:val="24"/>
          <w:lang w:val="en-US"/>
        </w:rPr>
        <w:t>L</w:t>
      </w:r>
      <w:r w:rsidR="004130E0" w:rsidRPr="00D1467F">
        <w:rPr>
          <w:sz w:val="24"/>
          <w:szCs w:val="24"/>
        </w:rPr>
        <w:t xml:space="preserve"> διαλύματος</w:t>
      </w:r>
      <w:r w:rsidR="000C1F9D">
        <w:rPr>
          <w:sz w:val="24"/>
          <w:szCs w:val="24"/>
        </w:rPr>
        <w:t xml:space="preserve"> τρυγικού οξέος</w:t>
      </w:r>
      <w:r w:rsidR="000C1F9D" w:rsidRPr="000C1F9D">
        <w:rPr>
          <w:sz w:val="24"/>
          <w:szCs w:val="24"/>
        </w:rPr>
        <w:t xml:space="preserve"> </w:t>
      </w:r>
      <w:r>
        <w:rPr>
          <w:sz w:val="24"/>
          <w:szCs w:val="24"/>
        </w:rPr>
        <w:t xml:space="preserve">0.6Μ και </w:t>
      </w:r>
      <w:r>
        <w:rPr>
          <w:sz w:val="24"/>
          <w:szCs w:val="24"/>
          <w:lang w:val="en-US"/>
        </w:rPr>
        <w:t>pH</w:t>
      </w:r>
      <w:r w:rsidRPr="00C16B1D">
        <w:rPr>
          <w:sz w:val="24"/>
          <w:szCs w:val="24"/>
        </w:rPr>
        <w:t xml:space="preserve"> </w:t>
      </w:r>
      <w:r>
        <w:rPr>
          <w:sz w:val="24"/>
          <w:szCs w:val="24"/>
        </w:rPr>
        <w:t>2.0</w:t>
      </w:r>
      <w:r w:rsidRPr="000C1F9D">
        <w:rPr>
          <w:sz w:val="24"/>
          <w:szCs w:val="24"/>
        </w:rPr>
        <w:t xml:space="preserve"> </w:t>
      </w:r>
      <w:r w:rsidR="000C1F9D" w:rsidRPr="000C1F9D">
        <w:rPr>
          <w:sz w:val="24"/>
          <w:szCs w:val="24"/>
        </w:rPr>
        <w:t>(</w:t>
      </w:r>
      <w:r w:rsidR="00774BD4">
        <w:rPr>
          <w:sz w:val="24"/>
          <w:szCs w:val="24"/>
        </w:rPr>
        <w:t>1:5</w:t>
      </w:r>
      <w:r w:rsidR="000C1F9D" w:rsidRPr="000C1F9D">
        <w:rPr>
          <w:sz w:val="24"/>
          <w:szCs w:val="24"/>
        </w:rPr>
        <w:t>)</w:t>
      </w:r>
    </w:p>
    <w:p w:rsidR="00405C31" w:rsidRDefault="00C16B1D" w:rsidP="00053AC5">
      <w:pPr>
        <w:pStyle w:val="ListParagraph"/>
        <w:numPr>
          <w:ilvl w:val="0"/>
          <w:numId w:val="5"/>
        </w:numPr>
        <w:spacing w:line="360" w:lineRule="auto"/>
        <w:ind w:left="360"/>
        <w:rPr>
          <w:sz w:val="24"/>
          <w:szCs w:val="24"/>
        </w:rPr>
      </w:pPr>
      <w:r>
        <w:rPr>
          <w:sz w:val="24"/>
          <w:szCs w:val="24"/>
        </w:rPr>
        <w:t>10</w:t>
      </w:r>
      <w:r w:rsidR="00774BD4">
        <w:rPr>
          <w:sz w:val="24"/>
          <w:szCs w:val="24"/>
        </w:rPr>
        <w:t xml:space="preserve"> </w:t>
      </w:r>
      <w:r>
        <w:rPr>
          <w:sz w:val="24"/>
          <w:szCs w:val="24"/>
          <w:lang w:val="en-US"/>
        </w:rPr>
        <w:t>g</w:t>
      </w:r>
      <w:r w:rsidR="009A433B">
        <w:rPr>
          <w:sz w:val="24"/>
          <w:szCs w:val="24"/>
        </w:rPr>
        <w:t xml:space="preserve"> εδάφους με 20</w:t>
      </w:r>
      <w:r w:rsidR="00774BD4">
        <w:rPr>
          <w:sz w:val="24"/>
          <w:szCs w:val="24"/>
        </w:rPr>
        <w:t xml:space="preserve"> </w:t>
      </w:r>
      <w:r w:rsidR="009A433B">
        <w:rPr>
          <w:sz w:val="24"/>
          <w:szCs w:val="24"/>
        </w:rPr>
        <w:t>m</w:t>
      </w:r>
      <w:r w:rsidR="009A433B">
        <w:rPr>
          <w:sz w:val="24"/>
          <w:szCs w:val="24"/>
          <w:lang w:val="en-US"/>
        </w:rPr>
        <w:t>L</w:t>
      </w:r>
      <w:r w:rsidR="004130E0">
        <w:rPr>
          <w:sz w:val="24"/>
          <w:szCs w:val="24"/>
        </w:rPr>
        <w:t xml:space="preserve"> διαλύματος</w:t>
      </w:r>
      <w:r w:rsidR="000C1F9D">
        <w:rPr>
          <w:sz w:val="24"/>
          <w:szCs w:val="24"/>
        </w:rPr>
        <w:t xml:space="preserve"> τρυγικού οξέος</w:t>
      </w:r>
      <w:r>
        <w:rPr>
          <w:sz w:val="24"/>
          <w:szCs w:val="24"/>
        </w:rPr>
        <w:t xml:space="preserve"> 0.6Μ και </w:t>
      </w:r>
      <w:r>
        <w:rPr>
          <w:sz w:val="24"/>
          <w:szCs w:val="24"/>
          <w:lang w:val="en-US"/>
        </w:rPr>
        <w:t>pH</w:t>
      </w:r>
      <w:r w:rsidRPr="00C16B1D">
        <w:rPr>
          <w:sz w:val="24"/>
          <w:szCs w:val="24"/>
        </w:rPr>
        <w:t xml:space="preserve"> </w:t>
      </w:r>
      <w:r>
        <w:rPr>
          <w:sz w:val="24"/>
          <w:szCs w:val="24"/>
        </w:rPr>
        <w:t>2.0</w:t>
      </w:r>
      <w:r w:rsidRPr="000C1F9D">
        <w:rPr>
          <w:sz w:val="24"/>
          <w:szCs w:val="24"/>
        </w:rPr>
        <w:t xml:space="preserve"> </w:t>
      </w:r>
      <w:r w:rsidR="000C1F9D" w:rsidRPr="000C1F9D">
        <w:rPr>
          <w:sz w:val="24"/>
          <w:szCs w:val="24"/>
        </w:rPr>
        <w:t>(</w:t>
      </w:r>
      <w:r w:rsidR="00774BD4">
        <w:rPr>
          <w:sz w:val="24"/>
          <w:szCs w:val="24"/>
        </w:rPr>
        <w:t>1:2</w:t>
      </w:r>
      <w:r w:rsidR="000C1F9D" w:rsidRPr="000C1F9D">
        <w:rPr>
          <w:sz w:val="24"/>
          <w:szCs w:val="24"/>
        </w:rPr>
        <w:t>)</w:t>
      </w:r>
    </w:p>
    <w:p w:rsidR="00DB6F0F" w:rsidRPr="00366712" w:rsidRDefault="00774BD4" w:rsidP="00366712">
      <w:pPr>
        <w:spacing w:line="360" w:lineRule="auto"/>
        <w:rPr>
          <w:rFonts w:eastAsiaTheme="minorEastAsia"/>
          <w:sz w:val="24"/>
          <w:szCs w:val="24"/>
        </w:rPr>
      </w:pPr>
      <w:r>
        <w:rPr>
          <w:sz w:val="24"/>
          <w:szCs w:val="24"/>
        </w:rPr>
        <w:t>Β</w:t>
      </w:r>
      <w:r w:rsidR="00C16B1D">
        <w:rPr>
          <w:sz w:val="24"/>
          <w:szCs w:val="24"/>
        </w:rPr>
        <w:t>έλτιστη αναλογία στερεού/υγρού προσδιορίστηκε η</w:t>
      </w:r>
      <w:r>
        <w:rPr>
          <w:sz w:val="24"/>
          <w:szCs w:val="24"/>
        </w:rPr>
        <w:t xml:space="preserve"> 1:10</w:t>
      </w:r>
      <w:r w:rsidR="00C16B1D">
        <w:rPr>
          <w:rFonts w:eastAsiaTheme="minorEastAsia"/>
          <w:sz w:val="24"/>
          <w:szCs w:val="24"/>
        </w:rPr>
        <w:t>.</w:t>
      </w:r>
    </w:p>
    <w:p w:rsidR="00CD1B36" w:rsidRDefault="00DA1EAB" w:rsidP="00366712">
      <w:pPr>
        <w:pStyle w:val="Heading3"/>
      </w:pPr>
      <w:r w:rsidRPr="00096121">
        <w:t>Πείρα</w:t>
      </w:r>
      <w:r w:rsidR="00455C11" w:rsidRPr="00096121">
        <w:t>μα</w:t>
      </w:r>
      <w:r w:rsidR="00C77048" w:rsidRPr="00096121">
        <w:t xml:space="preserve"> </w:t>
      </w:r>
      <w:r w:rsidRPr="00096121">
        <w:t>έκπλυσης</w:t>
      </w:r>
    </w:p>
    <w:p w:rsidR="00DB6F0F" w:rsidRPr="0096623E" w:rsidRDefault="00D5449A" w:rsidP="00110605">
      <w:pPr>
        <w:spacing w:line="360" w:lineRule="auto"/>
        <w:jc w:val="both"/>
        <w:rPr>
          <w:sz w:val="24"/>
          <w:szCs w:val="24"/>
        </w:rPr>
      </w:pPr>
      <w:r>
        <w:rPr>
          <w:sz w:val="24"/>
          <w:szCs w:val="24"/>
        </w:rPr>
        <w:t>Στο επόμενο βήμα της παρούσης εργασίας έλαβε χώρα μια σειρά μετρήσεων π</w:t>
      </w:r>
      <w:r w:rsidR="007E2E2C">
        <w:rPr>
          <w:sz w:val="24"/>
          <w:szCs w:val="24"/>
        </w:rPr>
        <w:t>ροκειμένου να προσδιοριστεί η εξίσωση της αντίδρασης</w:t>
      </w:r>
      <w:r>
        <w:rPr>
          <w:sz w:val="24"/>
          <w:szCs w:val="24"/>
        </w:rPr>
        <w:t xml:space="preserve"> (βλ. Εξίσωση 3.2)</w:t>
      </w:r>
      <w:r w:rsidR="007E2E2C">
        <w:rPr>
          <w:sz w:val="24"/>
          <w:szCs w:val="24"/>
        </w:rPr>
        <w:t xml:space="preserve"> που περιγράφει </w:t>
      </w:r>
      <w:r w:rsidR="00455C11">
        <w:rPr>
          <w:sz w:val="24"/>
          <w:szCs w:val="24"/>
        </w:rPr>
        <w:t>τ</w:t>
      </w:r>
      <w:r w:rsidR="00455C11" w:rsidRPr="00C77048">
        <w:rPr>
          <w:sz w:val="24"/>
          <w:szCs w:val="24"/>
        </w:rPr>
        <w:t>η</w:t>
      </w:r>
      <w:r w:rsidR="00455C11">
        <w:rPr>
          <w:sz w:val="24"/>
          <w:szCs w:val="24"/>
        </w:rPr>
        <w:t>ν</w:t>
      </w:r>
      <w:r>
        <w:rPr>
          <w:sz w:val="24"/>
          <w:szCs w:val="24"/>
        </w:rPr>
        <w:t xml:space="preserve"> εκρόφηση των μετάλλων.</w:t>
      </w:r>
    </w:p>
    <w:p w:rsidR="006962E0" w:rsidRPr="006962E0" w:rsidRDefault="006962E0" w:rsidP="00110605">
      <w:pPr>
        <w:spacing w:line="360" w:lineRule="auto"/>
        <w:jc w:val="both"/>
        <w:rPr>
          <w:sz w:val="24"/>
          <w:szCs w:val="24"/>
          <w:u w:val="single"/>
        </w:rPr>
      </w:pPr>
      <w:r w:rsidRPr="006962E0">
        <w:rPr>
          <w:sz w:val="24"/>
          <w:szCs w:val="24"/>
          <w:u w:val="single"/>
        </w:rPr>
        <w:t>Παρασκευή διαλύματος έκπλυσης</w:t>
      </w:r>
    </w:p>
    <w:p w:rsidR="00C77048" w:rsidRPr="000E0146" w:rsidRDefault="006962E0" w:rsidP="00110605">
      <w:pPr>
        <w:spacing w:line="360" w:lineRule="auto"/>
        <w:jc w:val="both"/>
        <w:rPr>
          <w:sz w:val="24"/>
          <w:szCs w:val="24"/>
        </w:rPr>
      </w:pPr>
      <w:r>
        <w:rPr>
          <w:sz w:val="24"/>
          <w:szCs w:val="24"/>
        </w:rPr>
        <w:t>Παρ</w:t>
      </w:r>
      <w:r w:rsidR="00455C11">
        <w:rPr>
          <w:sz w:val="24"/>
          <w:szCs w:val="24"/>
        </w:rPr>
        <w:t xml:space="preserve">ασκευάστηκε διάλυμα τρυγικού οξέος στις βέλτιστες τιμές </w:t>
      </w:r>
      <w:r w:rsidR="00C414E0">
        <w:rPr>
          <w:sz w:val="24"/>
          <w:szCs w:val="24"/>
        </w:rPr>
        <w:t xml:space="preserve">συγκέντρωσης και </w:t>
      </w:r>
      <w:r w:rsidR="00455C11">
        <w:rPr>
          <w:sz w:val="24"/>
          <w:szCs w:val="24"/>
          <w:lang w:val="en-US"/>
        </w:rPr>
        <w:t>pH</w:t>
      </w:r>
      <w:r w:rsidR="00455C11">
        <w:rPr>
          <w:sz w:val="24"/>
          <w:szCs w:val="24"/>
        </w:rPr>
        <w:t xml:space="preserve"> που π</w:t>
      </w:r>
      <w:r w:rsidR="00D5449A">
        <w:rPr>
          <w:sz w:val="24"/>
          <w:szCs w:val="24"/>
        </w:rPr>
        <w:t>ροσδιορίστηκαν</w:t>
      </w:r>
      <w:r>
        <w:rPr>
          <w:sz w:val="24"/>
          <w:szCs w:val="24"/>
        </w:rPr>
        <w:t xml:space="preserve"> από τα προηγούμενα πειράματα, δηλαδή συγκέντρωσης 0.6</w:t>
      </w:r>
      <w:r w:rsidR="00D5449A">
        <w:rPr>
          <w:sz w:val="24"/>
          <w:szCs w:val="24"/>
        </w:rPr>
        <w:t xml:space="preserve"> </w:t>
      </w:r>
      <w:r>
        <w:rPr>
          <w:sz w:val="24"/>
          <w:szCs w:val="24"/>
        </w:rPr>
        <w:t xml:space="preserve">Μ και </w:t>
      </w:r>
      <w:r>
        <w:rPr>
          <w:sz w:val="24"/>
          <w:szCs w:val="24"/>
          <w:lang w:val="en-US"/>
        </w:rPr>
        <w:t>pH</w:t>
      </w:r>
      <w:r w:rsidR="00455C11">
        <w:rPr>
          <w:sz w:val="24"/>
          <w:szCs w:val="24"/>
        </w:rPr>
        <w:t xml:space="preserve"> </w:t>
      </w:r>
      <w:r>
        <w:rPr>
          <w:sz w:val="24"/>
          <w:szCs w:val="24"/>
        </w:rPr>
        <w:t xml:space="preserve">2.0. </w:t>
      </w:r>
      <w:r w:rsidR="00455C11">
        <w:rPr>
          <w:sz w:val="24"/>
          <w:szCs w:val="24"/>
        </w:rPr>
        <w:t xml:space="preserve">Το </w:t>
      </w:r>
      <w:r w:rsidR="00455C11">
        <w:rPr>
          <w:sz w:val="24"/>
          <w:szCs w:val="24"/>
          <w:lang w:val="en-US"/>
        </w:rPr>
        <w:t>pH</w:t>
      </w:r>
      <w:r w:rsidR="00455C11">
        <w:rPr>
          <w:sz w:val="24"/>
          <w:szCs w:val="24"/>
        </w:rPr>
        <w:t xml:space="preserve"> ρυθμίστηκε</w:t>
      </w:r>
      <w:r w:rsidR="00D5449A" w:rsidRPr="00D5449A">
        <w:rPr>
          <w:sz w:val="24"/>
          <w:szCs w:val="24"/>
        </w:rPr>
        <w:t xml:space="preserve"> </w:t>
      </w:r>
      <w:r w:rsidR="00D5449A">
        <w:rPr>
          <w:sz w:val="24"/>
          <w:szCs w:val="24"/>
        </w:rPr>
        <w:t xml:space="preserve">και πάλι </w:t>
      </w:r>
      <w:r w:rsidR="00455C11">
        <w:rPr>
          <w:sz w:val="24"/>
          <w:szCs w:val="24"/>
        </w:rPr>
        <w:t xml:space="preserve">με διάλυμα </w:t>
      </w:r>
      <w:proofErr w:type="spellStart"/>
      <w:r w:rsidR="00455C11">
        <w:rPr>
          <w:sz w:val="24"/>
          <w:szCs w:val="24"/>
          <w:lang w:val="en-US"/>
        </w:rPr>
        <w:t>NaOH</w:t>
      </w:r>
      <w:proofErr w:type="spellEnd"/>
      <w:r w:rsidR="00455C11">
        <w:rPr>
          <w:sz w:val="24"/>
          <w:szCs w:val="24"/>
        </w:rPr>
        <w:t xml:space="preserve">. </w:t>
      </w:r>
      <w:r w:rsidR="00D5449A">
        <w:rPr>
          <w:sz w:val="24"/>
          <w:szCs w:val="24"/>
        </w:rPr>
        <w:t>Σε ογκομετρική φιάλη προστέθηκε</w:t>
      </w:r>
      <w:r w:rsidR="00C414E0">
        <w:rPr>
          <w:sz w:val="24"/>
          <w:szCs w:val="24"/>
        </w:rPr>
        <w:t xml:space="preserve"> </w:t>
      </w:r>
      <w:r w:rsidR="00D5449A">
        <w:rPr>
          <w:sz w:val="24"/>
          <w:szCs w:val="24"/>
        </w:rPr>
        <w:t>εδαφικό δείγμα και διάλυμα τρυγικού οξέος</w:t>
      </w:r>
      <w:r w:rsidR="00C414E0">
        <w:rPr>
          <w:sz w:val="24"/>
          <w:szCs w:val="24"/>
        </w:rPr>
        <w:t xml:space="preserve"> στη βέλτιστη αναλογία </w:t>
      </w:r>
      <w:r w:rsidR="00D5449A">
        <w:rPr>
          <w:sz w:val="24"/>
          <w:szCs w:val="24"/>
        </w:rPr>
        <w:t>1:</w:t>
      </w:r>
      <w:r>
        <w:rPr>
          <w:sz w:val="24"/>
          <w:szCs w:val="24"/>
        </w:rPr>
        <w:t>10</w:t>
      </w:r>
      <w:r w:rsidR="00D5449A">
        <w:rPr>
          <w:sz w:val="24"/>
          <w:szCs w:val="24"/>
        </w:rPr>
        <w:t xml:space="preserve">. </w:t>
      </w:r>
      <w:r w:rsidR="00DE17CE">
        <w:rPr>
          <w:sz w:val="24"/>
          <w:szCs w:val="24"/>
        </w:rPr>
        <w:t xml:space="preserve">Το διάλυμα </w:t>
      </w:r>
      <w:r w:rsidR="00B75B22">
        <w:rPr>
          <w:sz w:val="24"/>
          <w:szCs w:val="24"/>
        </w:rPr>
        <w:t xml:space="preserve">τοποθετήθηκε σε τράπεζα ανάδευσης </w:t>
      </w:r>
      <w:r w:rsidR="00C414E0">
        <w:rPr>
          <w:sz w:val="24"/>
          <w:szCs w:val="24"/>
        </w:rPr>
        <w:t>για συνολικό χρονικό διάστημα 46</w:t>
      </w:r>
      <w:r w:rsidR="00DE17CE">
        <w:rPr>
          <w:sz w:val="24"/>
          <w:szCs w:val="24"/>
        </w:rPr>
        <w:t xml:space="preserve"> </w:t>
      </w:r>
      <w:r w:rsidR="00C414E0">
        <w:rPr>
          <w:sz w:val="24"/>
          <w:szCs w:val="24"/>
          <w:lang w:val="en-US"/>
        </w:rPr>
        <w:t>h</w:t>
      </w:r>
      <w:r w:rsidR="00DE17CE">
        <w:rPr>
          <w:sz w:val="24"/>
          <w:szCs w:val="24"/>
        </w:rPr>
        <w:t>. Έπειτα π</w:t>
      </w:r>
      <w:r w:rsidR="00C414E0">
        <w:rPr>
          <w:sz w:val="24"/>
          <w:szCs w:val="24"/>
        </w:rPr>
        <w:t xml:space="preserve">ραγματοποιήθηκαν μετρήσεις για τα χρονικά </w:t>
      </w:r>
      <w:r w:rsidR="00C414E0">
        <w:rPr>
          <w:sz w:val="24"/>
          <w:szCs w:val="24"/>
        </w:rPr>
        <w:lastRenderedPageBreak/>
        <w:t>διαστήματα των: 0.5</w:t>
      </w:r>
      <w:r w:rsidR="00DE17CE">
        <w:rPr>
          <w:sz w:val="24"/>
          <w:szCs w:val="24"/>
        </w:rPr>
        <w:t>, 1</w:t>
      </w:r>
      <w:r w:rsidR="00C414E0" w:rsidRPr="00C414E0">
        <w:rPr>
          <w:sz w:val="24"/>
          <w:szCs w:val="24"/>
        </w:rPr>
        <w:t>, 2, 4, 8</w:t>
      </w:r>
      <w:r w:rsidR="00DE17CE">
        <w:rPr>
          <w:sz w:val="24"/>
          <w:szCs w:val="24"/>
        </w:rPr>
        <w:t>,</w:t>
      </w:r>
      <w:r w:rsidR="00C414E0" w:rsidRPr="00C414E0">
        <w:rPr>
          <w:sz w:val="24"/>
          <w:szCs w:val="24"/>
        </w:rPr>
        <w:t xml:space="preserve"> 20 </w:t>
      </w:r>
      <w:r w:rsidR="00C414E0">
        <w:rPr>
          <w:sz w:val="24"/>
          <w:szCs w:val="24"/>
        </w:rPr>
        <w:t xml:space="preserve">και </w:t>
      </w:r>
      <w:r w:rsidR="00C414E0" w:rsidRPr="00C414E0">
        <w:rPr>
          <w:sz w:val="24"/>
          <w:szCs w:val="24"/>
        </w:rPr>
        <w:t>46</w:t>
      </w:r>
      <w:r w:rsidR="00DE17CE">
        <w:rPr>
          <w:sz w:val="24"/>
          <w:szCs w:val="24"/>
        </w:rPr>
        <w:t xml:space="preserve"> </w:t>
      </w:r>
      <w:r w:rsidR="00C414E0">
        <w:rPr>
          <w:sz w:val="24"/>
          <w:szCs w:val="24"/>
          <w:lang w:val="en-US"/>
        </w:rPr>
        <w:t>h</w:t>
      </w:r>
      <w:r w:rsidR="00DE17CE">
        <w:rPr>
          <w:sz w:val="24"/>
          <w:szCs w:val="24"/>
        </w:rPr>
        <w:t xml:space="preserve"> συλλέγοντας δείγμα από το διάλυμα με σύριγγα και διηθώντας το όπως και προηγουμένως σε χαρτί</w:t>
      </w:r>
      <w:r w:rsidR="00DE17CE" w:rsidRPr="00840C79">
        <w:rPr>
          <w:sz w:val="24"/>
          <w:szCs w:val="24"/>
        </w:rPr>
        <w:t xml:space="preserve"> Whatman Νο.</w:t>
      </w:r>
      <w:r w:rsidR="00DE17CE">
        <w:rPr>
          <w:sz w:val="24"/>
          <w:szCs w:val="24"/>
        </w:rPr>
        <w:t xml:space="preserve"> 42. Τα διηθήματα αναλύθηκαν </w:t>
      </w:r>
      <w:r w:rsidR="00DE17CE" w:rsidRPr="00840C79">
        <w:rPr>
          <w:sz w:val="24"/>
          <w:szCs w:val="24"/>
        </w:rPr>
        <w:t xml:space="preserve">για </w:t>
      </w:r>
      <w:r w:rsidR="00DE17CE">
        <w:rPr>
          <w:sz w:val="24"/>
          <w:szCs w:val="24"/>
        </w:rPr>
        <w:t>περιεχόμενα τοξικά μέταλλα.</w:t>
      </w:r>
      <w:r w:rsidR="009A433B" w:rsidRPr="009A433B">
        <w:rPr>
          <w:sz w:val="24"/>
          <w:szCs w:val="24"/>
        </w:rPr>
        <w:t xml:space="preserve"> </w:t>
      </w:r>
      <w:r w:rsidR="009A433B">
        <w:rPr>
          <w:sz w:val="24"/>
          <w:szCs w:val="24"/>
        </w:rPr>
        <w:t xml:space="preserve">Στην </w:t>
      </w:r>
      <w:r w:rsidR="009A433B" w:rsidRPr="009A433B">
        <w:rPr>
          <w:b/>
          <w:sz w:val="24"/>
          <w:szCs w:val="24"/>
        </w:rPr>
        <w:t>Εικόνα 4.</w:t>
      </w:r>
      <w:r w:rsidR="009A433B">
        <w:rPr>
          <w:b/>
          <w:sz w:val="24"/>
          <w:szCs w:val="24"/>
        </w:rPr>
        <w:t>2</w:t>
      </w:r>
      <w:r w:rsidR="009A433B">
        <w:rPr>
          <w:sz w:val="24"/>
          <w:szCs w:val="24"/>
        </w:rPr>
        <w:t xml:space="preserve"> φαίνεται το διάλυμα τρυγικού </w:t>
      </w:r>
      <w:r w:rsidR="008363D5">
        <w:rPr>
          <w:sz w:val="24"/>
          <w:szCs w:val="24"/>
        </w:rPr>
        <w:t>οξέος</w:t>
      </w:r>
      <w:r w:rsidR="009A433B">
        <w:rPr>
          <w:sz w:val="24"/>
          <w:szCs w:val="24"/>
        </w:rPr>
        <w:t xml:space="preserve"> - εδάφους κατά τη διαδικασία της έκπλυσης</w:t>
      </w:r>
      <w:r w:rsidR="00345E4C">
        <w:rPr>
          <w:sz w:val="24"/>
          <w:szCs w:val="24"/>
        </w:rPr>
        <w:t xml:space="preserve"> και στο </w:t>
      </w:r>
      <w:r w:rsidR="00345E4C" w:rsidRPr="00345E4C">
        <w:rPr>
          <w:b/>
          <w:sz w:val="24"/>
          <w:szCs w:val="24"/>
        </w:rPr>
        <w:t>Σχήμα 4.1</w:t>
      </w:r>
      <w:r w:rsidR="00345E4C">
        <w:rPr>
          <w:sz w:val="24"/>
          <w:szCs w:val="24"/>
        </w:rPr>
        <w:t xml:space="preserve"> το διάγραμμα ροής της πειραματικής διαδικασίας</w:t>
      </w:r>
      <w:r w:rsidR="009A433B">
        <w:rPr>
          <w:sz w:val="24"/>
          <w:szCs w:val="24"/>
        </w:rPr>
        <w:t>.</w:t>
      </w:r>
    </w:p>
    <w:p w:rsidR="00A74A28" w:rsidRPr="000E0146" w:rsidRDefault="00A74A28" w:rsidP="00A74A28">
      <w:pPr>
        <w:pStyle w:val="specissuetitle"/>
        <w:rPr>
          <w:lang w:eastAsia="en-US"/>
        </w:rPr>
      </w:pPr>
    </w:p>
    <w:p w:rsidR="001328FA" w:rsidRDefault="00A315F3" w:rsidP="00B93148">
      <w:pPr>
        <w:spacing w:line="360" w:lineRule="auto"/>
        <w:jc w:val="center"/>
        <w:rPr>
          <w:rFonts w:cstheme="minorHAnsi"/>
          <w:noProof/>
          <w:sz w:val="24"/>
          <w:szCs w:val="24"/>
          <w:shd w:val="clear" w:color="auto" w:fill="FFFFFF"/>
          <w:lang w:eastAsia="el-GR"/>
        </w:rPr>
      </w:pPr>
      <w:r>
        <w:rPr>
          <w:rFonts w:cstheme="minorHAnsi"/>
          <w:noProof/>
          <w:sz w:val="24"/>
          <w:szCs w:val="24"/>
          <w:shd w:val="clear" w:color="auto" w:fill="FFFFFF"/>
          <w:lang w:eastAsia="el-GR"/>
        </w:rPr>
        <w:drawing>
          <wp:inline distT="0" distB="0" distL="0" distR="0">
            <wp:extent cx="3606229" cy="3302674"/>
            <wp:effectExtent l="0" t="0" r="0" b="0"/>
            <wp:docPr id="14" name="Picture 14" descr="C:\Users\Filitsa\Downloads\FullSizeRender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Filitsa\Downloads\FullSizeRender (1).jpg"/>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3615842" cy="3311477"/>
                    </a:xfrm>
                    <a:prstGeom prst="rect">
                      <a:avLst/>
                    </a:prstGeom>
                    <a:noFill/>
                    <a:ln>
                      <a:noFill/>
                    </a:ln>
                  </pic:spPr>
                </pic:pic>
              </a:graphicData>
            </a:graphic>
          </wp:inline>
        </w:drawing>
      </w:r>
    </w:p>
    <w:p w:rsidR="0079663E" w:rsidRDefault="00C657A2" w:rsidP="00B93148">
      <w:pPr>
        <w:spacing w:line="360" w:lineRule="auto"/>
        <w:jc w:val="center"/>
        <w:rPr>
          <w:rFonts w:cstheme="minorHAnsi"/>
          <w:i/>
          <w:noProof/>
          <w:sz w:val="24"/>
          <w:szCs w:val="24"/>
          <w:shd w:val="clear" w:color="auto" w:fill="FFFFFF"/>
          <w:lang w:eastAsia="el-GR"/>
        </w:rPr>
        <w:sectPr w:rsidR="0079663E" w:rsidSect="00265EF5">
          <w:footerReference w:type="default" r:id="rId55"/>
          <w:pgSz w:w="11906" w:h="16838"/>
          <w:pgMar w:top="1440" w:right="1800" w:bottom="1440" w:left="1800" w:header="709" w:footer="709" w:gutter="0"/>
          <w:pgNumType w:start="1"/>
          <w:cols w:space="708"/>
          <w:docGrid w:linePitch="360"/>
        </w:sectPr>
      </w:pPr>
      <w:r>
        <w:rPr>
          <w:rFonts w:cstheme="minorHAnsi"/>
          <w:i/>
          <w:noProof/>
          <w:sz w:val="24"/>
          <w:szCs w:val="24"/>
          <w:shd w:val="clear" w:color="auto" w:fill="FFFFFF"/>
          <w:lang w:eastAsia="el-GR"/>
        </w:rPr>
        <w:t>(</w:t>
      </w:r>
      <w:r w:rsidR="009A433B" w:rsidRPr="00613947">
        <w:rPr>
          <w:rFonts w:cstheme="minorHAnsi"/>
          <w:b/>
          <w:i/>
          <w:noProof/>
          <w:sz w:val="24"/>
          <w:szCs w:val="24"/>
          <w:shd w:val="clear" w:color="auto" w:fill="FFFFFF"/>
          <w:lang w:eastAsia="el-GR"/>
        </w:rPr>
        <w:t>Εικόνα 4.2</w:t>
      </w:r>
      <w:r w:rsidR="00A315F3" w:rsidRPr="00A315F3">
        <w:rPr>
          <w:rFonts w:cstheme="minorHAnsi"/>
          <w:i/>
          <w:noProof/>
          <w:sz w:val="24"/>
          <w:szCs w:val="24"/>
          <w:shd w:val="clear" w:color="auto" w:fill="FFFFFF"/>
          <w:lang w:eastAsia="el-GR"/>
        </w:rPr>
        <w:t>: Διάλυμα τρυγικού οξεός-εδάφους</w:t>
      </w:r>
      <w:r>
        <w:rPr>
          <w:rFonts w:cstheme="minorHAnsi"/>
          <w:i/>
          <w:noProof/>
          <w:sz w:val="24"/>
          <w:szCs w:val="24"/>
          <w:shd w:val="clear" w:color="auto" w:fill="FFFFFF"/>
          <w:lang w:eastAsia="el-GR"/>
        </w:rPr>
        <w:t>)</w:t>
      </w:r>
    </w:p>
    <w:p w:rsidR="006F14C9" w:rsidRPr="00FC04BC" w:rsidRDefault="006F14C9" w:rsidP="006F14C9">
      <w:pPr>
        <w:spacing w:line="360" w:lineRule="auto"/>
        <w:rPr>
          <w:rFonts w:cstheme="minorHAnsi"/>
          <w:noProof/>
          <w:sz w:val="28"/>
          <w:szCs w:val="28"/>
          <w:shd w:val="clear" w:color="auto" w:fill="FFFFFF"/>
          <w:lang w:eastAsia="el-GR"/>
        </w:rPr>
      </w:pPr>
      <w:r w:rsidRPr="00345E4C">
        <w:rPr>
          <w:rFonts w:cstheme="minorHAnsi"/>
          <w:b/>
          <w:noProof/>
          <w:sz w:val="28"/>
          <w:szCs w:val="28"/>
          <w:shd w:val="clear" w:color="auto" w:fill="FFFFFF"/>
          <w:lang w:eastAsia="el-GR"/>
        </w:rPr>
        <w:lastRenderedPageBreak/>
        <w:t>Σχήμα 4.1</w:t>
      </w:r>
      <w:r>
        <w:rPr>
          <w:rFonts w:cstheme="minorHAnsi"/>
          <w:noProof/>
          <w:sz w:val="28"/>
          <w:szCs w:val="28"/>
          <w:shd w:val="clear" w:color="auto" w:fill="FFFFFF"/>
          <w:lang w:eastAsia="el-GR"/>
        </w:rPr>
        <w:t>: Δ</w:t>
      </w:r>
      <w:r w:rsidRPr="00FC04BC">
        <w:rPr>
          <w:rFonts w:cstheme="minorHAnsi"/>
          <w:noProof/>
          <w:sz w:val="28"/>
          <w:szCs w:val="28"/>
          <w:shd w:val="clear" w:color="auto" w:fill="FFFFFF"/>
          <w:lang w:eastAsia="el-GR"/>
        </w:rPr>
        <w:t>ιάγραμμα ροής της πειραματικής διαδικασίας</w:t>
      </w:r>
      <w:r>
        <w:rPr>
          <w:rFonts w:cstheme="minorHAnsi"/>
          <w:noProof/>
          <w:sz w:val="28"/>
          <w:szCs w:val="28"/>
          <w:shd w:val="clear" w:color="auto" w:fill="FFFFFF"/>
          <w:lang w:eastAsia="el-GR"/>
        </w:rPr>
        <w:t>.</w:t>
      </w:r>
    </w:p>
    <w:p w:rsidR="00BE106C" w:rsidRDefault="00BE106C" w:rsidP="00BE106C">
      <w:pPr>
        <w:jc w:val="center"/>
      </w:pPr>
      <w:r>
        <w:rPr>
          <w:noProof/>
          <w:lang w:eastAsia="el-GR"/>
        </w:rPr>
        <w:drawing>
          <wp:inline distT="0" distB="0" distL="0" distR="0">
            <wp:extent cx="7993295" cy="4143098"/>
            <wp:effectExtent l="0" t="0" r="8255" b="0"/>
            <wp:docPr id="12" name="Picture 12" descr="C:\Users\Filitsa\Documents\ΔΙΠΛΩΜΑΤΙΚΗ\διάγραμμα ροής!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Filitsa\Documents\ΔΙΠΛΩΜΑΤΙΚΗ\διάγραμμα ροής! (1).jpg"/>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8004098" cy="4148697"/>
                    </a:xfrm>
                    <a:prstGeom prst="rect">
                      <a:avLst/>
                    </a:prstGeom>
                    <a:noFill/>
                    <a:ln>
                      <a:noFill/>
                    </a:ln>
                  </pic:spPr>
                </pic:pic>
              </a:graphicData>
            </a:graphic>
          </wp:inline>
        </w:drawing>
      </w:r>
    </w:p>
    <w:p w:rsidR="006F14C9" w:rsidRDefault="006F14C9" w:rsidP="006F14C9">
      <w:pPr>
        <w:jc w:val="center"/>
        <w:sectPr w:rsidR="006F14C9" w:rsidSect="006F14C9">
          <w:pgSz w:w="16838" w:h="11906" w:orient="landscape"/>
          <w:pgMar w:top="1800" w:right="1440" w:bottom="1800" w:left="1276" w:header="709" w:footer="709" w:gutter="0"/>
          <w:cols w:space="708"/>
          <w:docGrid w:linePitch="360"/>
        </w:sectPr>
      </w:pPr>
    </w:p>
    <w:p w:rsidR="00E44376" w:rsidRPr="00366712" w:rsidRDefault="009A20B3" w:rsidP="006F14C9">
      <w:pPr>
        <w:pStyle w:val="Heading3"/>
        <w:spacing w:before="100" w:after="100"/>
        <w:rPr>
          <w:rFonts w:eastAsiaTheme="minorEastAsia"/>
        </w:rPr>
      </w:pPr>
      <w:r>
        <w:rPr>
          <w:rFonts w:ascii="Arial" w:hAnsi="Arial" w:cs="Arial"/>
          <w:noProof/>
        </w:rPr>
        <w:lastRenderedPageBreak/>
        <w:pict>
          <v:shapetype id="_x0000_t9" coordsize="21600,21600" o:spt="9" adj="5400" path="m@0,l,10800@0,21600@1,21600,21600,10800@1,xe">
            <v:stroke joinstyle="miter"/>
            <v:formulas>
              <v:f eqn="val #0"/>
              <v:f eqn="sum width 0 #0"/>
              <v:f eqn="sum height 0 #0"/>
              <v:f eqn="prod @0 2929 10000"/>
              <v:f eqn="sum width 0 @3"/>
              <v:f eqn="sum height 0 @3"/>
            </v:formulas>
            <v:path gradientshapeok="t" o:connecttype="rect" textboxrect="1800,1800,19800,19800;3600,3600,18000,18000;6300,6300,15300,15300"/>
            <v:handles>
              <v:h position="#0,topLeft" xrange="0,10800"/>
            </v:handles>
          </v:shapetype>
          <v:shape id="Text Box 6" o:spid="_x0000_s1026" type="#_x0000_t9" style="position:absolute;left:0;text-align:left;margin-left:551.05pt;margin-top:8.4pt;width:81.65pt;height:45.65pt;z-index:251710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kOdxrgIAAI0FAAAOAAAAZHJzL2Uyb0RvYy54bWysVNtu1DAQfUfiHyy/02S3e42arUoLCKlc&#10;1BbxPHGcjVXHNrZ3k+XrGTvZ7AKCB0QeIl9mzpw5M56r666RZM+tE1rldHKRUsIV06VQ25x+eXr7&#10;akWJ86BKkFrxnB64o9ebly+uWpPxqa61LLklCKJc1pqc1t6bLEkcq3kD7kIbrvCy0rYBj1u7TUoL&#10;LaI3Mpmm6SJptS2N1Yw7h6d3/SXdRPyq4sx/qirHPZE5RW4+/m38F+GfbK4g21owtWADDfgHFg0I&#10;hUFHqDvwQHZW/AbVCGa105W/YLpJdFUJxmMOmM0k/SWbxxoMj7mgOM6MMrn/B8s+7j9bIsqcLhaU&#10;KGiwRk+88+S17sgiyNMal6HVo0E73+Exljmm6sy9Zs+OKH1bg9ryG2t1W3Mokd4keCZnrj2OCyBF&#10;+0GXGAZ2XkegrrJN0A7VIIiOZTqMpQlUWAiZXi7W8zklDO/my/US1yEEZEdvY51/x3VDwgIF4h1s&#10;dV8U2N8731sfrUI8qUiLyOt0nkYegfsbVaIhZB6E7NcYQqpwxGM7IVLkuvPcPtZlSwq5sw+AAs7T&#10;VYrcSxHCX64m/QZ7bbpMw0cJyC0+Ei8psdp/Fb6OBQ65BshA7VZasgfs1UICe47HIE0N/eEswpwS&#10;QesogT6SibufeKJ+Q+6hGEH/oRL+IHmIKtUDr7ABUONpjBefHh+JlM99LQfL4FIJKUenoRfCez05&#10;SX90GmyDW89rdOyT/mO00TpG1MqPjo1Q2v6datXbDy3o+lyDAL4rOtQvLAtdHrAbsRKx5XCGha7R&#10;9jslLc6DnLpvO7CcEvleYUevJ7NZGCBxM5svp7ix5zfF+Q0ohlBYayx6XN76fujsjBXbGiP1uil9&#10;g6+gErE7T6wG4vjmY0WH+RSGyvk+Wp2m6OYHAAAA//8DAFBLAwQUAAYACAAAACEAYp8WJeAAAAAM&#10;AQAADwAAAGRycy9kb3ducmV2LnhtbEyPwU7DMBBE70j8g7VI3KiTAFEV4lQV0J440II4O/GSBOx1&#10;GrttytezPcFtRvs0O1MuJmfFAcfQe1KQzhIQSI03PbUK3t9WN3MQIWoy2npCBScMsKguL0pdGH+k&#10;DR62sRUcQqHQCroYh0LK0HTodJj5AYlvn350OrIdW2lGfeRwZ2WWJLl0uif+0OkBHztsvrd7p+B5&#10;97J+vbWxXi3X/deHPf3Ize5JqeurafkAIuIU/2A41+fqUHGn2u/JBGHZp0mWMssq5w1nIsvv70DU&#10;rJJ5CrIq5f8R1S8AAAD//wMAUEsBAi0AFAAGAAgAAAAhALaDOJL+AAAA4QEAABMAAAAAAAAAAAAA&#10;AAAAAAAAAFtDb250ZW50X1R5cGVzXS54bWxQSwECLQAUAAYACAAAACEAOP0h/9YAAACUAQAACwAA&#10;AAAAAAAAAAAAAAAvAQAAX3JlbHMvLnJlbHNQSwECLQAUAAYACAAAACEAEZDnca4CAACNBQAADgAA&#10;AAAAAAAAAAAAAAAuAgAAZHJzL2Uyb0RvYy54bWxQSwECLQAUAAYACAAAACEAYp8WJeAAAAAMAQAA&#10;DwAAAAAAAAAAAAAAAAAIBQAAZHJzL2Rvd25yZXYueG1sUEsFBgAAAAAEAAQA8wAAABUGAAAAAA==&#10;" adj="3019" fillcolor="white [3201]" strokecolor="black [3200]" strokeweight="1.5pt">
            <v:shadow on="t" color="black" opacity="26214f" origin="-.5,-.5" offset=".74836mm,.74836mm"/>
            <v:textbox>
              <w:txbxContent>
                <w:p w:rsidR="009A20B3" w:rsidRPr="0079663E" w:rsidRDefault="009A20B3" w:rsidP="0079663E">
                  <w:pPr>
                    <w:pStyle w:val="NoSpacing"/>
                    <w:jc w:val="center"/>
                  </w:pPr>
                  <w:r w:rsidRPr="0079663E">
                    <w:t>Τρυγικό</w:t>
                  </w:r>
                </w:p>
                <w:p w:rsidR="009A20B3" w:rsidRPr="0079663E" w:rsidRDefault="009A20B3" w:rsidP="0079663E">
                  <w:pPr>
                    <w:pStyle w:val="NoSpacing"/>
                    <w:jc w:val="center"/>
                  </w:pPr>
                  <w:r w:rsidRPr="0079663E">
                    <w:t xml:space="preserve"> οξύ</w:t>
                  </w:r>
                </w:p>
              </w:txbxContent>
            </v:textbox>
          </v:shape>
        </w:pict>
      </w:r>
      <w:r w:rsidR="00C50B35">
        <w:rPr>
          <w:rFonts w:eastAsiaTheme="minorEastAsia"/>
        </w:rPr>
        <w:t>Μελέ</w:t>
      </w:r>
      <w:r w:rsidR="00884823">
        <w:rPr>
          <w:rFonts w:eastAsiaTheme="minorEastAsia"/>
        </w:rPr>
        <w:t>τη κινητικής εκρό</w:t>
      </w:r>
      <w:r w:rsidR="00C50B35" w:rsidRPr="00E44376">
        <w:rPr>
          <w:rFonts w:eastAsiaTheme="minorEastAsia"/>
        </w:rPr>
        <w:t>φησης</w:t>
      </w:r>
    </w:p>
    <w:p w:rsidR="001328FA" w:rsidRDefault="003D4C44" w:rsidP="00110605">
      <w:pPr>
        <w:spacing w:line="360" w:lineRule="auto"/>
        <w:jc w:val="both"/>
        <w:rPr>
          <w:rFonts w:cstheme="minorHAnsi"/>
          <w:noProof/>
          <w:sz w:val="24"/>
          <w:szCs w:val="24"/>
          <w:shd w:val="clear" w:color="auto" w:fill="FFFFFF"/>
          <w:lang w:eastAsia="el-GR"/>
        </w:rPr>
      </w:pPr>
      <w:r>
        <w:rPr>
          <w:rFonts w:cstheme="minorHAnsi"/>
          <w:noProof/>
          <w:sz w:val="24"/>
          <w:szCs w:val="24"/>
          <w:shd w:val="clear" w:color="auto" w:fill="FFFFFF"/>
          <w:lang w:eastAsia="el-GR"/>
        </w:rPr>
        <w:t xml:space="preserve">  </w:t>
      </w:r>
      <w:r w:rsidR="00DB6F0F">
        <w:rPr>
          <w:rFonts w:cstheme="minorHAnsi"/>
          <w:noProof/>
          <w:sz w:val="24"/>
          <w:szCs w:val="24"/>
          <w:shd w:val="clear" w:color="auto" w:fill="FFFFFF"/>
          <w:lang w:eastAsia="el-GR"/>
        </w:rPr>
        <w:t xml:space="preserve">  </w:t>
      </w:r>
      <w:r>
        <w:rPr>
          <w:rFonts w:cstheme="minorHAnsi"/>
          <w:noProof/>
          <w:sz w:val="24"/>
          <w:szCs w:val="24"/>
          <w:shd w:val="clear" w:color="auto" w:fill="FFFFFF"/>
          <w:lang w:eastAsia="el-GR"/>
        </w:rPr>
        <w:t xml:space="preserve">Στην παρούσα εργασία, για τη μελέτη της εκρόφησης χρησιμοποιήθηκε το πρόγραμμα </w:t>
      </w:r>
      <w:r>
        <w:rPr>
          <w:rFonts w:cstheme="minorHAnsi"/>
          <w:noProof/>
          <w:sz w:val="24"/>
          <w:szCs w:val="24"/>
          <w:shd w:val="clear" w:color="auto" w:fill="FFFFFF"/>
          <w:lang w:val="en-US" w:eastAsia="el-GR"/>
        </w:rPr>
        <w:t>Sigmaplot</w:t>
      </w:r>
      <w:r w:rsidRPr="003D4C44">
        <w:rPr>
          <w:rFonts w:cstheme="minorHAnsi"/>
          <w:noProof/>
          <w:sz w:val="24"/>
          <w:szCs w:val="24"/>
          <w:shd w:val="clear" w:color="auto" w:fill="FFFFFF"/>
          <w:lang w:eastAsia="el-GR"/>
        </w:rPr>
        <w:t xml:space="preserve">. </w:t>
      </w:r>
      <w:r w:rsidR="00CD313D">
        <w:rPr>
          <w:rFonts w:cstheme="minorHAnsi"/>
          <w:noProof/>
          <w:sz w:val="24"/>
          <w:szCs w:val="24"/>
          <w:shd w:val="clear" w:color="auto" w:fill="FFFFFF"/>
          <w:lang w:eastAsia="el-GR"/>
        </w:rPr>
        <w:t>Τ</w:t>
      </w:r>
      <w:r>
        <w:rPr>
          <w:rFonts w:cstheme="minorHAnsi"/>
          <w:noProof/>
          <w:sz w:val="24"/>
          <w:szCs w:val="24"/>
          <w:shd w:val="clear" w:color="auto" w:fill="FFFFFF"/>
          <w:lang w:eastAsia="el-GR"/>
        </w:rPr>
        <w:t>ο πρόγραμμα αυ</w:t>
      </w:r>
      <w:r w:rsidR="00CD313D">
        <w:rPr>
          <w:rFonts w:cstheme="minorHAnsi"/>
          <w:noProof/>
          <w:sz w:val="24"/>
          <w:szCs w:val="24"/>
          <w:shd w:val="clear" w:color="auto" w:fill="FFFFFF"/>
          <w:lang w:eastAsia="el-GR"/>
        </w:rPr>
        <w:t>τό περιγράφει</w:t>
      </w:r>
      <w:r w:rsidR="00017E65">
        <w:rPr>
          <w:rFonts w:cstheme="minorHAnsi"/>
          <w:noProof/>
          <w:sz w:val="24"/>
          <w:szCs w:val="24"/>
          <w:shd w:val="clear" w:color="auto" w:fill="FFFFFF"/>
          <w:lang w:eastAsia="el-GR"/>
        </w:rPr>
        <w:t xml:space="preserve"> τις εξισώσεις κινητικής που</w:t>
      </w:r>
      <w:r>
        <w:rPr>
          <w:rFonts w:cstheme="minorHAnsi"/>
          <w:noProof/>
          <w:sz w:val="24"/>
          <w:szCs w:val="24"/>
          <w:shd w:val="clear" w:color="auto" w:fill="FFFFFF"/>
          <w:lang w:eastAsia="el-GR"/>
        </w:rPr>
        <w:t xml:space="preserve"> προσομοιώνουν καλύτερα τη</w:t>
      </w:r>
      <w:r w:rsidR="000D4F7C">
        <w:rPr>
          <w:rFonts w:cstheme="minorHAnsi"/>
          <w:noProof/>
          <w:sz w:val="24"/>
          <w:szCs w:val="24"/>
          <w:shd w:val="clear" w:color="auto" w:fill="FFFFFF"/>
          <w:lang w:eastAsia="el-GR"/>
        </w:rPr>
        <w:t>ν</w:t>
      </w:r>
      <w:r w:rsidR="00CD313D">
        <w:rPr>
          <w:rFonts w:cstheme="minorHAnsi"/>
          <w:noProof/>
          <w:sz w:val="24"/>
          <w:szCs w:val="24"/>
          <w:shd w:val="clear" w:color="auto" w:fill="FFFFFF"/>
          <w:lang w:eastAsia="el-GR"/>
        </w:rPr>
        <w:t xml:space="preserve"> εκρόφηση του πειράματος</w:t>
      </w:r>
      <w:r w:rsidR="000D4F7C">
        <w:rPr>
          <w:rFonts w:cstheme="minorHAnsi"/>
          <w:noProof/>
          <w:sz w:val="24"/>
          <w:szCs w:val="24"/>
          <w:shd w:val="clear" w:color="auto" w:fill="FFFFFF"/>
          <w:lang w:eastAsia="el-GR"/>
        </w:rPr>
        <w:t xml:space="preserve"> και τα αποτελέσματα αυτού </w:t>
      </w:r>
      <w:r w:rsidR="00CD313D">
        <w:rPr>
          <w:rFonts w:cstheme="minorHAnsi"/>
          <w:noProof/>
          <w:sz w:val="24"/>
          <w:szCs w:val="24"/>
          <w:shd w:val="clear" w:color="auto" w:fill="FFFFFF"/>
          <w:lang w:eastAsia="el-GR"/>
        </w:rPr>
        <w:t xml:space="preserve">παρουσιάζονται </w:t>
      </w:r>
      <w:r w:rsidR="000D4F7C">
        <w:rPr>
          <w:rFonts w:cstheme="minorHAnsi"/>
          <w:noProof/>
          <w:sz w:val="24"/>
          <w:szCs w:val="24"/>
          <w:shd w:val="clear" w:color="auto" w:fill="FFFFFF"/>
          <w:lang w:eastAsia="el-GR"/>
        </w:rPr>
        <w:t>στο επόμενο κεφάλαιο</w:t>
      </w:r>
      <w:r>
        <w:rPr>
          <w:rFonts w:cstheme="minorHAnsi"/>
          <w:noProof/>
          <w:sz w:val="24"/>
          <w:szCs w:val="24"/>
          <w:shd w:val="clear" w:color="auto" w:fill="FFFFFF"/>
          <w:lang w:eastAsia="el-GR"/>
        </w:rPr>
        <w:t>.</w:t>
      </w:r>
    </w:p>
    <w:p w:rsidR="00F9648A" w:rsidRDefault="00E7614B" w:rsidP="00110605">
      <w:pPr>
        <w:spacing w:line="360" w:lineRule="auto"/>
        <w:jc w:val="both"/>
        <w:rPr>
          <w:rFonts w:cstheme="minorHAnsi"/>
          <w:noProof/>
          <w:sz w:val="24"/>
          <w:szCs w:val="24"/>
          <w:shd w:val="clear" w:color="auto" w:fill="FFFFFF"/>
          <w:lang w:eastAsia="el-GR"/>
        </w:rPr>
      </w:pPr>
      <w:r w:rsidRPr="00E7614B">
        <w:rPr>
          <w:rFonts w:cstheme="minorHAnsi"/>
          <w:noProof/>
          <w:sz w:val="24"/>
          <w:szCs w:val="24"/>
          <w:shd w:val="clear" w:color="auto" w:fill="FFFFFF"/>
          <w:lang w:eastAsia="el-GR"/>
        </w:rPr>
        <w:t xml:space="preserve">  </w:t>
      </w:r>
      <w:r w:rsidR="00DB6F0F">
        <w:rPr>
          <w:rFonts w:cstheme="minorHAnsi"/>
          <w:noProof/>
          <w:sz w:val="24"/>
          <w:szCs w:val="24"/>
          <w:shd w:val="clear" w:color="auto" w:fill="FFFFFF"/>
          <w:lang w:eastAsia="el-GR"/>
        </w:rPr>
        <w:t xml:space="preserve">   </w:t>
      </w:r>
      <w:r w:rsidR="00640B4F">
        <w:rPr>
          <w:rFonts w:cstheme="minorHAnsi"/>
          <w:noProof/>
          <w:sz w:val="24"/>
          <w:szCs w:val="24"/>
          <w:shd w:val="clear" w:color="auto" w:fill="FFFFFF"/>
          <w:lang w:eastAsia="el-GR"/>
        </w:rPr>
        <w:t>Ε</w:t>
      </w:r>
      <w:r w:rsidR="00F9648A">
        <w:rPr>
          <w:rFonts w:cstheme="minorHAnsi"/>
          <w:noProof/>
          <w:sz w:val="24"/>
          <w:szCs w:val="24"/>
          <w:shd w:val="clear" w:color="auto" w:fill="FFFFFF"/>
          <w:lang w:eastAsia="el-GR"/>
        </w:rPr>
        <w:t>φαρμόστηκε ένα εμπειρικό μοντέλο πρώτης τάξης (</w:t>
      </w:r>
      <w:r w:rsidR="00F9648A">
        <w:rPr>
          <w:rFonts w:cstheme="minorHAnsi"/>
          <w:noProof/>
          <w:sz w:val="24"/>
          <w:szCs w:val="24"/>
          <w:shd w:val="clear" w:color="auto" w:fill="FFFFFF"/>
          <w:lang w:val="en-US" w:eastAsia="el-GR"/>
        </w:rPr>
        <w:t>first</w:t>
      </w:r>
      <w:r w:rsidR="00F9648A" w:rsidRPr="00C32E1C">
        <w:rPr>
          <w:rFonts w:cstheme="minorHAnsi"/>
          <w:noProof/>
          <w:sz w:val="24"/>
          <w:szCs w:val="24"/>
          <w:shd w:val="clear" w:color="auto" w:fill="FFFFFF"/>
          <w:lang w:eastAsia="el-GR"/>
        </w:rPr>
        <w:t>-</w:t>
      </w:r>
      <w:r w:rsidR="00F9648A">
        <w:rPr>
          <w:rFonts w:cstheme="minorHAnsi"/>
          <w:noProof/>
          <w:sz w:val="24"/>
          <w:szCs w:val="24"/>
          <w:shd w:val="clear" w:color="auto" w:fill="FFFFFF"/>
          <w:lang w:val="en-US" w:eastAsia="el-GR"/>
        </w:rPr>
        <w:t>order</w:t>
      </w:r>
      <w:r w:rsidR="00F9648A" w:rsidRPr="00C32E1C">
        <w:rPr>
          <w:rFonts w:cstheme="minorHAnsi"/>
          <w:noProof/>
          <w:sz w:val="24"/>
          <w:szCs w:val="24"/>
          <w:shd w:val="clear" w:color="auto" w:fill="FFFFFF"/>
          <w:lang w:eastAsia="el-GR"/>
        </w:rPr>
        <w:t xml:space="preserve"> </w:t>
      </w:r>
      <w:r w:rsidR="00F9648A">
        <w:rPr>
          <w:rFonts w:cstheme="minorHAnsi"/>
          <w:noProof/>
          <w:sz w:val="24"/>
          <w:szCs w:val="24"/>
          <w:shd w:val="clear" w:color="auto" w:fill="FFFFFF"/>
          <w:lang w:val="en-US" w:eastAsia="el-GR"/>
        </w:rPr>
        <w:t>model</w:t>
      </w:r>
      <w:r w:rsidR="00F9648A" w:rsidRPr="00C32E1C">
        <w:rPr>
          <w:rFonts w:cstheme="minorHAnsi"/>
          <w:noProof/>
          <w:sz w:val="24"/>
          <w:szCs w:val="24"/>
          <w:shd w:val="clear" w:color="auto" w:fill="FFFFFF"/>
          <w:lang w:eastAsia="el-GR"/>
        </w:rPr>
        <w:t>)</w:t>
      </w:r>
      <w:r w:rsidR="00F9648A">
        <w:rPr>
          <w:rFonts w:cstheme="minorHAnsi"/>
          <w:noProof/>
          <w:sz w:val="24"/>
          <w:szCs w:val="24"/>
          <w:shd w:val="clear" w:color="auto" w:fill="FFFFFF"/>
          <w:lang w:eastAsia="el-GR"/>
        </w:rPr>
        <w:t>. Το μοντέλο αυτό μπορεί να χρησιμοποιηθεί</w:t>
      </w:r>
      <w:r w:rsidR="00F9648A" w:rsidRPr="00C32E1C">
        <w:rPr>
          <w:rFonts w:cstheme="minorHAnsi"/>
          <w:noProof/>
          <w:sz w:val="24"/>
          <w:szCs w:val="24"/>
          <w:shd w:val="clear" w:color="auto" w:fill="FFFFFF"/>
          <w:lang w:eastAsia="el-GR"/>
        </w:rPr>
        <w:t xml:space="preserve"> </w:t>
      </w:r>
      <w:r w:rsidR="00F9648A">
        <w:rPr>
          <w:rFonts w:cstheme="minorHAnsi"/>
          <w:noProof/>
          <w:sz w:val="24"/>
          <w:szCs w:val="24"/>
          <w:shd w:val="clear" w:color="auto" w:fill="FFFFFF"/>
          <w:lang w:eastAsia="el-GR"/>
        </w:rPr>
        <w:t xml:space="preserve">όταν η εκρόφηση απορρέει από την κατανομή ισορροπίας και λαμβάνουν χώρα φαινόμενα μεταφοράς μάζας, ανάμεσα στις δύο φάσεις˙ η μία εκ των οποίων είναι η υγρή φάση και η άλλη η στερεή. Η θεωρητική βάση αυτού του μοντέλου είναι ότι στην ισορροπία, δεν </w:t>
      </w:r>
      <w:r w:rsidR="00CD313D">
        <w:rPr>
          <w:rFonts w:cstheme="minorHAnsi"/>
          <w:noProof/>
          <w:sz w:val="24"/>
          <w:szCs w:val="24"/>
          <w:shd w:val="clear" w:color="auto" w:fill="FFFFFF"/>
          <w:lang w:eastAsia="el-GR"/>
        </w:rPr>
        <w:t>λαμβάνει χώρα</w:t>
      </w:r>
      <w:r w:rsidR="00F9648A">
        <w:rPr>
          <w:rFonts w:cstheme="minorHAnsi"/>
          <w:noProof/>
          <w:sz w:val="24"/>
          <w:szCs w:val="24"/>
          <w:shd w:val="clear" w:color="auto" w:fill="FFFFFF"/>
          <w:lang w:eastAsia="el-GR"/>
        </w:rPr>
        <w:t xml:space="preserve"> μεταφορά μεταξύ των δύο φάσεων και οι συντελεστές κατανομής μπορούν να χρησιμοποιηθούν προκειμένου να παραστήσουν την αναλογία της συγκέντρωσης των ίδιων χημικών ειδών στις δύο φάσεις. </w:t>
      </w:r>
    </w:p>
    <w:p w:rsidR="003312D8" w:rsidRDefault="003312D8" w:rsidP="00110605">
      <w:pPr>
        <w:spacing w:line="360" w:lineRule="auto"/>
        <w:jc w:val="both"/>
        <w:rPr>
          <w:rFonts w:cstheme="minorHAnsi"/>
          <w:noProof/>
          <w:sz w:val="24"/>
          <w:szCs w:val="24"/>
          <w:shd w:val="clear" w:color="auto" w:fill="FFFFFF"/>
          <w:lang w:eastAsia="el-GR"/>
        </w:rPr>
      </w:pPr>
    </w:p>
    <w:p w:rsidR="00E44376" w:rsidRPr="00366712" w:rsidRDefault="002E4ADC" w:rsidP="00E44376">
      <w:pPr>
        <w:pStyle w:val="Heading2"/>
        <w:rPr>
          <w:noProof/>
          <w:szCs w:val="28"/>
          <w:shd w:val="clear" w:color="auto" w:fill="FFFFFF"/>
        </w:rPr>
      </w:pPr>
      <w:r>
        <w:rPr>
          <w:noProof/>
          <w:szCs w:val="28"/>
          <w:shd w:val="clear" w:color="auto" w:fill="FFFFFF"/>
        </w:rPr>
        <w:t>ΧΗΜΙΚΗ ΚΑΤΑΝΟΜΗ</w:t>
      </w:r>
      <w:r w:rsidR="00E44376" w:rsidRPr="00E44376">
        <w:rPr>
          <w:noProof/>
          <w:szCs w:val="28"/>
          <w:shd w:val="clear" w:color="auto" w:fill="FFFFFF"/>
        </w:rPr>
        <w:t xml:space="preserve"> (</w:t>
      </w:r>
      <w:r w:rsidR="00E44376" w:rsidRPr="00E44376">
        <w:rPr>
          <w:noProof/>
          <w:szCs w:val="28"/>
          <w:shd w:val="clear" w:color="auto" w:fill="FFFFFF"/>
          <w:lang w:val="en-US"/>
        </w:rPr>
        <w:t>SPECIATION</w:t>
      </w:r>
      <w:r w:rsidR="00E44376" w:rsidRPr="00E44376">
        <w:rPr>
          <w:noProof/>
          <w:szCs w:val="28"/>
          <w:shd w:val="clear" w:color="auto" w:fill="FFFFFF"/>
        </w:rPr>
        <w:t>)</w:t>
      </w:r>
    </w:p>
    <w:p w:rsidR="002E4ADC" w:rsidRDefault="00264365" w:rsidP="002E4ADC">
      <w:pPr>
        <w:spacing w:line="360" w:lineRule="auto"/>
        <w:jc w:val="both"/>
        <w:rPr>
          <w:rFonts w:cstheme="minorHAnsi"/>
          <w:b/>
          <w:noProof/>
          <w:sz w:val="24"/>
          <w:szCs w:val="24"/>
          <w:shd w:val="clear" w:color="auto" w:fill="FFFFFF"/>
          <w:lang w:eastAsia="el-GR"/>
        </w:rPr>
      </w:pPr>
      <w:r>
        <w:rPr>
          <w:rFonts w:cstheme="minorHAnsi"/>
          <w:noProof/>
          <w:sz w:val="24"/>
          <w:szCs w:val="24"/>
          <w:shd w:val="clear" w:color="auto" w:fill="FFFFFF"/>
          <w:lang w:eastAsia="el-GR"/>
        </w:rPr>
        <w:t xml:space="preserve">  </w:t>
      </w:r>
      <w:r w:rsidR="00D8161D" w:rsidRPr="00D8161D">
        <w:rPr>
          <w:rFonts w:cstheme="minorHAnsi"/>
          <w:noProof/>
          <w:sz w:val="24"/>
          <w:szCs w:val="24"/>
          <w:shd w:val="clear" w:color="auto" w:fill="FFFFFF"/>
          <w:lang w:eastAsia="el-GR"/>
        </w:rPr>
        <w:t xml:space="preserve">   </w:t>
      </w:r>
      <w:r w:rsidR="002E4ADC">
        <w:rPr>
          <w:rFonts w:cstheme="minorHAnsi"/>
          <w:noProof/>
          <w:sz w:val="24"/>
          <w:szCs w:val="24"/>
          <w:shd w:val="clear" w:color="auto" w:fill="FFFFFF"/>
          <w:lang w:eastAsia="el-GR"/>
        </w:rPr>
        <w:t xml:space="preserve">Η γενική </w:t>
      </w:r>
      <w:r w:rsidR="002E4ADC" w:rsidRPr="002E4ADC">
        <w:rPr>
          <w:rFonts w:cstheme="minorHAnsi"/>
          <w:noProof/>
          <w:sz w:val="24"/>
          <w:szCs w:val="24"/>
          <w:shd w:val="clear" w:color="auto" w:fill="FFFFFF"/>
          <w:lang w:eastAsia="el-GR"/>
        </w:rPr>
        <w:t>εµπειρία ότ</w:t>
      </w:r>
      <w:r w:rsidR="002E4ADC">
        <w:rPr>
          <w:rFonts w:cstheme="minorHAnsi"/>
          <w:noProof/>
          <w:sz w:val="24"/>
          <w:szCs w:val="24"/>
          <w:shd w:val="clear" w:color="auto" w:fill="FFFFFF"/>
          <w:lang w:eastAsia="el-GR"/>
        </w:rPr>
        <w:t>ι</w:t>
      </w:r>
      <w:r w:rsidR="002E4ADC" w:rsidRPr="002E4ADC">
        <w:rPr>
          <w:rFonts w:cstheme="minorHAnsi"/>
          <w:noProof/>
          <w:sz w:val="24"/>
          <w:szCs w:val="24"/>
          <w:shd w:val="clear" w:color="auto" w:fill="FFFFFF"/>
          <w:lang w:eastAsia="el-GR"/>
        </w:rPr>
        <w:t xml:space="preserve"> η περιβαλλοντική συ</w:t>
      </w:r>
      <w:r w:rsidR="002E4ADC">
        <w:rPr>
          <w:rFonts w:cstheme="minorHAnsi"/>
          <w:noProof/>
          <w:sz w:val="24"/>
          <w:szCs w:val="24"/>
          <w:shd w:val="clear" w:color="auto" w:fill="FFFFFF"/>
          <w:lang w:eastAsia="el-GR"/>
        </w:rPr>
        <w:t>µπεριφορά και τοξικότητα ενός στ</w:t>
      </w:r>
      <w:r w:rsidR="002E4ADC" w:rsidRPr="002E4ADC">
        <w:rPr>
          <w:rFonts w:cstheme="minorHAnsi"/>
          <w:noProof/>
          <w:sz w:val="24"/>
          <w:szCs w:val="24"/>
          <w:shd w:val="clear" w:color="auto" w:fill="FFFFFF"/>
          <w:lang w:eastAsia="el-GR"/>
        </w:rPr>
        <w:t>οιχείο</w:t>
      </w:r>
      <w:r w:rsidR="002E4ADC">
        <w:rPr>
          <w:rFonts w:cstheme="minorHAnsi"/>
          <w:noProof/>
          <w:sz w:val="24"/>
          <w:szCs w:val="24"/>
          <w:shd w:val="clear" w:color="auto" w:fill="FFFFFF"/>
          <w:lang w:eastAsia="el-GR"/>
        </w:rPr>
        <w:t>υ</w:t>
      </w:r>
      <w:r w:rsidR="002E4ADC" w:rsidRPr="002E4ADC">
        <w:rPr>
          <w:rFonts w:cstheme="minorHAnsi"/>
          <w:noProof/>
          <w:sz w:val="24"/>
          <w:szCs w:val="24"/>
          <w:shd w:val="clear" w:color="auto" w:fill="FFFFFF"/>
          <w:lang w:eastAsia="el-GR"/>
        </w:rPr>
        <w:t xml:space="preserve"> µπορεί</w:t>
      </w:r>
      <w:r w:rsidR="002E4ADC">
        <w:rPr>
          <w:rFonts w:cstheme="minorHAnsi"/>
          <w:noProof/>
          <w:sz w:val="24"/>
          <w:szCs w:val="24"/>
          <w:shd w:val="clear" w:color="auto" w:fill="FFFFFF"/>
          <w:lang w:eastAsia="el-GR"/>
        </w:rPr>
        <w:t xml:space="preserve"> να γίνει κατανοητή </w:t>
      </w:r>
      <w:r w:rsidR="002E4ADC" w:rsidRPr="002E4ADC">
        <w:rPr>
          <w:rFonts w:cstheme="minorHAnsi"/>
          <w:noProof/>
          <w:sz w:val="24"/>
          <w:szCs w:val="24"/>
          <w:shd w:val="clear" w:color="auto" w:fill="FFFFFF"/>
          <w:lang w:eastAsia="el-GR"/>
        </w:rPr>
        <w:t>µόνο µε την ακριβή γνώση</w:t>
      </w:r>
      <w:r w:rsidR="002E4ADC">
        <w:rPr>
          <w:rFonts w:cstheme="minorHAnsi"/>
          <w:noProof/>
          <w:sz w:val="24"/>
          <w:szCs w:val="24"/>
          <w:shd w:val="clear" w:color="auto" w:fill="FFFFFF"/>
          <w:lang w:eastAsia="el-GR"/>
        </w:rPr>
        <w:t xml:space="preserve"> της πραγµατικής χηµικής µορφής ο</w:t>
      </w:r>
      <w:r w:rsidR="002E4ADC" w:rsidRPr="002E4ADC">
        <w:rPr>
          <w:rFonts w:cstheme="minorHAnsi"/>
          <w:noProof/>
          <w:sz w:val="24"/>
          <w:szCs w:val="24"/>
          <w:shd w:val="clear" w:color="auto" w:fill="FFFFFF"/>
          <w:lang w:eastAsia="el-GR"/>
        </w:rPr>
        <w:t>δήγησε στην εισαγωγή του όρου «χηµική κατανοµή» (speciation)</w:t>
      </w:r>
      <w:r>
        <w:rPr>
          <w:rFonts w:cstheme="minorHAnsi"/>
          <w:noProof/>
          <w:sz w:val="24"/>
          <w:szCs w:val="24"/>
          <w:shd w:val="clear" w:color="auto" w:fill="FFFFFF"/>
          <w:lang w:eastAsia="el-GR"/>
        </w:rPr>
        <w:t xml:space="preserve"> </w:t>
      </w:r>
      <w:r w:rsidRPr="00264365">
        <w:rPr>
          <w:rFonts w:cstheme="minorHAnsi"/>
          <w:b/>
          <w:noProof/>
          <w:sz w:val="24"/>
          <w:szCs w:val="24"/>
          <w:shd w:val="clear" w:color="auto" w:fill="FFFFFF"/>
          <w:lang w:eastAsia="el-GR"/>
        </w:rPr>
        <w:t>[Αρβανίτης, 2006]</w:t>
      </w:r>
      <w:r w:rsidR="002E4ADC" w:rsidRPr="002E4ADC">
        <w:rPr>
          <w:rFonts w:cstheme="minorHAnsi"/>
          <w:noProof/>
          <w:sz w:val="24"/>
          <w:szCs w:val="24"/>
          <w:shd w:val="clear" w:color="auto" w:fill="FFFFFF"/>
          <w:lang w:eastAsia="el-GR"/>
        </w:rPr>
        <w:t>.</w:t>
      </w:r>
      <w:r w:rsidR="002E4ADC">
        <w:rPr>
          <w:rFonts w:cstheme="minorHAnsi"/>
          <w:noProof/>
          <w:sz w:val="24"/>
          <w:szCs w:val="24"/>
          <w:shd w:val="clear" w:color="auto" w:fill="FFFFFF"/>
          <w:lang w:eastAsia="el-GR"/>
        </w:rPr>
        <w:t xml:space="preserve"> </w:t>
      </w:r>
      <w:r w:rsidR="002E4ADC" w:rsidRPr="002E4ADC">
        <w:rPr>
          <w:rFonts w:cstheme="minorHAnsi"/>
          <w:noProof/>
          <w:sz w:val="24"/>
          <w:szCs w:val="24"/>
          <w:shd w:val="clear" w:color="auto" w:fill="FFFFFF"/>
          <w:lang w:eastAsia="el-GR"/>
        </w:rPr>
        <w:t>Ο όρος αυτός</w:t>
      </w:r>
      <w:r w:rsidR="002E4ADC">
        <w:rPr>
          <w:rFonts w:cstheme="minorHAnsi"/>
          <w:noProof/>
          <w:sz w:val="24"/>
          <w:szCs w:val="24"/>
          <w:shd w:val="clear" w:color="auto" w:fill="FFFFFF"/>
          <w:lang w:eastAsia="el-GR"/>
        </w:rPr>
        <w:t xml:space="preserve"> χρησιμοποιείται τόσο για την πειρα</w:t>
      </w:r>
      <w:r w:rsidR="002E4ADC" w:rsidRPr="002E4ADC">
        <w:rPr>
          <w:rFonts w:cstheme="minorHAnsi"/>
          <w:noProof/>
          <w:sz w:val="24"/>
          <w:szCs w:val="24"/>
          <w:shd w:val="clear" w:color="auto" w:fill="FFFFFF"/>
          <w:lang w:eastAsia="el-GR"/>
        </w:rPr>
        <w:t>µατι</w:t>
      </w:r>
      <w:r w:rsidR="002E4ADC">
        <w:rPr>
          <w:rFonts w:cstheme="minorHAnsi"/>
          <w:noProof/>
          <w:sz w:val="24"/>
          <w:szCs w:val="24"/>
          <w:shd w:val="clear" w:color="auto" w:fill="FFFFFF"/>
          <w:lang w:eastAsia="el-GR"/>
        </w:rPr>
        <w:t>κή διαδικασία που επιτρέπει τον π</w:t>
      </w:r>
      <w:r w:rsidR="002E4ADC" w:rsidRPr="002E4ADC">
        <w:rPr>
          <w:rFonts w:cstheme="minorHAnsi"/>
          <w:noProof/>
          <w:sz w:val="24"/>
          <w:szCs w:val="24"/>
          <w:shd w:val="clear" w:color="auto" w:fill="FFFFFF"/>
          <w:lang w:eastAsia="el-GR"/>
        </w:rPr>
        <w:t>ροσδιορισµό των τυπικών µεταλλικών ειδών στα δείγµατα, όσο και για την</w:t>
      </w:r>
      <w:r w:rsidR="002E4ADC">
        <w:rPr>
          <w:rFonts w:cstheme="minorHAnsi"/>
          <w:noProof/>
          <w:sz w:val="24"/>
          <w:szCs w:val="24"/>
          <w:shd w:val="clear" w:color="auto" w:fill="FFFFFF"/>
          <w:lang w:eastAsia="el-GR"/>
        </w:rPr>
        <w:t xml:space="preserve"> </w:t>
      </w:r>
      <w:r w:rsidR="002E4ADC" w:rsidRPr="002E4ADC">
        <w:rPr>
          <w:rFonts w:cstheme="minorHAnsi"/>
          <w:noProof/>
          <w:sz w:val="24"/>
          <w:szCs w:val="24"/>
          <w:shd w:val="clear" w:color="auto" w:fill="FFFFFF"/>
          <w:lang w:eastAsia="el-GR"/>
        </w:rPr>
        <w:t>περιγραφή της κατανοµής και των µηχανι</w:t>
      </w:r>
      <w:r w:rsidR="002E4ADC">
        <w:rPr>
          <w:rFonts w:cstheme="minorHAnsi"/>
          <w:noProof/>
          <w:sz w:val="24"/>
          <w:szCs w:val="24"/>
          <w:shd w:val="clear" w:color="auto" w:fill="FFFFFF"/>
          <w:lang w:eastAsia="el-GR"/>
        </w:rPr>
        <w:t xml:space="preserve">σµών αυτών των ειδών σε διάφορα </w:t>
      </w:r>
      <w:r w:rsidR="002E4ADC" w:rsidRPr="002E4ADC">
        <w:rPr>
          <w:rFonts w:cstheme="minorHAnsi"/>
          <w:noProof/>
          <w:sz w:val="24"/>
          <w:szCs w:val="24"/>
          <w:shd w:val="clear" w:color="auto" w:fill="FFFFFF"/>
          <w:lang w:eastAsia="el-GR"/>
        </w:rPr>
        <w:t>υποστρ</w:t>
      </w:r>
      <w:r w:rsidR="002E4ADC">
        <w:rPr>
          <w:rFonts w:cstheme="minorHAnsi"/>
          <w:noProof/>
          <w:sz w:val="24"/>
          <w:szCs w:val="24"/>
          <w:shd w:val="clear" w:color="auto" w:fill="FFFFFF"/>
          <w:lang w:eastAsia="el-GR"/>
        </w:rPr>
        <w:t xml:space="preserve">ώµατα </w:t>
      </w:r>
      <w:r w:rsidR="002E4ADC" w:rsidRPr="002E4ADC">
        <w:rPr>
          <w:rFonts w:cstheme="minorHAnsi"/>
          <w:b/>
          <w:noProof/>
          <w:sz w:val="24"/>
          <w:szCs w:val="24"/>
          <w:shd w:val="clear" w:color="auto" w:fill="FFFFFF"/>
          <w:lang w:eastAsia="el-GR"/>
        </w:rPr>
        <w:t>[Horowitz 1991].</w:t>
      </w:r>
    </w:p>
    <w:p w:rsidR="002E4ADC" w:rsidRDefault="00D8161D" w:rsidP="002E4ADC">
      <w:pPr>
        <w:pStyle w:val="specissuetitle"/>
        <w:spacing w:line="360" w:lineRule="auto"/>
        <w:jc w:val="both"/>
        <w:rPr>
          <w:rFonts w:asciiTheme="minorHAnsi" w:hAnsiTheme="minorHAnsi"/>
        </w:rPr>
      </w:pPr>
      <w:r w:rsidRPr="00D8161D">
        <w:rPr>
          <w:rFonts w:asciiTheme="minorHAnsi" w:hAnsiTheme="minorHAnsi"/>
        </w:rPr>
        <w:t xml:space="preserve">    </w:t>
      </w:r>
      <w:r w:rsidR="002E4ADC" w:rsidRPr="002E4ADC">
        <w:rPr>
          <w:rFonts w:asciiTheme="minorHAnsi" w:hAnsiTheme="minorHAnsi"/>
        </w:rPr>
        <w:t>Η γνώση της χηµικής κατανομής στα ιζήµατα είναι πολύ χρήσιµη, όχι µόνο γιατί δίνει πληροφορίες σχετικά µε την βιοδιαθεσιµότητα των µετάλλων, αλλά και γιατί παρέχει υποδείξεις για την προέλευση της ρύπανσης, συνεισφέροντας έτσι στον εντοπισµό των πηγών. Επιπλέον, είναι σηµαντική για την λήψη αποφάσεων που αφορούν την θαλάσσια διάθεση ρυπασµένων υλικών, όπως ιλύες βιολογικών καθαρισµών ή ρυπασμένα ιζήματα από εκβαθύνσεις.</w:t>
      </w:r>
      <w:r w:rsidR="002E4ADC">
        <w:rPr>
          <w:rFonts w:asciiTheme="minorHAnsi" w:hAnsiTheme="minorHAnsi"/>
        </w:rPr>
        <w:t xml:space="preserve"> </w:t>
      </w:r>
      <w:r w:rsidR="002E4ADC" w:rsidRPr="002E4ADC">
        <w:rPr>
          <w:rFonts w:asciiTheme="minorHAnsi" w:hAnsiTheme="minorHAnsi"/>
        </w:rPr>
        <w:t>Για τους λόγους αυτούς,</w:t>
      </w:r>
      <w:r w:rsidR="002E4ADC" w:rsidRPr="002E4ADC">
        <w:t xml:space="preserve"> </w:t>
      </w:r>
      <w:r w:rsidR="002E4ADC" w:rsidRPr="002E4ADC">
        <w:rPr>
          <w:rFonts w:asciiTheme="minorHAnsi" w:hAnsiTheme="minorHAnsi"/>
        </w:rPr>
        <w:t>για την εκλεκτική διάκριση της χηµικής κατανοµής των</w:t>
      </w:r>
      <w:r w:rsidR="002E4ADC" w:rsidRPr="002E4ADC">
        <w:t xml:space="preserve"> </w:t>
      </w:r>
      <w:r w:rsidR="002E4ADC" w:rsidRPr="002E4ADC">
        <w:rPr>
          <w:rFonts w:asciiTheme="minorHAnsi" w:hAnsiTheme="minorHAnsi"/>
        </w:rPr>
        <w:t xml:space="preserve">µετάλλων στα ιζήµατα έχουν </w:t>
      </w:r>
      <w:r w:rsidR="002E4ADC" w:rsidRPr="002E4ADC">
        <w:rPr>
          <w:rFonts w:asciiTheme="minorHAnsi" w:hAnsiTheme="minorHAnsi"/>
        </w:rPr>
        <w:lastRenderedPageBreak/>
        <w:t>προταθεί µέχρι σήµ</w:t>
      </w:r>
      <w:r w:rsidR="002E4ADC">
        <w:rPr>
          <w:rFonts w:asciiTheme="minorHAnsi" w:hAnsiTheme="minorHAnsi"/>
        </w:rPr>
        <w:t xml:space="preserve">ερα </w:t>
      </w:r>
      <w:r w:rsidR="002E4ADC" w:rsidRPr="002E4ADC">
        <w:rPr>
          <w:rFonts w:asciiTheme="minorHAnsi" w:hAnsiTheme="minorHAnsi"/>
        </w:rPr>
        <w:t>µια σειρά από µεθοδολογικά</w:t>
      </w:r>
      <w:r w:rsidR="002E4ADC">
        <w:rPr>
          <w:rFonts w:asciiTheme="minorHAnsi" w:hAnsiTheme="minorHAnsi"/>
        </w:rPr>
        <w:t xml:space="preserve"> σχήματα </w:t>
      </w:r>
      <w:r w:rsidR="002E4ADC" w:rsidRPr="002E4ADC">
        <w:rPr>
          <w:rFonts w:asciiTheme="minorHAnsi" w:hAnsiTheme="minorHAnsi"/>
        </w:rPr>
        <w:t>που περιλαµβάνουν διάφορους συνδυασµούς αντιδραστηρίων κα</w:t>
      </w:r>
      <w:r w:rsidR="00AA051F">
        <w:rPr>
          <w:rFonts w:asciiTheme="minorHAnsi" w:hAnsiTheme="minorHAnsi"/>
        </w:rPr>
        <w:t xml:space="preserve">ι </w:t>
      </w:r>
      <w:r w:rsidR="00E01A53">
        <w:rPr>
          <w:rFonts w:asciiTheme="minorHAnsi" w:hAnsiTheme="minorHAnsi"/>
        </w:rPr>
        <w:t xml:space="preserve">πειραµατικών συνθηκών </w:t>
      </w:r>
      <w:r w:rsidR="00E01A53" w:rsidRPr="00E01A53">
        <w:rPr>
          <w:rFonts w:asciiTheme="minorHAnsi" w:hAnsiTheme="minorHAnsi"/>
          <w:b/>
        </w:rPr>
        <w:t>(</w:t>
      </w:r>
      <w:r w:rsidR="00AA051F" w:rsidRPr="00E01A53">
        <w:rPr>
          <w:rFonts w:asciiTheme="minorHAnsi" w:hAnsiTheme="minorHAnsi"/>
          <w:b/>
        </w:rPr>
        <w:t>Tessier et al</w:t>
      </w:r>
      <w:r w:rsidR="00E01A53">
        <w:rPr>
          <w:rFonts w:asciiTheme="minorHAnsi" w:hAnsiTheme="minorHAnsi"/>
          <w:b/>
        </w:rPr>
        <w:t>.</w:t>
      </w:r>
      <w:r w:rsidR="00AA051F" w:rsidRPr="00E01A53">
        <w:rPr>
          <w:rFonts w:asciiTheme="minorHAnsi" w:hAnsiTheme="minorHAnsi"/>
          <w:b/>
        </w:rPr>
        <w:t xml:space="preserve"> 1979,</w:t>
      </w:r>
      <w:r w:rsidR="00AA051F" w:rsidRPr="00E01A53">
        <w:rPr>
          <w:b/>
        </w:rPr>
        <w:t xml:space="preserve"> </w:t>
      </w:r>
      <w:r w:rsidR="00AA051F" w:rsidRPr="00E01A53">
        <w:rPr>
          <w:rFonts w:asciiTheme="minorHAnsi" w:hAnsiTheme="minorHAnsi"/>
          <w:b/>
        </w:rPr>
        <w:t>Förstner and Stoffers 1981, Salomons</w:t>
      </w:r>
      <w:r w:rsidR="00AA051F" w:rsidRPr="00E01A53">
        <w:rPr>
          <w:b/>
        </w:rPr>
        <w:t xml:space="preserve"> </w:t>
      </w:r>
      <w:r w:rsidR="00AA051F" w:rsidRPr="00E01A53">
        <w:rPr>
          <w:rFonts w:asciiTheme="minorHAnsi" w:hAnsiTheme="minorHAnsi"/>
          <w:b/>
        </w:rPr>
        <w:t>and Förstner 1984)</w:t>
      </w:r>
      <w:r w:rsidR="00AA051F" w:rsidRPr="00AA051F">
        <w:rPr>
          <w:rFonts w:asciiTheme="minorHAnsi" w:hAnsiTheme="minorHAnsi"/>
        </w:rPr>
        <w:t>, µε πιο</w:t>
      </w:r>
      <w:r w:rsidR="00AA051F">
        <w:rPr>
          <w:rFonts w:asciiTheme="minorHAnsi" w:hAnsiTheme="minorHAnsi"/>
        </w:rPr>
        <w:t xml:space="preserve"> δημοφιλές το αναλυτικό σχήμα των </w:t>
      </w:r>
      <w:r w:rsidR="00AA051F" w:rsidRPr="00AA051F">
        <w:rPr>
          <w:rFonts w:asciiTheme="minorHAnsi" w:hAnsiTheme="minorHAnsi"/>
        </w:rPr>
        <w:t>Tessier et al</w:t>
      </w:r>
      <w:r w:rsidR="00E01A53">
        <w:rPr>
          <w:rFonts w:asciiTheme="minorHAnsi" w:hAnsiTheme="minorHAnsi"/>
        </w:rPr>
        <w:t>.</w:t>
      </w:r>
      <w:r w:rsidR="00AA051F" w:rsidRPr="00AA051F">
        <w:rPr>
          <w:rFonts w:asciiTheme="minorHAnsi" w:hAnsiTheme="minorHAnsi"/>
        </w:rPr>
        <w:t xml:space="preserve"> 1979.</w:t>
      </w:r>
      <w:r w:rsidR="00AA051F" w:rsidRPr="00AA051F">
        <w:t xml:space="preserve"> </w:t>
      </w:r>
      <w:r w:rsidR="00AA051F" w:rsidRPr="00AA051F">
        <w:rPr>
          <w:rFonts w:asciiTheme="minorHAnsi" w:hAnsiTheme="minorHAnsi"/>
        </w:rPr>
        <w:t>Άλλα από τα σχή</w:t>
      </w:r>
      <w:r w:rsidR="00AA051F">
        <w:rPr>
          <w:rFonts w:asciiTheme="minorHAnsi" w:hAnsiTheme="minorHAnsi"/>
        </w:rPr>
        <w:t>ματα αυτά είναι πιο αναλυτικά και εκτεταμένα, καθώς περιλαμβάνουν μεγάλο αριθμό σταδίων, και άλλα πιο σύντομα και συνοπτικά. Γενικά, οι περισσότερες μεθοδολογίες επικαλύπτονται ως προς τα διαχωριζόμενα κλάσματα, που συνήθως είναι τα εξής:</w:t>
      </w:r>
    </w:p>
    <w:p w:rsidR="00AA051F" w:rsidRPr="00AA051F" w:rsidRDefault="00AA051F" w:rsidP="0018256F">
      <w:pPr>
        <w:pStyle w:val="specissuetitle"/>
        <w:numPr>
          <w:ilvl w:val="0"/>
          <w:numId w:val="27"/>
        </w:numPr>
        <w:spacing w:line="360" w:lineRule="auto"/>
        <w:jc w:val="both"/>
        <w:rPr>
          <w:rFonts w:asciiTheme="minorHAnsi" w:hAnsiTheme="minorHAnsi"/>
        </w:rPr>
      </w:pPr>
      <w:r>
        <w:rPr>
          <w:rFonts w:asciiTheme="minorHAnsi" w:hAnsiTheme="minorHAnsi"/>
        </w:rPr>
        <w:t>Προσροφημένα μέταλλα</w:t>
      </w:r>
      <w:r>
        <w:rPr>
          <w:rFonts w:asciiTheme="minorHAnsi" w:hAnsiTheme="minorHAnsi"/>
          <w:lang w:val="en-US"/>
        </w:rPr>
        <w:t xml:space="preserve"> - </w:t>
      </w:r>
      <w:r>
        <w:rPr>
          <w:rFonts w:asciiTheme="minorHAnsi" w:hAnsiTheme="minorHAnsi"/>
        </w:rPr>
        <w:t>ιοντοεναλλάξιμο (</w:t>
      </w:r>
      <w:r>
        <w:rPr>
          <w:rFonts w:asciiTheme="minorHAnsi" w:hAnsiTheme="minorHAnsi"/>
          <w:lang w:val="en-US"/>
        </w:rPr>
        <w:t>exchangeable)</w:t>
      </w:r>
    </w:p>
    <w:p w:rsidR="00AA051F" w:rsidRDefault="00AA051F" w:rsidP="0018256F">
      <w:pPr>
        <w:pStyle w:val="specissuetitle"/>
        <w:numPr>
          <w:ilvl w:val="0"/>
          <w:numId w:val="27"/>
        </w:numPr>
        <w:spacing w:line="360" w:lineRule="auto"/>
        <w:jc w:val="both"/>
        <w:rPr>
          <w:rFonts w:asciiTheme="minorHAnsi" w:hAnsiTheme="minorHAnsi"/>
        </w:rPr>
      </w:pPr>
      <w:r>
        <w:rPr>
          <w:rFonts w:asciiTheme="minorHAnsi" w:hAnsiTheme="minorHAnsi"/>
        </w:rPr>
        <w:t>Ενωμένα με ανθρακικά – ανθρακικό (</w:t>
      </w:r>
      <w:r>
        <w:rPr>
          <w:rFonts w:asciiTheme="minorHAnsi" w:hAnsiTheme="minorHAnsi"/>
          <w:lang w:val="en-US"/>
        </w:rPr>
        <w:t>carbonated</w:t>
      </w:r>
      <w:r>
        <w:rPr>
          <w:rFonts w:asciiTheme="minorHAnsi" w:hAnsiTheme="minorHAnsi"/>
        </w:rPr>
        <w:t>)</w:t>
      </w:r>
    </w:p>
    <w:p w:rsidR="00AA051F" w:rsidRDefault="00AA051F" w:rsidP="0018256F">
      <w:pPr>
        <w:pStyle w:val="specissuetitle"/>
        <w:numPr>
          <w:ilvl w:val="0"/>
          <w:numId w:val="27"/>
        </w:numPr>
        <w:spacing w:line="360" w:lineRule="auto"/>
        <w:jc w:val="both"/>
        <w:rPr>
          <w:rFonts w:asciiTheme="minorHAnsi" w:hAnsiTheme="minorHAnsi"/>
        </w:rPr>
      </w:pPr>
      <w:r>
        <w:rPr>
          <w:rFonts w:asciiTheme="minorHAnsi" w:hAnsiTheme="minorHAnsi"/>
        </w:rPr>
        <w:t>Αναγόμενα ή ενωμένα με οξείδια σιδήρου και μαγγανίου – οξείδια σιδήρου</w:t>
      </w:r>
      <w:r w:rsidRPr="00AA051F">
        <w:rPr>
          <w:rFonts w:asciiTheme="minorHAnsi" w:hAnsiTheme="minorHAnsi"/>
        </w:rPr>
        <w:t>-</w:t>
      </w:r>
      <w:r>
        <w:rPr>
          <w:rFonts w:asciiTheme="minorHAnsi" w:hAnsiTheme="minorHAnsi"/>
        </w:rPr>
        <w:t>μαγγανίου (</w:t>
      </w:r>
      <w:r>
        <w:rPr>
          <w:rFonts w:asciiTheme="minorHAnsi" w:hAnsiTheme="minorHAnsi"/>
          <w:lang w:val="en-US"/>
        </w:rPr>
        <w:t>Fe</w:t>
      </w:r>
      <w:r w:rsidRPr="00AA051F">
        <w:rPr>
          <w:rFonts w:asciiTheme="minorHAnsi" w:hAnsiTheme="minorHAnsi"/>
        </w:rPr>
        <w:t>-</w:t>
      </w:r>
      <w:proofErr w:type="spellStart"/>
      <w:r>
        <w:rPr>
          <w:rFonts w:asciiTheme="minorHAnsi" w:hAnsiTheme="minorHAnsi"/>
          <w:lang w:val="en-US"/>
        </w:rPr>
        <w:t>Mn</w:t>
      </w:r>
      <w:proofErr w:type="spellEnd"/>
      <w:r w:rsidRPr="00AA051F">
        <w:rPr>
          <w:rFonts w:asciiTheme="minorHAnsi" w:hAnsiTheme="minorHAnsi"/>
        </w:rPr>
        <w:t xml:space="preserve"> </w:t>
      </w:r>
      <w:r>
        <w:rPr>
          <w:rFonts w:asciiTheme="minorHAnsi" w:hAnsiTheme="minorHAnsi"/>
          <w:lang w:val="en-US"/>
        </w:rPr>
        <w:t>oxides</w:t>
      </w:r>
      <w:r w:rsidRPr="00AA051F">
        <w:rPr>
          <w:rFonts w:asciiTheme="minorHAnsi" w:hAnsiTheme="minorHAnsi"/>
        </w:rPr>
        <w:t>)</w:t>
      </w:r>
    </w:p>
    <w:p w:rsidR="00AA051F" w:rsidRDefault="008363D5" w:rsidP="0018256F">
      <w:pPr>
        <w:pStyle w:val="specissuetitle"/>
        <w:numPr>
          <w:ilvl w:val="0"/>
          <w:numId w:val="27"/>
        </w:numPr>
        <w:spacing w:line="360" w:lineRule="auto"/>
        <w:jc w:val="both"/>
        <w:rPr>
          <w:rFonts w:asciiTheme="minorHAnsi" w:hAnsiTheme="minorHAnsi"/>
        </w:rPr>
      </w:pPr>
      <w:r>
        <w:rPr>
          <w:rFonts w:asciiTheme="minorHAnsi" w:hAnsiTheme="minorHAnsi"/>
        </w:rPr>
        <w:t>Οξειδωμένα</w:t>
      </w:r>
      <w:r w:rsidR="00AA051F">
        <w:rPr>
          <w:rFonts w:asciiTheme="minorHAnsi" w:hAnsiTheme="minorHAnsi"/>
        </w:rPr>
        <w:t xml:space="preserve"> ή ενωμένα με οργανική ύλη και σουλφίδια</w:t>
      </w:r>
      <w:r w:rsidR="00AA051F" w:rsidRPr="00AA051F">
        <w:rPr>
          <w:rFonts w:asciiTheme="minorHAnsi" w:hAnsiTheme="minorHAnsi"/>
        </w:rPr>
        <w:t xml:space="preserve"> – </w:t>
      </w:r>
      <w:r w:rsidR="00AA051F">
        <w:rPr>
          <w:rFonts w:asciiTheme="minorHAnsi" w:hAnsiTheme="minorHAnsi"/>
        </w:rPr>
        <w:t>οργανικό (</w:t>
      </w:r>
      <w:r w:rsidR="00AA051F">
        <w:rPr>
          <w:rFonts w:asciiTheme="minorHAnsi" w:hAnsiTheme="minorHAnsi"/>
          <w:lang w:val="en-US"/>
        </w:rPr>
        <w:t>organic</w:t>
      </w:r>
      <w:r w:rsidR="00AA051F" w:rsidRPr="00AA051F">
        <w:rPr>
          <w:rFonts w:asciiTheme="minorHAnsi" w:hAnsiTheme="minorHAnsi"/>
        </w:rPr>
        <w:t>)</w:t>
      </w:r>
    </w:p>
    <w:p w:rsidR="00166AE9" w:rsidRDefault="00AA051F" w:rsidP="0018256F">
      <w:pPr>
        <w:pStyle w:val="specissuetitle"/>
        <w:numPr>
          <w:ilvl w:val="0"/>
          <w:numId w:val="27"/>
        </w:numPr>
        <w:spacing w:line="360" w:lineRule="auto"/>
        <w:jc w:val="both"/>
        <w:rPr>
          <w:rFonts w:asciiTheme="minorHAnsi" w:hAnsiTheme="minorHAnsi"/>
        </w:rPr>
      </w:pPr>
      <w:r>
        <w:rPr>
          <w:rFonts w:asciiTheme="minorHAnsi" w:hAnsiTheme="minorHAnsi"/>
        </w:rPr>
        <w:t>Δεσμευμένα στο κρυσταλλικό πλέγμα των ορυκτών - υπολλειματικό (</w:t>
      </w:r>
      <w:r>
        <w:rPr>
          <w:rFonts w:asciiTheme="minorHAnsi" w:hAnsiTheme="minorHAnsi"/>
          <w:lang w:val="en-US"/>
        </w:rPr>
        <w:t>residual</w:t>
      </w:r>
      <w:r w:rsidRPr="00AA051F">
        <w:rPr>
          <w:rFonts w:asciiTheme="minorHAnsi" w:hAnsiTheme="minorHAnsi"/>
        </w:rPr>
        <w:t>)</w:t>
      </w:r>
    </w:p>
    <w:p w:rsidR="00383D9E" w:rsidRPr="004C6480" w:rsidRDefault="00F10288" w:rsidP="00E01A53">
      <w:pPr>
        <w:pStyle w:val="specissuetitle"/>
        <w:spacing w:line="360" w:lineRule="auto"/>
        <w:jc w:val="both"/>
        <w:rPr>
          <w:rFonts w:asciiTheme="minorHAnsi" w:hAnsiTheme="minorHAnsi" w:cstheme="minorHAnsi"/>
          <w:noProof/>
          <w:shd w:val="clear" w:color="auto" w:fill="FFFFFF"/>
        </w:rPr>
      </w:pPr>
      <w:r w:rsidRPr="00F10288">
        <w:rPr>
          <w:rFonts w:asciiTheme="minorHAnsi" w:hAnsiTheme="minorHAnsi" w:cstheme="minorHAnsi"/>
          <w:noProof/>
          <w:shd w:val="clear" w:color="auto" w:fill="FFFFFF"/>
        </w:rPr>
        <w:t>Οι δύο πρώτες μορφ</w:t>
      </w:r>
      <w:r>
        <w:rPr>
          <w:rFonts w:asciiTheme="minorHAnsi" w:hAnsiTheme="minorHAnsi" w:cstheme="minorHAnsi"/>
          <w:noProof/>
          <w:shd w:val="clear" w:color="auto" w:fill="FFFFFF"/>
        </w:rPr>
        <w:t>ές είναι ευκίνητες και επομένως</w:t>
      </w:r>
      <w:r w:rsidRPr="00F10288">
        <w:rPr>
          <w:rFonts w:asciiTheme="minorHAnsi" w:hAnsiTheme="minorHAnsi" w:cstheme="minorHAnsi"/>
          <w:noProof/>
          <w:shd w:val="clear" w:color="auto" w:fill="FFFFFF"/>
        </w:rPr>
        <w:t xml:space="preserve"> </w:t>
      </w:r>
      <w:r>
        <w:rPr>
          <w:rFonts w:asciiTheme="minorHAnsi" w:hAnsiTheme="minorHAnsi" w:cstheme="minorHAnsi"/>
          <w:noProof/>
          <w:shd w:val="clear" w:color="auto" w:fill="FFFFFF"/>
        </w:rPr>
        <w:t xml:space="preserve">βιοδιαθέσιμες, </w:t>
      </w:r>
      <w:r w:rsidRPr="00F10288">
        <w:rPr>
          <w:rFonts w:asciiTheme="minorHAnsi" w:hAnsiTheme="minorHAnsi" w:cstheme="minorHAnsi"/>
          <w:noProof/>
          <w:shd w:val="clear" w:color="auto" w:fill="FFFFFF"/>
        </w:rPr>
        <w:t>ενώ οι τρεις τελευταίες είναι ακινητοποιημένες μορφές, εκτός</w:t>
      </w:r>
      <w:r w:rsidR="0012598E">
        <w:rPr>
          <w:rFonts w:asciiTheme="minorHAnsi" w:hAnsiTheme="minorHAnsi" w:cstheme="minorHAnsi"/>
          <w:noProof/>
          <w:shd w:val="clear" w:color="auto" w:fill="FFFFFF"/>
        </w:rPr>
        <w:t xml:space="preserve"> από ορισμένες περιπτώσεις </w:t>
      </w:r>
      <w:r w:rsidR="0012598E" w:rsidRPr="0012598E">
        <w:rPr>
          <w:rFonts w:asciiTheme="minorHAnsi" w:hAnsiTheme="minorHAnsi" w:cstheme="minorHAnsi"/>
          <w:b/>
          <w:noProof/>
          <w:shd w:val="clear" w:color="auto" w:fill="FFFFFF"/>
        </w:rPr>
        <w:t>[Αρβανίτης, 2996].</w:t>
      </w:r>
      <w:r>
        <w:rPr>
          <w:rFonts w:asciiTheme="minorHAnsi" w:hAnsiTheme="minorHAnsi" w:cstheme="minorHAnsi"/>
          <w:noProof/>
          <w:shd w:val="clear" w:color="auto" w:fill="FFFFFF"/>
        </w:rPr>
        <w:t xml:space="preserve">  </w:t>
      </w:r>
      <w:r w:rsidR="004C6480">
        <w:rPr>
          <w:rFonts w:asciiTheme="minorHAnsi" w:hAnsiTheme="minorHAnsi" w:cstheme="minorHAnsi"/>
          <w:noProof/>
          <w:shd w:val="clear" w:color="auto" w:fill="FFFFFF"/>
        </w:rPr>
        <w:t>Στην παρούσα εργασία,</w:t>
      </w:r>
      <w:r w:rsidR="00781173" w:rsidRPr="00166AE9">
        <w:rPr>
          <w:rFonts w:asciiTheme="minorHAnsi" w:hAnsiTheme="minorHAnsi" w:cstheme="minorHAnsi"/>
          <w:noProof/>
          <w:shd w:val="clear" w:color="auto" w:fill="FFFFFF"/>
        </w:rPr>
        <w:t xml:space="preserve"> δεν εκπονήθηκε μελέτη για τον προσδιορισμό συγκέντρωσης μετάλλων σε</w:t>
      </w:r>
      <w:r w:rsidR="004C6480">
        <w:rPr>
          <w:rFonts w:asciiTheme="minorHAnsi" w:hAnsiTheme="minorHAnsi" w:cstheme="minorHAnsi"/>
          <w:noProof/>
          <w:shd w:val="clear" w:color="auto" w:fill="FFFFFF"/>
        </w:rPr>
        <w:t xml:space="preserve"> καθένα από τα κλάσματα εδάφους</w:t>
      </w:r>
      <w:r w:rsidR="00781173" w:rsidRPr="00166AE9">
        <w:rPr>
          <w:rFonts w:asciiTheme="minorHAnsi" w:hAnsiTheme="minorHAnsi" w:cstheme="minorHAnsi"/>
          <w:noProof/>
          <w:shd w:val="clear" w:color="auto" w:fill="FFFFFF"/>
        </w:rPr>
        <w:t xml:space="preserve"> με τη μέθοδο διαδοχικών εκχυλίσεων του </w:t>
      </w:r>
      <w:r w:rsidR="00781173" w:rsidRPr="00166AE9">
        <w:rPr>
          <w:rFonts w:asciiTheme="minorHAnsi" w:hAnsiTheme="minorHAnsi" w:cstheme="minorHAnsi"/>
          <w:noProof/>
          <w:shd w:val="clear" w:color="auto" w:fill="FFFFFF"/>
          <w:lang w:val="en-US"/>
        </w:rPr>
        <w:t>Tessier</w:t>
      </w:r>
      <w:r w:rsidR="00781173" w:rsidRPr="00166AE9">
        <w:rPr>
          <w:rFonts w:asciiTheme="minorHAnsi" w:hAnsiTheme="minorHAnsi" w:cstheme="minorHAnsi"/>
          <w:noProof/>
          <w:shd w:val="clear" w:color="auto" w:fill="FFFFFF"/>
        </w:rPr>
        <w:t xml:space="preserve">, </w:t>
      </w:r>
      <w:r w:rsidR="00A74A28">
        <w:rPr>
          <w:rFonts w:asciiTheme="minorHAnsi" w:hAnsiTheme="minorHAnsi" w:cstheme="minorHAnsi"/>
          <w:noProof/>
          <w:shd w:val="clear" w:color="auto" w:fill="FFFFFF"/>
        </w:rPr>
        <w:t>καθώς</w:t>
      </w:r>
      <w:r w:rsidR="004C6480">
        <w:rPr>
          <w:rFonts w:asciiTheme="minorHAnsi" w:hAnsiTheme="minorHAnsi" w:cstheme="minorHAnsi"/>
          <w:noProof/>
          <w:shd w:val="clear" w:color="auto" w:fill="FFFFFF"/>
        </w:rPr>
        <w:t xml:space="preserve"> </w:t>
      </w:r>
      <w:r w:rsidR="0012598E">
        <w:rPr>
          <w:rFonts w:asciiTheme="minorHAnsi" w:hAnsiTheme="minorHAnsi" w:cstheme="minorHAnsi"/>
          <w:noProof/>
          <w:shd w:val="clear" w:color="auto" w:fill="FFFFFF"/>
        </w:rPr>
        <w:t>αποτελεί μια</w:t>
      </w:r>
      <w:r w:rsidR="004C6480">
        <w:rPr>
          <w:rFonts w:asciiTheme="minorHAnsi" w:hAnsiTheme="minorHAnsi" w:cstheme="minorHAnsi"/>
          <w:noProof/>
          <w:shd w:val="clear" w:color="auto" w:fill="FFFFFF"/>
        </w:rPr>
        <w:t xml:space="preserve"> χρονοβόρα και δαπανηρή διαδικασία. Ωστόσο γίνεται αναφορά παρακάτω σε </w:t>
      </w:r>
      <w:r>
        <w:rPr>
          <w:rFonts w:asciiTheme="minorHAnsi" w:hAnsiTheme="minorHAnsi" w:cstheme="minorHAnsi"/>
          <w:noProof/>
          <w:shd w:val="clear" w:color="auto" w:fill="FFFFFF"/>
        </w:rPr>
        <w:t xml:space="preserve">μελέτη </w:t>
      </w:r>
      <w:r w:rsidR="00801AE0">
        <w:rPr>
          <w:rFonts w:asciiTheme="minorHAnsi" w:hAnsiTheme="minorHAnsi" w:cstheme="minorHAnsi"/>
          <w:noProof/>
          <w:shd w:val="clear" w:color="auto" w:fill="FFFFFF"/>
        </w:rPr>
        <w:t>που έχει πραγματοποιηθεί από τους</w:t>
      </w:r>
      <w:r w:rsidR="004C6480">
        <w:rPr>
          <w:rFonts w:asciiTheme="minorHAnsi" w:hAnsiTheme="minorHAnsi" w:cstheme="minorHAnsi"/>
          <w:noProof/>
          <w:shd w:val="clear" w:color="auto" w:fill="FFFFFF"/>
        </w:rPr>
        <w:t xml:space="preserve"> </w:t>
      </w:r>
      <w:r w:rsidR="004C6480" w:rsidRPr="004C6480">
        <w:rPr>
          <w:rFonts w:asciiTheme="minorHAnsi" w:hAnsiTheme="minorHAnsi" w:cstheme="minorHAnsi"/>
          <w:b/>
          <w:noProof/>
          <w:shd w:val="clear" w:color="auto" w:fill="FFFFFF"/>
          <w:lang w:val="en-US"/>
        </w:rPr>
        <w:t>Hahladakis</w:t>
      </w:r>
      <w:r w:rsidR="00801AE0">
        <w:rPr>
          <w:rFonts w:asciiTheme="minorHAnsi" w:hAnsiTheme="minorHAnsi" w:cstheme="minorHAnsi"/>
          <w:b/>
          <w:noProof/>
          <w:shd w:val="clear" w:color="auto" w:fill="FFFFFF"/>
        </w:rPr>
        <w:t xml:space="preserve"> </w:t>
      </w:r>
      <w:r w:rsidR="00801AE0">
        <w:rPr>
          <w:rFonts w:asciiTheme="minorHAnsi" w:hAnsiTheme="minorHAnsi" w:cstheme="minorHAnsi"/>
          <w:b/>
          <w:noProof/>
          <w:shd w:val="clear" w:color="auto" w:fill="FFFFFF"/>
          <w:lang w:val="en-US"/>
        </w:rPr>
        <w:t>et</w:t>
      </w:r>
      <w:r w:rsidR="00801AE0" w:rsidRPr="00801AE0">
        <w:rPr>
          <w:rFonts w:asciiTheme="minorHAnsi" w:hAnsiTheme="minorHAnsi" w:cstheme="minorHAnsi"/>
          <w:b/>
          <w:noProof/>
          <w:shd w:val="clear" w:color="auto" w:fill="FFFFFF"/>
        </w:rPr>
        <w:t xml:space="preserve"> </w:t>
      </w:r>
      <w:r w:rsidR="00801AE0">
        <w:rPr>
          <w:rFonts w:asciiTheme="minorHAnsi" w:hAnsiTheme="minorHAnsi" w:cstheme="minorHAnsi"/>
          <w:b/>
          <w:noProof/>
          <w:shd w:val="clear" w:color="auto" w:fill="FFFFFF"/>
          <w:lang w:val="en-US"/>
        </w:rPr>
        <w:t>al</w:t>
      </w:r>
      <w:r w:rsidR="00801AE0" w:rsidRPr="00801AE0">
        <w:rPr>
          <w:rFonts w:asciiTheme="minorHAnsi" w:hAnsiTheme="minorHAnsi" w:cstheme="minorHAnsi"/>
          <w:b/>
          <w:noProof/>
          <w:shd w:val="clear" w:color="auto" w:fill="FFFFFF"/>
        </w:rPr>
        <w:t>.</w:t>
      </w:r>
      <w:r w:rsidR="004C6480">
        <w:rPr>
          <w:rFonts w:asciiTheme="minorHAnsi" w:hAnsiTheme="minorHAnsi" w:cstheme="minorHAnsi"/>
          <w:b/>
          <w:noProof/>
          <w:shd w:val="clear" w:color="auto" w:fill="FFFFFF"/>
        </w:rPr>
        <w:t xml:space="preserve"> (</w:t>
      </w:r>
      <w:r w:rsidR="004C6480" w:rsidRPr="004C6480">
        <w:rPr>
          <w:rFonts w:asciiTheme="minorHAnsi" w:hAnsiTheme="minorHAnsi" w:cstheme="minorHAnsi"/>
          <w:b/>
          <w:noProof/>
          <w:shd w:val="clear" w:color="auto" w:fill="FFFFFF"/>
        </w:rPr>
        <w:t>2012</w:t>
      </w:r>
      <w:r w:rsidR="004C6480">
        <w:rPr>
          <w:rFonts w:asciiTheme="minorHAnsi" w:hAnsiTheme="minorHAnsi" w:cstheme="minorHAnsi"/>
          <w:b/>
          <w:noProof/>
          <w:shd w:val="clear" w:color="auto" w:fill="FFFFFF"/>
        </w:rPr>
        <w:t xml:space="preserve">) </w:t>
      </w:r>
      <w:r w:rsidR="004C6480">
        <w:rPr>
          <w:rFonts w:asciiTheme="minorHAnsi" w:hAnsiTheme="minorHAnsi" w:cstheme="minorHAnsi"/>
          <w:noProof/>
          <w:shd w:val="clear" w:color="auto" w:fill="FFFFFF"/>
        </w:rPr>
        <w:t>και</w:t>
      </w:r>
      <w:r>
        <w:rPr>
          <w:rFonts w:asciiTheme="minorHAnsi" w:hAnsiTheme="minorHAnsi" w:cstheme="minorHAnsi"/>
          <w:noProof/>
          <w:shd w:val="clear" w:color="auto" w:fill="FFFFFF"/>
        </w:rPr>
        <w:t xml:space="preserve"> αφορά τη χημική κατανομή εδαφών της ίδιας περιοχής, με ίδια σύσταση,</w:t>
      </w:r>
      <w:r w:rsidR="004C6480">
        <w:rPr>
          <w:rFonts w:asciiTheme="minorHAnsi" w:hAnsiTheme="minorHAnsi" w:cstheme="minorHAnsi"/>
          <w:noProof/>
          <w:shd w:val="clear" w:color="auto" w:fill="FFFFFF"/>
        </w:rPr>
        <w:t xml:space="preserve"> κοκκομετρία και χαρακτηριστικά.</w:t>
      </w:r>
    </w:p>
    <w:p w:rsidR="00E44376" w:rsidRDefault="00F15FDB" w:rsidP="00F15FDB">
      <w:pPr>
        <w:rPr>
          <w:rFonts w:cstheme="minorHAnsi"/>
          <w:noProof/>
          <w:sz w:val="24"/>
          <w:szCs w:val="24"/>
          <w:shd w:val="clear" w:color="auto" w:fill="FFFFFF"/>
          <w:lang w:eastAsia="el-GR"/>
        </w:rPr>
      </w:pPr>
      <w:r>
        <w:rPr>
          <w:rFonts w:cstheme="minorHAnsi"/>
          <w:noProof/>
          <w:sz w:val="24"/>
          <w:szCs w:val="24"/>
          <w:shd w:val="clear" w:color="auto" w:fill="FFFFFF"/>
          <w:lang w:eastAsia="el-GR"/>
        </w:rPr>
        <w:br w:type="page"/>
      </w:r>
    </w:p>
    <w:p w:rsidR="000E1E5D" w:rsidRPr="00E44376" w:rsidRDefault="00F27EBB" w:rsidP="0012598E">
      <w:pPr>
        <w:spacing w:line="360" w:lineRule="auto"/>
        <w:rPr>
          <w:rFonts w:cstheme="minorHAnsi"/>
          <w:b/>
          <w:noProof/>
          <w:sz w:val="36"/>
          <w:szCs w:val="36"/>
          <w:u w:val="single"/>
          <w:shd w:val="clear" w:color="auto" w:fill="FFFFFF"/>
          <w:lang w:eastAsia="el-GR"/>
        </w:rPr>
      </w:pPr>
      <w:r w:rsidRPr="00383D9E">
        <w:rPr>
          <w:rFonts w:cstheme="minorHAnsi"/>
          <w:b/>
          <w:noProof/>
          <w:sz w:val="36"/>
          <w:szCs w:val="36"/>
          <w:u w:val="single"/>
          <w:shd w:val="clear" w:color="auto" w:fill="FFFFFF"/>
          <w:lang w:eastAsia="el-GR"/>
        </w:rPr>
        <w:lastRenderedPageBreak/>
        <w:t>ΚΕΦΑΛΑΙΟ 5</w:t>
      </w:r>
    </w:p>
    <w:p w:rsidR="00FE3EE5" w:rsidRDefault="00A42684" w:rsidP="0012598E">
      <w:pPr>
        <w:pStyle w:val="Heading1"/>
        <w:spacing w:line="360" w:lineRule="auto"/>
        <w:rPr>
          <w:szCs w:val="32"/>
        </w:rPr>
      </w:pPr>
      <w:r w:rsidRPr="00E44376">
        <w:rPr>
          <w:szCs w:val="32"/>
        </w:rPr>
        <w:t>ΑΠΟΤΕΛΕΣΜΑΤΑ-ΣΥΖΗΤΗΣΗ</w:t>
      </w:r>
    </w:p>
    <w:p w:rsidR="009A20B3" w:rsidRDefault="00884823" w:rsidP="009A20B3">
      <w:pPr>
        <w:pStyle w:val="Heading2"/>
        <w:spacing w:line="360" w:lineRule="auto"/>
        <w:jc w:val="both"/>
        <w:rPr>
          <w:szCs w:val="28"/>
          <w:shd w:val="clear" w:color="auto" w:fill="FFFFFF"/>
        </w:rPr>
      </w:pPr>
      <w:r>
        <w:rPr>
          <w:szCs w:val="28"/>
          <w:shd w:val="clear" w:color="auto" w:fill="FFFFFF"/>
        </w:rPr>
        <w:t>ΧΑΡΑΚΤΗΡΙΣΤΙΚΑ ΕΔΑΦΟΥΣ</w:t>
      </w:r>
    </w:p>
    <w:p w:rsidR="00884823" w:rsidRPr="009A20B3" w:rsidRDefault="00884823" w:rsidP="009A20B3">
      <w:pPr>
        <w:pStyle w:val="Heading2"/>
        <w:numPr>
          <w:ilvl w:val="0"/>
          <w:numId w:val="0"/>
        </w:numPr>
        <w:spacing w:line="360" w:lineRule="auto"/>
        <w:jc w:val="both"/>
        <w:rPr>
          <w:szCs w:val="28"/>
          <w:shd w:val="clear" w:color="auto" w:fill="FFFFFF"/>
        </w:rPr>
      </w:pPr>
      <w:r w:rsidRPr="009A20B3">
        <w:rPr>
          <w:rFonts w:cs="Helvetica"/>
          <w:b w:val="0"/>
          <w:sz w:val="24"/>
          <w:szCs w:val="24"/>
          <w:shd w:val="clear" w:color="auto" w:fill="FFFFFF"/>
        </w:rPr>
        <w:t>Τα αποτελέσματα των μετρήσεων των χαρακτηριστικών του εδάφους που περιγράφηκαν στην παράγραφο 4.2, παρουσιάζονται στον Πίνακα 5.1:</w:t>
      </w:r>
    </w:p>
    <w:p w:rsidR="00884823" w:rsidRPr="00613947" w:rsidRDefault="00884823" w:rsidP="00884823">
      <w:pPr>
        <w:spacing w:line="360" w:lineRule="auto"/>
        <w:jc w:val="center"/>
        <w:rPr>
          <w:rFonts w:cs="Helvetica"/>
          <w:sz w:val="24"/>
          <w:szCs w:val="24"/>
          <w:shd w:val="clear" w:color="auto" w:fill="FFFFFF"/>
        </w:rPr>
      </w:pPr>
      <w:r>
        <w:rPr>
          <w:rFonts w:cs="Helvetica"/>
          <w:b/>
          <w:sz w:val="24"/>
          <w:szCs w:val="24"/>
          <w:shd w:val="clear" w:color="auto" w:fill="FFFFFF"/>
        </w:rPr>
        <w:t>Πίνακας 5</w:t>
      </w:r>
      <w:r w:rsidRPr="00613947">
        <w:rPr>
          <w:rFonts w:cs="Helvetica"/>
          <w:b/>
          <w:sz w:val="24"/>
          <w:szCs w:val="24"/>
          <w:shd w:val="clear" w:color="auto" w:fill="FFFFFF"/>
        </w:rPr>
        <w:t>.1</w:t>
      </w:r>
      <w:r w:rsidRPr="00613947">
        <w:rPr>
          <w:rFonts w:cs="Helvetica"/>
          <w:sz w:val="24"/>
          <w:szCs w:val="24"/>
          <w:shd w:val="clear" w:color="auto" w:fill="FFFFFF"/>
        </w:rPr>
        <w:t xml:space="preserve">: Φυσικά χαρακτηριστικά </w:t>
      </w:r>
      <w:r>
        <w:rPr>
          <w:rFonts w:cs="Helvetica"/>
          <w:sz w:val="24"/>
          <w:szCs w:val="24"/>
          <w:shd w:val="clear" w:color="auto" w:fill="FFFFFF"/>
        </w:rPr>
        <w:t>του</w:t>
      </w:r>
      <w:r w:rsidRPr="00613947">
        <w:rPr>
          <w:rFonts w:cs="Helvetica"/>
          <w:sz w:val="24"/>
          <w:szCs w:val="24"/>
          <w:shd w:val="clear" w:color="auto" w:fill="FFFFFF"/>
        </w:rPr>
        <w:t xml:space="preserve"> δείγματος</w:t>
      </w:r>
      <w:r>
        <w:rPr>
          <w:rFonts w:cs="Helvetica"/>
          <w:sz w:val="24"/>
          <w:szCs w:val="24"/>
          <w:shd w:val="clear" w:color="auto" w:fill="FFFFFF"/>
        </w:rPr>
        <w:t>.</w:t>
      </w:r>
    </w:p>
    <w:tbl>
      <w:tblPr>
        <w:tblStyle w:val="TableGrid"/>
        <w:tblW w:w="0" w:type="auto"/>
        <w:jc w:val="center"/>
        <w:tblLook w:val="04A0" w:firstRow="1" w:lastRow="0" w:firstColumn="1" w:lastColumn="0" w:noHBand="0" w:noVBand="1"/>
      </w:tblPr>
      <w:tblGrid>
        <w:gridCol w:w="3582"/>
        <w:gridCol w:w="2741"/>
      </w:tblGrid>
      <w:tr w:rsidR="00884823" w:rsidRPr="004130E0" w:rsidTr="0012598E">
        <w:trPr>
          <w:trHeight w:val="479"/>
          <w:jc w:val="center"/>
        </w:trPr>
        <w:tc>
          <w:tcPr>
            <w:tcW w:w="3582" w:type="dxa"/>
            <w:vAlign w:val="center"/>
            <w:hideMark/>
          </w:tcPr>
          <w:p w:rsidR="00884823" w:rsidRPr="00B41987" w:rsidRDefault="00884823" w:rsidP="002B0C82">
            <w:pPr>
              <w:spacing w:line="360" w:lineRule="auto"/>
              <w:jc w:val="center"/>
              <w:rPr>
                <w:b/>
                <w:sz w:val="24"/>
                <w:szCs w:val="24"/>
              </w:rPr>
            </w:pPr>
            <w:r w:rsidRPr="00B41987">
              <w:rPr>
                <w:b/>
                <w:sz w:val="24"/>
                <w:szCs w:val="24"/>
              </w:rPr>
              <w:t>Παράμετρος / Ιδιότητα</w:t>
            </w:r>
          </w:p>
        </w:tc>
        <w:tc>
          <w:tcPr>
            <w:tcW w:w="2741" w:type="dxa"/>
            <w:vAlign w:val="center"/>
            <w:hideMark/>
          </w:tcPr>
          <w:p w:rsidR="00884823" w:rsidRPr="00B41987" w:rsidRDefault="00884823" w:rsidP="002B0C82">
            <w:pPr>
              <w:spacing w:line="360" w:lineRule="auto"/>
              <w:jc w:val="center"/>
              <w:rPr>
                <w:b/>
                <w:sz w:val="24"/>
                <w:szCs w:val="24"/>
              </w:rPr>
            </w:pPr>
            <w:r>
              <w:rPr>
                <w:b/>
                <w:sz w:val="24"/>
                <w:szCs w:val="24"/>
              </w:rPr>
              <w:t>Έδαφος</w:t>
            </w:r>
            <w:r w:rsidRPr="00B41987">
              <w:rPr>
                <w:b/>
                <w:sz w:val="24"/>
                <w:szCs w:val="24"/>
              </w:rPr>
              <w:t xml:space="preserve"> Ελευσίνας</w:t>
            </w:r>
          </w:p>
        </w:tc>
      </w:tr>
      <w:tr w:rsidR="00884823" w:rsidTr="0012598E">
        <w:trPr>
          <w:trHeight w:val="339"/>
          <w:jc w:val="center"/>
        </w:trPr>
        <w:tc>
          <w:tcPr>
            <w:tcW w:w="3582" w:type="dxa"/>
            <w:vAlign w:val="center"/>
            <w:hideMark/>
          </w:tcPr>
          <w:p w:rsidR="00884823" w:rsidRPr="00386BE9" w:rsidRDefault="00884823" w:rsidP="002B0C82">
            <w:pPr>
              <w:spacing w:line="360" w:lineRule="auto"/>
              <w:rPr>
                <w:sz w:val="24"/>
                <w:szCs w:val="24"/>
              </w:rPr>
            </w:pPr>
            <w:r w:rsidRPr="004130E0">
              <w:rPr>
                <w:b/>
                <w:sz w:val="24"/>
                <w:szCs w:val="24"/>
              </w:rPr>
              <w:t>Υγρασία</w:t>
            </w:r>
            <w:r w:rsidRPr="00386BE9">
              <w:rPr>
                <w:b/>
                <w:sz w:val="24"/>
                <w:szCs w:val="24"/>
              </w:rPr>
              <w:t xml:space="preserve"> (</w:t>
            </w:r>
            <w:r w:rsidRPr="004130E0">
              <w:rPr>
                <w:b/>
                <w:sz w:val="24"/>
                <w:szCs w:val="24"/>
              </w:rPr>
              <w:t>%</w:t>
            </w:r>
            <w:r w:rsidRPr="00386BE9">
              <w:rPr>
                <w:b/>
                <w:sz w:val="24"/>
                <w:szCs w:val="24"/>
              </w:rPr>
              <w:t>)</w:t>
            </w:r>
          </w:p>
        </w:tc>
        <w:tc>
          <w:tcPr>
            <w:tcW w:w="2741" w:type="dxa"/>
            <w:vAlign w:val="center"/>
            <w:hideMark/>
          </w:tcPr>
          <w:p w:rsidR="00884823" w:rsidRPr="004130E0" w:rsidRDefault="00884823" w:rsidP="002B0C82">
            <w:pPr>
              <w:spacing w:line="360" w:lineRule="auto"/>
              <w:jc w:val="center"/>
              <w:rPr>
                <w:sz w:val="24"/>
                <w:szCs w:val="24"/>
              </w:rPr>
            </w:pPr>
            <w:r w:rsidRPr="004130E0">
              <w:rPr>
                <w:sz w:val="24"/>
                <w:szCs w:val="24"/>
              </w:rPr>
              <w:t>20,8</w:t>
            </w:r>
          </w:p>
        </w:tc>
      </w:tr>
      <w:tr w:rsidR="00884823" w:rsidTr="0012598E">
        <w:trPr>
          <w:trHeight w:val="339"/>
          <w:jc w:val="center"/>
        </w:trPr>
        <w:tc>
          <w:tcPr>
            <w:tcW w:w="3582" w:type="dxa"/>
            <w:vAlign w:val="center"/>
            <w:hideMark/>
          </w:tcPr>
          <w:p w:rsidR="00884823" w:rsidRPr="00386BE9" w:rsidRDefault="00884823" w:rsidP="002B0C82">
            <w:pPr>
              <w:spacing w:line="360" w:lineRule="auto"/>
              <w:rPr>
                <w:sz w:val="24"/>
                <w:szCs w:val="24"/>
              </w:rPr>
            </w:pPr>
            <w:r>
              <w:rPr>
                <w:b/>
                <w:sz w:val="24"/>
                <w:szCs w:val="24"/>
                <w:lang w:val="en-US"/>
              </w:rPr>
              <w:t>p</w:t>
            </w:r>
            <w:r w:rsidRPr="004130E0">
              <w:rPr>
                <w:b/>
                <w:sz w:val="24"/>
                <w:szCs w:val="24"/>
                <w:lang w:val="en-US"/>
              </w:rPr>
              <w:t>H</w:t>
            </w:r>
          </w:p>
        </w:tc>
        <w:tc>
          <w:tcPr>
            <w:tcW w:w="2741" w:type="dxa"/>
            <w:vAlign w:val="center"/>
            <w:hideMark/>
          </w:tcPr>
          <w:p w:rsidR="00884823" w:rsidRPr="004130E0" w:rsidRDefault="00884823" w:rsidP="002B0C82">
            <w:pPr>
              <w:spacing w:line="360" w:lineRule="auto"/>
              <w:jc w:val="center"/>
              <w:rPr>
                <w:sz w:val="24"/>
                <w:szCs w:val="24"/>
              </w:rPr>
            </w:pPr>
            <w:r w:rsidRPr="00386BE9">
              <w:rPr>
                <w:sz w:val="24"/>
                <w:szCs w:val="24"/>
              </w:rPr>
              <w:t>6,9</w:t>
            </w:r>
            <w:r w:rsidRPr="004130E0">
              <w:rPr>
                <w:sz w:val="24"/>
                <w:szCs w:val="24"/>
              </w:rPr>
              <w:t>7</w:t>
            </w:r>
          </w:p>
        </w:tc>
      </w:tr>
      <w:tr w:rsidR="00884823" w:rsidTr="0012598E">
        <w:trPr>
          <w:trHeight w:val="339"/>
          <w:jc w:val="center"/>
        </w:trPr>
        <w:tc>
          <w:tcPr>
            <w:tcW w:w="3582" w:type="dxa"/>
            <w:vAlign w:val="center"/>
            <w:hideMark/>
          </w:tcPr>
          <w:p w:rsidR="00884823" w:rsidRPr="00D1450C" w:rsidRDefault="00884823" w:rsidP="002B0C82">
            <w:pPr>
              <w:spacing w:line="360" w:lineRule="auto"/>
              <w:rPr>
                <w:sz w:val="24"/>
                <w:szCs w:val="24"/>
              </w:rPr>
            </w:pPr>
            <w:r w:rsidRPr="004130E0">
              <w:rPr>
                <w:b/>
                <w:sz w:val="24"/>
                <w:szCs w:val="24"/>
                <w:lang w:val="en-US"/>
              </w:rPr>
              <w:t>Redox</w:t>
            </w:r>
            <w:r w:rsidRPr="00386BE9">
              <w:rPr>
                <w:b/>
                <w:sz w:val="24"/>
                <w:szCs w:val="24"/>
              </w:rPr>
              <w:t xml:space="preserve">, </w:t>
            </w:r>
            <w:r>
              <w:rPr>
                <w:b/>
                <w:sz w:val="24"/>
                <w:szCs w:val="24"/>
                <w:lang w:val="en-US"/>
              </w:rPr>
              <w:t>mV</w:t>
            </w:r>
          </w:p>
        </w:tc>
        <w:tc>
          <w:tcPr>
            <w:tcW w:w="2741" w:type="dxa"/>
            <w:vAlign w:val="center"/>
            <w:hideMark/>
          </w:tcPr>
          <w:p w:rsidR="00884823" w:rsidRPr="004130E0" w:rsidRDefault="00884823" w:rsidP="002B0C82">
            <w:pPr>
              <w:spacing w:line="360" w:lineRule="auto"/>
              <w:jc w:val="center"/>
              <w:rPr>
                <w:sz w:val="24"/>
                <w:szCs w:val="24"/>
              </w:rPr>
            </w:pPr>
            <w:r w:rsidRPr="004130E0">
              <w:rPr>
                <w:sz w:val="24"/>
                <w:szCs w:val="24"/>
              </w:rPr>
              <w:t>18</w:t>
            </w:r>
          </w:p>
        </w:tc>
      </w:tr>
      <w:tr w:rsidR="00884823" w:rsidTr="0012598E">
        <w:trPr>
          <w:trHeight w:val="291"/>
          <w:jc w:val="center"/>
        </w:trPr>
        <w:tc>
          <w:tcPr>
            <w:tcW w:w="3582" w:type="dxa"/>
            <w:vAlign w:val="center"/>
            <w:hideMark/>
          </w:tcPr>
          <w:p w:rsidR="00884823" w:rsidRPr="00386BE9" w:rsidRDefault="00884823" w:rsidP="002B0C82">
            <w:pPr>
              <w:spacing w:line="360" w:lineRule="auto"/>
              <w:rPr>
                <w:sz w:val="24"/>
                <w:szCs w:val="24"/>
              </w:rPr>
            </w:pPr>
            <w:r>
              <w:rPr>
                <w:b/>
                <w:sz w:val="24"/>
                <w:szCs w:val="24"/>
              </w:rPr>
              <w:t xml:space="preserve">Οργανικό </w:t>
            </w:r>
            <w:r w:rsidRPr="004130E0">
              <w:rPr>
                <w:b/>
                <w:sz w:val="24"/>
                <w:szCs w:val="24"/>
              </w:rPr>
              <w:t xml:space="preserve">περιεχόμενο </w:t>
            </w:r>
            <w:r w:rsidRPr="00386BE9">
              <w:rPr>
                <w:b/>
                <w:sz w:val="24"/>
                <w:szCs w:val="24"/>
              </w:rPr>
              <w:t>(</w:t>
            </w:r>
            <w:r w:rsidRPr="004130E0">
              <w:rPr>
                <w:b/>
                <w:sz w:val="24"/>
                <w:szCs w:val="24"/>
              </w:rPr>
              <w:t>%</w:t>
            </w:r>
            <w:r w:rsidRPr="00386BE9">
              <w:rPr>
                <w:b/>
                <w:sz w:val="24"/>
                <w:szCs w:val="24"/>
              </w:rPr>
              <w:t>)</w:t>
            </w:r>
          </w:p>
        </w:tc>
        <w:tc>
          <w:tcPr>
            <w:tcW w:w="2741" w:type="dxa"/>
            <w:vAlign w:val="center"/>
            <w:hideMark/>
          </w:tcPr>
          <w:p w:rsidR="00884823" w:rsidRPr="004130E0" w:rsidRDefault="00884823" w:rsidP="002B0C82">
            <w:pPr>
              <w:spacing w:line="360" w:lineRule="auto"/>
              <w:jc w:val="center"/>
              <w:rPr>
                <w:sz w:val="24"/>
                <w:szCs w:val="24"/>
              </w:rPr>
            </w:pPr>
            <w:r w:rsidRPr="004130E0">
              <w:rPr>
                <w:sz w:val="24"/>
                <w:szCs w:val="24"/>
              </w:rPr>
              <w:t>5,64</w:t>
            </w:r>
          </w:p>
        </w:tc>
      </w:tr>
      <w:tr w:rsidR="00884823" w:rsidTr="0012598E">
        <w:trPr>
          <w:trHeight w:val="339"/>
          <w:jc w:val="center"/>
        </w:trPr>
        <w:tc>
          <w:tcPr>
            <w:tcW w:w="3582" w:type="dxa"/>
            <w:vAlign w:val="center"/>
            <w:hideMark/>
          </w:tcPr>
          <w:p w:rsidR="00884823" w:rsidRPr="004130E0" w:rsidRDefault="00884823" w:rsidP="002B0C82">
            <w:pPr>
              <w:spacing w:line="360" w:lineRule="auto"/>
              <w:rPr>
                <w:sz w:val="24"/>
                <w:szCs w:val="24"/>
              </w:rPr>
            </w:pPr>
            <w:r w:rsidRPr="004130E0">
              <w:rPr>
                <w:b/>
                <w:sz w:val="24"/>
                <w:szCs w:val="24"/>
              </w:rPr>
              <w:t>Ειδικό βάρος</w:t>
            </w:r>
          </w:p>
        </w:tc>
        <w:tc>
          <w:tcPr>
            <w:tcW w:w="2741" w:type="dxa"/>
            <w:vAlign w:val="center"/>
            <w:hideMark/>
          </w:tcPr>
          <w:p w:rsidR="00884823" w:rsidRPr="004130E0" w:rsidRDefault="00884823" w:rsidP="002B0C82">
            <w:pPr>
              <w:spacing w:line="360" w:lineRule="auto"/>
              <w:jc w:val="center"/>
              <w:rPr>
                <w:sz w:val="24"/>
                <w:szCs w:val="24"/>
              </w:rPr>
            </w:pPr>
            <w:r w:rsidRPr="004130E0">
              <w:rPr>
                <w:sz w:val="24"/>
                <w:szCs w:val="24"/>
              </w:rPr>
              <w:t>1,87</w:t>
            </w:r>
          </w:p>
        </w:tc>
      </w:tr>
      <w:tr w:rsidR="00884823" w:rsidTr="0012598E">
        <w:trPr>
          <w:trHeight w:val="339"/>
          <w:jc w:val="center"/>
        </w:trPr>
        <w:tc>
          <w:tcPr>
            <w:tcW w:w="3582" w:type="dxa"/>
            <w:vAlign w:val="center"/>
            <w:hideMark/>
          </w:tcPr>
          <w:p w:rsidR="00884823" w:rsidRPr="009A433B" w:rsidRDefault="00884823" w:rsidP="002B0C82">
            <w:pPr>
              <w:spacing w:line="360" w:lineRule="auto"/>
              <w:rPr>
                <w:sz w:val="24"/>
                <w:szCs w:val="24"/>
              </w:rPr>
            </w:pPr>
            <w:r>
              <w:rPr>
                <w:b/>
                <w:sz w:val="24"/>
                <w:szCs w:val="24"/>
                <w:lang w:val="en-US"/>
              </w:rPr>
              <w:t xml:space="preserve">CEC, </w:t>
            </w:r>
            <w:proofErr w:type="spellStart"/>
            <w:r>
              <w:rPr>
                <w:b/>
                <w:sz w:val="24"/>
                <w:szCs w:val="24"/>
                <w:lang w:val="en-US"/>
              </w:rPr>
              <w:t>meq</w:t>
            </w:r>
            <w:proofErr w:type="spellEnd"/>
            <w:r>
              <w:rPr>
                <w:b/>
                <w:sz w:val="24"/>
                <w:szCs w:val="24"/>
                <w:lang w:val="en-US"/>
              </w:rPr>
              <w:t>/100g</w:t>
            </w:r>
          </w:p>
        </w:tc>
        <w:tc>
          <w:tcPr>
            <w:tcW w:w="2741" w:type="dxa"/>
            <w:vAlign w:val="center"/>
            <w:hideMark/>
          </w:tcPr>
          <w:p w:rsidR="00884823" w:rsidRPr="004130E0" w:rsidRDefault="00884823" w:rsidP="002B0C82">
            <w:pPr>
              <w:spacing w:line="360" w:lineRule="auto"/>
              <w:jc w:val="center"/>
              <w:rPr>
                <w:sz w:val="24"/>
                <w:szCs w:val="24"/>
                <w:lang w:val="en-US"/>
              </w:rPr>
            </w:pPr>
            <w:r w:rsidRPr="004130E0">
              <w:rPr>
                <w:sz w:val="24"/>
                <w:szCs w:val="24"/>
                <w:lang w:val="en-US"/>
              </w:rPr>
              <w:t>1,</w:t>
            </w:r>
            <w:r w:rsidRPr="004130E0">
              <w:rPr>
                <w:sz w:val="24"/>
                <w:szCs w:val="24"/>
              </w:rPr>
              <w:t>9</w:t>
            </w:r>
            <w:r w:rsidRPr="004130E0">
              <w:rPr>
                <w:sz w:val="24"/>
                <w:szCs w:val="24"/>
                <w:lang w:val="en-US"/>
              </w:rPr>
              <w:t>8</w:t>
            </w:r>
          </w:p>
        </w:tc>
      </w:tr>
    </w:tbl>
    <w:p w:rsidR="009A6A4C" w:rsidRDefault="009A6A4C" w:rsidP="00884823">
      <w:pPr>
        <w:rPr>
          <w:rFonts w:cs="Helvetica"/>
          <w:sz w:val="24"/>
          <w:szCs w:val="24"/>
          <w:u w:val="single"/>
          <w:shd w:val="clear" w:color="auto" w:fill="FFFFFF"/>
        </w:rPr>
      </w:pPr>
    </w:p>
    <w:p w:rsidR="0012598E" w:rsidRDefault="00884823" w:rsidP="0012598E">
      <w:pPr>
        <w:rPr>
          <w:b/>
          <w:sz w:val="24"/>
          <w:szCs w:val="24"/>
        </w:rPr>
      </w:pPr>
      <w:r w:rsidRPr="0011069F">
        <w:rPr>
          <w:rFonts w:cs="Helvetica"/>
          <w:b/>
          <w:sz w:val="24"/>
          <w:szCs w:val="24"/>
          <w:u w:val="single"/>
          <w:shd w:val="clear" w:color="auto" w:fill="FFFFFF"/>
        </w:rPr>
        <w:t>Αρχικές συγκεντρώσεις μετάλλων του εδαφικού δείγματος</w:t>
      </w:r>
    </w:p>
    <w:p w:rsidR="001E2AB0" w:rsidRPr="0012598E" w:rsidRDefault="00884823" w:rsidP="0012598E">
      <w:pPr>
        <w:spacing w:line="360" w:lineRule="auto"/>
        <w:jc w:val="both"/>
        <w:rPr>
          <w:b/>
          <w:sz w:val="24"/>
          <w:szCs w:val="24"/>
        </w:rPr>
      </w:pPr>
      <w:r>
        <w:rPr>
          <w:rFonts w:cs="Helvetica"/>
          <w:sz w:val="24"/>
          <w:szCs w:val="24"/>
          <w:shd w:val="clear" w:color="auto" w:fill="FFFFFF"/>
        </w:rPr>
        <w:t xml:space="preserve">Το δείγμα αναλύθηκε με τη μέθοδο </w:t>
      </w:r>
      <w:r>
        <w:rPr>
          <w:sz w:val="24"/>
          <w:szCs w:val="24"/>
        </w:rPr>
        <w:t>ICP-MS</w:t>
      </w:r>
      <w:r>
        <w:rPr>
          <w:rFonts w:cs="Helvetica"/>
          <w:sz w:val="24"/>
          <w:szCs w:val="24"/>
          <w:shd w:val="clear" w:color="auto" w:fill="FFFFFF"/>
        </w:rPr>
        <w:t xml:space="preserve"> ως προς την συγκέντρωση των περιεχόμενων μετάλλων. Εντοπίστηκαν περίπου δέκα μέταλλα και επιλέχθηκαν για απομάκρυνση τα τρία με τις υψηλότερες συγκεντρώσεις. Αυτά ήταν ο χαλκός </w:t>
      </w:r>
      <w:r w:rsidRPr="00D60147">
        <w:rPr>
          <w:rFonts w:cs="Helvetica"/>
          <w:sz w:val="24"/>
          <w:szCs w:val="24"/>
          <w:shd w:val="clear" w:color="auto" w:fill="FFFFFF"/>
        </w:rPr>
        <w:t xml:space="preserve"> </w:t>
      </w:r>
      <w:r>
        <w:rPr>
          <w:rFonts w:cs="Helvetica"/>
          <w:sz w:val="24"/>
          <w:szCs w:val="24"/>
          <w:shd w:val="clear" w:color="auto" w:fill="FFFFFF"/>
        </w:rPr>
        <w:t>(</w:t>
      </w:r>
      <w:r>
        <w:rPr>
          <w:rFonts w:cs="Helvetica"/>
          <w:sz w:val="24"/>
          <w:szCs w:val="24"/>
          <w:shd w:val="clear" w:color="auto" w:fill="FFFFFF"/>
          <w:lang w:val="en-US"/>
        </w:rPr>
        <w:t>Cu</w:t>
      </w:r>
      <w:r w:rsidRPr="00D60147">
        <w:rPr>
          <w:rFonts w:cs="Helvetica"/>
          <w:sz w:val="24"/>
          <w:szCs w:val="24"/>
          <w:shd w:val="clear" w:color="auto" w:fill="FFFFFF"/>
        </w:rPr>
        <w:t>)</w:t>
      </w:r>
      <w:r>
        <w:rPr>
          <w:rFonts w:cs="Helvetica"/>
          <w:sz w:val="24"/>
          <w:szCs w:val="24"/>
          <w:shd w:val="clear" w:color="auto" w:fill="FFFFFF"/>
        </w:rPr>
        <w:t>, ο ψευδάργυρος</w:t>
      </w:r>
      <w:r w:rsidRPr="00D60147">
        <w:rPr>
          <w:rFonts w:cs="Helvetica"/>
          <w:sz w:val="24"/>
          <w:szCs w:val="24"/>
          <w:shd w:val="clear" w:color="auto" w:fill="FFFFFF"/>
        </w:rPr>
        <w:t xml:space="preserve"> (</w:t>
      </w:r>
      <w:r>
        <w:rPr>
          <w:rFonts w:cs="Helvetica"/>
          <w:sz w:val="24"/>
          <w:szCs w:val="24"/>
          <w:shd w:val="clear" w:color="auto" w:fill="FFFFFF"/>
          <w:lang w:val="en-US"/>
        </w:rPr>
        <w:t>Zn</w:t>
      </w:r>
      <w:r w:rsidRPr="00D60147">
        <w:rPr>
          <w:rFonts w:cs="Helvetica"/>
          <w:sz w:val="24"/>
          <w:szCs w:val="24"/>
          <w:shd w:val="clear" w:color="auto" w:fill="FFFFFF"/>
        </w:rPr>
        <w:t>)</w:t>
      </w:r>
      <w:r>
        <w:rPr>
          <w:rFonts w:cs="Helvetica"/>
          <w:sz w:val="24"/>
          <w:szCs w:val="24"/>
          <w:shd w:val="clear" w:color="auto" w:fill="FFFFFF"/>
        </w:rPr>
        <w:t xml:space="preserve"> και ο μόλυβδος</w:t>
      </w:r>
      <w:r w:rsidRPr="00D60147">
        <w:rPr>
          <w:rFonts w:cs="Helvetica"/>
          <w:sz w:val="24"/>
          <w:szCs w:val="24"/>
          <w:shd w:val="clear" w:color="auto" w:fill="FFFFFF"/>
        </w:rPr>
        <w:t xml:space="preserve"> (</w:t>
      </w:r>
      <w:proofErr w:type="spellStart"/>
      <w:r>
        <w:rPr>
          <w:rFonts w:cs="Helvetica"/>
          <w:sz w:val="24"/>
          <w:szCs w:val="24"/>
          <w:shd w:val="clear" w:color="auto" w:fill="FFFFFF"/>
          <w:lang w:val="en-US"/>
        </w:rPr>
        <w:t>Pb</w:t>
      </w:r>
      <w:proofErr w:type="spellEnd"/>
      <w:r w:rsidRPr="00D60147">
        <w:rPr>
          <w:rFonts w:cs="Helvetica"/>
          <w:sz w:val="24"/>
          <w:szCs w:val="24"/>
          <w:shd w:val="clear" w:color="auto" w:fill="FFFFFF"/>
        </w:rPr>
        <w:t xml:space="preserve">). </w:t>
      </w:r>
      <w:r>
        <w:rPr>
          <w:rFonts w:cs="Helvetica"/>
          <w:sz w:val="24"/>
          <w:szCs w:val="24"/>
          <w:shd w:val="clear" w:color="auto" w:fill="FFFFFF"/>
          <w:lang w:val="en-US"/>
        </w:rPr>
        <w:t>T</w:t>
      </w:r>
      <w:r>
        <w:rPr>
          <w:rFonts w:cs="Helvetica"/>
          <w:sz w:val="24"/>
          <w:szCs w:val="24"/>
          <w:shd w:val="clear" w:color="auto" w:fill="FFFFFF"/>
        </w:rPr>
        <w:t xml:space="preserve">α αποτελέσματα των αρχικών συγκεντρώσεων των προαναφερθέντων μετάλλων στο εδαφικό δείγμα παρατίθενται στον </w:t>
      </w:r>
      <w:r w:rsidR="009A6A4C">
        <w:rPr>
          <w:rFonts w:cs="Helvetica"/>
          <w:b/>
          <w:sz w:val="24"/>
          <w:szCs w:val="24"/>
          <w:shd w:val="clear" w:color="auto" w:fill="FFFFFF"/>
        </w:rPr>
        <w:t>Πίνακα 5</w:t>
      </w:r>
      <w:r w:rsidRPr="009A433B">
        <w:rPr>
          <w:rFonts w:cs="Helvetica"/>
          <w:b/>
          <w:sz w:val="24"/>
          <w:szCs w:val="24"/>
          <w:shd w:val="clear" w:color="auto" w:fill="FFFFFF"/>
        </w:rPr>
        <w:t>.2</w:t>
      </w:r>
      <w:r>
        <w:rPr>
          <w:rFonts w:cs="Helvetica"/>
          <w:sz w:val="24"/>
          <w:szCs w:val="24"/>
          <w:shd w:val="clear" w:color="auto" w:fill="FFFFFF"/>
        </w:rPr>
        <w:t>:</w:t>
      </w:r>
    </w:p>
    <w:p w:rsidR="00884823" w:rsidRPr="001E2AB0" w:rsidRDefault="009A6A4C" w:rsidP="001E2AB0">
      <w:pPr>
        <w:spacing w:line="360" w:lineRule="auto"/>
        <w:jc w:val="center"/>
        <w:rPr>
          <w:rFonts w:cs="Helvetica"/>
          <w:sz w:val="24"/>
          <w:szCs w:val="24"/>
          <w:shd w:val="clear" w:color="auto" w:fill="FFFFFF"/>
        </w:rPr>
      </w:pPr>
      <w:r>
        <w:rPr>
          <w:rFonts w:cs="Helvetica"/>
          <w:b/>
          <w:sz w:val="24"/>
          <w:szCs w:val="24"/>
          <w:shd w:val="clear" w:color="auto" w:fill="FFFFFF"/>
        </w:rPr>
        <w:t>Πίνακας 5</w:t>
      </w:r>
      <w:r w:rsidR="00884823" w:rsidRPr="00613947">
        <w:rPr>
          <w:rFonts w:cs="Helvetica"/>
          <w:b/>
          <w:sz w:val="24"/>
          <w:szCs w:val="24"/>
          <w:shd w:val="clear" w:color="auto" w:fill="FFFFFF"/>
        </w:rPr>
        <w:t>.2:</w:t>
      </w:r>
      <w:r w:rsidR="00884823" w:rsidRPr="00613947">
        <w:rPr>
          <w:rFonts w:cs="Helvetica"/>
          <w:sz w:val="24"/>
          <w:szCs w:val="24"/>
          <w:shd w:val="clear" w:color="auto" w:fill="FFFFFF"/>
        </w:rPr>
        <w:t xml:space="preserve"> Αρχικές συγκεντρώσεις στο εδαφικό δείγμα</w:t>
      </w:r>
      <w:r w:rsidR="00884823" w:rsidRPr="00055D3C">
        <w:rPr>
          <w:rFonts w:cs="Helvetica"/>
          <w:sz w:val="24"/>
          <w:szCs w:val="24"/>
          <w:shd w:val="clear" w:color="auto" w:fill="FFFFFF"/>
        </w:rPr>
        <w:t xml:space="preserve"> </w:t>
      </w:r>
      <w:r w:rsidR="00884823">
        <w:rPr>
          <w:rFonts w:cs="Helvetica"/>
          <w:sz w:val="24"/>
          <w:szCs w:val="24"/>
          <w:shd w:val="clear" w:color="auto" w:fill="FFFFFF"/>
        </w:rPr>
        <w:t>(</w:t>
      </w:r>
      <w:r w:rsidR="00884823">
        <w:rPr>
          <w:rFonts w:cs="Helvetica"/>
          <w:sz w:val="24"/>
          <w:szCs w:val="24"/>
          <w:shd w:val="clear" w:color="auto" w:fill="FFFFFF"/>
          <w:lang w:val="en-US"/>
        </w:rPr>
        <w:t>mg</w:t>
      </w:r>
      <w:r w:rsidR="00884823" w:rsidRPr="00055D3C">
        <w:rPr>
          <w:rFonts w:cs="Helvetica"/>
          <w:sz w:val="24"/>
          <w:szCs w:val="24"/>
          <w:shd w:val="clear" w:color="auto" w:fill="FFFFFF"/>
        </w:rPr>
        <w:t>/</w:t>
      </w:r>
      <w:r w:rsidR="00884823">
        <w:rPr>
          <w:rFonts w:cs="Helvetica"/>
          <w:sz w:val="24"/>
          <w:szCs w:val="24"/>
          <w:shd w:val="clear" w:color="auto" w:fill="FFFFFF"/>
          <w:lang w:val="en-US"/>
        </w:rPr>
        <w:t>kg</w:t>
      </w:r>
      <w:r w:rsidR="00884823" w:rsidRPr="00055D3C">
        <w:rPr>
          <w:rFonts w:cs="Helvetica"/>
          <w:sz w:val="24"/>
          <w:szCs w:val="24"/>
          <w:shd w:val="clear" w:color="auto" w:fill="FFFFFF"/>
        </w:rPr>
        <w:t>).</w:t>
      </w:r>
    </w:p>
    <w:tbl>
      <w:tblPr>
        <w:tblStyle w:val="TableGrid"/>
        <w:tblW w:w="9284" w:type="dxa"/>
        <w:jc w:val="center"/>
        <w:tblLook w:val="04A0" w:firstRow="1" w:lastRow="0" w:firstColumn="1" w:lastColumn="0" w:noHBand="0" w:noVBand="1"/>
      </w:tblPr>
      <w:tblGrid>
        <w:gridCol w:w="4642"/>
        <w:gridCol w:w="4642"/>
      </w:tblGrid>
      <w:tr w:rsidR="00884823" w:rsidTr="001E2AB0">
        <w:trPr>
          <w:trHeight w:val="414"/>
          <w:jc w:val="center"/>
        </w:trPr>
        <w:tc>
          <w:tcPr>
            <w:tcW w:w="4642" w:type="dxa"/>
            <w:vAlign w:val="center"/>
          </w:tcPr>
          <w:p w:rsidR="00884823" w:rsidRPr="00EE395A" w:rsidRDefault="00884823" w:rsidP="002B0C82">
            <w:pPr>
              <w:spacing w:line="360" w:lineRule="auto"/>
              <w:jc w:val="center"/>
              <w:rPr>
                <w:rFonts w:cs="Helvetica"/>
                <w:b/>
                <w:sz w:val="24"/>
                <w:szCs w:val="24"/>
                <w:shd w:val="clear" w:color="auto" w:fill="FFFFFF"/>
              </w:rPr>
            </w:pPr>
            <w:r w:rsidRPr="00EE395A">
              <w:rPr>
                <w:rFonts w:cs="Helvetica"/>
                <w:b/>
                <w:sz w:val="24"/>
                <w:szCs w:val="24"/>
                <w:shd w:val="clear" w:color="auto" w:fill="FFFFFF"/>
              </w:rPr>
              <w:t>Μέταλλο</w:t>
            </w:r>
          </w:p>
        </w:tc>
        <w:tc>
          <w:tcPr>
            <w:tcW w:w="4642" w:type="dxa"/>
            <w:vAlign w:val="center"/>
          </w:tcPr>
          <w:p w:rsidR="00884823" w:rsidRPr="00EE395A" w:rsidRDefault="00884823" w:rsidP="002B0C82">
            <w:pPr>
              <w:spacing w:line="360" w:lineRule="auto"/>
              <w:jc w:val="center"/>
              <w:rPr>
                <w:rFonts w:cs="Helvetica"/>
                <w:b/>
                <w:sz w:val="24"/>
                <w:szCs w:val="24"/>
                <w:shd w:val="clear" w:color="auto" w:fill="FFFFFF"/>
              </w:rPr>
            </w:pPr>
            <w:r w:rsidRPr="00EE395A">
              <w:rPr>
                <w:rFonts w:cs="Helvetica"/>
                <w:b/>
                <w:sz w:val="24"/>
                <w:szCs w:val="24"/>
                <w:shd w:val="clear" w:color="auto" w:fill="FFFFFF"/>
              </w:rPr>
              <w:t>Αρχική συγκέντρωση</w:t>
            </w:r>
          </w:p>
        </w:tc>
      </w:tr>
      <w:tr w:rsidR="00884823" w:rsidTr="001E2AB0">
        <w:trPr>
          <w:trHeight w:val="559"/>
          <w:jc w:val="center"/>
        </w:trPr>
        <w:tc>
          <w:tcPr>
            <w:tcW w:w="4642" w:type="dxa"/>
            <w:vAlign w:val="center"/>
          </w:tcPr>
          <w:p w:rsidR="00884823" w:rsidRPr="002B71B7" w:rsidRDefault="00884823" w:rsidP="00C82EDA">
            <w:pPr>
              <w:spacing w:line="360" w:lineRule="auto"/>
              <w:jc w:val="center"/>
              <w:rPr>
                <w:rFonts w:cs="Helvetica"/>
                <w:b/>
                <w:sz w:val="24"/>
                <w:szCs w:val="24"/>
                <w:shd w:val="clear" w:color="auto" w:fill="FFFFFF"/>
                <w:lang w:val="en-US"/>
              </w:rPr>
            </w:pPr>
            <w:r w:rsidRPr="002B71B7">
              <w:rPr>
                <w:rFonts w:cs="Helvetica"/>
                <w:b/>
                <w:sz w:val="24"/>
                <w:szCs w:val="24"/>
                <w:shd w:val="clear" w:color="auto" w:fill="FFFFFF"/>
              </w:rPr>
              <w:t>Χαλκός</w:t>
            </w:r>
            <w:r>
              <w:rPr>
                <w:rFonts w:cs="Helvetica"/>
                <w:b/>
                <w:sz w:val="24"/>
                <w:szCs w:val="24"/>
                <w:shd w:val="clear" w:color="auto" w:fill="FFFFFF"/>
                <w:lang w:val="en-US"/>
              </w:rPr>
              <w:t xml:space="preserve"> </w:t>
            </w:r>
            <w:r w:rsidRPr="002B71B7">
              <w:rPr>
                <w:rFonts w:cs="Helvetica"/>
                <w:b/>
                <w:sz w:val="24"/>
                <w:szCs w:val="24"/>
                <w:shd w:val="clear" w:color="auto" w:fill="FFFFFF"/>
              </w:rPr>
              <w:t>(</w:t>
            </w:r>
            <w:r w:rsidRPr="002B71B7">
              <w:rPr>
                <w:rFonts w:cs="Helvetica"/>
                <w:b/>
                <w:sz w:val="24"/>
                <w:szCs w:val="24"/>
                <w:shd w:val="clear" w:color="auto" w:fill="FFFFFF"/>
                <w:lang w:val="en-US"/>
              </w:rPr>
              <w:t>Cu)</w:t>
            </w:r>
          </w:p>
        </w:tc>
        <w:tc>
          <w:tcPr>
            <w:tcW w:w="4642" w:type="dxa"/>
            <w:vAlign w:val="center"/>
          </w:tcPr>
          <w:p w:rsidR="00884823" w:rsidRDefault="00884823" w:rsidP="002B0C82">
            <w:pPr>
              <w:spacing w:line="360" w:lineRule="auto"/>
              <w:jc w:val="center"/>
              <w:rPr>
                <w:rFonts w:cs="Helvetica"/>
                <w:sz w:val="24"/>
                <w:szCs w:val="24"/>
                <w:shd w:val="clear" w:color="auto" w:fill="FFFFFF"/>
              </w:rPr>
            </w:pPr>
            <w:r>
              <w:rPr>
                <w:rFonts w:cs="Helvetica"/>
                <w:sz w:val="24"/>
                <w:szCs w:val="24"/>
                <w:shd w:val="clear" w:color="auto" w:fill="FFFFFF"/>
                <w:lang w:val="en-US"/>
              </w:rPr>
              <w:t>25,18 ± 0,6</w:t>
            </w:r>
          </w:p>
        </w:tc>
      </w:tr>
      <w:tr w:rsidR="00884823" w:rsidTr="001E2AB0">
        <w:trPr>
          <w:trHeight w:val="602"/>
          <w:jc w:val="center"/>
        </w:trPr>
        <w:tc>
          <w:tcPr>
            <w:tcW w:w="4642" w:type="dxa"/>
            <w:vAlign w:val="center"/>
          </w:tcPr>
          <w:p w:rsidR="00884823" w:rsidRPr="002B71B7" w:rsidRDefault="00884823" w:rsidP="00C82EDA">
            <w:pPr>
              <w:spacing w:line="360" w:lineRule="auto"/>
              <w:jc w:val="center"/>
              <w:rPr>
                <w:rFonts w:cs="Helvetica"/>
                <w:b/>
                <w:sz w:val="24"/>
                <w:szCs w:val="24"/>
                <w:shd w:val="clear" w:color="auto" w:fill="FFFFFF"/>
              </w:rPr>
            </w:pPr>
            <w:r w:rsidRPr="002B71B7">
              <w:rPr>
                <w:rFonts w:cs="Helvetica"/>
                <w:b/>
                <w:sz w:val="24"/>
                <w:szCs w:val="24"/>
                <w:shd w:val="clear" w:color="auto" w:fill="FFFFFF"/>
              </w:rPr>
              <w:t>Ψευδάργυρος</w:t>
            </w:r>
            <w:r>
              <w:rPr>
                <w:rFonts w:cs="Helvetica"/>
                <w:b/>
                <w:sz w:val="24"/>
                <w:szCs w:val="24"/>
                <w:shd w:val="clear" w:color="auto" w:fill="FFFFFF"/>
                <w:lang w:val="en-US"/>
              </w:rPr>
              <w:t xml:space="preserve"> </w:t>
            </w:r>
            <w:r w:rsidRPr="002B71B7">
              <w:rPr>
                <w:rFonts w:cs="Helvetica"/>
                <w:b/>
                <w:sz w:val="24"/>
                <w:szCs w:val="24"/>
                <w:shd w:val="clear" w:color="auto" w:fill="FFFFFF"/>
              </w:rPr>
              <w:t>(</w:t>
            </w:r>
            <w:r w:rsidRPr="002B71B7">
              <w:rPr>
                <w:rFonts w:cs="Helvetica"/>
                <w:b/>
                <w:sz w:val="24"/>
                <w:szCs w:val="24"/>
                <w:shd w:val="clear" w:color="auto" w:fill="FFFFFF"/>
                <w:lang w:val="en-US"/>
              </w:rPr>
              <w:t>Zn)</w:t>
            </w:r>
          </w:p>
        </w:tc>
        <w:tc>
          <w:tcPr>
            <w:tcW w:w="4642" w:type="dxa"/>
            <w:vAlign w:val="center"/>
          </w:tcPr>
          <w:p w:rsidR="00884823" w:rsidRDefault="00884823" w:rsidP="002B0C82">
            <w:pPr>
              <w:spacing w:line="360" w:lineRule="auto"/>
              <w:jc w:val="center"/>
              <w:rPr>
                <w:rFonts w:cs="Helvetica"/>
                <w:sz w:val="24"/>
                <w:szCs w:val="24"/>
                <w:shd w:val="clear" w:color="auto" w:fill="FFFFFF"/>
              </w:rPr>
            </w:pPr>
            <w:r>
              <w:rPr>
                <w:rFonts w:cs="Helvetica"/>
                <w:sz w:val="24"/>
                <w:szCs w:val="24"/>
                <w:shd w:val="clear" w:color="auto" w:fill="FFFFFF"/>
                <w:lang w:val="en-US"/>
              </w:rPr>
              <w:t>17,13 ± 0,16</w:t>
            </w:r>
          </w:p>
        </w:tc>
      </w:tr>
      <w:tr w:rsidR="00884823" w:rsidTr="001E2AB0">
        <w:trPr>
          <w:trHeight w:val="602"/>
          <w:jc w:val="center"/>
        </w:trPr>
        <w:tc>
          <w:tcPr>
            <w:tcW w:w="4642" w:type="dxa"/>
            <w:vAlign w:val="center"/>
          </w:tcPr>
          <w:p w:rsidR="00884823" w:rsidRPr="002B71B7" w:rsidRDefault="00884823" w:rsidP="00C82EDA">
            <w:pPr>
              <w:spacing w:line="360" w:lineRule="auto"/>
              <w:jc w:val="center"/>
              <w:rPr>
                <w:rFonts w:cs="Helvetica"/>
                <w:b/>
                <w:sz w:val="24"/>
                <w:szCs w:val="24"/>
                <w:shd w:val="clear" w:color="auto" w:fill="FFFFFF"/>
                <w:lang w:val="en-US"/>
              </w:rPr>
            </w:pPr>
            <w:r w:rsidRPr="002B71B7">
              <w:rPr>
                <w:rFonts w:cs="Helvetica"/>
                <w:b/>
                <w:sz w:val="24"/>
                <w:szCs w:val="24"/>
                <w:shd w:val="clear" w:color="auto" w:fill="FFFFFF"/>
              </w:rPr>
              <w:t>Μόλυβδος</w:t>
            </w:r>
            <w:r>
              <w:rPr>
                <w:rFonts w:cs="Helvetica"/>
                <w:b/>
                <w:sz w:val="24"/>
                <w:szCs w:val="24"/>
                <w:shd w:val="clear" w:color="auto" w:fill="FFFFFF"/>
                <w:lang w:val="en-US"/>
              </w:rPr>
              <w:t xml:space="preserve"> </w:t>
            </w:r>
            <w:r w:rsidRPr="002B71B7">
              <w:rPr>
                <w:rFonts w:cs="Helvetica"/>
                <w:b/>
                <w:sz w:val="24"/>
                <w:szCs w:val="24"/>
                <w:shd w:val="clear" w:color="auto" w:fill="FFFFFF"/>
              </w:rPr>
              <w:t>(</w:t>
            </w:r>
            <w:proofErr w:type="spellStart"/>
            <w:r w:rsidRPr="002B71B7">
              <w:rPr>
                <w:rFonts w:cs="Helvetica"/>
                <w:b/>
                <w:sz w:val="24"/>
                <w:szCs w:val="24"/>
                <w:shd w:val="clear" w:color="auto" w:fill="FFFFFF"/>
                <w:lang w:val="en-US"/>
              </w:rPr>
              <w:t>Pb</w:t>
            </w:r>
            <w:proofErr w:type="spellEnd"/>
            <w:r w:rsidRPr="002B71B7">
              <w:rPr>
                <w:rFonts w:cs="Helvetica"/>
                <w:b/>
                <w:sz w:val="24"/>
                <w:szCs w:val="24"/>
                <w:shd w:val="clear" w:color="auto" w:fill="FFFFFF"/>
                <w:lang w:val="en-US"/>
              </w:rPr>
              <w:t>)</w:t>
            </w:r>
          </w:p>
        </w:tc>
        <w:tc>
          <w:tcPr>
            <w:tcW w:w="4642" w:type="dxa"/>
            <w:vAlign w:val="center"/>
          </w:tcPr>
          <w:p w:rsidR="00884823" w:rsidRPr="002B71B7" w:rsidRDefault="00884823" w:rsidP="002B0C82">
            <w:pPr>
              <w:spacing w:line="360" w:lineRule="auto"/>
              <w:jc w:val="center"/>
              <w:rPr>
                <w:rFonts w:cs="Helvetica"/>
                <w:sz w:val="24"/>
                <w:szCs w:val="24"/>
                <w:shd w:val="clear" w:color="auto" w:fill="FFFFFF"/>
              </w:rPr>
            </w:pPr>
            <w:r>
              <w:rPr>
                <w:rFonts w:cs="Helvetica"/>
                <w:sz w:val="24"/>
                <w:szCs w:val="24"/>
                <w:shd w:val="clear" w:color="auto" w:fill="FFFFFF"/>
                <w:lang w:val="en-US"/>
              </w:rPr>
              <w:t>60,02 ± 0,71</w:t>
            </w:r>
          </w:p>
        </w:tc>
      </w:tr>
    </w:tbl>
    <w:p w:rsidR="00E44376" w:rsidRPr="00366712" w:rsidRDefault="0074768B" w:rsidP="00FE3EE5">
      <w:pPr>
        <w:pStyle w:val="Heading2"/>
        <w:spacing w:line="360" w:lineRule="auto"/>
        <w:rPr>
          <w:noProof/>
          <w:szCs w:val="28"/>
          <w:shd w:val="clear" w:color="auto" w:fill="FFFFFF"/>
        </w:rPr>
      </w:pPr>
      <w:r w:rsidRPr="00E44376">
        <w:rPr>
          <w:noProof/>
          <w:szCs w:val="28"/>
          <w:shd w:val="clear" w:color="auto" w:fill="FFFFFF"/>
        </w:rPr>
        <w:lastRenderedPageBreak/>
        <w:t xml:space="preserve">ΤΕΛΙΚΕΣ ΣΥΓΚΕΝΤΡΩΣΕΙΣ ΑΠΟΜΑΚΡΥΝΣΗΣ ΜΕΤΑΛΛΩΝ </w:t>
      </w:r>
    </w:p>
    <w:p w:rsidR="00017E65" w:rsidRPr="00017E65" w:rsidRDefault="00017E65" w:rsidP="00FE3EE5">
      <w:pPr>
        <w:pStyle w:val="ListParagraph"/>
        <w:spacing w:line="360" w:lineRule="auto"/>
        <w:ind w:left="284"/>
        <w:jc w:val="both"/>
        <w:rPr>
          <w:rFonts w:cstheme="minorHAnsi"/>
          <w:noProof/>
          <w:sz w:val="24"/>
          <w:szCs w:val="24"/>
          <w:u w:val="single"/>
          <w:shd w:val="clear" w:color="auto" w:fill="FFFFFF"/>
          <w:lang w:eastAsia="el-GR"/>
        </w:rPr>
      </w:pPr>
      <w:r w:rsidRPr="00017E65">
        <w:rPr>
          <w:rFonts w:cstheme="minorHAnsi"/>
          <w:noProof/>
          <w:sz w:val="24"/>
          <w:szCs w:val="24"/>
          <w:u w:val="single"/>
          <w:shd w:val="clear" w:color="auto" w:fill="FFFFFF"/>
          <w:lang w:eastAsia="el-GR"/>
        </w:rPr>
        <w:t>Υπολογισμός τελικών συγκεντρώσεων</w:t>
      </w:r>
    </w:p>
    <w:p w:rsidR="00017E65" w:rsidRPr="00017E65" w:rsidRDefault="00017E65" w:rsidP="00FE3EE5">
      <w:pPr>
        <w:pStyle w:val="ListParagraph"/>
        <w:spacing w:line="360" w:lineRule="auto"/>
        <w:ind w:left="764"/>
        <w:jc w:val="both"/>
        <w:rPr>
          <w:rFonts w:cstheme="minorHAnsi"/>
          <w:noProof/>
          <w:sz w:val="24"/>
          <w:szCs w:val="24"/>
          <w:u w:val="single"/>
          <w:shd w:val="clear" w:color="auto" w:fill="FFFFFF"/>
          <w:lang w:eastAsia="el-GR"/>
        </w:rPr>
      </w:pPr>
    </w:p>
    <w:p w:rsidR="00017E65" w:rsidRPr="00E44376" w:rsidRDefault="00017E65" w:rsidP="00110605">
      <w:pPr>
        <w:pStyle w:val="ListParagraph"/>
        <w:spacing w:line="360" w:lineRule="auto"/>
        <w:ind w:left="764"/>
        <w:jc w:val="both"/>
        <w:rPr>
          <w:rFonts w:cstheme="minorHAnsi"/>
          <w:noProof/>
          <w:sz w:val="24"/>
          <w:szCs w:val="24"/>
          <w:shd w:val="clear" w:color="auto" w:fill="FFFFFF"/>
          <w:lang w:eastAsia="el-GR"/>
        </w:rPr>
      </w:pPr>
      <w:r>
        <w:rPr>
          <w:rFonts w:cstheme="minorHAnsi"/>
          <w:noProof/>
          <w:sz w:val="24"/>
          <w:szCs w:val="24"/>
          <w:shd w:val="clear" w:color="auto" w:fill="FFFFFF"/>
          <w:lang w:eastAsia="el-GR"/>
        </w:rPr>
        <w:t>Τυπική</w:t>
      </w:r>
      <w:r w:rsidRPr="00E12AA0">
        <w:rPr>
          <w:rFonts w:cstheme="minorHAnsi"/>
          <w:noProof/>
          <w:sz w:val="24"/>
          <w:szCs w:val="24"/>
          <w:shd w:val="clear" w:color="auto" w:fill="FFFFFF"/>
          <w:lang w:eastAsia="el-GR"/>
        </w:rPr>
        <w:t xml:space="preserve"> </w:t>
      </w:r>
      <w:r>
        <w:rPr>
          <w:rFonts w:cstheme="minorHAnsi"/>
          <w:noProof/>
          <w:sz w:val="24"/>
          <w:szCs w:val="24"/>
          <w:shd w:val="clear" w:color="auto" w:fill="FFFFFF"/>
          <w:lang w:eastAsia="el-GR"/>
        </w:rPr>
        <w:t>απόκλιση</w:t>
      </w:r>
      <w:r w:rsidRPr="00E44376">
        <w:rPr>
          <w:rFonts w:cstheme="minorHAnsi"/>
          <w:noProof/>
          <w:sz w:val="24"/>
          <w:szCs w:val="24"/>
          <w:shd w:val="clear" w:color="auto" w:fill="FFFFFF"/>
          <w:lang w:eastAsia="el-GR"/>
        </w:rPr>
        <w:t xml:space="preserve">: </w:t>
      </w:r>
    </w:p>
    <w:p w:rsidR="00C82EDA" w:rsidRDefault="00017E65" w:rsidP="00C82EDA">
      <w:pPr>
        <w:pStyle w:val="ListParagraph"/>
        <w:spacing w:line="360" w:lineRule="auto"/>
        <w:ind w:left="764"/>
        <w:jc w:val="center"/>
        <w:rPr>
          <w:rFonts w:cstheme="minorHAnsi"/>
          <w:noProof/>
          <w:sz w:val="24"/>
          <w:szCs w:val="24"/>
          <w:shd w:val="clear" w:color="auto" w:fill="FFFFFF"/>
          <w:lang w:eastAsia="el-GR"/>
        </w:rPr>
      </w:pPr>
      <w:r w:rsidRPr="00017E65">
        <w:rPr>
          <w:rFonts w:cstheme="minorHAnsi"/>
          <w:noProof/>
          <w:sz w:val="24"/>
          <w:szCs w:val="24"/>
          <w:shd w:val="clear" w:color="auto" w:fill="FFFFFF"/>
          <w:lang w:val="en-US" w:eastAsia="el-GR"/>
        </w:rPr>
        <w:t>SD</w:t>
      </w:r>
      <w:r w:rsidRPr="00E44376">
        <w:rPr>
          <w:rFonts w:cstheme="minorHAnsi"/>
          <w:noProof/>
          <w:sz w:val="24"/>
          <w:szCs w:val="24"/>
          <w:shd w:val="clear" w:color="auto" w:fill="FFFFFF"/>
          <w:lang w:eastAsia="el-GR"/>
        </w:rPr>
        <w:t>=  (</w:t>
      </w:r>
      <w:r w:rsidRPr="00017E65">
        <w:rPr>
          <w:rFonts w:cstheme="minorHAnsi"/>
          <w:noProof/>
          <w:sz w:val="24"/>
          <w:szCs w:val="24"/>
          <w:shd w:val="clear" w:color="auto" w:fill="FFFFFF"/>
          <w:lang w:val="en-US" w:eastAsia="el-GR"/>
        </w:rPr>
        <w:t>concentration</w:t>
      </w:r>
      <w:r w:rsidRPr="00E44376">
        <w:rPr>
          <w:rFonts w:cstheme="minorHAnsi"/>
          <w:noProof/>
          <w:sz w:val="24"/>
          <w:szCs w:val="24"/>
          <w:shd w:val="clear" w:color="auto" w:fill="FFFFFF"/>
          <w:lang w:eastAsia="el-GR"/>
        </w:rPr>
        <w:t xml:space="preserve"> </w:t>
      </w:r>
      <w:r w:rsidRPr="00017E65">
        <w:rPr>
          <w:rFonts w:cstheme="minorHAnsi"/>
          <w:noProof/>
          <w:sz w:val="24"/>
          <w:szCs w:val="24"/>
          <w:shd w:val="clear" w:color="auto" w:fill="FFFFFF"/>
          <w:lang w:val="en-US" w:eastAsia="el-GR"/>
        </w:rPr>
        <w:t>mean</w:t>
      </w:r>
      <w:r w:rsidRPr="00E44376">
        <w:rPr>
          <w:rFonts w:cstheme="minorHAnsi"/>
          <w:noProof/>
          <w:sz w:val="24"/>
          <w:szCs w:val="24"/>
          <w:shd w:val="clear" w:color="auto" w:fill="FFFFFF"/>
          <w:lang w:eastAsia="el-GR"/>
        </w:rPr>
        <w:t>*</w:t>
      </w:r>
      <w:r w:rsidRPr="00017E65">
        <w:rPr>
          <w:rFonts w:cstheme="minorHAnsi"/>
          <w:noProof/>
          <w:sz w:val="24"/>
          <w:szCs w:val="24"/>
          <w:shd w:val="clear" w:color="auto" w:fill="FFFFFF"/>
          <w:lang w:val="en-US" w:eastAsia="el-GR"/>
        </w:rPr>
        <w:t>RSD</w:t>
      </w:r>
      <w:r w:rsidRPr="00E44376">
        <w:rPr>
          <w:rFonts w:cstheme="minorHAnsi"/>
          <w:noProof/>
          <w:sz w:val="24"/>
          <w:szCs w:val="24"/>
          <w:shd w:val="clear" w:color="auto" w:fill="FFFFFF"/>
          <w:lang w:eastAsia="el-GR"/>
        </w:rPr>
        <w:t>)/100</w:t>
      </w:r>
    </w:p>
    <w:p w:rsidR="00C82EDA" w:rsidRPr="00C82EDA" w:rsidRDefault="00C82EDA" w:rsidP="00C82EDA">
      <w:pPr>
        <w:pStyle w:val="ListParagraph"/>
        <w:spacing w:line="360" w:lineRule="auto"/>
        <w:ind w:left="764"/>
        <w:jc w:val="center"/>
        <w:rPr>
          <w:rFonts w:cstheme="minorHAnsi"/>
          <w:noProof/>
          <w:sz w:val="24"/>
          <w:szCs w:val="24"/>
          <w:shd w:val="clear" w:color="auto" w:fill="FFFFFF"/>
          <w:lang w:eastAsia="el-GR"/>
        </w:rPr>
      </w:pPr>
    </w:p>
    <w:p w:rsidR="001C66BC" w:rsidRDefault="00017E65" w:rsidP="00E44376">
      <w:pPr>
        <w:pStyle w:val="ListParagraph"/>
        <w:spacing w:line="360" w:lineRule="auto"/>
        <w:ind w:left="764"/>
        <w:jc w:val="both"/>
        <w:rPr>
          <w:rFonts w:cstheme="minorHAnsi"/>
          <w:noProof/>
          <w:sz w:val="24"/>
          <w:szCs w:val="24"/>
          <w:shd w:val="clear" w:color="auto" w:fill="FFFFFF"/>
          <w:lang w:eastAsia="el-GR"/>
        </w:rPr>
      </w:pPr>
      <w:r w:rsidRPr="00017E65">
        <w:rPr>
          <w:rFonts w:cstheme="minorHAnsi"/>
          <w:noProof/>
          <w:sz w:val="24"/>
          <w:szCs w:val="24"/>
          <w:shd w:val="clear" w:color="auto" w:fill="FFFFFF"/>
          <w:lang w:eastAsia="el-GR"/>
        </w:rPr>
        <w:t>Τελική τιμή συγκέντρωσης μετάλλου = concentration mean ± SD</w:t>
      </w:r>
    </w:p>
    <w:p w:rsidR="00366712" w:rsidRDefault="0011069F" w:rsidP="00C82EDA">
      <w:pPr>
        <w:pStyle w:val="ListParagraph"/>
        <w:spacing w:line="360" w:lineRule="auto"/>
        <w:ind w:left="764"/>
        <w:jc w:val="both"/>
        <w:rPr>
          <w:rFonts w:cstheme="minorHAnsi"/>
          <w:b/>
          <w:noProof/>
          <w:sz w:val="24"/>
          <w:szCs w:val="24"/>
          <w:shd w:val="clear" w:color="auto" w:fill="FFFFFF"/>
          <w:lang w:eastAsia="el-GR"/>
        </w:rPr>
      </w:pPr>
      <w:r w:rsidRPr="0011069F">
        <w:rPr>
          <w:rFonts w:cstheme="minorHAnsi"/>
          <w:b/>
          <w:noProof/>
          <w:sz w:val="24"/>
          <w:szCs w:val="24"/>
          <w:shd w:val="clear" w:color="auto" w:fill="FFFFFF"/>
          <w:lang w:eastAsia="el-GR"/>
        </w:rPr>
        <w:t>[http://en.wikipedia.org/wiki/Relative_standard_deviation]</w:t>
      </w:r>
    </w:p>
    <w:p w:rsidR="00C82EDA" w:rsidRPr="00C82EDA" w:rsidRDefault="00C82EDA" w:rsidP="00C82EDA">
      <w:pPr>
        <w:pStyle w:val="ListParagraph"/>
        <w:spacing w:line="360" w:lineRule="auto"/>
        <w:ind w:left="764"/>
        <w:jc w:val="both"/>
        <w:rPr>
          <w:rFonts w:cstheme="minorHAnsi"/>
          <w:b/>
          <w:noProof/>
          <w:sz w:val="24"/>
          <w:szCs w:val="24"/>
          <w:shd w:val="clear" w:color="auto" w:fill="FFFFFF"/>
          <w:lang w:eastAsia="el-GR"/>
        </w:rPr>
      </w:pPr>
    </w:p>
    <w:p w:rsidR="00E44376" w:rsidRPr="00366712" w:rsidRDefault="003C7078" w:rsidP="00E44376">
      <w:pPr>
        <w:pStyle w:val="Heading3"/>
        <w:rPr>
          <w:noProof/>
          <w:shd w:val="clear" w:color="auto" w:fill="FFFFFF"/>
        </w:rPr>
      </w:pPr>
      <w:r w:rsidRPr="00E7614B">
        <w:rPr>
          <w:noProof/>
          <w:shd w:val="clear" w:color="auto" w:fill="FFFFFF"/>
        </w:rPr>
        <w:t>Βέλτιστη συγκέντρωση διαλύματος τρυγικού οξέος</w:t>
      </w:r>
    </w:p>
    <w:p w:rsidR="00C82EDA" w:rsidRDefault="00E377B9" w:rsidP="001E2AB0">
      <w:pPr>
        <w:spacing w:line="360" w:lineRule="auto"/>
        <w:jc w:val="both"/>
        <w:rPr>
          <w:rFonts w:cstheme="minorHAnsi"/>
          <w:noProof/>
          <w:sz w:val="24"/>
          <w:szCs w:val="24"/>
          <w:shd w:val="clear" w:color="auto" w:fill="FFFFFF"/>
          <w:lang w:eastAsia="el-GR"/>
        </w:rPr>
      </w:pPr>
      <w:r>
        <w:rPr>
          <w:rFonts w:cstheme="minorHAnsi"/>
          <w:noProof/>
          <w:sz w:val="24"/>
          <w:szCs w:val="24"/>
          <w:shd w:val="clear" w:color="auto" w:fill="FFFFFF"/>
          <w:lang w:eastAsia="el-GR"/>
        </w:rPr>
        <w:t xml:space="preserve">    </w:t>
      </w:r>
      <w:r w:rsidR="005B0BE2" w:rsidRPr="004C6B81">
        <w:rPr>
          <w:rFonts w:cstheme="minorHAnsi"/>
          <w:noProof/>
          <w:sz w:val="24"/>
          <w:szCs w:val="24"/>
          <w:shd w:val="clear" w:color="auto" w:fill="FFFFFF"/>
          <w:lang w:eastAsia="el-GR"/>
        </w:rPr>
        <w:t>Τ</w:t>
      </w:r>
      <w:r w:rsidR="004C6B81">
        <w:rPr>
          <w:rFonts w:cstheme="minorHAnsi"/>
          <w:noProof/>
          <w:sz w:val="24"/>
          <w:szCs w:val="24"/>
          <w:shd w:val="clear" w:color="auto" w:fill="FFFFFF"/>
          <w:lang w:eastAsia="el-GR"/>
        </w:rPr>
        <w:t xml:space="preserve">α αποτελέσματα </w:t>
      </w:r>
      <w:r w:rsidR="00C20D5F">
        <w:rPr>
          <w:rFonts w:cstheme="minorHAnsi"/>
          <w:noProof/>
          <w:sz w:val="24"/>
          <w:szCs w:val="24"/>
          <w:shd w:val="clear" w:color="auto" w:fill="FFFFFF"/>
          <w:lang w:eastAsia="el-GR"/>
        </w:rPr>
        <w:t xml:space="preserve">του πειράματος, </w:t>
      </w:r>
      <w:r w:rsidR="004C6B81">
        <w:rPr>
          <w:rFonts w:cstheme="minorHAnsi"/>
          <w:noProof/>
          <w:sz w:val="24"/>
          <w:szCs w:val="24"/>
          <w:shd w:val="clear" w:color="auto" w:fill="FFFFFF"/>
          <w:lang w:eastAsia="el-GR"/>
        </w:rPr>
        <w:t>για τις τ</w:t>
      </w:r>
      <w:r w:rsidR="005B0BE2" w:rsidRPr="004C6B81">
        <w:rPr>
          <w:rFonts w:cstheme="minorHAnsi"/>
          <w:noProof/>
          <w:sz w:val="24"/>
          <w:szCs w:val="24"/>
          <w:shd w:val="clear" w:color="auto" w:fill="FFFFFF"/>
          <w:lang w:eastAsia="el-GR"/>
        </w:rPr>
        <w:t xml:space="preserve">ελικές τιμές συγκέντρωσης </w:t>
      </w:r>
      <w:r w:rsidR="00A01F8A">
        <w:rPr>
          <w:rFonts w:cstheme="minorHAnsi"/>
          <w:noProof/>
          <w:sz w:val="24"/>
          <w:szCs w:val="24"/>
          <w:shd w:val="clear" w:color="auto" w:fill="FFFFFF"/>
          <w:lang w:eastAsia="el-GR"/>
        </w:rPr>
        <w:t xml:space="preserve">απομάκρυνσης των </w:t>
      </w:r>
      <w:r w:rsidR="005B0BE2" w:rsidRPr="004C6B81">
        <w:rPr>
          <w:rFonts w:cstheme="minorHAnsi"/>
          <w:noProof/>
          <w:sz w:val="24"/>
          <w:szCs w:val="24"/>
          <w:shd w:val="clear" w:color="auto" w:fill="FFFFFF"/>
          <w:lang w:eastAsia="el-GR"/>
        </w:rPr>
        <w:t>μετάλλων</w:t>
      </w:r>
      <w:r w:rsidR="00A01F8A">
        <w:rPr>
          <w:rFonts w:cstheme="minorHAnsi"/>
          <w:noProof/>
          <w:sz w:val="24"/>
          <w:szCs w:val="24"/>
          <w:shd w:val="clear" w:color="auto" w:fill="FFFFFF"/>
          <w:lang w:eastAsia="el-GR"/>
        </w:rPr>
        <w:t>,</w:t>
      </w:r>
      <w:r w:rsidR="004C6B81">
        <w:rPr>
          <w:rFonts w:cstheme="minorHAnsi"/>
          <w:noProof/>
          <w:sz w:val="24"/>
          <w:szCs w:val="24"/>
          <w:shd w:val="clear" w:color="auto" w:fill="FFFFFF"/>
          <w:lang w:eastAsia="el-GR"/>
        </w:rPr>
        <w:t xml:space="preserve"> </w:t>
      </w:r>
      <w:r w:rsidR="000353AB">
        <w:rPr>
          <w:rFonts w:cstheme="minorHAnsi"/>
          <w:noProof/>
          <w:sz w:val="24"/>
          <w:szCs w:val="24"/>
          <w:shd w:val="clear" w:color="auto" w:fill="FFFFFF"/>
          <w:lang w:eastAsia="el-GR"/>
        </w:rPr>
        <w:t xml:space="preserve">προκειμένου να προσδιοριστεί η </w:t>
      </w:r>
      <w:r w:rsidR="004C6B81">
        <w:rPr>
          <w:rFonts w:cstheme="minorHAnsi"/>
          <w:noProof/>
          <w:sz w:val="24"/>
          <w:szCs w:val="24"/>
          <w:shd w:val="clear" w:color="auto" w:fill="FFFFFF"/>
          <w:lang w:eastAsia="el-GR"/>
        </w:rPr>
        <w:t>βέλτιστ</w:t>
      </w:r>
      <w:r w:rsidR="000353AB">
        <w:rPr>
          <w:rFonts w:cstheme="minorHAnsi"/>
          <w:noProof/>
          <w:sz w:val="24"/>
          <w:szCs w:val="24"/>
          <w:shd w:val="clear" w:color="auto" w:fill="FFFFFF"/>
          <w:lang w:eastAsia="el-GR"/>
        </w:rPr>
        <w:t>η συγκέντρωση</w:t>
      </w:r>
      <w:r w:rsidR="00DB6F0F">
        <w:rPr>
          <w:rFonts w:cstheme="minorHAnsi"/>
          <w:noProof/>
          <w:sz w:val="24"/>
          <w:szCs w:val="24"/>
          <w:shd w:val="clear" w:color="auto" w:fill="FFFFFF"/>
          <w:lang w:eastAsia="el-GR"/>
        </w:rPr>
        <w:t xml:space="preserve"> διαλύματος τρυ</w:t>
      </w:r>
      <w:r w:rsidR="004C6B81">
        <w:rPr>
          <w:rFonts w:cstheme="minorHAnsi"/>
          <w:noProof/>
          <w:sz w:val="24"/>
          <w:szCs w:val="24"/>
          <w:shd w:val="clear" w:color="auto" w:fill="FFFFFF"/>
          <w:lang w:eastAsia="el-GR"/>
        </w:rPr>
        <w:t>γικού οξέος, φαίνονται</w:t>
      </w:r>
      <w:r>
        <w:rPr>
          <w:rFonts w:cstheme="minorHAnsi"/>
          <w:noProof/>
          <w:sz w:val="24"/>
          <w:szCs w:val="24"/>
          <w:shd w:val="clear" w:color="auto" w:fill="FFFFFF"/>
          <w:lang w:eastAsia="el-GR"/>
        </w:rPr>
        <w:t xml:space="preserve"> στον</w:t>
      </w:r>
      <w:r w:rsidR="001C66BC">
        <w:rPr>
          <w:rFonts w:cstheme="minorHAnsi"/>
          <w:noProof/>
          <w:sz w:val="24"/>
          <w:szCs w:val="24"/>
          <w:shd w:val="clear" w:color="auto" w:fill="FFFFFF"/>
          <w:lang w:eastAsia="el-GR"/>
        </w:rPr>
        <w:t xml:space="preserve"> </w:t>
      </w:r>
      <w:r w:rsidR="001C66BC" w:rsidRPr="001C66BC">
        <w:rPr>
          <w:rFonts w:cstheme="minorHAnsi"/>
          <w:b/>
          <w:noProof/>
          <w:sz w:val="24"/>
          <w:szCs w:val="24"/>
          <w:shd w:val="clear" w:color="auto" w:fill="FFFFFF"/>
          <w:lang w:eastAsia="el-GR"/>
        </w:rPr>
        <w:t>Π</w:t>
      </w:r>
      <w:r w:rsidRPr="001C66BC">
        <w:rPr>
          <w:rFonts w:cstheme="minorHAnsi"/>
          <w:b/>
          <w:noProof/>
          <w:sz w:val="24"/>
          <w:szCs w:val="24"/>
          <w:shd w:val="clear" w:color="auto" w:fill="FFFFFF"/>
          <w:lang w:eastAsia="el-GR"/>
        </w:rPr>
        <w:t>ίνακα</w:t>
      </w:r>
      <w:r w:rsidR="009A6A4C">
        <w:rPr>
          <w:rFonts w:cstheme="minorHAnsi"/>
          <w:b/>
          <w:noProof/>
          <w:sz w:val="24"/>
          <w:szCs w:val="24"/>
          <w:shd w:val="clear" w:color="auto" w:fill="FFFFFF"/>
          <w:lang w:eastAsia="el-GR"/>
        </w:rPr>
        <w:t xml:space="preserve"> 5.3</w:t>
      </w:r>
      <w:r w:rsidR="004C6B81">
        <w:rPr>
          <w:rFonts w:cstheme="minorHAnsi"/>
          <w:noProof/>
          <w:sz w:val="24"/>
          <w:szCs w:val="24"/>
          <w:shd w:val="clear" w:color="auto" w:fill="FFFFFF"/>
          <w:lang w:eastAsia="el-GR"/>
        </w:rPr>
        <w:t>:</w:t>
      </w:r>
    </w:p>
    <w:p w:rsidR="000E1E5D" w:rsidRPr="00C82EDA" w:rsidRDefault="009A6A4C" w:rsidP="00C82EDA">
      <w:pPr>
        <w:spacing w:line="360" w:lineRule="auto"/>
        <w:jc w:val="center"/>
        <w:rPr>
          <w:rFonts w:cstheme="minorHAnsi"/>
          <w:noProof/>
          <w:sz w:val="24"/>
          <w:szCs w:val="24"/>
          <w:shd w:val="clear" w:color="auto" w:fill="FFFFFF"/>
          <w:lang w:eastAsia="el-GR"/>
        </w:rPr>
      </w:pPr>
      <w:r>
        <w:rPr>
          <w:rFonts w:cstheme="minorHAnsi"/>
          <w:b/>
          <w:noProof/>
          <w:sz w:val="24"/>
          <w:szCs w:val="24"/>
          <w:shd w:val="clear" w:color="auto" w:fill="FFFFFF"/>
          <w:lang w:eastAsia="el-GR"/>
        </w:rPr>
        <w:t>Πίνακας 5.3</w:t>
      </w:r>
      <w:r w:rsidR="00000F11" w:rsidRPr="00000F11">
        <w:rPr>
          <w:rFonts w:cstheme="minorHAnsi"/>
          <w:noProof/>
          <w:sz w:val="24"/>
          <w:szCs w:val="24"/>
          <w:shd w:val="clear" w:color="auto" w:fill="FFFFFF"/>
          <w:lang w:eastAsia="el-GR"/>
        </w:rPr>
        <w:t>: Τελικές συγκεντρώσεις περιεχόμενων μετάλλων στα διηθήματα για τις διάφορες συγκεντρώσεις διαλύματος τρυγικού οξέος</w:t>
      </w:r>
      <w:r w:rsidR="005F5278" w:rsidRPr="005F5278">
        <w:rPr>
          <w:rFonts w:cstheme="minorHAnsi"/>
          <w:noProof/>
          <w:sz w:val="24"/>
          <w:szCs w:val="24"/>
          <w:shd w:val="clear" w:color="auto" w:fill="FFFFFF"/>
          <w:lang w:eastAsia="el-GR"/>
        </w:rPr>
        <w:t xml:space="preserve"> (</w:t>
      </w:r>
      <w:r w:rsidR="005F5278">
        <w:rPr>
          <w:rFonts w:cstheme="minorHAnsi"/>
          <w:noProof/>
          <w:sz w:val="24"/>
          <w:szCs w:val="24"/>
          <w:shd w:val="clear" w:color="auto" w:fill="FFFFFF"/>
          <w:lang w:eastAsia="el-GR"/>
        </w:rPr>
        <w:t>μ</w:t>
      </w:r>
      <w:r w:rsidR="005F5278">
        <w:rPr>
          <w:rFonts w:cstheme="minorHAnsi"/>
          <w:noProof/>
          <w:sz w:val="24"/>
          <w:szCs w:val="24"/>
          <w:shd w:val="clear" w:color="auto" w:fill="FFFFFF"/>
          <w:lang w:val="en-US" w:eastAsia="el-GR"/>
        </w:rPr>
        <w:t>g</w:t>
      </w:r>
      <w:r w:rsidR="005F5278" w:rsidRPr="005F5278">
        <w:rPr>
          <w:rFonts w:cstheme="minorHAnsi"/>
          <w:noProof/>
          <w:sz w:val="24"/>
          <w:szCs w:val="24"/>
          <w:shd w:val="clear" w:color="auto" w:fill="FFFFFF"/>
          <w:lang w:eastAsia="el-GR"/>
        </w:rPr>
        <w:t>/</w:t>
      </w:r>
      <w:r w:rsidR="005F5278">
        <w:rPr>
          <w:rFonts w:cstheme="minorHAnsi"/>
          <w:noProof/>
          <w:sz w:val="24"/>
          <w:szCs w:val="24"/>
          <w:shd w:val="clear" w:color="auto" w:fill="FFFFFF"/>
          <w:lang w:val="en-US" w:eastAsia="el-GR"/>
        </w:rPr>
        <w:t>kg</w:t>
      </w:r>
      <w:r w:rsidR="005F5278" w:rsidRPr="005F5278">
        <w:rPr>
          <w:rFonts w:cstheme="minorHAnsi"/>
          <w:noProof/>
          <w:sz w:val="24"/>
          <w:szCs w:val="24"/>
          <w:shd w:val="clear" w:color="auto" w:fill="FFFFFF"/>
          <w:lang w:eastAsia="el-GR"/>
        </w:rPr>
        <w:t>).</w:t>
      </w:r>
    </w:p>
    <w:tbl>
      <w:tblPr>
        <w:tblStyle w:val="TableGrid"/>
        <w:tblW w:w="8914" w:type="dxa"/>
        <w:tblLook w:val="04A0" w:firstRow="1" w:lastRow="0" w:firstColumn="1" w:lastColumn="0" w:noHBand="0" w:noVBand="1"/>
      </w:tblPr>
      <w:tblGrid>
        <w:gridCol w:w="2228"/>
        <w:gridCol w:w="2228"/>
        <w:gridCol w:w="2229"/>
        <w:gridCol w:w="2229"/>
      </w:tblGrid>
      <w:tr w:rsidR="005B0BE2" w:rsidRPr="005B0BE2" w:rsidTr="00C82EDA">
        <w:trPr>
          <w:trHeight w:val="573"/>
        </w:trPr>
        <w:tc>
          <w:tcPr>
            <w:tcW w:w="2228" w:type="dxa"/>
            <w:vAlign w:val="center"/>
          </w:tcPr>
          <w:p w:rsidR="005B0BE2" w:rsidRPr="000E1E5D" w:rsidRDefault="00747FDC" w:rsidP="00B41987">
            <w:pPr>
              <w:spacing w:line="360" w:lineRule="auto"/>
              <w:jc w:val="center"/>
              <w:rPr>
                <w:rFonts w:cstheme="minorHAnsi"/>
                <w:b/>
                <w:noProof/>
                <w:sz w:val="24"/>
                <w:szCs w:val="24"/>
                <w:shd w:val="clear" w:color="auto" w:fill="FFFFFF"/>
                <w:lang w:eastAsia="el-GR"/>
              </w:rPr>
            </w:pPr>
            <w:r w:rsidRPr="000E1E5D">
              <w:rPr>
                <w:rFonts w:cstheme="minorHAnsi"/>
                <w:b/>
                <w:noProof/>
                <w:sz w:val="24"/>
                <w:szCs w:val="24"/>
                <w:shd w:val="clear" w:color="auto" w:fill="FFFFFF"/>
                <w:lang w:eastAsia="el-GR"/>
              </w:rPr>
              <w:t>Συγκέντρωση διαλύματος τρυγικού οξέος</w:t>
            </w:r>
          </w:p>
        </w:tc>
        <w:tc>
          <w:tcPr>
            <w:tcW w:w="2228" w:type="dxa"/>
            <w:vAlign w:val="center"/>
          </w:tcPr>
          <w:p w:rsidR="000458A0" w:rsidRPr="00B41987" w:rsidRDefault="000458A0" w:rsidP="00B41987">
            <w:pPr>
              <w:spacing w:line="360" w:lineRule="auto"/>
              <w:jc w:val="center"/>
              <w:rPr>
                <w:rFonts w:cstheme="minorHAnsi"/>
                <w:b/>
                <w:noProof/>
                <w:sz w:val="24"/>
                <w:szCs w:val="24"/>
                <w:shd w:val="clear" w:color="auto" w:fill="FFFFFF"/>
                <w:lang w:val="en-US" w:eastAsia="el-GR"/>
              </w:rPr>
            </w:pPr>
          </w:p>
          <w:p w:rsidR="005B0BE2" w:rsidRPr="00B41987" w:rsidRDefault="005F5278" w:rsidP="00B41987">
            <w:pPr>
              <w:spacing w:line="360" w:lineRule="auto"/>
              <w:jc w:val="center"/>
              <w:rPr>
                <w:rFonts w:cstheme="minorHAnsi"/>
                <w:b/>
                <w:noProof/>
                <w:sz w:val="24"/>
                <w:szCs w:val="24"/>
                <w:shd w:val="clear" w:color="auto" w:fill="FFFFFF"/>
                <w:lang w:val="en-US" w:eastAsia="el-GR"/>
              </w:rPr>
            </w:pPr>
            <w:r w:rsidRPr="00B41987">
              <w:rPr>
                <w:rFonts w:cstheme="minorHAnsi"/>
                <w:b/>
                <w:noProof/>
                <w:sz w:val="24"/>
                <w:szCs w:val="24"/>
                <w:shd w:val="clear" w:color="auto" w:fill="FFFFFF"/>
                <w:lang w:val="en-US" w:eastAsia="el-GR"/>
              </w:rPr>
              <w:t>Cu</w:t>
            </w:r>
          </w:p>
        </w:tc>
        <w:tc>
          <w:tcPr>
            <w:tcW w:w="2229" w:type="dxa"/>
            <w:vAlign w:val="center"/>
          </w:tcPr>
          <w:p w:rsidR="000458A0" w:rsidRPr="00B41987" w:rsidRDefault="000458A0" w:rsidP="00B41987">
            <w:pPr>
              <w:spacing w:line="360" w:lineRule="auto"/>
              <w:jc w:val="center"/>
              <w:rPr>
                <w:rFonts w:cstheme="minorHAnsi"/>
                <w:b/>
                <w:noProof/>
                <w:sz w:val="24"/>
                <w:szCs w:val="24"/>
                <w:shd w:val="clear" w:color="auto" w:fill="FFFFFF"/>
                <w:lang w:val="en-US" w:eastAsia="el-GR"/>
              </w:rPr>
            </w:pPr>
          </w:p>
          <w:p w:rsidR="005B0BE2" w:rsidRPr="00B41987" w:rsidRDefault="005F5278" w:rsidP="00B41987">
            <w:pPr>
              <w:spacing w:line="360" w:lineRule="auto"/>
              <w:jc w:val="center"/>
              <w:rPr>
                <w:rFonts w:cstheme="minorHAnsi"/>
                <w:b/>
                <w:noProof/>
                <w:sz w:val="24"/>
                <w:szCs w:val="24"/>
                <w:shd w:val="clear" w:color="auto" w:fill="FFFFFF"/>
                <w:lang w:val="en-US" w:eastAsia="el-GR"/>
              </w:rPr>
            </w:pPr>
            <w:r w:rsidRPr="00B41987">
              <w:rPr>
                <w:rFonts w:cstheme="minorHAnsi"/>
                <w:b/>
                <w:noProof/>
                <w:sz w:val="24"/>
                <w:szCs w:val="24"/>
                <w:shd w:val="clear" w:color="auto" w:fill="FFFFFF"/>
                <w:lang w:val="en-US" w:eastAsia="el-GR"/>
              </w:rPr>
              <w:t>Zn</w:t>
            </w:r>
          </w:p>
        </w:tc>
        <w:tc>
          <w:tcPr>
            <w:tcW w:w="2229" w:type="dxa"/>
            <w:vAlign w:val="center"/>
          </w:tcPr>
          <w:p w:rsidR="000458A0" w:rsidRPr="00B41987" w:rsidRDefault="000458A0" w:rsidP="00B41987">
            <w:pPr>
              <w:spacing w:line="360" w:lineRule="auto"/>
              <w:jc w:val="center"/>
              <w:rPr>
                <w:rFonts w:cstheme="minorHAnsi"/>
                <w:b/>
                <w:noProof/>
                <w:sz w:val="24"/>
                <w:szCs w:val="24"/>
                <w:shd w:val="clear" w:color="auto" w:fill="FFFFFF"/>
                <w:lang w:val="en-US" w:eastAsia="el-GR"/>
              </w:rPr>
            </w:pPr>
          </w:p>
          <w:p w:rsidR="005B0BE2" w:rsidRPr="00B41987" w:rsidRDefault="005F5278" w:rsidP="00B41987">
            <w:pPr>
              <w:spacing w:line="360" w:lineRule="auto"/>
              <w:jc w:val="center"/>
              <w:rPr>
                <w:rFonts w:cstheme="minorHAnsi"/>
                <w:b/>
                <w:noProof/>
                <w:sz w:val="24"/>
                <w:szCs w:val="24"/>
                <w:shd w:val="clear" w:color="auto" w:fill="FFFFFF"/>
                <w:lang w:val="en-US" w:eastAsia="el-GR"/>
              </w:rPr>
            </w:pPr>
            <w:r w:rsidRPr="00B41987">
              <w:rPr>
                <w:rFonts w:cstheme="minorHAnsi"/>
                <w:b/>
                <w:noProof/>
                <w:sz w:val="24"/>
                <w:szCs w:val="24"/>
                <w:shd w:val="clear" w:color="auto" w:fill="FFFFFF"/>
                <w:lang w:val="en-US" w:eastAsia="el-GR"/>
              </w:rPr>
              <w:t>Pb</w:t>
            </w:r>
          </w:p>
        </w:tc>
      </w:tr>
      <w:tr w:rsidR="00314932" w:rsidRPr="005B0BE2" w:rsidTr="00C82EDA">
        <w:trPr>
          <w:trHeight w:val="543"/>
        </w:trPr>
        <w:tc>
          <w:tcPr>
            <w:tcW w:w="2228" w:type="dxa"/>
            <w:vAlign w:val="center"/>
          </w:tcPr>
          <w:p w:rsidR="005B0BE2" w:rsidRPr="000E1E5D" w:rsidRDefault="005B0BE2" w:rsidP="00B41987">
            <w:pPr>
              <w:spacing w:line="360" w:lineRule="auto"/>
              <w:jc w:val="center"/>
              <w:rPr>
                <w:rFonts w:cstheme="minorHAnsi"/>
                <w:b/>
                <w:noProof/>
                <w:sz w:val="24"/>
                <w:szCs w:val="24"/>
                <w:shd w:val="clear" w:color="auto" w:fill="FFFFFF"/>
                <w:lang w:eastAsia="el-GR"/>
              </w:rPr>
            </w:pPr>
            <w:r w:rsidRPr="000E1E5D">
              <w:rPr>
                <w:rFonts w:cstheme="minorHAnsi"/>
                <w:b/>
                <w:noProof/>
                <w:sz w:val="24"/>
                <w:szCs w:val="24"/>
                <w:shd w:val="clear" w:color="auto" w:fill="FFFFFF"/>
                <w:lang w:eastAsia="el-GR"/>
              </w:rPr>
              <w:t>0.1Μ</w:t>
            </w:r>
          </w:p>
        </w:tc>
        <w:tc>
          <w:tcPr>
            <w:tcW w:w="2228" w:type="dxa"/>
            <w:vAlign w:val="center"/>
          </w:tcPr>
          <w:p w:rsidR="005B0BE2" w:rsidRPr="00314932" w:rsidRDefault="005B0BE2" w:rsidP="00B41987">
            <w:pPr>
              <w:spacing w:line="360" w:lineRule="auto"/>
              <w:jc w:val="center"/>
              <w:rPr>
                <w:rFonts w:cstheme="minorHAnsi"/>
                <w:noProof/>
                <w:sz w:val="24"/>
                <w:szCs w:val="24"/>
                <w:shd w:val="clear" w:color="auto" w:fill="FFFFFF"/>
                <w:lang w:eastAsia="el-GR"/>
              </w:rPr>
            </w:pPr>
            <w:r w:rsidRPr="00314932">
              <w:rPr>
                <w:rFonts w:cstheme="minorHAnsi"/>
                <w:noProof/>
                <w:sz w:val="24"/>
                <w:szCs w:val="24"/>
                <w:shd w:val="clear" w:color="auto" w:fill="FFFFFF"/>
                <w:lang w:val="en-US" w:eastAsia="el-GR"/>
              </w:rPr>
              <w:t>35.47 ± 1.23</w:t>
            </w:r>
          </w:p>
        </w:tc>
        <w:tc>
          <w:tcPr>
            <w:tcW w:w="2229" w:type="dxa"/>
            <w:vAlign w:val="center"/>
          </w:tcPr>
          <w:p w:rsidR="005B0BE2" w:rsidRPr="00314932" w:rsidRDefault="005B0BE2" w:rsidP="00B41987">
            <w:pPr>
              <w:spacing w:line="360" w:lineRule="auto"/>
              <w:jc w:val="center"/>
              <w:rPr>
                <w:rFonts w:cstheme="minorHAnsi"/>
                <w:noProof/>
                <w:sz w:val="24"/>
                <w:szCs w:val="24"/>
                <w:shd w:val="clear" w:color="auto" w:fill="FFFFFF"/>
                <w:lang w:eastAsia="el-GR"/>
              </w:rPr>
            </w:pPr>
            <w:r w:rsidRPr="00314932">
              <w:rPr>
                <w:rFonts w:cstheme="minorHAnsi"/>
                <w:noProof/>
                <w:sz w:val="24"/>
                <w:szCs w:val="24"/>
                <w:shd w:val="clear" w:color="auto" w:fill="FFFFFF"/>
                <w:lang w:val="en-US" w:eastAsia="el-GR"/>
              </w:rPr>
              <w:t>70.97 ± 0.77</w:t>
            </w:r>
          </w:p>
        </w:tc>
        <w:tc>
          <w:tcPr>
            <w:tcW w:w="2229" w:type="dxa"/>
            <w:vAlign w:val="center"/>
          </w:tcPr>
          <w:p w:rsidR="005B0BE2" w:rsidRPr="00281650" w:rsidRDefault="005B0BE2" w:rsidP="00B41987">
            <w:pPr>
              <w:spacing w:line="360" w:lineRule="auto"/>
              <w:jc w:val="center"/>
              <w:rPr>
                <w:rFonts w:cstheme="minorHAnsi"/>
                <w:noProof/>
                <w:sz w:val="24"/>
                <w:szCs w:val="24"/>
                <w:shd w:val="clear" w:color="auto" w:fill="FFFFFF"/>
                <w:lang w:eastAsia="el-GR"/>
              </w:rPr>
            </w:pPr>
            <w:r w:rsidRPr="00314932">
              <w:rPr>
                <w:rFonts w:cstheme="minorHAnsi"/>
                <w:noProof/>
                <w:sz w:val="24"/>
                <w:szCs w:val="24"/>
                <w:shd w:val="clear" w:color="auto" w:fill="FFFFFF"/>
                <w:lang w:val="en-US" w:eastAsia="el-GR"/>
              </w:rPr>
              <w:t>-</w:t>
            </w:r>
          </w:p>
        </w:tc>
      </w:tr>
      <w:tr w:rsidR="005B0BE2" w:rsidRPr="005B0BE2" w:rsidTr="00C82EDA">
        <w:trPr>
          <w:trHeight w:val="573"/>
        </w:trPr>
        <w:tc>
          <w:tcPr>
            <w:tcW w:w="2228" w:type="dxa"/>
            <w:vAlign w:val="center"/>
          </w:tcPr>
          <w:p w:rsidR="005B0BE2" w:rsidRPr="000E1E5D" w:rsidRDefault="005B0BE2" w:rsidP="00B41987">
            <w:pPr>
              <w:spacing w:line="360" w:lineRule="auto"/>
              <w:jc w:val="center"/>
              <w:rPr>
                <w:rFonts w:cstheme="minorHAnsi"/>
                <w:b/>
                <w:noProof/>
                <w:sz w:val="24"/>
                <w:szCs w:val="24"/>
                <w:shd w:val="clear" w:color="auto" w:fill="FFFFFF"/>
                <w:lang w:eastAsia="el-GR"/>
              </w:rPr>
            </w:pPr>
            <w:r w:rsidRPr="000E1E5D">
              <w:rPr>
                <w:rFonts w:cstheme="minorHAnsi"/>
                <w:b/>
                <w:noProof/>
                <w:sz w:val="24"/>
                <w:szCs w:val="24"/>
                <w:shd w:val="clear" w:color="auto" w:fill="FFFFFF"/>
                <w:lang w:eastAsia="el-GR"/>
              </w:rPr>
              <w:t>0.3Μ</w:t>
            </w:r>
          </w:p>
        </w:tc>
        <w:tc>
          <w:tcPr>
            <w:tcW w:w="2228" w:type="dxa"/>
            <w:vAlign w:val="center"/>
          </w:tcPr>
          <w:p w:rsidR="005B0BE2" w:rsidRPr="00314932" w:rsidRDefault="005B0BE2" w:rsidP="00B41987">
            <w:pPr>
              <w:spacing w:line="360" w:lineRule="auto"/>
              <w:jc w:val="center"/>
              <w:rPr>
                <w:rFonts w:cstheme="minorHAnsi"/>
                <w:noProof/>
                <w:sz w:val="24"/>
                <w:szCs w:val="24"/>
                <w:shd w:val="clear" w:color="auto" w:fill="FFFFFF"/>
                <w:lang w:eastAsia="el-GR"/>
              </w:rPr>
            </w:pPr>
            <w:r w:rsidRPr="00314932">
              <w:rPr>
                <w:rFonts w:cstheme="minorHAnsi"/>
                <w:noProof/>
                <w:sz w:val="24"/>
                <w:szCs w:val="24"/>
                <w:shd w:val="clear" w:color="auto" w:fill="FFFFFF"/>
                <w:lang w:val="en-US" w:eastAsia="el-GR"/>
              </w:rPr>
              <w:t>747.17 ± 22.86</w:t>
            </w:r>
          </w:p>
        </w:tc>
        <w:tc>
          <w:tcPr>
            <w:tcW w:w="2229" w:type="dxa"/>
            <w:vAlign w:val="center"/>
          </w:tcPr>
          <w:p w:rsidR="005B0BE2" w:rsidRPr="00314932" w:rsidRDefault="005B0BE2" w:rsidP="00B41987">
            <w:pPr>
              <w:spacing w:line="360" w:lineRule="auto"/>
              <w:jc w:val="center"/>
              <w:rPr>
                <w:rFonts w:cstheme="minorHAnsi"/>
                <w:noProof/>
                <w:sz w:val="24"/>
                <w:szCs w:val="24"/>
                <w:shd w:val="clear" w:color="auto" w:fill="FFFFFF"/>
                <w:lang w:eastAsia="el-GR"/>
              </w:rPr>
            </w:pPr>
            <w:r w:rsidRPr="00314932">
              <w:rPr>
                <w:rFonts w:cstheme="minorHAnsi"/>
                <w:noProof/>
                <w:sz w:val="24"/>
                <w:szCs w:val="24"/>
                <w:shd w:val="clear" w:color="auto" w:fill="FFFFFF"/>
                <w:lang w:val="en-US" w:eastAsia="el-GR"/>
              </w:rPr>
              <w:t>3830.83 ± 157.83</w:t>
            </w:r>
          </w:p>
        </w:tc>
        <w:tc>
          <w:tcPr>
            <w:tcW w:w="2229" w:type="dxa"/>
            <w:vAlign w:val="center"/>
          </w:tcPr>
          <w:p w:rsidR="005B0BE2" w:rsidRPr="00314932" w:rsidRDefault="005B0BE2" w:rsidP="00B41987">
            <w:pPr>
              <w:spacing w:line="360" w:lineRule="auto"/>
              <w:jc w:val="center"/>
              <w:rPr>
                <w:rFonts w:cstheme="minorHAnsi"/>
                <w:noProof/>
                <w:sz w:val="24"/>
                <w:szCs w:val="24"/>
                <w:shd w:val="clear" w:color="auto" w:fill="FFFFFF"/>
                <w:lang w:eastAsia="el-GR"/>
              </w:rPr>
            </w:pPr>
            <w:r w:rsidRPr="00314932">
              <w:rPr>
                <w:rFonts w:cstheme="minorHAnsi"/>
                <w:noProof/>
                <w:sz w:val="24"/>
                <w:szCs w:val="24"/>
                <w:shd w:val="clear" w:color="auto" w:fill="FFFFFF"/>
                <w:lang w:val="en-US" w:eastAsia="el-GR"/>
              </w:rPr>
              <w:t>120.71 ± 8.14</w:t>
            </w:r>
          </w:p>
        </w:tc>
      </w:tr>
      <w:tr w:rsidR="00314932" w:rsidRPr="005B0BE2" w:rsidTr="00C82EDA">
        <w:trPr>
          <w:trHeight w:val="573"/>
        </w:trPr>
        <w:tc>
          <w:tcPr>
            <w:tcW w:w="2228" w:type="dxa"/>
            <w:vAlign w:val="center"/>
          </w:tcPr>
          <w:p w:rsidR="005B0BE2" w:rsidRPr="000E1E5D" w:rsidRDefault="005B0BE2" w:rsidP="00B41987">
            <w:pPr>
              <w:spacing w:line="360" w:lineRule="auto"/>
              <w:jc w:val="center"/>
              <w:rPr>
                <w:rFonts w:cstheme="minorHAnsi"/>
                <w:b/>
                <w:noProof/>
                <w:sz w:val="24"/>
                <w:szCs w:val="24"/>
                <w:shd w:val="clear" w:color="auto" w:fill="FFFFFF"/>
                <w:lang w:eastAsia="el-GR"/>
              </w:rPr>
            </w:pPr>
            <w:r w:rsidRPr="000E1E5D">
              <w:rPr>
                <w:rFonts w:cstheme="minorHAnsi"/>
                <w:b/>
                <w:noProof/>
                <w:sz w:val="24"/>
                <w:szCs w:val="24"/>
                <w:shd w:val="clear" w:color="auto" w:fill="FFFFFF"/>
                <w:lang w:eastAsia="el-GR"/>
              </w:rPr>
              <w:t>0.6Μ</w:t>
            </w:r>
          </w:p>
        </w:tc>
        <w:tc>
          <w:tcPr>
            <w:tcW w:w="2228" w:type="dxa"/>
            <w:vAlign w:val="center"/>
          </w:tcPr>
          <w:p w:rsidR="005B0BE2" w:rsidRPr="00314932" w:rsidRDefault="005B0BE2" w:rsidP="00B41987">
            <w:pPr>
              <w:spacing w:line="360" w:lineRule="auto"/>
              <w:jc w:val="center"/>
              <w:rPr>
                <w:rFonts w:cstheme="minorHAnsi"/>
                <w:noProof/>
                <w:sz w:val="24"/>
                <w:szCs w:val="24"/>
                <w:shd w:val="clear" w:color="auto" w:fill="FFFFFF"/>
                <w:lang w:eastAsia="el-GR"/>
              </w:rPr>
            </w:pPr>
            <w:r w:rsidRPr="00314932">
              <w:rPr>
                <w:rFonts w:cstheme="minorHAnsi"/>
                <w:noProof/>
                <w:sz w:val="24"/>
                <w:szCs w:val="24"/>
                <w:shd w:val="clear" w:color="auto" w:fill="FFFFFF"/>
                <w:lang w:val="en-US" w:eastAsia="el-GR"/>
              </w:rPr>
              <w:t>845.74 ± 28.42</w:t>
            </w:r>
          </w:p>
        </w:tc>
        <w:tc>
          <w:tcPr>
            <w:tcW w:w="2229" w:type="dxa"/>
            <w:vAlign w:val="center"/>
          </w:tcPr>
          <w:p w:rsidR="005B0BE2" w:rsidRPr="00314932" w:rsidRDefault="005B0BE2" w:rsidP="00B41987">
            <w:pPr>
              <w:spacing w:line="360" w:lineRule="auto"/>
              <w:jc w:val="center"/>
              <w:rPr>
                <w:rFonts w:cstheme="minorHAnsi"/>
                <w:noProof/>
                <w:sz w:val="24"/>
                <w:szCs w:val="24"/>
                <w:shd w:val="clear" w:color="auto" w:fill="FFFFFF"/>
                <w:lang w:eastAsia="el-GR"/>
              </w:rPr>
            </w:pPr>
            <w:r w:rsidRPr="00314932">
              <w:rPr>
                <w:rFonts w:cstheme="minorHAnsi"/>
                <w:noProof/>
                <w:sz w:val="24"/>
                <w:szCs w:val="24"/>
                <w:shd w:val="clear" w:color="auto" w:fill="FFFFFF"/>
                <w:lang w:val="en-US" w:eastAsia="el-GR"/>
              </w:rPr>
              <w:t>4237.07 ± 74.57</w:t>
            </w:r>
          </w:p>
        </w:tc>
        <w:tc>
          <w:tcPr>
            <w:tcW w:w="2229" w:type="dxa"/>
            <w:vAlign w:val="center"/>
          </w:tcPr>
          <w:p w:rsidR="005B0BE2" w:rsidRPr="00314932" w:rsidRDefault="005B0BE2" w:rsidP="00B41987">
            <w:pPr>
              <w:spacing w:line="360" w:lineRule="auto"/>
              <w:jc w:val="center"/>
              <w:rPr>
                <w:rFonts w:cstheme="minorHAnsi"/>
                <w:noProof/>
                <w:sz w:val="24"/>
                <w:szCs w:val="24"/>
                <w:shd w:val="clear" w:color="auto" w:fill="FFFFFF"/>
                <w:lang w:eastAsia="el-GR"/>
              </w:rPr>
            </w:pPr>
            <w:r w:rsidRPr="00314932">
              <w:rPr>
                <w:rFonts w:cstheme="minorHAnsi"/>
                <w:noProof/>
                <w:sz w:val="24"/>
                <w:szCs w:val="24"/>
                <w:shd w:val="clear" w:color="auto" w:fill="FFFFFF"/>
                <w:lang w:val="en-US" w:eastAsia="el-GR"/>
              </w:rPr>
              <w:t>817.66 ± 6.21</w:t>
            </w:r>
          </w:p>
        </w:tc>
      </w:tr>
      <w:tr w:rsidR="005B0BE2" w:rsidRPr="005B0BE2" w:rsidTr="00C82EDA">
        <w:trPr>
          <w:trHeight w:val="569"/>
        </w:trPr>
        <w:tc>
          <w:tcPr>
            <w:tcW w:w="2228" w:type="dxa"/>
            <w:vAlign w:val="center"/>
          </w:tcPr>
          <w:p w:rsidR="005B0BE2" w:rsidRPr="000E1E5D" w:rsidRDefault="005B0BE2" w:rsidP="00B41987">
            <w:pPr>
              <w:spacing w:line="360" w:lineRule="auto"/>
              <w:jc w:val="center"/>
              <w:rPr>
                <w:rFonts w:cstheme="minorHAnsi"/>
                <w:b/>
                <w:noProof/>
                <w:sz w:val="24"/>
                <w:szCs w:val="24"/>
                <w:shd w:val="clear" w:color="auto" w:fill="FFFFFF"/>
                <w:lang w:eastAsia="el-GR"/>
              </w:rPr>
            </w:pPr>
            <w:r w:rsidRPr="000E1E5D">
              <w:rPr>
                <w:rFonts w:cstheme="minorHAnsi"/>
                <w:b/>
                <w:noProof/>
                <w:sz w:val="24"/>
                <w:szCs w:val="24"/>
                <w:shd w:val="clear" w:color="auto" w:fill="FFFFFF"/>
                <w:lang w:eastAsia="el-GR"/>
              </w:rPr>
              <w:t>1Μ</w:t>
            </w:r>
          </w:p>
        </w:tc>
        <w:tc>
          <w:tcPr>
            <w:tcW w:w="2228" w:type="dxa"/>
            <w:vAlign w:val="center"/>
          </w:tcPr>
          <w:p w:rsidR="005B0BE2" w:rsidRPr="00314932" w:rsidRDefault="005B0BE2" w:rsidP="00B41987">
            <w:pPr>
              <w:spacing w:line="360" w:lineRule="auto"/>
              <w:jc w:val="center"/>
              <w:rPr>
                <w:rFonts w:cstheme="minorHAnsi"/>
                <w:noProof/>
                <w:sz w:val="24"/>
                <w:szCs w:val="24"/>
                <w:shd w:val="clear" w:color="auto" w:fill="FFFFFF"/>
                <w:lang w:eastAsia="el-GR"/>
              </w:rPr>
            </w:pPr>
            <w:r w:rsidRPr="00314932">
              <w:rPr>
                <w:rFonts w:cstheme="minorHAnsi"/>
                <w:noProof/>
                <w:sz w:val="24"/>
                <w:szCs w:val="24"/>
                <w:shd w:val="clear" w:color="auto" w:fill="FFFFFF"/>
                <w:lang w:val="en-US" w:eastAsia="el-GR"/>
              </w:rPr>
              <w:t>877.82 ± 32.5</w:t>
            </w:r>
          </w:p>
        </w:tc>
        <w:tc>
          <w:tcPr>
            <w:tcW w:w="2229" w:type="dxa"/>
            <w:vAlign w:val="center"/>
          </w:tcPr>
          <w:p w:rsidR="005B0BE2" w:rsidRPr="00314932" w:rsidRDefault="005B0BE2" w:rsidP="00B41987">
            <w:pPr>
              <w:spacing w:line="360" w:lineRule="auto"/>
              <w:jc w:val="center"/>
              <w:rPr>
                <w:rFonts w:cstheme="minorHAnsi"/>
                <w:noProof/>
                <w:sz w:val="24"/>
                <w:szCs w:val="24"/>
                <w:shd w:val="clear" w:color="auto" w:fill="FFFFFF"/>
                <w:lang w:val="en-US" w:eastAsia="el-GR"/>
              </w:rPr>
            </w:pPr>
            <w:r w:rsidRPr="00314932">
              <w:rPr>
                <w:rFonts w:cstheme="minorHAnsi"/>
                <w:noProof/>
                <w:sz w:val="24"/>
                <w:szCs w:val="24"/>
                <w:shd w:val="clear" w:color="auto" w:fill="FFFFFF"/>
                <w:lang w:val="en-US" w:eastAsia="el-GR"/>
              </w:rPr>
              <w:t>3585.29 ± 125.13</w:t>
            </w:r>
          </w:p>
        </w:tc>
        <w:tc>
          <w:tcPr>
            <w:tcW w:w="2229" w:type="dxa"/>
            <w:vAlign w:val="center"/>
          </w:tcPr>
          <w:p w:rsidR="005B0BE2" w:rsidRPr="00314932" w:rsidRDefault="005B0BE2" w:rsidP="00B41987">
            <w:pPr>
              <w:spacing w:line="360" w:lineRule="auto"/>
              <w:jc w:val="center"/>
              <w:rPr>
                <w:rFonts w:cstheme="minorHAnsi"/>
                <w:noProof/>
                <w:sz w:val="24"/>
                <w:szCs w:val="24"/>
                <w:shd w:val="clear" w:color="auto" w:fill="FFFFFF"/>
                <w:lang w:eastAsia="el-GR"/>
              </w:rPr>
            </w:pPr>
            <w:r w:rsidRPr="00314932">
              <w:rPr>
                <w:rFonts w:cstheme="minorHAnsi"/>
                <w:noProof/>
                <w:sz w:val="24"/>
                <w:szCs w:val="24"/>
                <w:shd w:val="clear" w:color="auto" w:fill="FFFFFF"/>
                <w:lang w:val="en-US" w:eastAsia="el-GR"/>
              </w:rPr>
              <w:t>501.93 ± 4.72</w:t>
            </w:r>
          </w:p>
        </w:tc>
      </w:tr>
    </w:tbl>
    <w:p w:rsidR="001E2AB0" w:rsidRDefault="001E2AB0" w:rsidP="001E2AB0">
      <w:pPr>
        <w:spacing w:line="360" w:lineRule="auto"/>
        <w:rPr>
          <w:rFonts w:cstheme="minorHAnsi"/>
          <w:noProof/>
          <w:sz w:val="24"/>
          <w:szCs w:val="24"/>
          <w:shd w:val="clear" w:color="auto" w:fill="FFFFFF"/>
          <w:lang w:eastAsia="el-GR"/>
        </w:rPr>
      </w:pPr>
    </w:p>
    <w:p w:rsidR="001C66BC" w:rsidRPr="00A402E3" w:rsidRDefault="00E50E0C" w:rsidP="001E2AB0">
      <w:pPr>
        <w:spacing w:line="360" w:lineRule="auto"/>
        <w:rPr>
          <w:rFonts w:cstheme="minorHAnsi"/>
          <w:noProof/>
          <w:sz w:val="24"/>
          <w:szCs w:val="24"/>
          <w:shd w:val="clear" w:color="auto" w:fill="FFFFFF"/>
          <w:lang w:eastAsia="el-GR"/>
        </w:rPr>
      </w:pPr>
      <w:r>
        <w:rPr>
          <w:rFonts w:cstheme="minorHAnsi"/>
          <w:noProof/>
          <w:sz w:val="24"/>
          <w:szCs w:val="24"/>
          <w:shd w:val="clear" w:color="auto" w:fill="FFFFFF"/>
          <w:lang w:eastAsia="el-GR"/>
        </w:rPr>
        <w:t xml:space="preserve">( - </w:t>
      </w:r>
      <w:r w:rsidR="00000F11">
        <w:rPr>
          <w:rFonts w:cstheme="minorHAnsi"/>
          <w:noProof/>
          <w:sz w:val="24"/>
          <w:szCs w:val="24"/>
          <w:shd w:val="clear" w:color="auto" w:fill="FFFFFF"/>
          <w:lang w:eastAsia="el-GR"/>
        </w:rPr>
        <w:t>: Η συγκέντρωση</w:t>
      </w:r>
      <w:r w:rsidR="00281650" w:rsidRPr="00000F11">
        <w:rPr>
          <w:rFonts w:cstheme="minorHAnsi"/>
          <w:noProof/>
          <w:sz w:val="24"/>
          <w:szCs w:val="24"/>
          <w:shd w:val="clear" w:color="auto" w:fill="FFFFFF"/>
          <w:lang w:eastAsia="el-GR"/>
        </w:rPr>
        <w:t xml:space="preserve"> μολύβδου</w:t>
      </w:r>
      <w:r w:rsidR="00000F11">
        <w:rPr>
          <w:rFonts w:cstheme="minorHAnsi"/>
          <w:noProof/>
          <w:sz w:val="24"/>
          <w:szCs w:val="24"/>
          <w:shd w:val="clear" w:color="auto" w:fill="FFFFFF"/>
          <w:lang w:eastAsia="el-GR"/>
        </w:rPr>
        <w:t xml:space="preserve"> είναι </w:t>
      </w:r>
      <w:r w:rsidR="00C379D4">
        <w:rPr>
          <w:rFonts w:cstheme="minorHAnsi"/>
          <w:noProof/>
          <w:sz w:val="24"/>
          <w:szCs w:val="24"/>
          <w:shd w:val="clear" w:color="auto" w:fill="FFFFFF"/>
          <w:lang w:eastAsia="el-GR"/>
        </w:rPr>
        <w:t>μικρότερη</w:t>
      </w:r>
      <w:r w:rsidR="00000F11">
        <w:rPr>
          <w:rFonts w:cstheme="minorHAnsi"/>
          <w:noProof/>
          <w:sz w:val="24"/>
          <w:szCs w:val="24"/>
          <w:shd w:val="clear" w:color="auto" w:fill="FFFFFF"/>
          <w:lang w:eastAsia="el-GR"/>
        </w:rPr>
        <w:t xml:space="preserve"> </w:t>
      </w:r>
      <w:r w:rsidR="00C379D4">
        <w:rPr>
          <w:rFonts w:cstheme="minorHAnsi"/>
          <w:noProof/>
          <w:sz w:val="24"/>
          <w:szCs w:val="24"/>
          <w:shd w:val="clear" w:color="auto" w:fill="FFFFFF"/>
          <w:lang w:eastAsia="el-GR"/>
        </w:rPr>
        <w:t>του ο</w:t>
      </w:r>
      <w:bookmarkStart w:id="0" w:name="_GoBack"/>
      <w:bookmarkEnd w:id="0"/>
      <w:r w:rsidR="00C379D4">
        <w:rPr>
          <w:rFonts w:cstheme="minorHAnsi"/>
          <w:noProof/>
          <w:sz w:val="24"/>
          <w:szCs w:val="24"/>
          <w:shd w:val="clear" w:color="auto" w:fill="FFFFFF"/>
          <w:lang w:eastAsia="el-GR"/>
        </w:rPr>
        <w:t>ρί</w:t>
      </w:r>
      <w:r w:rsidR="00000F11">
        <w:rPr>
          <w:rFonts w:cstheme="minorHAnsi"/>
          <w:noProof/>
          <w:sz w:val="24"/>
          <w:szCs w:val="24"/>
          <w:shd w:val="clear" w:color="auto" w:fill="FFFFFF"/>
          <w:lang w:eastAsia="el-GR"/>
        </w:rPr>
        <w:t>ο</w:t>
      </w:r>
      <w:r w:rsidR="00C379D4">
        <w:rPr>
          <w:rFonts w:cstheme="minorHAnsi"/>
          <w:noProof/>
          <w:sz w:val="24"/>
          <w:szCs w:val="24"/>
          <w:shd w:val="clear" w:color="auto" w:fill="FFFFFF"/>
          <w:lang w:eastAsia="el-GR"/>
        </w:rPr>
        <w:t>υ</w:t>
      </w:r>
      <w:r w:rsidR="00000F11">
        <w:rPr>
          <w:rFonts w:cstheme="minorHAnsi"/>
          <w:noProof/>
          <w:sz w:val="24"/>
          <w:szCs w:val="24"/>
          <w:shd w:val="clear" w:color="auto" w:fill="FFFFFF"/>
          <w:lang w:eastAsia="el-GR"/>
        </w:rPr>
        <w:t xml:space="preserve"> ανίχνευσης του οργάνου)</w:t>
      </w:r>
    </w:p>
    <w:p w:rsidR="001E2AB0" w:rsidRPr="0012598E" w:rsidRDefault="00962B12" w:rsidP="0012598E">
      <w:pPr>
        <w:spacing w:line="360" w:lineRule="auto"/>
        <w:jc w:val="both"/>
        <w:rPr>
          <w:rFonts w:cstheme="minorHAnsi"/>
          <w:b/>
          <w:noProof/>
          <w:sz w:val="24"/>
          <w:szCs w:val="24"/>
          <w:shd w:val="clear" w:color="auto" w:fill="FFFFFF"/>
          <w:lang w:eastAsia="el-GR"/>
        </w:rPr>
      </w:pPr>
      <w:r>
        <w:rPr>
          <w:rFonts w:cstheme="minorHAnsi"/>
          <w:noProof/>
          <w:sz w:val="24"/>
          <w:szCs w:val="24"/>
          <w:shd w:val="clear" w:color="auto" w:fill="FFFFFF"/>
          <w:lang w:eastAsia="el-GR"/>
        </w:rPr>
        <w:t xml:space="preserve">     Όπως παρατη</w:t>
      </w:r>
      <w:r w:rsidR="00C549FC">
        <w:rPr>
          <w:rFonts w:cstheme="minorHAnsi"/>
          <w:noProof/>
          <w:sz w:val="24"/>
          <w:szCs w:val="24"/>
          <w:shd w:val="clear" w:color="auto" w:fill="FFFFFF"/>
          <w:lang w:eastAsia="el-GR"/>
        </w:rPr>
        <w:t>ρείται</w:t>
      </w:r>
      <w:r>
        <w:rPr>
          <w:rFonts w:cstheme="minorHAnsi"/>
          <w:noProof/>
          <w:sz w:val="24"/>
          <w:szCs w:val="24"/>
          <w:shd w:val="clear" w:color="auto" w:fill="FFFFFF"/>
          <w:lang w:eastAsia="el-GR"/>
        </w:rPr>
        <w:t>, οι μεγαλύτερες συγκεντρώσεις</w:t>
      </w:r>
      <w:r w:rsidRPr="00CF0A66">
        <w:rPr>
          <w:rFonts w:cstheme="minorHAnsi"/>
          <w:noProof/>
          <w:sz w:val="24"/>
          <w:szCs w:val="24"/>
          <w:shd w:val="clear" w:color="auto" w:fill="FFFFFF"/>
          <w:lang w:eastAsia="el-GR"/>
        </w:rPr>
        <w:t xml:space="preserve"> </w:t>
      </w:r>
      <w:r w:rsidR="00C549FC">
        <w:rPr>
          <w:rFonts w:cstheme="minorHAnsi"/>
          <w:noProof/>
          <w:sz w:val="24"/>
          <w:szCs w:val="24"/>
          <w:shd w:val="clear" w:color="auto" w:fill="FFFFFF"/>
          <w:lang w:eastAsia="el-GR"/>
        </w:rPr>
        <w:t>απομάκρυνσης ψευδαργύ</w:t>
      </w:r>
      <w:r>
        <w:rPr>
          <w:rFonts w:cstheme="minorHAnsi"/>
          <w:noProof/>
          <w:sz w:val="24"/>
          <w:szCs w:val="24"/>
          <w:shd w:val="clear" w:color="auto" w:fill="FFFFFF"/>
          <w:lang w:eastAsia="el-GR"/>
        </w:rPr>
        <w:t xml:space="preserve">ρου και μολύβδου, εμφανίζονται για το διάλυμα τρυγικού οξέος συγκέντρωσης </w:t>
      </w:r>
      <w:r w:rsidRPr="00C53811">
        <w:rPr>
          <w:rFonts w:cstheme="minorHAnsi"/>
          <w:noProof/>
          <w:sz w:val="24"/>
          <w:szCs w:val="24"/>
          <w:shd w:val="clear" w:color="auto" w:fill="FFFFFF"/>
          <w:lang w:eastAsia="el-GR"/>
        </w:rPr>
        <w:t>0.6</w:t>
      </w:r>
      <w:r w:rsidRPr="00C53811">
        <w:rPr>
          <w:sz w:val="24"/>
          <w:szCs w:val="24"/>
        </w:rPr>
        <w:t xml:space="preserve"> </w:t>
      </w:r>
      <w:r w:rsidRPr="00C53811">
        <w:rPr>
          <w:sz w:val="24"/>
          <w:szCs w:val="24"/>
          <w:lang w:val="en-US"/>
        </w:rPr>
        <w:t>mol</w:t>
      </w:r>
      <w:r w:rsidRPr="00C53811">
        <w:rPr>
          <w:sz w:val="24"/>
          <w:szCs w:val="24"/>
        </w:rPr>
        <w:t>/</w:t>
      </w:r>
      <w:r w:rsidRPr="00C53811">
        <w:rPr>
          <w:sz w:val="24"/>
          <w:szCs w:val="24"/>
          <w:lang w:val="en-US"/>
        </w:rPr>
        <w:t>L</w:t>
      </w:r>
      <w:r w:rsidRPr="00C53811">
        <w:rPr>
          <w:rFonts w:cstheme="minorHAnsi"/>
          <w:noProof/>
          <w:sz w:val="24"/>
          <w:szCs w:val="24"/>
          <w:shd w:val="clear" w:color="auto" w:fill="FFFFFF"/>
          <w:lang w:eastAsia="el-GR"/>
        </w:rPr>
        <w:t>.</w:t>
      </w:r>
      <w:r>
        <w:rPr>
          <w:rFonts w:cstheme="minorHAnsi"/>
          <w:b/>
          <w:noProof/>
          <w:sz w:val="24"/>
          <w:szCs w:val="24"/>
          <w:shd w:val="clear" w:color="auto" w:fill="FFFFFF"/>
          <w:lang w:eastAsia="el-GR"/>
        </w:rPr>
        <w:t xml:space="preserve"> </w:t>
      </w:r>
      <w:r w:rsidR="00C549FC">
        <w:rPr>
          <w:rFonts w:cstheme="minorHAnsi"/>
          <w:noProof/>
          <w:sz w:val="24"/>
          <w:szCs w:val="24"/>
          <w:shd w:val="clear" w:color="auto" w:fill="FFFFFF"/>
          <w:lang w:eastAsia="el-GR"/>
        </w:rPr>
        <w:t>Διαπιστώνεται επίσης</w:t>
      </w:r>
      <w:r>
        <w:rPr>
          <w:rFonts w:cstheme="minorHAnsi"/>
          <w:noProof/>
          <w:sz w:val="24"/>
          <w:szCs w:val="24"/>
          <w:shd w:val="clear" w:color="auto" w:fill="FFFFFF"/>
          <w:lang w:eastAsia="el-GR"/>
        </w:rPr>
        <w:t xml:space="preserve">, ότι η απομακρυνόμενη </w:t>
      </w:r>
      <w:r>
        <w:rPr>
          <w:rFonts w:cstheme="minorHAnsi"/>
          <w:noProof/>
          <w:sz w:val="24"/>
          <w:szCs w:val="24"/>
          <w:shd w:val="clear" w:color="auto" w:fill="FFFFFF"/>
          <w:lang w:eastAsia="el-GR"/>
        </w:rPr>
        <w:lastRenderedPageBreak/>
        <w:t>συγκέντρωση του χαλκού είναι μεγαλύτερη για το διάλυμα συγκέντρωσης 1</w:t>
      </w:r>
      <w:r w:rsidRPr="00D83BAD">
        <w:rPr>
          <w:sz w:val="24"/>
          <w:szCs w:val="24"/>
        </w:rPr>
        <w:t xml:space="preserve"> </w:t>
      </w:r>
      <w:r>
        <w:rPr>
          <w:sz w:val="24"/>
          <w:szCs w:val="24"/>
          <w:lang w:val="en-US"/>
        </w:rPr>
        <w:t>mol</w:t>
      </w:r>
      <w:r w:rsidRPr="00840596">
        <w:rPr>
          <w:sz w:val="24"/>
          <w:szCs w:val="24"/>
        </w:rPr>
        <w:t>/</w:t>
      </w:r>
      <w:r>
        <w:rPr>
          <w:sz w:val="24"/>
          <w:szCs w:val="24"/>
          <w:lang w:val="en-US"/>
        </w:rPr>
        <w:t>L</w:t>
      </w:r>
      <w:r>
        <w:rPr>
          <w:rFonts w:cstheme="minorHAnsi"/>
          <w:noProof/>
          <w:sz w:val="24"/>
          <w:szCs w:val="24"/>
          <w:shd w:val="clear" w:color="auto" w:fill="FFFFFF"/>
          <w:lang w:eastAsia="el-GR"/>
        </w:rPr>
        <w:t>, αλλά πολύ κοντά</w:t>
      </w:r>
      <w:r w:rsidR="001753F4">
        <w:rPr>
          <w:rFonts w:cstheme="minorHAnsi"/>
          <w:noProof/>
          <w:sz w:val="24"/>
          <w:szCs w:val="24"/>
          <w:shd w:val="clear" w:color="auto" w:fill="FFFFFF"/>
          <w:lang w:eastAsia="el-GR"/>
        </w:rPr>
        <w:t xml:space="preserve"> με αυτή της συγκέντρωσης 0.6</w:t>
      </w:r>
      <w:r w:rsidR="00C549FC">
        <w:rPr>
          <w:rFonts w:cstheme="minorHAnsi"/>
          <w:noProof/>
          <w:sz w:val="24"/>
          <w:szCs w:val="24"/>
          <w:shd w:val="clear" w:color="auto" w:fill="FFFFFF"/>
          <w:lang w:eastAsia="el-GR"/>
        </w:rPr>
        <w:t xml:space="preserve"> </w:t>
      </w:r>
      <w:r w:rsidR="001753F4">
        <w:rPr>
          <w:rFonts w:cstheme="minorHAnsi"/>
          <w:noProof/>
          <w:sz w:val="24"/>
          <w:szCs w:val="24"/>
          <w:shd w:val="clear" w:color="auto" w:fill="FFFFFF"/>
          <w:lang w:eastAsia="el-GR"/>
        </w:rPr>
        <w:t xml:space="preserve">Μ. </w:t>
      </w:r>
      <w:r>
        <w:rPr>
          <w:rFonts w:cstheme="minorHAnsi"/>
          <w:noProof/>
          <w:sz w:val="24"/>
          <w:szCs w:val="24"/>
          <w:shd w:val="clear" w:color="auto" w:fill="FFFFFF"/>
          <w:lang w:eastAsia="el-GR"/>
        </w:rPr>
        <w:t>Συμπερα</w:t>
      </w:r>
      <w:r w:rsidR="00C549FC">
        <w:rPr>
          <w:rFonts w:cstheme="minorHAnsi"/>
          <w:noProof/>
          <w:sz w:val="24"/>
          <w:szCs w:val="24"/>
          <w:shd w:val="clear" w:color="auto" w:fill="FFFFFF"/>
          <w:lang w:eastAsia="el-GR"/>
        </w:rPr>
        <w:t xml:space="preserve">σματικά, λόγω του ότι αναζητείται </w:t>
      </w:r>
      <w:r>
        <w:rPr>
          <w:rFonts w:cstheme="minorHAnsi"/>
          <w:noProof/>
          <w:sz w:val="24"/>
          <w:szCs w:val="24"/>
          <w:shd w:val="clear" w:color="auto" w:fill="FFFFFF"/>
          <w:lang w:eastAsia="el-GR"/>
        </w:rPr>
        <w:t>η βέλτιστη συγκέντρωση του διαλύματος τρυγικού οξέος για τη</w:t>
      </w:r>
      <w:r w:rsidR="00C549FC">
        <w:rPr>
          <w:rFonts w:cstheme="minorHAnsi"/>
          <w:noProof/>
          <w:sz w:val="24"/>
          <w:szCs w:val="24"/>
          <w:shd w:val="clear" w:color="auto" w:fill="FFFFFF"/>
          <w:lang w:eastAsia="el-GR"/>
        </w:rPr>
        <w:t xml:space="preserve"> μέγιστη απομάκρυνση και των τριών μετάλλων, επιλέγεται</w:t>
      </w:r>
      <w:r>
        <w:rPr>
          <w:rFonts w:cstheme="minorHAnsi"/>
          <w:noProof/>
          <w:sz w:val="24"/>
          <w:szCs w:val="24"/>
          <w:shd w:val="clear" w:color="auto" w:fill="FFFFFF"/>
          <w:lang w:eastAsia="el-GR"/>
        </w:rPr>
        <w:t xml:space="preserve"> ως βέλτιστη συγκέντρωση</w:t>
      </w:r>
      <w:r w:rsidR="00C549FC">
        <w:rPr>
          <w:rFonts w:cstheme="minorHAnsi"/>
          <w:noProof/>
          <w:sz w:val="24"/>
          <w:szCs w:val="24"/>
          <w:shd w:val="clear" w:color="auto" w:fill="FFFFFF"/>
          <w:lang w:eastAsia="el-GR"/>
        </w:rPr>
        <w:t xml:space="preserve"> αυτή της</w:t>
      </w:r>
      <w:r>
        <w:rPr>
          <w:rFonts w:cstheme="minorHAnsi"/>
          <w:noProof/>
          <w:sz w:val="24"/>
          <w:szCs w:val="24"/>
          <w:shd w:val="clear" w:color="auto" w:fill="FFFFFF"/>
          <w:lang w:eastAsia="el-GR"/>
        </w:rPr>
        <w:t xml:space="preserve"> </w:t>
      </w:r>
      <w:r w:rsidRPr="00C53811">
        <w:rPr>
          <w:rFonts w:cstheme="minorHAnsi"/>
          <w:b/>
          <w:noProof/>
          <w:sz w:val="24"/>
          <w:szCs w:val="24"/>
          <w:shd w:val="clear" w:color="auto" w:fill="FFFFFF"/>
          <w:lang w:eastAsia="el-GR"/>
        </w:rPr>
        <w:t>0.6</w:t>
      </w:r>
      <w:r>
        <w:rPr>
          <w:rFonts w:cstheme="minorHAnsi"/>
          <w:b/>
          <w:noProof/>
          <w:sz w:val="24"/>
          <w:szCs w:val="24"/>
          <w:shd w:val="clear" w:color="auto" w:fill="FFFFFF"/>
          <w:lang w:eastAsia="el-GR"/>
        </w:rPr>
        <w:t xml:space="preserve"> </w:t>
      </w:r>
      <w:r w:rsidRPr="00C53811">
        <w:rPr>
          <w:rFonts w:cstheme="minorHAnsi"/>
          <w:b/>
          <w:noProof/>
          <w:sz w:val="24"/>
          <w:szCs w:val="24"/>
          <w:shd w:val="clear" w:color="auto" w:fill="FFFFFF"/>
          <w:lang w:val="en-US" w:eastAsia="el-GR"/>
        </w:rPr>
        <w:t>mol</w:t>
      </w:r>
      <w:r w:rsidRPr="00C53811">
        <w:rPr>
          <w:rFonts w:cstheme="minorHAnsi"/>
          <w:b/>
          <w:noProof/>
          <w:sz w:val="24"/>
          <w:szCs w:val="24"/>
          <w:shd w:val="clear" w:color="auto" w:fill="FFFFFF"/>
          <w:lang w:eastAsia="el-GR"/>
        </w:rPr>
        <w:t>/</w:t>
      </w:r>
      <w:r w:rsidRPr="00C53811">
        <w:rPr>
          <w:rFonts w:cstheme="minorHAnsi"/>
          <w:b/>
          <w:noProof/>
          <w:sz w:val="24"/>
          <w:szCs w:val="24"/>
          <w:shd w:val="clear" w:color="auto" w:fill="FFFFFF"/>
          <w:lang w:val="en-US" w:eastAsia="el-GR"/>
        </w:rPr>
        <w:t>L</w:t>
      </w:r>
      <w:r>
        <w:rPr>
          <w:rFonts w:cstheme="minorHAnsi"/>
          <w:b/>
          <w:noProof/>
          <w:sz w:val="24"/>
          <w:szCs w:val="24"/>
          <w:shd w:val="clear" w:color="auto" w:fill="FFFFFF"/>
          <w:lang w:eastAsia="el-GR"/>
        </w:rPr>
        <w:t>.</w:t>
      </w:r>
    </w:p>
    <w:p w:rsidR="00E44376" w:rsidRPr="00366712" w:rsidRDefault="003C7078" w:rsidP="00E44376">
      <w:pPr>
        <w:pStyle w:val="Heading3"/>
        <w:rPr>
          <w:noProof/>
          <w:shd w:val="clear" w:color="auto" w:fill="FFFFFF"/>
        </w:rPr>
      </w:pPr>
      <w:r w:rsidRPr="00E7614B">
        <w:rPr>
          <w:noProof/>
          <w:shd w:val="clear" w:color="auto" w:fill="FFFFFF"/>
        </w:rPr>
        <w:t xml:space="preserve">Βέλτιστη τιμή </w:t>
      </w:r>
      <w:r w:rsidRPr="00E7614B">
        <w:rPr>
          <w:noProof/>
          <w:shd w:val="clear" w:color="auto" w:fill="FFFFFF"/>
          <w:lang w:val="en-US"/>
        </w:rPr>
        <w:t>pH</w:t>
      </w:r>
      <w:r w:rsidRPr="00E7614B">
        <w:rPr>
          <w:noProof/>
          <w:shd w:val="clear" w:color="auto" w:fill="FFFFFF"/>
        </w:rPr>
        <w:t xml:space="preserve"> διαλύματος τρυγικού οξέος</w:t>
      </w:r>
      <w:r w:rsidR="00314932" w:rsidRPr="00E7614B">
        <w:rPr>
          <w:noProof/>
          <w:shd w:val="clear" w:color="auto" w:fill="FFFFFF"/>
        </w:rPr>
        <w:t xml:space="preserve"> </w:t>
      </w:r>
    </w:p>
    <w:p w:rsidR="00C657A2" w:rsidRDefault="000353AB" w:rsidP="00110605">
      <w:pPr>
        <w:spacing w:line="360" w:lineRule="auto"/>
        <w:jc w:val="both"/>
        <w:rPr>
          <w:rFonts w:cstheme="minorHAnsi"/>
          <w:noProof/>
          <w:sz w:val="24"/>
          <w:szCs w:val="24"/>
          <w:shd w:val="clear" w:color="auto" w:fill="FFFFFF"/>
          <w:lang w:eastAsia="el-GR"/>
        </w:rPr>
      </w:pPr>
      <w:r>
        <w:rPr>
          <w:rFonts w:cstheme="minorHAnsi"/>
          <w:noProof/>
          <w:sz w:val="24"/>
          <w:szCs w:val="24"/>
          <w:shd w:val="clear" w:color="auto" w:fill="FFFFFF"/>
          <w:lang w:eastAsia="el-GR"/>
        </w:rPr>
        <w:t xml:space="preserve">   </w:t>
      </w:r>
      <w:r w:rsidR="00C20D5F">
        <w:rPr>
          <w:rFonts w:cstheme="minorHAnsi"/>
          <w:noProof/>
          <w:sz w:val="24"/>
          <w:szCs w:val="24"/>
          <w:shd w:val="clear" w:color="auto" w:fill="FFFFFF"/>
          <w:lang w:eastAsia="el-GR"/>
        </w:rPr>
        <w:t>Τα αποτελέσματα του πειράματος, για τις τελικές τιμές συγκέ</w:t>
      </w:r>
      <w:r w:rsidR="00A01F8A">
        <w:rPr>
          <w:rFonts w:cstheme="minorHAnsi"/>
          <w:noProof/>
          <w:sz w:val="24"/>
          <w:szCs w:val="24"/>
          <w:shd w:val="clear" w:color="auto" w:fill="FFFFFF"/>
          <w:lang w:eastAsia="el-GR"/>
        </w:rPr>
        <w:t>ν</w:t>
      </w:r>
      <w:r w:rsidR="00C20D5F">
        <w:rPr>
          <w:rFonts w:cstheme="minorHAnsi"/>
          <w:noProof/>
          <w:sz w:val="24"/>
          <w:szCs w:val="24"/>
          <w:shd w:val="clear" w:color="auto" w:fill="FFFFFF"/>
          <w:lang w:eastAsia="el-GR"/>
        </w:rPr>
        <w:t>τρωσης</w:t>
      </w:r>
      <w:r w:rsidR="00A01F8A">
        <w:rPr>
          <w:rFonts w:cstheme="minorHAnsi"/>
          <w:noProof/>
          <w:sz w:val="24"/>
          <w:szCs w:val="24"/>
          <w:shd w:val="clear" w:color="auto" w:fill="FFFFFF"/>
          <w:lang w:eastAsia="el-GR"/>
        </w:rPr>
        <w:t xml:space="preserve"> απομάκρυνσης των</w:t>
      </w:r>
      <w:r w:rsidR="00C20D5F">
        <w:rPr>
          <w:rFonts w:cstheme="minorHAnsi"/>
          <w:noProof/>
          <w:sz w:val="24"/>
          <w:szCs w:val="24"/>
          <w:shd w:val="clear" w:color="auto" w:fill="FFFFFF"/>
          <w:lang w:eastAsia="el-GR"/>
        </w:rPr>
        <w:t xml:space="preserve"> μετάλλων</w:t>
      </w:r>
      <w:r w:rsidR="00A01F8A">
        <w:rPr>
          <w:rFonts w:cstheme="minorHAnsi"/>
          <w:noProof/>
          <w:sz w:val="24"/>
          <w:szCs w:val="24"/>
          <w:shd w:val="clear" w:color="auto" w:fill="FFFFFF"/>
          <w:lang w:eastAsia="el-GR"/>
        </w:rPr>
        <w:t>, προκειμένου να προσδιοριστεί η βέλτιστη τιμή</w:t>
      </w:r>
      <w:r w:rsidR="00C20D5F">
        <w:rPr>
          <w:rFonts w:cstheme="minorHAnsi"/>
          <w:noProof/>
          <w:sz w:val="24"/>
          <w:szCs w:val="24"/>
          <w:shd w:val="clear" w:color="auto" w:fill="FFFFFF"/>
          <w:lang w:eastAsia="el-GR"/>
        </w:rPr>
        <w:t xml:space="preserve"> </w:t>
      </w:r>
      <w:r w:rsidR="00C20D5F">
        <w:rPr>
          <w:rFonts w:cstheme="minorHAnsi"/>
          <w:noProof/>
          <w:sz w:val="24"/>
          <w:szCs w:val="24"/>
          <w:shd w:val="clear" w:color="auto" w:fill="FFFFFF"/>
          <w:lang w:val="en-US" w:eastAsia="el-GR"/>
        </w:rPr>
        <w:t>pH</w:t>
      </w:r>
      <w:r w:rsidR="00C20D5F" w:rsidRPr="00C20D5F">
        <w:rPr>
          <w:rFonts w:cstheme="minorHAnsi"/>
          <w:noProof/>
          <w:sz w:val="24"/>
          <w:szCs w:val="24"/>
          <w:shd w:val="clear" w:color="auto" w:fill="FFFFFF"/>
          <w:lang w:eastAsia="el-GR"/>
        </w:rPr>
        <w:t xml:space="preserve"> </w:t>
      </w:r>
      <w:r w:rsidR="00C20D5F">
        <w:rPr>
          <w:rFonts w:cstheme="minorHAnsi"/>
          <w:noProof/>
          <w:sz w:val="24"/>
          <w:szCs w:val="24"/>
          <w:shd w:val="clear" w:color="auto" w:fill="FFFFFF"/>
          <w:lang w:eastAsia="el-GR"/>
        </w:rPr>
        <w:t xml:space="preserve">του διαλύματος τρυγικού οξέος, </w:t>
      </w:r>
      <w:r w:rsidR="00383D9E">
        <w:rPr>
          <w:rFonts w:cstheme="minorHAnsi"/>
          <w:noProof/>
          <w:sz w:val="24"/>
          <w:szCs w:val="24"/>
          <w:shd w:val="clear" w:color="auto" w:fill="FFFFFF"/>
          <w:lang w:eastAsia="el-GR"/>
        </w:rPr>
        <w:t xml:space="preserve">παρουσιάζονται στον </w:t>
      </w:r>
      <w:r w:rsidR="00383D9E" w:rsidRPr="00383D9E">
        <w:rPr>
          <w:rFonts w:cstheme="minorHAnsi"/>
          <w:b/>
          <w:noProof/>
          <w:sz w:val="24"/>
          <w:szCs w:val="24"/>
          <w:shd w:val="clear" w:color="auto" w:fill="FFFFFF"/>
          <w:lang w:eastAsia="el-GR"/>
        </w:rPr>
        <w:t>Π</w:t>
      </w:r>
      <w:r w:rsidR="00C20D5F" w:rsidRPr="00383D9E">
        <w:rPr>
          <w:rFonts w:cstheme="minorHAnsi"/>
          <w:b/>
          <w:noProof/>
          <w:sz w:val="24"/>
          <w:szCs w:val="24"/>
          <w:shd w:val="clear" w:color="auto" w:fill="FFFFFF"/>
          <w:lang w:eastAsia="el-GR"/>
        </w:rPr>
        <w:t>ί</w:t>
      </w:r>
      <w:r w:rsidR="00C657A2" w:rsidRPr="00383D9E">
        <w:rPr>
          <w:rFonts w:cstheme="minorHAnsi"/>
          <w:b/>
          <w:noProof/>
          <w:sz w:val="24"/>
          <w:szCs w:val="24"/>
          <w:shd w:val="clear" w:color="auto" w:fill="FFFFFF"/>
          <w:lang w:eastAsia="el-GR"/>
        </w:rPr>
        <w:t>νακα</w:t>
      </w:r>
      <w:r w:rsidR="009A6A4C">
        <w:rPr>
          <w:rFonts w:cstheme="minorHAnsi"/>
          <w:b/>
          <w:noProof/>
          <w:sz w:val="24"/>
          <w:szCs w:val="24"/>
          <w:shd w:val="clear" w:color="auto" w:fill="FFFFFF"/>
          <w:lang w:eastAsia="el-GR"/>
        </w:rPr>
        <w:t xml:space="preserve"> 5.4</w:t>
      </w:r>
      <w:r w:rsidR="00C657A2">
        <w:rPr>
          <w:rFonts w:cstheme="minorHAnsi"/>
          <w:noProof/>
          <w:sz w:val="24"/>
          <w:szCs w:val="24"/>
          <w:shd w:val="clear" w:color="auto" w:fill="FFFFFF"/>
          <w:lang w:eastAsia="el-GR"/>
        </w:rPr>
        <w:t>:</w:t>
      </w:r>
    </w:p>
    <w:p w:rsidR="009146A7" w:rsidRPr="00E50E0C" w:rsidRDefault="009A6A4C" w:rsidP="001E2AB0">
      <w:pPr>
        <w:spacing w:line="360" w:lineRule="auto"/>
        <w:jc w:val="center"/>
        <w:rPr>
          <w:rFonts w:cstheme="minorHAnsi"/>
          <w:noProof/>
          <w:sz w:val="24"/>
          <w:szCs w:val="24"/>
          <w:shd w:val="clear" w:color="auto" w:fill="FFFFFF"/>
          <w:lang w:eastAsia="el-GR"/>
        </w:rPr>
      </w:pPr>
      <w:r>
        <w:rPr>
          <w:rFonts w:cstheme="minorHAnsi"/>
          <w:b/>
          <w:noProof/>
          <w:sz w:val="24"/>
          <w:szCs w:val="24"/>
          <w:shd w:val="clear" w:color="auto" w:fill="FFFFFF"/>
          <w:lang w:eastAsia="el-GR"/>
        </w:rPr>
        <w:t>Πίνακας 5.4</w:t>
      </w:r>
      <w:r w:rsidR="00383D9E" w:rsidRPr="00383D9E">
        <w:rPr>
          <w:rFonts w:cstheme="minorHAnsi"/>
          <w:noProof/>
          <w:sz w:val="24"/>
          <w:szCs w:val="24"/>
          <w:shd w:val="clear" w:color="auto" w:fill="FFFFFF"/>
          <w:lang w:eastAsia="el-GR"/>
        </w:rPr>
        <w:t xml:space="preserve">: Τελικές συγκεντρώσεις περιεχόμενων μετάλλων για τις διάφορες τιμές </w:t>
      </w:r>
      <w:r w:rsidR="00383D9E" w:rsidRPr="00383D9E">
        <w:rPr>
          <w:rFonts w:cstheme="minorHAnsi"/>
          <w:noProof/>
          <w:sz w:val="24"/>
          <w:szCs w:val="24"/>
          <w:shd w:val="clear" w:color="auto" w:fill="FFFFFF"/>
          <w:lang w:val="en-US" w:eastAsia="el-GR"/>
        </w:rPr>
        <w:t>pH</w:t>
      </w:r>
      <w:r w:rsidR="00383D9E" w:rsidRPr="00383D9E">
        <w:rPr>
          <w:rFonts w:cstheme="minorHAnsi"/>
          <w:noProof/>
          <w:sz w:val="24"/>
          <w:szCs w:val="24"/>
          <w:shd w:val="clear" w:color="auto" w:fill="FFFFFF"/>
          <w:lang w:eastAsia="el-GR"/>
        </w:rPr>
        <w:t xml:space="preserve"> διαλύματος τρυγικού οξέος</w:t>
      </w:r>
      <w:r w:rsidR="00C549FC">
        <w:rPr>
          <w:rFonts w:cstheme="minorHAnsi"/>
          <w:noProof/>
          <w:sz w:val="24"/>
          <w:szCs w:val="24"/>
          <w:shd w:val="clear" w:color="auto" w:fill="FFFFFF"/>
          <w:lang w:eastAsia="el-GR"/>
        </w:rPr>
        <w:t xml:space="preserve"> (</w:t>
      </w:r>
      <w:r w:rsidR="00E50E0C">
        <w:rPr>
          <w:rFonts w:cstheme="minorHAnsi"/>
          <w:noProof/>
          <w:sz w:val="24"/>
          <w:szCs w:val="24"/>
          <w:shd w:val="clear" w:color="auto" w:fill="FFFFFF"/>
          <w:lang w:eastAsia="el-GR"/>
        </w:rPr>
        <w:t>μ</w:t>
      </w:r>
      <w:r w:rsidR="00E50E0C">
        <w:rPr>
          <w:rFonts w:cstheme="minorHAnsi"/>
          <w:noProof/>
          <w:sz w:val="24"/>
          <w:szCs w:val="24"/>
          <w:shd w:val="clear" w:color="auto" w:fill="FFFFFF"/>
          <w:lang w:val="en-US" w:eastAsia="el-GR"/>
        </w:rPr>
        <w:t>g</w:t>
      </w:r>
      <w:r w:rsidR="00E50E0C" w:rsidRPr="00E50E0C">
        <w:rPr>
          <w:rFonts w:cstheme="minorHAnsi"/>
          <w:noProof/>
          <w:sz w:val="24"/>
          <w:szCs w:val="24"/>
          <w:shd w:val="clear" w:color="auto" w:fill="FFFFFF"/>
          <w:lang w:eastAsia="el-GR"/>
        </w:rPr>
        <w:t>/</w:t>
      </w:r>
      <w:r w:rsidR="00E50E0C">
        <w:rPr>
          <w:rFonts w:cstheme="minorHAnsi"/>
          <w:noProof/>
          <w:sz w:val="24"/>
          <w:szCs w:val="24"/>
          <w:shd w:val="clear" w:color="auto" w:fill="FFFFFF"/>
          <w:lang w:val="en-US" w:eastAsia="el-GR"/>
        </w:rPr>
        <w:t>kg</w:t>
      </w:r>
      <w:r w:rsidR="00E50E0C" w:rsidRPr="00E50E0C">
        <w:rPr>
          <w:rFonts w:cstheme="minorHAnsi"/>
          <w:noProof/>
          <w:sz w:val="24"/>
          <w:szCs w:val="24"/>
          <w:shd w:val="clear" w:color="auto" w:fill="FFFFFF"/>
          <w:lang w:eastAsia="el-GR"/>
        </w:rPr>
        <w:t>).</w:t>
      </w:r>
    </w:p>
    <w:tbl>
      <w:tblPr>
        <w:tblStyle w:val="TableGrid"/>
        <w:tblW w:w="9062" w:type="dxa"/>
        <w:tblLook w:val="04A0" w:firstRow="1" w:lastRow="0" w:firstColumn="1" w:lastColumn="0" w:noHBand="0" w:noVBand="1"/>
      </w:tblPr>
      <w:tblGrid>
        <w:gridCol w:w="2265"/>
        <w:gridCol w:w="2265"/>
        <w:gridCol w:w="2266"/>
        <w:gridCol w:w="2266"/>
      </w:tblGrid>
      <w:tr w:rsidR="00C20D5F" w:rsidRPr="005B0BE2" w:rsidTr="001E2AB0">
        <w:trPr>
          <w:trHeight w:val="596"/>
        </w:trPr>
        <w:tc>
          <w:tcPr>
            <w:tcW w:w="2265" w:type="dxa"/>
            <w:vAlign w:val="center"/>
          </w:tcPr>
          <w:p w:rsidR="00C20D5F" w:rsidRPr="00C549FC" w:rsidRDefault="00747FDC" w:rsidP="00B41987">
            <w:pPr>
              <w:spacing w:line="360" w:lineRule="auto"/>
              <w:jc w:val="center"/>
              <w:rPr>
                <w:rFonts w:cstheme="minorHAnsi"/>
                <w:b/>
                <w:noProof/>
                <w:sz w:val="24"/>
                <w:szCs w:val="24"/>
                <w:shd w:val="clear" w:color="auto" w:fill="FFFFFF"/>
                <w:lang w:val="en-US" w:eastAsia="el-GR"/>
              </w:rPr>
            </w:pPr>
            <w:r w:rsidRPr="00C549FC">
              <w:rPr>
                <w:rFonts w:cstheme="minorHAnsi"/>
                <w:b/>
                <w:noProof/>
                <w:sz w:val="24"/>
                <w:szCs w:val="24"/>
                <w:shd w:val="clear" w:color="auto" w:fill="FFFFFF"/>
                <w:lang w:eastAsia="el-GR"/>
              </w:rPr>
              <w:t xml:space="preserve">Τιμές </w:t>
            </w:r>
            <w:r w:rsidRPr="00C549FC">
              <w:rPr>
                <w:rFonts w:cstheme="minorHAnsi"/>
                <w:b/>
                <w:noProof/>
                <w:sz w:val="24"/>
                <w:szCs w:val="24"/>
                <w:shd w:val="clear" w:color="auto" w:fill="FFFFFF"/>
                <w:lang w:val="en-US" w:eastAsia="el-GR"/>
              </w:rPr>
              <w:t>pH</w:t>
            </w:r>
          </w:p>
        </w:tc>
        <w:tc>
          <w:tcPr>
            <w:tcW w:w="2265" w:type="dxa"/>
            <w:vAlign w:val="center"/>
          </w:tcPr>
          <w:p w:rsidR="00C20D5F" w:rsidRPr="00C549FC" w:rsidRDefault="00C20D5F" w:rsidP="00B41987">
            <w:pPr>
              <w:spacing w:line="360" w:lineRule="auto"/>
              <w:jc w:val="center"/>
              <w:rPr>
                <w:rFonts w:cstheme="minorHAnsi"/>
                <w:b/>
                <w:noProof/>
                <w:sz w:val="24"/>
                <w:szCs w:val="24"/>
                <w:shd w:val="clear" w:color="auto" w:fill="FFFFFF"/>
                <w:lang w:val="en-US" w:eastAsia="el-GR"/>
              </w:rPr>
            </w:pPr>
            <w:r w:rsidRPr="00C549FC">
              <w:rPr>
                <w:rFonts w:cstheme="minorHAnsi"/>
                <w:b/>
                <w:noProof/>
                <w:sz w:val="24"/>
                <w:szCs w:val="24"/>
                <w:shd w:val="clear" w:color="auto" w:fill="FFFFFF"/>
                <w:lang w:val="en-US" w:eastAsia="el-GR"/>
              </w:rPr>
              <w:t>Cu</w:t>
            </w:r>
          </w:p>
        </w:tc>
        <w:tc>
          <w:tcPr>
            <w:tcW w:w="2266" w:type="dxa"/>
            <w:vAlign w:val="center"/>
          </w:tcPr>
          <w:p w:rsidR="00C20D5F" w:rsidRPr="00C549FC" w:rsidRDefault="00C20D5F" w:rsidP="00B41987">
            <w:pPr>
              <w:spacing w:line="360" w:lineRule="auto"/>
              <w:jc w:val="center"/>
              <w:rPr>
                <w:rFonts w:cstheme="minorHAnsi"/>
                <w:b/>
                <w:noProof/>
                <w:sz w:val="24"/>
                <w:szCs w:val="24"/>
                <w:shd w:val="clear" w:color="auto" w:fill="FFFFFF"/>
                <w:lang w:val="en-US" w:eastAsia="el-GR"/>
              </w:rPr>
            </w:pPr>
            <w:r w:rsidRPr="00C549FC">
              <w:rPr>
                <w:rFonts w:cstheme="minorHAnsi"/>
                <w:b/>
                <w:noProof/>
                <w:sz w:val="24"/>
                <w:szCs w:val="24"/>
                <w:shd w:val="clear" w:color="auto" w:fill="FFFFFF"/>
                <w:lang w:val="en-US" w:eastAsia="el-GR"/>
              </w:rPr>
              <w:t>Zn</w:t>
            </w:r>
          </w:p>
        </w:tc>
        <w:tc>
          <w:tcPr>
            <w:tcW w:w="2266" w:type="dxa"/>
            <w:vAlign w:val="center"/>
          </w:tcPr>
          <w:p w:rsidR="00C20D5F" w:rsidRPr="00C549FC" w:rsidRDefault="00C20D5F" w:rsidP="00B41987">
            <w:pPr>
              <w:spacing w:line="360" w:lineRule="auto"/>
              <w:jc w:val="center"/>
              <w:rPr>
                <w:rFonts w:cstheme="minorHAnsi"/>
                <w:b/>
                <w:noProof/>
                <w:sz w:val="24"/>
                <w:szCs w:val="24"/>
                <w:shd w:val="clear" w:color="auto" w:fill="FFFFFF"/>
                <w:lang w:val="en-US" w:eastAsia="el-GR"/>
              </w:rPr>
            </w:pPr>
            <w:r w:rsidRPr="00C549FC">
              <w:rPr>
                <w:rFonts w:cstheme="minorHAnsi"/>
                <w:b/>
                <w:noProof/>
                <w:sz w:val="24"/>
                <w:szCs w:val="24"/>
                <w:shd w:val="clear" w:color="auto" w:fill="FFFFFF"/>
                <w:lang w:val="en-US" w:eastAsia="el-GR"/>
              </w:rPr>
              <w:t>Pb</w:t>
            </w:r>
          </w:p>
        </w:tc>
      </w:tr>
      <w:tr w:rsidR="00C20D5F" w:rsidRPr="005B0BE2" w:rsidTr="001E2AB0">
        <w:trPr>
          <w:trHeight w:val="851"/>
        </w:trPr>
        <w:tc>
          <w:tcPr>
            <w:tcW w:w="2265" w:type="dxa"/>
            <w:vAlign w:val="center"/>
          </w:tcPr>
          <w:p w:rsidR="00C20D5F" w:rsidRPr="000E1E5D" w:rsidRDefault="00CF0A66" w:rsidP="00B41987">
            <w:pPr>
              <w:spacing w:line="360" w:lineRule="auto"/>
              <w:jc w:val="center"/>
              <w:rPr>
                <w:rFonts w:cstheme="minorHAnsi"/>
                <w:b/>
                <w:noProof/>
                <w:sz w:val="24"/>
                <w:szCs w:val="24"/>
                <w:shd w:val="clear" w:color="auto" w:fill="FFFFFF"/>
                <w:lang w:eastAsia="el-GR"/>
              </w:rPr>
            </w:pPr>
            <w:r w:rsidRPr="000E1E5D">
              <w:rPr>
                <w:rFonts w:cstheme="minorHAnsi"/>
                <w:b/>
                <w:noProof/>
                <w:sz w:val="24"/>
                <w:szCs w:val="24"/>
                <w:shd w:val="clear" w:color="auto" w:fill="FFFFFF"/>
                <w:lang w:val="en-US" w:eastAsia="el-GR"/>
              </w:rPr>
              <w:t>2</w:t>
            </w:r>
            <w:r w:rsidR="00747FDC" w:rsidRPr="000E1E5D">
              <w:rPr>
                <w:rFonts w:cstheme="minorHAnsi"/>
                <w:b/>
                <w:noProof/>
                <w:sz w:val="24"/>
                <w:szCs w:val="24"/>
                <w:shd w:val="clear" w:color="auto" w:fill="FFFFFF"/>
                <w:lang w:eastAsia="el-GR"/>
              </w:rPr>
              <w:t>.0</w:t>
            </w:r>
          </w:p>
        </w:tc>
        <w:tc>
          <w:tcPr>
            <w:tcW w:w="2265" w:type="dxa"/>
            <w:vAlign w:val="center"/>
          </w:tcPr>
          <w:p w:rsidR="00C20D5F" w:rsidRPr="00314932" w:rsidRDefault="00CF0A66" w:rsidP="00B41987">
            <w:pPr>
              <w:spacing w:line="360" w:lineRule="auto"/>
              <w:jc w:val="center"/>
              <w:rPr>
                <w:rFonts w:cstheme="minorHAnsi"/>
                <w:noProof/>
                <w:sz w:val="24"/>
                <w:szCs w:val="24"/>
                <w:shd w:val="clear" w:color="auto" w:fill="FFFFFF"/>
                <w:lang w:eastAsia="el-GR"/>
              </w:rPr>
            </w:pPr>
            <w:r>
              <w:rPr>
                <w:rFonts w:cstheme="minorHAnsi"/>
                <w:noProof/>
                <w:sz w:val="24"/>
                <w:szCs w:val="24"/>
                <w:shd w:val="clear" w:color="auto" w:fill="FFFFFF"/>
                <w:lang w:val="en-US" w:eastAsia="el-GR"/>
              </w:rPr>
              <w:t>453.16 ± 17.8</w:t>
            </w:r>
          </w:p>
        </w:tc>
        <w:tc>
          <w:tcPr>
            <w:tcW w:w="2266" w:type="dxa"/>
            <w:vAlign w:val="center"/>
          </w:tcPr>
          <w:p w:rsidR="00C20D5F" w:rsidRPr="00CF0A66" w:rsidRDefault="00CF0A66" w:rsidP="00B41987">
            <w:pPr>
              <w:spacing w:line="360" w:lineRule="auto"/>
              <w:jc w:val="center"/>
              <w:rPr>
                <w:rFonts w:cstheme="minorHAnsi"/>
                <w:noProof/>
                <w:sz w:val="24"/>
                <w:szCs w:val="24"/>
                <w:shd w:val="clear" w:color="auto" w:fill="FFFFFF"/>
                <w:lang w:val="en-US" w:eastAsia="el-GR"/>
              </w:rPr>
            </w:pPr>
            <w:r>
              <w:rPr>
                <w:rFonts w:cstheme="minorHAnsi"/>
                <w:noProof/>
                <w:sz w:val="24"/>
                <w:szCs w:val="24"/>
                <w:shd w:val="clear" w:color="auto" w:fill="FFFFFF"/>
                <w:lang w:val="en-US" w:eastAsia="el-GR"/>
              </w:rPr>
              <w:t>5980.33 ± 75.35</w:t>
            </w:r>
          </w:p>
        </w:tc>
        <w:tc>
          <w:tcPr>
            <w:tcW w:w="2266" w:type="dxa"/>
            <w:vAlign w:val="center"/>
          </w:tcPr>
          <w:p w:rsidR="00C20D5F" w:rsidRPr="00CF0A66" w:rsidRDefault="00CF0A66" w:rsidP="00B41987">
            <w:pPr>
              <w:spacing w:line="360" w:lineRule="auto"/>
              <w:jc w:val="center"/>
              <w:rPr>
                <w:rFonts w:cstheme="minorHAnsi"/>
                <w:noProof/>
                <w:sz w:val="24"/>
                <w:szCs w:val="24"/>
                <w:shd w:val="clear" w:color="auto" w:fill="FFFFFF"/>
                <w:lang w:val="en-US" w:eastAsia="el-GR"/>
              </w:rPr>
            </w:pPr>
            <w:r>
              <w:rPr>
                <w:rFonts w:cstheme="minorHAnsi"/>
                <w:noProof/>
                <w:sz w:val="24"/>
                <w:szCs w:val="24"/>
                <w:shd w:val="clear" w:color="auto" w:fill="FFFFFF"/>
                <w:lang w:val="en-US" w:eastAsia="el-GR"/>
              </w:rPr>
              <w:t>617.29 ± 26.36</w:t>
            </w:r>
          </w:p>
        </w:tc>
      </w:tr>
      <w:tr w:rsidR="00C20D5F" w:rsidRPr="005B0BE2" w:rsidTr="001E2AB0">
        <w:trPr>
          <w:trHeight w:val="894"/>
        </w:trPr>
        <w:tc>
          <w:tcPr>
            <w:tcW w:w="2265" w:type="dxa"/>
            <w:vAlign w:val="center"/>
          </w:tcPr>
          <w:p w:rsidR="00C20D5F" w:rsidRPr="000E1E5D" w:rsidRDefault="00CF0A66" w:rsidP="00B41987">
            <w:pPr>
              <w:spacing w:line="360" w:lineRule="auto"/>
              <w:jc w:val="center"/>
              <w:rPr>
                <w:rFonts w:cstheme="minorHAnsi"/>
                <w:b/>
                <w:noProof/>
                <w:sz w:val="24"/>
                <w:szCs w:val="24"/>
                <w:shd w:val="clear" w:color="auto" w:fill="FFFFFF"/>
                <w:lang w:eastAsia="el-GR"/>
              </w:rPr>
            </w:pPr>
            <w:r w:rsidRPr="000E1E5D">
              <w:rPr>
                <w:rFonts w:cstheme="minorHAnsi"/>
                <w:b/>
                <w:noProof/>
                <w:sz w:val="24"/>
                <w:szCs w:val="24"/>
                <w:shd w:val="clear" w:color="auto" w:fill="FFFFFF"/>
                <w:lang w:val="en-US" w:eastAsia="el-GR"/>
              </w:rPr>
              <w:t>3</w:t>
            </w:r>
            <w:r w:rsidR="00747FDC" w:rsidRPr="000E1E5D">
              <w:rPr>
                <w:rFonts w:cstheme="minorHAnsi"/>
                <w:b/>
                <w:noProof/>
                <w:sz w:val="24"/>
                <w:szCs w:val="24"/>
                <w:shd w:val="clear" w:color="auto" w:fill="FFFFFF"/>
                <w:lang w:eastAsia="el-GR"/>
              </w:rPr>
              <w:t>.0</w:t>
            </w:r>
          </w:p>
        </w:tc>
        <w:tc>
          <w:tcPr>
            <w:tcW w:w="2265" w:type="dxa"/>
            <w:vAlign w:val="center"/>
          </w:tcPr>
          <w:p w:rsidR="00C20D5F" w:rsidRPr="00CF0A66" w:rsidRDefault="00CF0A66" w:rsidP="00B41987">
            <w:pPr>
              <w:spacing w:line="360" w:lineRule="auto"/>
              <w:jc w:val="center"/>
              <w:rPr>
                <w:rFonts w:cstheme="minorHAnsi"/>
                <w:noProof/>
                <w:sz w:val="24"/>
                <w:szCs w:val="24"/>
                <w:shd w:val="clear" w:color="auto" w:fill="FFFFFF"/>
                <w:lang w:val="en-US" w:eastAsia="el-GR"/>
              </w:rPr>
            </w:pPr>
            <w:r>
              <w:rPr>
                <w:rFonts w:cstheme="minorHAnsi"/>
                <w:noProof/>
                <w:sz w:val="24"/>
                <w:szCs w:val="24"/>
                <w:shd w:val="clear" w:color="auto" w:fill="FFFFFF"/>
                <w:lang w:val="en-US" w:eastAsia="el-GR"/>
              </w:rPr>
              <w:t>449.10 ± 22.95</w:t>
            </w:r>
          </w:p>
        </w:tc>
        <w:tc>
          <w:tcPr>
            <w:tcW w:w="2266" w:type="dxa"/>
            <w:vAlign w:val="center"/>
          </w:tcPr>
          <w:p w:rsidR="00C20D5F" w:rsidRPr="00CF0A66" w:rsidRDefault="00CF0A66" w:rsidP="00B41987">
            <w:pPr>
              <w:spacing w:line="360" w:lineRule="auto"/>
              <w:jc w:val="center"/>
              <w:rPr>
                <w:rFonts w:cstheme="minorHAnsi"/>
                <w:noProof/>
                <w:sz w:val="24"/>
                <w:szCs w:val="24"/>
                <w:shd w:val="clear" w:color="auto" w:fill="FFFFFF"/>
                <w:lang w:val="en-US" w:eastAsia="el-GR"/>
              </w:rPr>
            </w:pPr>
            <w:r>
              <w:rPr>
                <w:rFonts w:cstheme="minorHAnsi"/>
                <w:noProof/>
                <w:sz w:val="24"/>
                <w:szCs w:val="24"/>
                <w:shd w:val="clear" w:color="auto" w:fill="FFFFFF"/>
                <w:lang w:val="en-US" w:eastAsia="el-GR"/>
              </w:rPr>
              <w:t>5072.83 ± 70</w:t>
            </w:r>
          </w:p>
        </w:tc>
        <w:tc>
          <w:tcPr>
            <w:tcW w:w="2266" w:type="dxa"/>
            <w:vAlign w:val="center"/>
          </w:tcPr>
          <w:p w:rsidR="00C20D5F" w:rsidRPr="00CF0A66" w:rsidRDefault="00CF0A66" w:rsidP="00B41987">
            <w:pPr>
              <w:spacing w:line="360" w:lineRule="auto"/>
              <w:jc w:val="center"/>
              <w:rPr>
                <w:rFonts w:cstheme="minorHAnsi"/>
                <w:noProof/>
                <w:sz w:val="24"/>
                <w:szCs w:val="24"/>
                <w:shd w:val="clear" w:color="auto" w:fill="FFFFFF"/>
                <w:lang w:val="en-US" w:eastAsia="el-GR"/>
              </w:rPr>
            </w:pPr>
            <w:r>
              <w:rPr>
                <w:rFonts w:cstheme="minorHAnsi"/>
                <w:noProof/>
                <w:sz w:val="24"/>
                <w:szCs w:val="24"/>
                <w:shd w:val="clear" w:color="auto" w:fill="FFFFFF"/>
                <w:lang w:val="en-US" w:eastAsia="el-GR"/>
              </w:rPr>
              <w:t>300.19 ± 26.84</w:t>
            </w:r>
          </w:p>
        </w:tc>
      </w:tr>
      <w:tr w:rsidR="00C20D5F" w:rsidRPr="005B0BE2" w:rsidTr="001E2AB0">
        <w:trPr>
          <w:trHeight w:val="894"/>
        </w:trPr>
        <w:tc>
          <w:tcPr>
            <w:tcW w:w="2265" w:type="dxa"/>
            <w:vAlign w:val="center"/>
          </w:tcPr>
          <w:p w:rsidR="00C20D5F" w:rsidRPr="000E1E5D" w:rsidRDefault="00CF0A66" w:rsidP="00B41987">
            <w:pPr>
              <w:spacing w:line="360" w:lineRule="auto"/>
              <w:jc w:val="center"/>
              <w:rPr>
                <w:rFonts w:cstheme="minorHAnsi"/>
                <w:b/>
                <w:noProof/>
                <w:sz w:val="24"/>
                <w:szCs w:val="24"/>
                <w:shd w:val="clear" w:color="auto" w:fill="FFFFFF"/>
                <w:lang w:eastAsia="el-GR"/>
              </w:rPr>
            </w:pPr>
            <w:r w:rsidRPr="000E1E5D">
              <w:rPr>
                <w:rFonts w:cstheme="minorHAnsi"/>
                <w:b/>
                <w:noProof/>
                <w:sz w:val="24"/>
                <w:szCs w:val="24"/>
                <w:shd w:val="clear" w:color="auto" w:fill="FFFFFF"/>
                <w:lang w:val="en-US" w:eastAsia="el-GR"/>
              </w:rPr>
              <w:t>4</w:t>
            </w:r>
            <w:r w:rsidR="00747FDC" w:rsidRPr="000E1E5D">
              <w:rPr>
                <w:rFonts w:cstheme="minorHAnsi"/>
                <w:b/>
                <w:noProof/>
                <w:sz w:val="24"/>
                <w:szCs w:val="24"/>
                <w:shd w:val="clear" w:color="auto" w:fill="FFFFFF"/>
                <w:lang w:eastAsia="el-GR"/>
              </w:rPr>
              <w:t>.0</w:t>
            </w:r>
          </w:p>
        </w:tc>
        <w:tc>
          <w:tcPr>
            <w:tcW w:w="2265" w:type="dxa"/>
            <w:vAlign w:val="center"/>
          </w:tcPr>
          <w:p w:rsidR="00C20D5F" w:rsidRPr="00CF0A66" w:rsidRDefault="00CF0A66" w:rsidP="00B41987">
            <w:pPr>
              <w:spacing w:line="360" w:lineRule="auto"/>
              <w:jc w:val="center"/>
              <w:rPr>
                <w:rFonts w:cstheme="minorHAnsi"/>
                <w:noProof/>
                <w:sz w:val="24"/>
                <w:szCs w:val="24"/>
                <w:shd w:val="clear" w:color="auto" w:fill="FFFFFF"/>
                <w:lang w:val="en-US" w:eastAsia="el-GR"/>
              </w:rPr>
            </w:pPr>
            <w:r>
              <w:rPr>
                <w:rFonts w:cstheme="minorHAnsi"/>
                <w:noProof/>
                <w:sz w:val="24"/>
                <w:szCs w:val="24"/>
                <w:shd w:val="clear" w:color="auto" w:fill="FFFFFF"/>
                <w:lang w:val="en-US" w:eastAsia="el-GR"/>
              </w:rPr>
              <w:t>441.54 ± 29.41</w:t>
            </w:r>
          </w:p>
        </w:tc>
        <w:tc>
          <w:tcPr>
            <w:tcW w:w="2266" w:type="dxa"/>
            <w:vAlign w:val="center"/>
          </w:tcPr>
          <w:p w:rsidR="00C20D5F" w:rsidRPr="00CF0A66" w:rsidRDefault="00CF0A66" w:rsidP="00B41987">
            <w:pPr>
              <w:spacing w:line="360" w:lineRule="auto"/>
              <w:jc w:val="center"/>
              <w:rPr>
                <w:rFonts w:cstheme="minorHAnsi"/>
                <w:noProof/>
                <w:sz w:val="24"/>
                <w:szCs w:val="24"/>
                <w:shd w:val="clear" w:color="auto" w:fill="FFFFFF"/>
                <w:lang w:val="en-US" w:eastAsia="el-GR"/>
              </w:rPr>
            </w:pPr>
            <w:r>
              <w:rPr>
                <w:rFonts w:cstheme="minorHAnsi"/>
                <w:noProof/>
                <w:sz w:val="24"/>
                <w:szCs w:val="24"/>
                <w:shd w:val="clear" w:color="auto" w:fill="FFFFFF"/>
                <w:lang w:val="en-US" w:eastAsia="el-GR"/>
              </w:rPr>
              <w:t>356.36 ± 25.69</w:t>
            </w:r>
          </w:p>
        </w:tc>
        <w:tc>
          <w:tcPr>
            <w:tcW w:w="2266" w:type="dxa"/>
            <w:vAlign w:val="center"/>
          </w:tcPr>
          <w:p w:rsidR="00C20D5F" w:rsidRPr="00CF0A66" w:rsidRDefault="00CF0A66" w:rsidP="00B41987">
            <w:pPr>
              <w:spacing w:line="360" w:lineRule="auto"/>
              <w:jc w:val="center"/>
              <w:rPr>
                <w:rFonts w:cstheme="minorHAnsi"/>
                <w:noProof/>
                <w:sz w:val="24"/>
                <w:szCs w:val="24"/>
                <w:shd w:val="clear" w:color="auto" w:fill="FFFFFF"/>
                <w:lang w:val="en-US" w:eastAsia="el-GR"/>
              </w:rPr>
            </w:pPr>
            <w:r>
              <w:rPr>
                <w:rFonts w:cstheme="minorHAnsi"/>
                <w:noProof/>
                <w:sz w:val="24"/>
                <w:szCs w:val="24"/>
                <w:shd w:val="clear" w:color="auto" w:fill="FFFFFF"/>
                <w:lang w:val="en-US" w:eastAsia="el-GR"/>
              </w:rPr>
              <w:t>64.56 ± 2.72</w:t>
            </w:r>
          </w:p>
        </w:tc>
      </w:tr>
      <w:tr w:rsidR="00C20D5F" w:rsidRPr="005B0BE2" w:rsidTr="001E2AB0">
        <w:trPr>
          <w:trHeight w:val="699"/>
        </w:trPr>
        <w:tc>
          <w:tcPr>
            <w:tcW w:w="2265" w:type="dxa"/>
            <w:vAlign w:val="center"/>
          </w:tcPr>
          <w:p w:rsidR="00C20D5F" w:rsidRPr="000E1E5D" w:rsidRDefault="00CF0A66" w:rsidP="00B41987">
            <w:pPr>
              <w:spacing w:line="360" w:lineRule="auto"/>
              <w:jc w:val="center"/>
              <w:rPr>
                <w:rFonts w:cstheme="minorHAnsi"/>
                <w:b/>
                <w:noProof/>
                <w:sz w:val="24"/>
                <w:szCs w:val="24"/>
                <w:shd w:val="clear" w:color="auto" w:fill="FFFFFF"/>
                <w:lang w:eastAsia="el-GR"/>
              </w:rPr>
            </w:pPr>
            <w:r w:rsidRPr="000E1E5D">
              <w:rPr>
                <w:rFonts w:cstheme="minorHAnsi"/>
                <w:b/>
                <w:noProof/>
                <w:sz w:val="24"/>
                <w:szCs w:val="24"/>
                <w:shd w:val="clear" w:color="auto" w:fill="FFFFFF"/>
                <w:lang w:val="en-US" w:eastAsia="el-GR"/>
              </w:rPr>
              <w:t>5</w:t>
            </w:r>
            <w:r w:rsidR="00747FDC" w:rsidRPr="000E1E5D">
              <w:rPr>
                <w:rFonts w:cstheme="minorHAnsi"/>
                <w:b/>
                <w:noProof/>
                <w:sz w:val="24"/>
                <w:szCs w:val="24"/>
                <w:shd w:val="clear" w:color="auto" w:fill="FFFFFF"/>
                <w:lang w:eastAsia="el-GR"/>
              </w:rPr>
              <w:t>.0</w:t>
            </w:r>
          </w:p>
        </w:tc>
        <w:tc>
          <w:tcPr>
            <w:tcW w:w="2265" w:type="dxa"/>
            <w:vAlign w:val="center"/>
          </w:tcPr>
          <w:p w:rsidR="00C20D5F" w:rsidRPr="00CF0A66" w:rsidRDefault="00CF0A66" w:rsidP="00B41987">
            <w:pPr>
              <w:spacing w:line="360" w:lineRule="auto"/>
              <w:jc w:val="center"/>
              <w:rPr>
                <w:rFonts w:cstheme="minorHAnsi"/>
                <w:noProof/>
                <w:sz w:val="24"/>
                <w:szCs w:val="24"/>
                <w:shd w:val="clear" w:color="auto" w:fill="FFFFFF"/>
                <w:lang w:val="en-US" w:eastAsia="el-GR"/>
              </w:rPr>
            </w:pPr>
            <w:r>
              <w:rPr>
                <w:rFonts w:cstheme="minorHAnsi"/>
                <w:noProof/>
                <w:sz w:val="24"/>
                <w:szCs w:val="24"/>
                <w:shd w:val="clear" w:color="auto" w:fill="FFFFFF"/>
                <w:lang w:val="en-US" w:eastAsia="el-GR"/>
              </w:rPr>
              <w:t>259.73 ± 10.52</w:t>
            </w:r>
          </w:p>
        </w:tc>
        <w:tc>
          <w:tcPr>
            <w:tcW w:w="2266" w:type="dxa"/>
            <w:vAlign w:val="center"/>
          </w:tcPr>
          <w:p w:rsidR="00C20D5F" w:rsidRPr="00314932" w:rsidRDefault="00CF0A66" w:rsidP="00B41987">
            <w:pPr>
              <w:spacing w:line="360" w:lineRule="auto"/>
              <w:jc w:val="center"/>
              <w:rPr>
                <w:rFonts w:cstheme="minorHAnsi"/>
                <w:noProof/>
                <w:sz w:val="24"/>
                <w:szCs w:val="24"/>
                <w:shd w:val="clear" w:color="auto" w:fill="FFFFFF"/>
                <w:lang w:val="en-US" w:eastAsia="el-GR"/>
              </w:rPr>
            </w:pPr>
            <w:r>
              <w:rPr>
                <w:rFonts w:cstheme="minorHAnsi"/>
                <w:noProof/>
                <w:sz w:val="24"/>
                <w:szCs w:val="24"/>
                <w:shd w:val="clear" w:color="auto" w:fill="FFFFFF"/>
                <w:lang w:val="en-US" w:eastAsia="el-GR"/>
              </w:rPr>
              <w:t>153.25 ± 38.47</w:t>
            </w:r>
          </w:p>
        </w:tc>
        <w:tc>
          <w:tcPr>
            <w:tcW w:w="2266" w:type="dxa"/>
            <w:vAlign w:val="center"/>
          </w:tcPr>
          <w:p w:rsidR="00C20D5F" w:rsidRPr="00CF0A66" w:rsidRDefault="00CF0A66" w:rsidP="00B41987">
            <w:pPr>
              <w:spacing w:line="360" w:lineRule="auto"/>
              <w:jc w:val="center"/>
              <w:rPr>
                <w:rFonts w:cstheme="minorHAnsi"/>
                <w:noProof/>
                <w:sz w:val="24"/>
                <w:szCs w:val="24"/>
                <w:shd w:val="clear" w:color="auto" w:fill="FFFFFF"/>
                <w:lang w:val="en-US" w:eastAsia="el-GR"/>
              </w:rPr>
            </w:pPr>
            <w:r>
              <w:rPr>
                <w:rFonts w:cstheme="minorHAnsi"/>
                <w:noProof/>
                <w:sz w:val="24"/>
                <w:szCs w:val="24"/>
                <w:shd w:val="clear" w:color="auto" w:fill="FFFFFF"/>
                <w:lang w:val="en-US" w:eastAsia="el-GR"/>
              </w:rPr>
              <w:t>6.74 ± 3.08</w:t>
            </w:r>
          </w:p>
        </w:tc>
      </w:tr>
    </w:tbl>
    <w:p w:rsidR="00C657A2" w:rsidRDefault="00C657A2" w:rsidP="00110605">
      <w:pPr>
        <w:spacing w:line="360" w:lineRule="auto"/>
        <w:jc w:val="both"/>
        <w:rPr>
          <w:rFonts w:cstheme="minorHAnsi"/>
          <w:i/>
          <w:noProof/>
          <w:sz w:val="24"/>
          <w:szCs w:val="24"/>
          <w:shd w:val="clear" w:color="auto" w:fill="FFFFFF"/>
          <w:lang w:eastAsia="el-GR"/>
        </w:rPr>
      </w:pPr>
    </w:p>
    <w:p w:rsidR="002B0C82" w:rsidRDefault="00962B12" w:rsidP="002B0C82">
      <w:pPr>
        <w:spacing w:line="360" w:lineRule="auto"/>
        <w:jc w:val="both"/>
        <w:rPr>
          <w:rFonts w:cstheme="minorHAnsi"/>
          <w:noProof/>
          <w:sz w:val="24"/>
          <w:szCs w:val="24"/>
          <w:shd w:val="clear" w:color="auto" w:fill="FFFFFF"/>
          <w:lang w:eastAsia="el-GR"/>
        </w:rPr>
      </w:pPr>
      <w:r>
        <w:rPr>
          <w:rFonts w:cstheme="minorHAnsi"/>
          <w:noProof/>
          <w:sz w:val="24"/>
          <w:szCs w:val="24"/>
          <w:shd w:val="clear" w:color="auto" w:fill="FFFFFF"/>
          <w:lang w:eastAsia="el-GR"/>
        </w:rPr>
        <w:t xml:space="preserve">   </w:t>
      </w:r>
      <w:r w:rsidR="00781173">
        <w:rPr>
          <w:rFonts w:cstheme="minorHAnsi"/>
          <w:noProof/>
          <w:sz w:val="24"/>
          <w:szCs w:val="24"/>
          <w:shd w:val="clear" w:color="auto" w:fill="FFFFFF"/>
          <w:lang w:eastAsia="el-GR"/>
        </w:rPr>
        <w:t>Με βάση</w:t>
      </w:r>
      <w:r>
        <w:rPr>
          <w:rFonts w:cstheme="minorHAnsi"/>
          <w:noProof/>
          <w:sz w:val="24"/>
          <w:szCs w:val="24"/>
          <w:shd w:val="clear" w:color="auto" w:fill="FFFFFF"/>
          <w:lang w:eastAsia="el-GR"/>
        </w:rPr>
        <w:t xml:space="preserve"> τα αποτελέσματα, οι μεγαλύτερες τιμές συγκέντρωσης περιεχόμενων μετάλλων, </w:t>
      </w:r>
      <w:r w:rsidR="00C549FC">
        <w:rPr>
          <w:rFonts w:cstheme="minorHAnsi"/>
          <w:noProof/>
          <w:sz w:val="24"/>
          <w:szCs w:val="24"/>
          <w:shd w:val="clear" w:color="auto" w:fill="FFFFFF"/>
          <w:lang w:eastAsia="el-GR"/>
        </w:rPr>
        <w:t>διαπιστώνονται στην πλύση με</w:t>
      </w:r>
      <w:r>
        <w:rPr>
          <w:rFonts w:cstheme="minorHAnsi"/>
          <w:noProof/>
          <w:sz w:val="24"/>
          <w:szCs w:val="24"/>
          <w:shd w:val="clear" w:color="auto" w:fill="FFFFFF"/>
          <w:lang w:eastAsia="el-GR"/>
        </w:rPr>
        <w:t xml:space="preserve"> διάλ</w:t>
      </w:r>
      <w:r w:rsidR="00781173">
        <w:rPr>
          <w:rFonts w:cstheme="minorHAnsi"/>
          <w:noProof/>
          <w:sz w:val="24"/>
          <w:szCs w:val="24"/>
          <w:shd w:val="clear" w:color="auto" w:fill="FFFFFF"/>
          <w:lang w:eastAsia="el-GR"/>
        </w:rPr>
        <w:t xml:space="preserve">υμα τρυγικού οξέος συγκέντρωσης </w:t>
      </w:r>
      <w:r w:rsidRPr="00791FBE">
        <w:rPr>
          <w:rFonts w:cstheme="minorHAnsi"/>
          <w:noProof/>
          <w:sz w:val="24"/>
          <w:szCs w:val="24"/>
          <w:shd w:val="clear" w:color="auto" w:fill="FFFFFF"/>
          <w:lang w:eastAsia="el-GR"/>
        </w:rPr>
        <w:t>0.6</w:t>
      </w:r>
      <w:r w:rsidRPr="00791FBE">
        <w:rPr>
          <w:sz w:val="24"/>
          <w:szCs w:val="24"/>
        </w:rPr>
        <w:t xml:space="preserve"> </w:t>
      </w:r>
      <w:r w:rsidRPr="00791FBE">
        <w:rPr>
          <w:sz w:val="24"/>
          <w:szCs w:val="24"/>
          <w:lang w:val="en-US"/>
        </w:rPr>
        <w:t>mol</w:t>
      </w:r>
      <w:r w:rsidRPr="00791FBE">
        <w:rPr>
          <w:sz w:val="24"/>
          <w:szCs w:val="24"/>
        </w:rPr>
        <w:t>/</w:t>
      </w:r>
      <w:r w:rsidRPr="00791FBE">
        <w:rPr>
          <w:sz w:val="24"/>
          <w:szCs w:val="24"/>
          <w:lang w:val="en-US"/>
        </w:rPr>
        <w:t>L</w:t>
      </w:r>
      <w:r w:rsidRPr="00791FBE">
        <w:rPr>
          <w:rFonts w:cstheme="minorHAnsi"/>
          <w:noProof/>
          <w:sz w:val="24"/>
          <w:szCs w:val="24"/>
          <w:shd w:val="clear" w:color="auto" w:fill="FFFFFF"/>
          <w:lang w:eastAsia="el-GR"/>
        </w:rPr>
        <w:t xml:space="preserve"> και</w:t>
      </w:r>
      <w:r w:rsidRPr="00CF0A66">
        <w:rPr>
          <w:rFonts w:cstheme="minorHAnsi"/>
          <w:b/>
          <w:noProof/>
          <w:sz w:val="24"/>
          <w:szCs w:val="24"/>
          <w:shd w:val="clear" w:color="auto" w:fill="FFFFFF"/>
          <w:lang w:eastAsia="el-GR"/>
        </w:rPr>
        <w:t xml:space="preserve"> </w:t>
      </w:r>
      <w:r w:rsidRPr="00CF0A66">
        <w:rPr>
          <w:rFonts w:cstheme="minorHAnsi"/>
          <w:b/>
          <w:noProof/>
          <w:sz w:val="24"/>
          <w:szCs w:val="24"/>
          <w:shd w:val="clear" w:color="auto" w:fill="FFFFFF"/>
          <w:lang w:val="en-US" w:eastAsia="el-GR"/>
        </w:rPr>
        <w:t>pH</w:t>
      </w:r>
      <w:r>
        <w:rPr>
          <w:rFonts w:cstheme="minorHAnsi"/>
          <w:b/>
          <w:noProof/>
          <w:sz w:val="24"/>
          <w:szCs w:val="24"/>
          <w:shd w:val="clear" w:color="auto" w:fill="FFFFFF"/>
          <w:lang w:eastAsia="el-GR"/>
        </w:rPr>
        <w:t xml:space="preserve"> 2</w:t>
      </w:r>
      <w:r w:rsidRPr="00E7614B">
        <w:rPr>
          <w:rFonts w:cstheme="minorHAnsi"/>
          <w:b/>
          <w:noProof/>
          <w:sz w:val="24"/>
          <w:szCs w:val="24"/>
          <w:shd w:val="clear" w:color="auto" w:fill="FFFFFF"/>
          <w:lang w:eastAsia="el-GR"/>
        </w:rPr>
        <w:t>.0</w:t>
      </w:r>
      <w:r w:rsidR="00781173">
        <w:rPr>
          <w:rFonts w:cstheme="minorHAnsi"/>
          <w:b/>
          <w:noProof/>
          <w:sz w:val="24"/>
          <w:szCs w:val="24"/>
          <w:shd w:val="clear" w:color="auto" w:fill="FFFFFF"/>
          <w:lang w:eastAsia="el-GR"/>
        </w:rPr>
        <w:t xml:space="preserve">. </w:t>
      </w:r>
    </w:p>
    <w:p w:rsidR="00E44376" w:rsidRPr="00366712" w:rsidRDefault="003C7078" w:rsidP="002B0C82">
      <w:pPr>
        <w:pStyle w:val="Heading3"/>
        <w:rPr>
          <w:noProof/>
          <w:shd w:val="clear" w:color="auto" w:fill="FFFFFF"/>
        </w:rPr>
      </w:pPr>
      <w:r w:rsidRPr="00E7614B">
        <w:rPr>
          <w:noProof/>
          <w:shd w:val="clear" w:color="auto" w:fill="FFFFFF"/>
        </w:rPr>
        <w:t>Βέλτιστη αναλογία στερεού/υγρού</w:t>
      </w:r>
    </w:p>
    <w:p w:rsidR="001E2AB0" w:rsidRPr="001E2AB0" w:rsidRDefault="00123E94" w:rsidP="001E2AB0">
      <w:pPr>
        <w:spacing w:line="360" w:lineRule="auto"/>
        <w:jc w:val="both"/>
        <w:rPr>
          <w:rFonts w:cstheme="minorHAnsi"/>
          <w:noProof/>
          <w:sz w:val="24"/>
          <w:szCs w:val="24"/>
          <w:shd w:val="clear" w:color="auto" w:fill="FFFFFF"/>
          <w:lang w:eastAsia="el-GR"/>
        </w:rPr>
      </w:pPr>
      <w:r>
        <w:rPr>
          <w:rFonts w:cstheme="minorHAnsi"/>
          <w:noProof/>
          <w:sz w:val="24"/>
          <w:szCs w:val="24"/>
          <w:shd w:val="clear" w:color="auto" w:fill="FFFFFF"/>
          <w:lang w:eastAsia="el-GR"/>
        </w:rPr>
        <w:t xml:space="preserve">  </w:t>
      </w:r>
      <w:r w:rsidR="000353AB">
        <w:rPr>
          <w:rFonts w:cstheme="minorHAnsi"/>
          <w:noProof/>
          <w:sz w:val="24"/>
          <w:szCs w:val="24"/>
          <w:shd w:val="clear" w:color="auto" w:fill="FFFFFF"/>
          <w:lang w:eastAsia="el-GR"/>
        </w:rPr>
        <w:t xml:space="preserve">Τα αποτελέσματα του πειράματος, για τις τελικές τιμές συγκέντρωσης απομάκρυνσης των μετάλλων, προκειμένου να προσδιοριστεί η βέλτιστη τιμή </w:t>
      </w:r>
      <w:r w:rsidR="000353AB">
        <w:rPr>
          <w:rFonts w:cstheme="minorHAnsi"/>
          <w:noProof/>
          <w:sz w:val="24"/>
          <w:szCs w:val="24"/>
          <w:shd w:val="clear" w:color="auto" w:fill="FFFFFF"/>
          <w:lang w:val="en-US" w:eastAsia="el-GR"/>
        </w:rPr>
        <w:t>pH</w:t>
      </w:r>
      <w:r w:rsidR="000353AB" w:rsidRPr="00C20D5F">
        <w:rPr>
          <w:rFonts w:cstheme="minorHAnsi"/>
          <w:noProof/>
          <w:sz w:val="24"/>
          <w:szCs w:val="24"/>
          <w:shd w:val="clear" w:color="auto" w:fill="FFFFFF"/>
          <w:lang w:eastAsia="el-GR"/>
        </w:rPr>
        <w:t xml:space="preserve"> </w:t>
      </w:r>
      <w:r w:rsidR="000353AB">
        <w:rPr>
          <w:rFonts w:cstheme="minorHAnsi"/>
          <w:noProof/>
          <w:sz w:val="24"/>
          <w:szCs w:val="24"/>
          <w:shd w:val="clear" w:color="auto" w:fill="FFFFFF"/>
          <w:lang w:eastAsia="el-GR"/>
        </w:rPr>
        <w:t xml:space="preserve">του διαλύματος τρυγικού οξέος, </w:t>
      </w:r>
      <w:r w:rsidR="00C549FC">
        <w:rPr>
          <w:rFonts w:cstheme="minorHAnsi"/>
          <w:noProof/>
          <w:sz w:val="24"/>
          <w:szCs w:val="24"/>
          <w:shd w:val="clear" w:color="auto" w:fill="FFFFFF"/>
          <w:lang w:eastAsia="el-GR"/>
        </w:rPr>
        <w:t>παρουσιάζονται</w:t>
      </w:r>
      <w:r w:rsidR="00DB6F0F">
        <w:rPr>
          <w:rFonts w:cstheme="minorHAnsi"/>
          <w:noProof/>
          <w:sz w:val="24"/>
          <w:szCs w:val="24"/>
          <w:shd w:val="clear" w:color="auto" w:fill="FFFFFF"/>
          <w:lang w:eastAsia="el-GR"/>
        </w:rPr>
        <w:t xml:space="preserve"> </w:t>
      </w:r>
      <w:r w:rsidR="00383D9E">
        <w:rPr>
          <w:rFonts w:cstheme="minorHAnsi"/>
          <w:noProof/>
          <w:sz w:val="24"/>
          <w:szCs w:val="24"/>
          <w:shd w:val="clear" w:color="auto" w:fill="FFFFFF"/>
          <w:lang w:eastAsia="el-GR"/>
        </w:rPr>
        <w:t xml:space="preserve">αναλυτικά </w:t>
      </w:r>
      <w:r w:rsidR="00DB6F0F">
        <w:rPr>
          <w:rFonts w:cstheme="minorHAnsi"/>
          <w:noProof/>
          <w:sz w:val="24"/>
          <w:szCs w:val="24"/>
          <w:shd w:val="clear" w:color="auto" w:fill="FFFFFF"/>
          <w:lang w:eastAsia="el-GR"/>
        </w:rPr>
        <w:t xml:space="preserve">στον </w:t>
      </w:r>
      <w:r w:rsidR="00383D9E" w:rsidRPr="00383D9E">
        <w:rPr>
          <w:rFonts w:cstheme="minorHAnsi"/>
          <w:b/>
          <w:noProof/>
          <w:sz w:val="24"/>
          <w:szCs w:val="24"/>
          <w:shd w:val="clear" w:color="auto" w:fill="FFFFFF"/>
          <w:lang w:eastAsia="el-GR"/>
        </w:rPr>
        <w:t>Π</w:t>
      </w:r>
      <w:r w:rsidR="00DB6F0F" w:rsidRPr="00383D9E">
        <w:rPr>
          <w:rFonts w:cstheme="minorHAnsi"/>
          <w:b/>
          <w:noProof/>
          <w:sz w:val="24"/>
          <w:szCs w:val="24"/>
          <w:shd w:val="clear" w:color="auto" w:fill="FFFFFF"/>
          <w:lang w:eastAsia="el-GR"/>
        </w:rPr>
        <w:t>ίνακα</w:t>
      </w:r>
      <w:r w:rsidR="009A6A4C">
        <w:rPr>
          <w:rFonts w:cstheme="minorHAnsi"/>
          <w:b/>
          <w:noProof/>
          <w:sz w:val="24"/>
          <w:szCs w:val="24"/>
          <w:shd w:val="clear" w:color="auto" w:fill="FFFFFF"/>
          <w:lang w:eastAsia="el-GR"/>
        </w:rPr>
        <w:t xml:space="preserve"> 5.5</w:t>
      </w:r>
      <w:r w:rsidR="00DB6F0F">
        <w:rPr>
          <w:rFonts w:cstheme="minorHAnsi"/>
          <w:noProof/>
          <w:sz w:val="24"/>
          <w:szCs w:val="24"/>
          <w:shd w:val="clear" w:color="auto" w:fill="FFFFFF"/>
          <w:lang w:eastAsia="el-GR"/>
        </w:rPr>
        <w:t xml:space="preserve">: </w:t>
      </w:r>
    </w:p>
    <w:p w:rsidR="00383D9E" w:rsidRPr="00E50E0C" w:rsidRDefault="009A6A4C" w:rsidP="001E2AB0">
      <w:pPr>
        <w:spacing w:line="360" w:lineRule="auto"/>
        <w:jc w:val="center"/>
        <w:rPr>
          <w:rFonts w:cstheme="minorHAnsi"/>
          <w:noProof/>
          <w:sz w:val="24"/>
          <w:szCs w:val="24"/>
          <w:shd w:val="clear" w:color="auto" w:fill="FFFFFF"/>
          <w:lang w:eastAsia="el-GR"/>
        </w:rPr>
      </w:pPr>
      <w:r>
        <w:rPr>
          <w:rFonts w:cstheme="minorHAnsi"/>
          <w:b/>
          <w:noProof/>
          <w:sz w:val="24"/>
          <w:szCs w:val="24"/>
          <w:shd w:val="clear" w:color="auto" w:fill="FFFFFF"/>
          <w:lang w:eastAsia="el-GR"/>
        </w:rPr>
        <w:lastRenderedPageBreak/>
        <w:t>Πίνακας 5.5</w:t>
      </w:r>
      <w:r w:rsidR="00383D9E" w:rsidRPr="00383D9E">
        <w:rPr>
          <w:rFonts w:cstheme="minorHAnsi"/>
          <w:noProof/>
          <w:sz w:val="24"/>
          <w:szCs w:val="24"/>
          <w:shd w:val="clear" w:color="auto" w:fill="FFFFFF"/>
          <w:lang w:eastAsia="el-GR"/>
        </w:rPr>
        <w:t>: Τελικές συγκεντρώσεις περιεχόμενων μετάλλων για τις διάφορες αναλογίες στερεού/υγρού του διαλύματος τρυγικού οξέος</w:t>
      </w:r>
      <w:r w:rsidR="00E50E0C" w:rsidRPr="00E50E0C">
        <w:rPr>
          <w:rFonts w:cstheme="minorHAnsi"/>
          <w:noProof/>
          <w:sz w:val="24"/>
          <w:szCs w:val="24"/>
          <w:shd w:val="clear" w:color="auto" w:fill="FFFFFF"/>
          <w:lang w:eastAsia="el-GR"/>
        </w:rPr>
        <w:t xml:space="preserve"> (</w:t>
      </w:r>
      <w:r w:rsidR="00E50E0C">
        <w:rPr>
          <w:rFonts w:cstheme="minorHAnsi"/>
          <w:noProof/>
          <w:sz w:val="24"/>
          <w:szCs w:val="24"/>
          <w:shd w:val="clear" w:color="auto" w:fill="FFFFFF"/>
          <w:lang w:eastAsia="el-GR"/>
        </w:rPr>
        <w:t>μ</w:t>
      </w:r>
      <w:r w:rsidR="00E50E0C">
        <w:rPr>
          <w:rFonts w:cstheme="minorHAnsi"/>
          <w:noProof/>
          <w:sz w:val="24"/>
          <w:szCs w:val="24"/>
          <w:shd w:val="clear" w:color="auto" w:fill="FFFFFF"/>
          <w:lang w:val="en-US" w:eastAsia="el-GR"/>
        </w:rPr>
        <w:t>g</w:t>
      </w:r>
      <w:r w:rsidR="00E50E0C" w:rsidRPr="00E50E0C">
        <w:rPr>
          <w:rFonts w:cstheme="minorHAnsi"/>
          <w:noProof/>
          <w:sz w:val="24"/>
          <w:szCs w:val="24"/>
          <w:shd w:val="clear" w:color="auto" w:fill="FFFFFF"/>
          <w:lang w:eastAsia="el-GR"/>
        </w:rPr>
        <w:t>/</w:t>
      </w:r>
      <w:r w:rsidR="00E50E0C">
        <w:rPr>
          <w:rFonts w:cstheme="minorHAnsi"/>
          <w:noProof/>
          <w:sz w:val="24"/>
          <w:szCs w:val="24"/>
          <w:shd w:val="clear" w:color="auto" w:fill="FFFFFF"/>
          <w:lang w:val="en-US" w:eastAsia="el-GR"/>
        </w:rPr>
        <w:t>kg</w:t>
      </w:r>
      <w:r w:rsidR="00E50E0C" w:rsidRPr="00E50E0C">
        <w:rPr>
          <w:rFonts w:cstheme="minorHAnsi"/>
          <w:noProof/>
          <w:sz w:val="24"/>
          <w:szCs w:val="24"/>
          <w:shd w:val="clear" w:color="auto" w:fill="FFFFFF"/>
          <w:lang w:eastAsia="el-GR"/>
        </w:rPr>
        <w:t>).</w:t>
      </w:r>
    </w:p>
    <w:tbl>
      <w:tblPr>
        <w:tblStyle w:val="TableGrid"/>
        <w:tblW w:w="8826" w:type="dxa"/>
        <w:tblLook w:val="04A0" w:firstRow="1" w:lastRow="0" w:firstColumn="1" w:lastColumn="0" w:noHBand="0" w:noVBand="1"/>
      </w:tblPr>
      <w:tblGrid>
        <w:gridCol w:w="2206"/>
        <w:gridCol w:w="2206"/>
        <w:gridCol w:w="2207"/>
        <w:gridCol w:w="2207"/>
      </w:tblGrid>
      <w:tr w:rsidR="00747FDC" w:rsidRPr="005B0BE2" w:rsidTr="00160CF0">
        <w:trPr>
          <w:trHeight w:val="677"/>
        </w:trPr>
        <w:tc>
          <w:tcPr>
            <w:tcW w:w="2206" w:type="dxa"/>
            <w:vAlign w:val="center"/>
          </w:tcPr>
          <w:p w:rsidR="00747FDC" w:rsidRPr="00C549FC" w:rsidRDefault="00747FDC" w:rsidP="001E2AB0">
            <w:pPr>
              <w:spacing w:line="360" w:lineRule="auto"/>
              <w:jc w:val="center"/>
              <w:rPr>
                <w:rFonts w:cstheme="minorHAnsi"/>
                <w:b/>
                <w:noProof/>
                <w:sz w:val="24"/>
                <w:szCs w:val="24"/>
                <w:shd w:val="clear" w:color="auto" w:fill="FFFFFF"/>
                <w:lang w:eastAsia="el-GR"/>
              </w:rPr>
            </w:pPr>
            <w:r w:rsidRPr="00C549FC">
              <w:rPr>
                <w:rFonts w:cstheme="minorHAnsi"/>
                <w:b/>
                <w:noProof/>
                <w:sz w:val="24"/>
                <w:szCs w:val="24"/>
                <w:shd w:val="clear" w:color="auto" w:fill="FFFFFF"/>
                <w:lang w:eastAsia="el-GR"/>
              </w:rPr>
              <w:t>Αναλογία στερεού/υγρού</w:t>
            </w:r>
          </w:p>
        </w:tc>
        <w:tc>
          <w:tcPr>
            <w:tcW w:w="2206" w:type="dxa"/>
            <w:vAlign w:val="center"/>
          </w:tcPr>
          <w:p w:rsidR="00511B3B" w:rsidRPr="00C549FC" w:rsidRDefault="00511B3B" w:rsidP="001E2AB0">
            <w:pPr>
              <w:spacing w:line="360" w:lineRule="auto"/>
              <w:jc w:val="center"/>
              <w:rPr>
                <w:rFonts w:cstheme="minorHAnsi"/>
                <w:b/>
                <w:noProof/>
                <w:sz w:val="24"/>
                <w:szCs w:val="24"/>
                <w:shd w:val="clear" w:color="auto" w:fill="FFFFFF"/>
                <w:lang w:val="en-US" w:eastAsia="el-GR"/>
              </w:rPr>
            </w:pPr>
          </w:p>
          <w:p w:rsidR="00747FDC" w:rsidRPr="00C549FC" w:rsidRDefault="00747FDC" w:rsidP="001E2AB0">
            <w:pPr>
              <w:spacing w:line="360" w:lineRule="auto"/>
              <w:jc w:val="center"/>
              <w:rPr>
                <w:rFonts w:cstheme="minorHAnsi"/>
                <w:b/>
                <w:noProof/>
                <w:sz w:val="24"/>
                <w:szCs w:val="24"/>
                <w:shd w:val="clear" w:color="auto" w:fill="FFFFFF"/>
                <w:lang w:val="en-US" w:eastAsia="el-GR"/>
              </w:rPr>
            </w:pPr>
            <w:r w:rsidRPr="00C549FC">
              <w:rPr>
                <w:rFonts w:cstheme="minorHAnsi"/>
                <w:b/>
                <w:noProof/>
                <w:sz w:val="24"/>
                <w:szCs w:val="24"/>
                <w:shd w:val="clear" w:color="auto" w:fill="FFFFFF"/>
                <w:lang w:val="en-US" w:eastAsia="el-GR"/>
              </w:rPr>
              <w:t>Cu</w:t>
            </w:r>
          </w:p>
        </w:tc>
        <w:tc>
          <w:tcPr>
            <w:tcW w:w="2207" w:type="dxa"/>
            <w:vAlign w:val="center"/>
          </w:tcPr>
          <w:p w:rsidR="00511B3B" w:rsidRPr="00C549FC" w:rsidRDefault="00511B3B" w:rsidP="001E2AB0">
            <w:pPr>
              <w:spacing w:line="360" w:lineRule="auto"/>
              <w:jc w:val="center"/>
              <w:rPr>
                <w:rFonts w:cstheme="minorHAnsi"/>
                <w:b/>
                <w:noProof/>
                <w:sz w:val="24"/>
                <w:szCs w:val="24"/>
                <w:shd w:val="clear" w:color="auto" w:fill="FFFFFF"/>
                <w:lang w:val="en-US" w:eastAsia="el-GR"/>
              </w:rPr>
            </w:pPr>
          </w:p>
          <w:p w:rsidR="00747FDC" w:rsidRPr="00C549FC" w:rsidRDefault="00747FDC" w:rsidP="001E2AB0">
            <w:pPr>
              <w:spacing w:line="360" w:lineRule="auto"/>
              <w:jc w:val="center"/>
              <w:rPr>
                <w:rFonts w:cstheme="minorHAnsi"/>
                <w:b/>
                <w:noProof/>
                <w:sz w:val="24"/>
                <w:szCs w:val="24"/>
                <w:shd w:val="clear" w:color="auto" w:fill="FFFFFF"/>
                <w:lang w:val="en-US" w:eastAsia="el-GR"/>
              </w:rPr>
            </w:pPr>
            <w:r w:rsidRPr="00C549FC">
              <w:rPr>
                <w:rFonts w:cstheme="minorHAnsi"/>
                <w:b/>
                <w:noProof/>
                <w:sz w:val="24"/>
                <w:szCs w:val="24"/>
                <w:shd w:val="clear" w:color="auto" w:fill="FFFFFF"/>
                <w:lang w:val="en-US" w:eastAsia="el-GR"/>
              </w:rPr>
              <w:t>Zn</w:t>
            </w:r>
          </w:p>
        </w:tc>
        <w:tc>
          <w:tcPr>
            <w:tcW w:w="2207" w:type="dxa"/>
            <w:vAlign w:val="center"/>
          </w:tcPr>
          <w:p w:rsidR="00511B3B" w:rsidRPr="00C549FC" w:rsidRDefault="00511B3B" w:rsidP="001E2AB0">
            <w:pPr>
              <w:spacing w:line="360" w:lineRule="auto"/>
              <w:jc w:val="center"/>
              <w:rPr>
                <w:rFonts w:cstheme="minorHAnsi"/>
                <w:b/>
                <w:noProof/>
                <w:sz w:val="24"/>
                <w:szCs w:val="24"/>
                <w:shd w:val="clear" w:color="auto" w:fill="FFFFFF"/>
                <w:lang w:val="en-US" w:eastAsia="el-GR"/>
              </w:rPr>
            </w:pPr>
          </w:p>
          <w:p w:rsidR="00747FDC" w:rsidRPr="00C549FC" w:rsidRDefault="00747FDC" w:rsidP="001E2AB0">
            <w:pPr>
              <w:spacing w:line="360" w:lineRule="auto"/>
              <w:jc w:val="center"/>
              <w:rPr>
                <w:rFonts w:cstheme="minorHAnsi"/>
                <w:b/>
                <w:noProof/>
                <w:sz w:val="24"/>
                <w:szCs w:val="24"/>
                <w:shd w:val="clear" w:color="auto" w:fill="FFFFFF"/>
                <w:lang w:val="en-US" w:eastAsia="el-GR"/>
              </w:rPr>
            </w:pPr>
            <w:r w:rsidRPr="00C549FC">
              <w:rPr>
                <w:rFonts w:cstheme="minorHAnsi"/>
                <w:b/>
                <w:noProof/>
                <w:sz w:val="24"/>
                <w:szCs w:val="24"/>
                <w:shd w:val="clear" w:color="auto" w:fill="FFFFFF"/>
                <w:lang w:val="en-US" w:eastAsia="el-GR"/>
              </w:rPr>
              <w:t>Pb</w:t>
            </w:r>
          </w:p>
        </w:tc>
      </w:tr>
      <w:tr w:rsidR="00747FDC" w:rsidRPr="005B0BE2" w:rsidTr="00160CF0">
        <w:trPr>
          <w:trHeight w:val="642"/>
        </w:trPr>
        <w:tc>
          <w:tcPr>
            <w:tcW w:w="2206" w:type="dxa"/>
            <w:vAlign w:val="center"/>
          </w:tcPr>
          <w:p w:rsidR="000E1E5D" w:rsidRPr="000E1E5D" w:rsidRDefault="00747FDC" w:rsidP="001E2AB0">
            <w:pPr>
              <w:spacing w:line="360" w:lineRule="auto"/>
              <w:jc w:val="center"/>
              <w:rPr>
                <w:sz w:val="24"/>
                <w:szCs w:val="24"/>
              </w:rPr>
            </w:pPr>
            <w:r w:rsidRPr="000E1E5D">
              <w:rPr>
                <w:rFonts w:cstheme="minorHAnsi"/>
                <w:b/>
                <w:noProof/>
                <w:sz w:val="24"/>
                <w:szCs w:val="24"/>
                <w:shd w:val="clear" w:color="auto" w:fill="FFFFFF"/>
                <w:lang w:eastAsia="el-GR"/>
              </w:rPr>
              <w:t>1/20</w:t>
            </w:r>
          </w:p>
        </w:tc>
        <w:tc>
          <w:tcPr>
            <w:tcW w:w="2206" w:type="dxa"/>
            <w:vAlign w:val="center"/>
          </w:tcPr>
          <w:p w:rsidR="00747FDC" w:rsidRPr="00747FDC" w:rsidRDefault="00747FDC" w:rsidP="001E2AB0">
            <w:pPr>
              <w:spacing w:line="360" w:lineRule="auto"/>
              <w:jc w:val="center"/>
              <w:rPr>
                <w:rFonts w:cstheme="minorHAnsi"/>
                <w:noProof/>
                <w:sz w:val="24"/>
                <w:szCs w:val="24"/>
                <w:shd w:val="clear" w:color="auto" w:fill="FFFFFF"/>
                <w:lang w:eastAsia="el-GR"/>
              </w:rPr>
            </w:pPr>
            <w:r>
              <w:rPr>
                <w:rFonts w:cstheme="minorHAnsi"/>
                <w:noProof/>
                <w:sz w:val="24"/>
                <w:szCs w:val="24"/>
                <w:shd w:val="clear" w:color="auto" w:fill="FFFFFF"/>
                <w:lang w:eastAsia="el-GR"/>
              </w:rPr>
              <w:t xml:space="preserve">772.68 </w:t>
            </w:r>
            <w:r>
              <w:rPr>
                <w:rFonts w:cstheme="minorHAnsi"/>
                <w:noProof/>
                <w:sz w:val="24"/>
                <w:szCs w:val="24"/>
                <w:shd w:val="clear" w:color="auto" w:fill="FFFFFF"/>
                <w:lang w:val="en-US" w:eastAsia="el-GR"/>
              </w:rPr>
              <w:t>±</w:t>
            </w:r>
            <w:r>
              <w:rPr>
                <w:rFonts w:cstheme="minorHAnsi"/>
                <w:noProof/>
                <w:sz w:val="24"/>
                <w:szCs w:val="24"/>
                <w:shd w:val="clear" w:color="auto" w:fill="FFFFFF"/>
                <w:lang w:eastAsia="el-GR"/>
              </w:rPr>
              <w:t xml:space="preserve"> 2.86</w:t>
            </w:r>
          </w:p>
        </w:tc>
        <w:tc>
          <w:tcPr>
            <w:tcW w:w="2207" w:type="dxa"/>
            <w:vAlign w:val="center"/>
          </w:tcPr>
          <w:p w:rsidR="00747FDC" w:rsidRPr="00747FDC" w:rsidRDefault="00747FDC" w:rsidP="001E2AB0">
            <w:pPr>
              <w:spacing w:line="360" w:lineRule="auto"/>
              <w:jc w:val="center"/>
              <w:rPr>
                <w:rFonts w:cstheme="minorHAnsi"/>
                <w:noProof/>
                <w:sz w:val="24"/>
                <w:szCs w:val="24"/>
                <w:shd w:val="clear" w:color="auto" w:fill="FFFFFF"/>
                <w:lang w:eastAsia="el-GR"/>
              </w:rPr>
            </w:pPr>
            <w:r>
              <w:rPr>
                <w:rFonts w:cstheme="minorHAnsi"/>
                <w:noProof/>
                <w:sz w:val="24"/>
                <w:szCs w:val="24"/>
                <w:shd w:val="clear" w:color="auto" w:fill="FFFFFF"/>
                <w:lang w:eastAsia="el-GR"/>
              </w:rPr>
              <w:t xml:space="preserve">5059.19 </w:t>
            </w:r>
            <w:r>
              <w:rPr>
                <w:rFonts w:cstheme="minorHAnsi"/>
                <w:noProof/>
                <w:sz w:val="24"/>
                <w:szCs w:val="24"/>
                <w:shd w:val="clear" w:color="auto" w:fill="FFFFFF"/>
                <w:lang w:val="en-US" w:eastAsia="el-GR"/>
              </w:rPr>
              <w:t>±</w:t>
            </w:r>
            <w:r>
              <w:rPr>
                <w:rFonts w:cstheme="minorHAnsi"/>
                <w:noProof/>
                <w:sz w:val="24"/>
                <w:szCs w:val="24"/>
                <w:shd w:val="clear" w:color="auto" w:fill="FFFFFF"/>
                <w:lang w:eastAsia="el-GR"/>
              </w:rPr>
              <w:t xml:space="preserve"> 23.27</w:t>
            </w:r>
          </w:p>
        </w:tc>
        <w:tc>
          <w:tcPr>
            <w:tcW w:w="2207" w:type="dxa"/>
            <w:vAlign w:val="center"/>
          </w:tcPr>
          <w:p w:rsidR="00747FDC" w:rsidRPr="00747FDC" w:rsidRDefault="00747FDC" w:rsidP="001E2AB0">
            <w:pPr>
              <w:spacing w:line="360" w:lineRule="auto"/>
              <w:jc w:val="center"/>
              <w:rPr>
                <w:rFonts w:cstheme="minorHAnsi"/>
                <w:noProof/>
                <w:sz w:val="24"/>
                <w:szCs w:val="24"/>
                <w:shd w:val="clear" w:color="auto" w:fill="FFFFFF"/>
                <w:lang w:eastAsia="el-GR"/>
              </w:rPr>
            </w:pPr>
            <w:r>
              <w:rPr>
                <w:rFonts w:cstheme="minorHAnsi"/>
                <w:noProof/>
                <w:sz w:val="24"/>
                <w:szCs w:val="24"/>
                <w:shd w:val="clear" w:color="auto" w:fill="FFFFFF"/>
                <w:lang w:eastAsia="el-GR"/>
              </w:rPr>
              <w:t xml:space="preserve">167.25 </w:t>
            </w:r>
            <w:r>
              <w:rPr>
                <w:rFonts w:cstheme="minorHAnsi"/>
                <w:noProof/>
                <w:sz w:val="24"/>
                <w:szCs w:val="24"/>
                <w:shd w:val="clear" w:color="auto" w:fill="FFFFFF"/>
                <w:lang w:val="en-US" w:eastAsia="el-GR"/>
              </w:rPr>
              <w:t>±</w:t>
            </w:r>
            <w:r>
              <w:rPr>
                <w:rFonts w:cstheme="minorHAnsi"/>
                <w:noProof/>
                <w:sz w:val="24"/>
                <w:szCs w:val="24"/>
                <w:shd w:val="clear" w:color="auto" w:fill="FFFFFF"/>
                <w:lang w:eastAsia="el-GR"/>
              </w:rPr>
              <w:t xml:space="preserve"> 4.7</w:t>
            </w:r>
          </w:p>
        </w:tc>
      </w:tr>
      <w:tr w:rsidR="00747FDC" w:rsidRPr="005B0BE2" w:rsidTr="00160CF0">
        <w:trPr>
          <w:trHeight w:val="677"/>
        </w:trPr>
        <w:tc>
          <w:tcPr>
            <w:tcW w:w="2206" w:type="dxa"/>
            <w:vAlign w:val="center"/>
          </w:tcPr>
          <w:p w:rsidR="00747FDC" w:rsidRPr="000E1E5D" w:rsidRDefault="00747FDC" w:rsidP="001E2AB0">
            <w:pPr>
              <w:spacing w:line="360" w:lineRule="auto"/>
              <w:jc w:val="center"/>
              <w:rPr>
                <w:rFonts w:cstheme="minorHAnsi"/>
                <w:b/>
                <w:noProof/>
                <w:sz w:val="24"/>
                <w:szCs w:val="24"/>
                <w:shd w:val="clear" w:color="auto" w:fill="FFFFFF"/>
                <w:lang w:eastAsia="el-GR"/>
              </w:rPr>
            </w:pPr>
            <w:r w:rsidRPr="000E1E5D">
              <w:rPr>
                <w:rFonts w:cstheme="minorHAnsi"/>
                <w:b/>
                <w:noProof/>
                <w:sz w:val="24"/>
                <w:szCs w:val="24"/>
                <w:shd w:val="clear" w:color="auto" w:fill="FFFFFF"/>
                <w:lang w:eastAsia="el-GR"/>
              </w:rPr>
              <w:t>1/10</w:t>
            </w:r>
          </w:p>
        </w:tc>
        <w:tc>
          <w:tcPr>
            <w:tcW w:w="2206" w:type="dxa"/>
            <w:vAlign w:val="center"/>
          </w:tcPr>
          <w:p w:rsidR="00747FDC" w:rsidRPr="00747FDC" w:rsidRDefault="00747FDC" w:rsidP="001E2AB0">
            <w:pPr>
              <w:spacing w:line="360" w:lineRule="auto"/>
              <w:jc w:val="center"/>
              <w:rPr>
                <w:rFonts w:cstheme="minorHAnsi"/>
                <w:noProof/>
                <w:sz w:val="24"/>
                <w:szCs w:val="24"/>
                <w:shd w:val="clear" w:color="auto" w:fill="FFFFFF"/>
                <w:lang w:eastAsia="el-GR"/>
              </w:rPr>
            </w:pPr>
            <w:r>
              <w:rPr>
                <w:rFonts w:cstheme="minorHAnsi"/>
                <w:noProof/>
                <w:sz w:val="24"/>
                <w:szCs w:val="24"/>
                <w:shd w:val="clear" w:color="auto" w:fill="FFFFFF"/>
                <w:lang w:eastAsia="el-GR"/>
              </w:rPr>
              <w:t xml:space="preserve">999.44 </w:t>
            </w:r>
            <w:r>
              <w:rPr>
                <w:rFonts w:cstheme="minorHAnsi"/>
                <w:noProof/>
                <w:sz w:val="24"/>
                <w:szCs w:val="24"/>
                <w:shd w:val="clear" w:color="auto" w:fill="FFFFFF"/>
                <w:lang w:val="en-US" w:eastAsia="el-GR"/>
              </w:rPr>
              <w:t>±</w:t>
            </w:r>
            <w:r>
              <w:rPr>
                <w:rFonts w:cstheme="minorHAnsi"/>
                <w:noProof/>
                <w:sz w:val="24"/>
                <w:szCs w:val="24"/>
                <w:shd w:val="clear" w:color="auto" w:fill="FFFFFF"/>
                <w:lang w:eastAsia="el-GR"/>
              </w:rPr>
              <w:t xml:space="preserve"> 5.2</w:t>
            </w:r>
          </w:p>
        </w:tc>
        <w:tc>
          <w:tcPr>
            <w:tcW w:w="2207" w:type="dxa"/>
            <w:vAlign w:val="center"/>
          </w:tcPr>
          <w:p w:rsidR="00747FDC" w:rsidRPr="00747FDC" w:rsidRDefault="00747FDC" w:rsidP="001E2AB0">
            <w:pPr>
              <w:spacing w:line="360" w:lineRule="auto"/>
              <w:jc w:val="center"/>
              <w:rPr>
                <w:rFonts w:cstheme="minorHAnsi"/>
                <w:noProof/>
                <w:sz w:val="24"/>
                <w:szCs w:val="24"/>
                <w:shd w:val="clear" w:color="auto" w:fill="FFFFFF"/>
                <w:lang w:eastAsia="el-GR"/>
              </w:rPr>
            </w:pPr>
            <w:r>
              <w:rPr>
                <w:rFonts w:cstheme="minorHAnsi"/>
                <w:noProof/>
                <w:sz w:val="24"/>
                <w:szCs w:val="24"/>
                <w:shd w:val="clear" w:color="auto" w:fill="FFFFFF"/>
                <w:lang w:eastAsia="el-GR"/>
              </w:rPr>
              <w:t xml:space="preserve">7852.45 </w:t>
            </w:r>
            <w:r>
              <w:rPr>
                <w:rFonts w:cstheme="minorHAnsi"/>
                <w:noProof/>
                <w:sz w:val="24"/>
                <w:szCs w:val="24"/>
                <w:shd w:val="clear" w:color="auto" w:fill="FFFFFF"/>
                <w:lang w:val="en-US" w:eastAsia="el-GR"/>
              </w:rPr>
              <w:t>±</w:t>
            </w:r>
            <w:r>
              <w:rPr>
                <w:rFonts w:cstheme="minorHAnsi"/>
                <w:noProof/>
                <w:sz w:val="24"/>
                <w:szCs w:val="24"/>
                <w:shd w:val="clear" w:color="auto" w:fill="FFFFFF"/>
                <w:lang w:eastAsia="el-GR"/>
              </w:rPr>
              <w:t xml:space="preserve"> 69.89</w:t>
            </w:r>
          </w:p>
        </w:tc>
        <w:tc>
          <w:tcPr>
            <w:tcW w:w="2207" w:type="dxa"/>
            <w:vAlign w:val="center"/>
          </w:tcPr>
          <w:p w:rsidR="00747FDC" w:rsidRPr="00747FDC" w:rsidRDefault="00747FDC" w:rsidP="001E2AB0">
            <w:pPr>
              <w:spacing w:line="360" w:lineRule="auto"/>
              <w:jc w:val="center"/>
              <w:rPr>
                <w:rFonts w:cstheme="minorHAnsi"/>
                <w:noProof/>
                <w:sz w:val="24"/>
                <w:szCs w:val="24"/>
                <w:shd w:val="clear" w:color="auto" w:fill="FFFFFF"/>
                <w:lang w:eastAsia="el-GR"/>
              </w:rPr>
            </w:pPr>
            <w:r>
              <w:rPr>
                <w:rFonts w:cstheme="minorHAnsi"/>
                <w:noProof/>
                <w:sz w:val="24"/>
                <w:szCs w:val="24"/>
                <w:shd w:val="clear" w:color="auto" w:fill="FFFFFF"/>
                <w:lang w:eastAsia="el-GR"/>
              </w:rPr>
              <w:t xml:space="preserve">380.48 </w:t>
            </w:r>
            <w:r>
              <w:rPr>
                <w:rFonts w:cstheme="minorHAnsi"/>
                <w:noProof/>
                <w:sz w:val="24"/>
                <w:szCs w:val="24"/>
                <w:shd w:val="clear" w:color="auto" w:fill="FFFFFF"/>
                <w:lang w:val="en-US" w:eastAsia="el-GR"/>
              </w:rPr>
              <w:t>±</w:t>
            </w:r>
            <w:r>
              <w:rPr>
                <w:rFonts w:cstheme="minorHAnsi"/>
                <w:noProof/>
                <w:sz w:val="24"/>
                <w:szCs w:val="24"/>
                <w:shd w:val="clear" w:color="auto" w:fill="FFFFFF"/>
                <w:lang w:eastAsia="el-GR"/>
              </w:rPr>
              <w:t xml:space="preserve"> 9</w:t>
            </w:r>
          </w:p>
        </w:tc>
      </w:tr>
      <w:tr w:rsidR="00747FDC" w:rsidRPr="005B0BE2" w:rsidTr="00160CF0">
        <w:trPr>
          <w:trHeight w:val="677"/>
        </w:trPr>
        <w:tc>
          <w:tcPr>
            <w:tcW w:w="2206" w:type="dxa"/>
            <w:vAlign w:val="center"/>
          </w:tcPr>
          <w:p w:rsidR="00747FDC" w:rsidRPr="000E1E5D" w:rsidRDefault="00747FDC" w:rsidP="001E2AB0">
            <w:pPr>
              <w:spacing w:line="360" w:lineRule="auto"/>
              <w:jc w:val="center"/>
              <w:rPr>
                <w:rFonts w:cstheme="minorHAnsi"/>
                <w:b/>
                <w:noProof/>
                <w:sz w:val="24"/>
                <w:szCs w:val="24"/>
                <w:shd w:val="clear" w:color="auto" w:fill="FFFFFF"/>
                <w:lang w:eastAsia="el-GR"/>
              </w:rPr>
            </w:pPr>
            <w:r w:rsidRPr="000E1E5D">
              <w:rPr>
                <w:rFonts w:cstheme="minorHAnsi"/>
                <w:b/>
                <w:noProof/>
                <w:sz w:val="24"/>
                <w:szCs w:val="24"/>
                <w:shd w:val="clear" w:color="auto" w:fill="FFFFFF"/>
                <w:lang w:eastAsia="el-GR"/>
              </w:rPr>
              <w:t>1/5</w:t>
            </w:r>
          </w:p>
        </w:tc>
        <w:tc>
          <w:tcPr>
            <w:tcW w:w="2206" w:type="dxa"/>
            <w:vAlign w:val="center"/>
          </w:tcPr>
          <w:p w:rsidR="00747FDC" w:rsidRPr="00747FDC" w:rsidRDefault="00747FDC" w:rsidP="001E2AB0">
            <w:pPr>
              <w:spacing w:line="360" w:lineRule="auto"/>
              <w:jc w:val="center"/>
              <w:rPr>
                <w:rFonts w:cstheme="minorHAnsi"/>
                <w:noProof/>
                <w:sz w:val="24"/>
                <w:szCs w:val="24"/>
                <w:shd w:val="clear" w:color="auto" w:fill="FFFFFF"/>
                <w:lang w:eastAsia="el-GR"/>
              </w:rPr>
            </w:pPr>
            <w:r>
              <w:rPr>
                <w:rFonts w:cstheme="minorHAnsi"/>
                <w:noProof/>
                <w:sz w:val="24"/>
                <w:szCs w:val="24"/>
                <w:shd w:val="clear" w:color="auto" w:fill="FFFFFF"/>
                <w:lang w:eastAsia="el-GR"/>
              </w:rPr>
              <w:t xml:space="preserve">210.15 </w:t>
            </w:r>
            <w:r>
              <w:rPr>
                <w:rFonts w:cstheme="minorHAnsi"/>
                <w:noProof/>
                <w:sz w:val="24"/>
                <w:szCs w:val="24"/>
                <w:shd w:val="clear" w:color="auto" w:fill="FFFFFF"/>
                <w:lang w:val="en-US" w:eastAsia="el-GR"/>
              </w:rPr>
              <w:t>±</w:t>
            </w:r>
            <w:r>
              <w:rPr>
                <w:rFonts w:cstheme="minorHAnsi"/>
                <w:noProof/>
                <w:sz w:val="24"/>
                <w:szCs w:val="24"/>
                <w:shd w:val="clear" w:color="auto" w:fill="FFFFFF"/>
                <w:lang w:eastAsia="el-GR"/>
              </w:rPr>
              <w:t xml:space="preserve"> 1.09</w:t>
            </w:r>
          </w:p>
        </w:tc>
        <w:tc>
          <w:tcPr>
            <w:tcW w:w="2207" w:type="dxa"/>
            <w:vAlign w:val="center"/>
          </w:tcPr>
          <w:p w:rsidR="00747FDC" w:rsidRPr="00747FDC" w:rsidRDefault="00747FDC" w:rsidP="001E2AB0">
            <w:pPr>
              <w:spacing w:line="360" w:lineRule="auto"/>
              <w:jc w:val="center"/>
              <w:rPr>
                <w:rFonts w:cstheme="minorHAnsi"/>
                <w:noProof/>
                <w:sz w:val="24"/>
                <w:szCs w:val="24"/>
                <w:shd w:val="clear" w:color="auto" w:fill="FFFFFF"/>
                <w:lang w:eastAsia="el-GR"/>
              </w:rPr>
            </w:pPr>
            <w:r>
              <w:rPr>
                <w:rFonts w:cstheme="minorHAnsi"/>
                <w:noProof/>
                <w:sz w:val="24"/>
                <w:szCs w:val="24"/>
                <w:shd w:val="clear" w:color="auto" w:fill="FFFFFF"/>
                <w:lang w:eastAsia="el-GR"/>
              </w:rPr>
              <w:t xml:space="preserve">9008.98 </w:t>
            </w:r>
            <w:r>
              <w:rPr>
                <w:rFonts w:cstheme="minorHAnsi"/>
                <w:noProof/>
                <w:sz w:val="24"/>
                <w:szCs w:val="24"/>
                <w:shd w:val="clear" w:color="auto" w:fill="FFFFFF"/>
                <w:lang w:val="en-US" w:eastAsia="el-GR"/>
              </w:rPr>
              <w:t>±</w:t>
            </w:r>
            <w:r>
              <w:rPr>
                <w:rFonts w:cstheme="minorHAnsi"/>
                <w:noProof/>
                <w:sz w:val="24"/>
                <w:szCs w:val="24"/>
                <w:shd w:val="clear" w:color="auto" w:fill="FFFFFF"/>
                <w:lang w:eastAsia="el-GR"/>
              </w:rPr>
              <w:t xml:space="preserve"> 94.59</w:t>
            </w:r>
          </w:p>
        </w:tc>
        <w:tc>
          <w:tcPr>
            <w:tcW w:w="2207" w:type="dxa"/>
            <w:vAlign w:val="center"/>
          </w:tcPr>
          <w:p w:rsidR="00747FDC" w:rsidRPr="00747FDC" w:rsidRDefault="00747FDC" w:rsidP="001E2AB0">
            <w:pPr>
              <w:spacing w:line="360" w:lineRule="auto"/>
              <w:jc w:val="center"/>
              <w:rPr>
                <w:rFonts w:cstheme="minorHAnsi"/>
                <w:noProof/>
                <w:sz w:val="24"/>
                <w:szCs w:val="24"/>
                <w:shd w:val="clear" w:color="auto" w:fill="FFFFFF"/>
                <w:lang w:eastAsia="el-GR"/>
              </w:rPr>
            </w:pPr>
            <w:r>
              <w:rPr>
                <w:rFonts w:cstheme="minorHAnsi"/>
                <w:noProof/>
                <w:sz w:val="24"/>
                <w:szCs w:val="24"/>
                <w:shd w:val="clear" w:color="auto" w:fill="FFFFFF"/>
                <w:lang w:eastAsia="el-GR"/>
              </w:rPr>
              <w:t xml:space="preserve">258.75 </w:t>
            </w:r>
            <w:r>
              <w:rPr>
                <w:rFonts w:cstheme="minorHAnsi"/>
                <w:noProof/>
                <w:sz w:val="24"/>
                <w:szCs w:val="24"/>
                <w:shd w:val="clear" w:color="auto" w:fill="FFFFFF"/>
                <w:lang w:val="en-US" w:eastAsia="el-GR"/>
              </w:rPr>
              <w:t>±</w:t>
            </w:r>
            <w:r>
              <w:rPr>
                <w:rFonts w:cstheme="minorHAnsi"/>
                <w:noProof/>
                <w:sz w:val="24"/>
                <w:szCs w:val="24"/>
                <w:shd w:val="clear" w:color="auto" w:fill="FFFFFF"/>
                <w:lang w:eastAsia="el-GR"/>
              </w:rPr>
              <w:t xml:space="preserve"> 3.12</w:t>
            </w:r>
          </w:p>
        </w:tc>
      </w:tr>
      <w:tr w:rsidR="00747FDC" w:rsidRPr="005B0BE2" w:rsidTr="00160CF0">
        <w:trPr>
          <w:trHeight w:val="708"/>
        </w:trPr>
        <w:tc>
          <w:tcPr>
            <w:tcW w:w="2206" w:type="dxa"/>
            <w:vAlign w:val="center"/>
          </w:tcPr>
          <w:p w:rsidR="00747FDC" w:rsidRPr="000E1E5D" w:rsidRDefault="00747FDC" w:rsidP="001E2AB0">
            <w:pPr>
              <w:spacing w:line="360" w:lineRule="auto"/>
              <w:jc w:val="center"/>
              <w:rPr>
                <w:rFonts w:cstheme="minorHAnsi"/>
                <w:b/>
                <w:noProof/>
                <w:sz w:val="24"/>
                <w:szCs w:val="24"/>
                <w:shd w:val="clear" w:color="auto" w:fill="FFFFFF"/>
                <w:lang w:eastAsia="el-GR"/>
              </w:rPr>
            </w:pPr>
            <w:r w:rsidRPr="000E1E5D">
              <w:rPr>
                <w:rFonts w:cstheme="minorHAnsi"/>
                <w:b/>
                <w:noProof/>
                <w:sz w:val="24"/>
                <w:szCs w:val="24"/>
                <w:shd w:val="clear" w:color="auto" w:fill="FFFFFF"/>
                <w:lang w:eastAsia="el-GR"/>
              </w:rPr>
              <w:t>1/2</w:t>
            </w:r>
          </w:p>
        </w:tc>
        <w:tc>
          <w:tcPr>
            <w:tcW w:w="2206" w:type="dxa"/>
            <w:vAlign w:val="center"/>
          </w:tcPr>
          <w:p w:rsidR="00747FDC" w:rsidRPr="00747FDC" w:rsidRDefault="00747FDC" w:rsidP="001E2AB0">
            <w:pPr>
              <w:spacing w:line="360" w:lineRule="auto"/>
              <w:jc w:val="center"/>
              <w:rPr>
                <w:rFonts w:cstheme="minorHAnsi"/>
                <w:noProof/>
                <w:sz w:val="24"/>
                <w:szCs w:val="24"/>
                <w:shd w:val="clear" w:color="auto" w:fill="FFFFFF"/>
                <w:lang w:eastAsia="el-GR"/>
              </w:rPr>
            </w:pPr>
            <w:r>
              <w:rPr>
                <w:rFonts w:cstheme="minorHAnsi"/>
                <w:noProof/>
                <w:sz w:val="24"/>
                <w:szCs w:val="24"/>
                <w:shd w:val="clear" w:color="auto" w:fill="FFFFFF"/>
                <w:lang w:eastAsia="el-GR"/>
              </w:rPr>
              <w:t xml:space="preserve">40.03 </w:t>
            </w:r>
            <w:r>
              <w:rPr>
                <w:rFonts w:cstheme="minorHAnsi"/>
                <w:noProof/>
                <w:sz w:val="24"/>
                <w:szCs w:val="24"/>
                <w:shd w:val="clear" w:color="auto" w:fill="FFFFFF"/>
                <w:lang w:val="en-US" w:eastAsia="el-GR"/>
              </w:rPr>
              <w:t>±</w:t>
            </w:r>
            <w:r>
              <w:rPr>
                <w:rFonts w:cstheme="minorHAnsi"/>
                <w:noProof/>
                <w:sz w:val="24"/>
                <w:szCs w:val="24"/>
                <w:shd w:val="clear" w:color="auto" w:fill="FFFFFF"/>
                <w:lang w:eastAsia="el-GR"/>
              </w:rPr>
              <w:t xml:space="preserve"> 0.34</w:t>
            </w:r>
          </w:p>
        </w:tc>
        <w:tc>
          <w:tcPr>
            <w:tcW w:w="2207" w:type="dxa"/>
            <w:vAlign w:val="center"/>
          </w:tcPr>
          <w:p w:rsidR="00747FDC" w:rsidRPr="00747FDC" w:rsidRDefault="00747FDC" w:rsidP="001E2AB0">
            <w:pPr>
              <w:spacing w:line="360" w:lineRule="auto"/>
              <w:jc w:val="center"/>
              <w:rPr>
                <w:rFonts w:cstheme="minorHAnsi"/>
                <w:noProof/>
                <w:sz w:val="24"/>
                <w:szCs w:val="24"/>
                <w:shd w:val="clear" w:color="auto" w:fill="FFFFFF"/>
                <w:lang w:eastAsia="el-GR"/>
              </w:rPr>
            </w:pPr>
            <w:r>
              <w:rPr>
                <w:rFonts w:cstheme="minorHAnsi"/>
                <w:noProof/>
                <w:sz w:val="24"/>
                <w:szCs w:val="24"/>
                <w:shd w:val="clear" w:color="auto" w:fill="FFFFFF"/>
                <w:lang w:eastAsia="el-GR"/>
              </w:rPr>
              <w:t xml:space="preserve">282.43 </w:t>
            </w:r>
            <w:r>
              <w:rPr>
                <w:rFonts w:cstheme="minorHAnsi"/>
                <w:noProof/>
                <w:sz w:val="24"/>
                <w:szCs w:val="24"/>
                <w:shd w:val="clear" w:color="auto" w:fill="FFFFFF"/>
                <w:lang w:val="en-US" w:eastAsia="el-GR"/>
              </w:rPr>
              <w:t>±</w:t>
            </w:r>
            <w:r>
              <w:rPr>
                <w:rFonts w:cstheme="minorHAnsi"/>
                <w:noProof/>
                <w:sz w:val="24"/>
                <w:szCs w:val="24"/>
                <w:shd w:val="clear" w:color="auto" w:fill="FFFFFF"/>
                <w:lang w:eastAsia="el-GR"/>
              </w:rPr>
              <w:t xml:space="preserve"> 4.49</w:t>
            </w:r>
          </w:p>
        </w:tc>
        <w:tc>
          <w:tcPr>
            <w:tcW w:w="2207" w:type="dxa"/>
            <w:vAlign w:val="center"/>
          </w:tcPr>
          <w:p w:rsidR="00747FDC" w:rsidRPr="00747FDC" w:rsidRDefault="00747FDC" w:rsidP="001E2AB0">
            <w:pPr>
              <w:spacing w:line="360" w:lineRule="auto"/>
              <w:jc w:val="center"/>
              <w:rPr>
                <w:rFonts w:cstheme="minorHAnsi"/>
                <w:noProof/>
                <w:sz w:val="24"/>
                <w:szCs w:val="24"/>
                <w:shd w:val="clear" w:color="auto" w:fill="FFFFFF"/>
                <w:lang w:eastAsia="el-GR"/>
              </w:rPr>
            </w:pPr>
            <w:r>
              <w:rPr>
                <w:rFonts w:cstheme="minorHAnsi"/>
                <w:noProof/>
                <w:sz w:val="24"/>
                <w:szCs w:val="24"/>
                <w:shd w:val="clear" w:color="auto" w:fill="FFFFFF"/>
                <w:lang w:eastAsia="el-GR"/>
              </w:rPr>
              <w:t xml:space="preserve">7.14 </w:t>
            </w:r>
            <w:r>
              <w:rPr>
                <w:rFonts w:cstheme="minorHAnsi"/>
                <w:noProof/>
                <w:sz w:val="24"/>
                <w:szCs w:val="24"/>
                <w:shd w:val="clear" w:color="auto" w:fill="FFFFFF"/>
                <w:lang w:val="en-US" w:eastAsia="el-GR"/>
              </w:rPr>
              <w:t>±</w:t>
            </w:r>
            <w:r>
              <w:rPr>
                <w:rFonts w:cstheme="minorHAnsi"/>
                <w:noProof/>
                <w:sz w:val="24"/>
                <w:szCs w:val="24"/>
                <w:shd w:val="clear" w:color="auto" w:fill="FFFFFF"/>
                <w:lang w:eastAsia="el-GR"/>
              </w:rPr>
              <w:t xml:space="preserve"> 4.14</w:t>
            </w:r>
          </w:p>
        </w:tc>
      </w:tr>
    </w:tbl>
    <w:p w:rsidR="00A95EB9" w:rsidRDefault="00A95EB9" w:rsidP="001E2AB0">
      <w:pPr>
        <w:spacing w:line="360" w:lineRule="auto"/>
        <w:jc w:val="both"/>
        <w:rPr>
          <w:rFonts w:cstheme="minorHAnsi"/>
          <w:i/>
          <w:noProof/>
          <w:sz w:val="24"/>
          <w:szCs w:val="24"/>
          <w:shd w:val="clear" w:color="auto" w:fill="FFFFFF"/>
          <w:lang w:eastAsia="el-GR"/>
        </w:rPr>
      </w:pPr>
    </w:p>
    <w:p w:rsidR="00366712" w:rsidRPr="001E2AB0" w:rsidRDefault="00A95EB9" w:rsidP="001E2AB0">
      <w:pPr>
        <w:spacing w:line="360" w:lineRule="auto"/>
        <w:jc w:val="both"/>
        <w:rPr>
          <w:rFonts w:cstheme="minorHAnsi"/>
          <w:noProof/>
          <w:sz w:val="24"/>
          <w:szCs w:val="24"/>
          <w:shd w:val="clear" w:color="auto" w:fill="FFFFFF"/>
          <w:lang w:eastAsia="el-GR"/>
        </w:rPr>
      </w:pPr>
      <w:r>
        <w:rPr>
          <w:rFonts w:cstheme="minorHAnsi"/>
          <w:i/>
          <w:noProof/>
          <w:sz w:val="24"/>
          <w:szCs w:val="24"/>
          <w:shd w:val="clear" w:color="auto" w:fill="FFFFFF"/>
          <w:lang w:eastAsia="el-GR"/>
        </w:rPr>
        <w:t xml:space="preserve">    </w:t>
      </w:r>
      <w:r w:rsidR="00962B12">
        <w:rPr>
          <w:rFonts w:cstheme="minorHAnsi"/>
          <w:noProof/>
          <w:sz w:val="24"/>
          <w:szCs w:val="24"/>
          <w:shd w:val="clear" w:color="auto" w:fill="FFFFFF"/>
          <w:lang w:eastAsia="el-GR"/>
        </w:rPr>
        <w:t xml:space="preserve">Από τον παραπάνω πίνακα, </w:t>
      </w:r>
      <w:r>
        <w:rPr>
          <w:rFonts w:cstheme="minorHAnsi"/>
          <w:noProof/>
          <w:sz w:val="24"/>
          <w:szCs w:val="24"/>
          <w:shd w:val="clear" w:color="auto" w:fill="FFFFFF"/>
          <w:lang w:eastAsia="el-GR"/>
        </w:rPr>
        <w:t xml:space="preserve">παρατηρείται </w:t>
      </w:r>
      <w:r w:rsidR="00962B12">
        <w:rPr>
          <w:rFonts w:cstheme="minorHAnsi"/>
          <w:noProof/>
          <w:sz w:val="24"/>
          <w:szCs w:val="24"/>
          <w:shd w:val="clear" w:color="auto" w:fill="FFFFFF"/>
          <w:lang w:eastAsia="el-GR"/>
        </w:rPr>
        <w:t>ότι η βέλτισ</w:t>
      </w:r>
      <w:r>
        <w:rPr>
          <w:rFonts w:cstheme="minorHAnsi"/>
          <w:noProof/>
          <w:sz w:val="24"/>
          <w:szCs w:val="24"/>
          <w:shd w:val="clear" w:color="auto" w:fill="FFFFFF"/>
          <w:lang w:eastAsia="el-GR"/>
        </w:rPr>
        <w:t>τη αναλογία στερεού/υγρού</w:t>
      </w:r>
      <w:r w:rsidR="001E2AB0">
        <w:rPr>
          <w:rFonts w:cstheme="minorHAnsi"/>
          <w:noProof/>
          <w:sz w:val="24"/>
          <w:szCs w:val="24"/>
          <w:shd w:val="clear" w:color="auto" w:fill="FFFFFF"/>
          <w:lang w:eastAsia="el-GR"/>
        </w:rPr>
        <w:t xml:space="preserve"> είναι η 1:10.</w:t>
      </w:r>
    </w:p>
    <w:p w:rsidR="00E44376" w:rsidRPr="001E2AB0" w:rsidRDefault="0074768B" w:rsidP="001E2AB0">
      <w:pPr>
        <w:pStyle w:val="Heading2"/>
        <w:spacing w:line="360" w:lineRule="auto"/>
        <w:rPr>
          <w:noProof/>
          <w:szCs w:val="28"/>
          <w:shd w:val="clear" w:color="auto" w:fill="FFFFFF"/>
        </w:rPr>
      </w:pPr>
      <w:r w:rsidRPr="00E44376">
        <w:rPr>
          <w:noProof/>
          <w:szCs w:val="28"/>
          <w:shd w:val="clear" w:color="auto" w:fill="FFFFFF"/>
        </w:rPr>
        <w:t>ΠΟΣΟΣΤΑ ΑΠΟΜΑΚΡΥΝΣΗΣ ΜΕΤΑΛΛΩΝ ΚΑΙ ΓΡΑΦΙΚΕΣ ΠΑΡΑΣΤΑΣΕΙΣ</w:t>
      </w:r>
    </w:p>
    <w:p w:rsidR="00017E65" w:rsidRPr="00017E65" w:rsidRDefault="00017E65" w:rsidP="001E2AB0">
      <w:pPr>
        <w:spacing w:line="360" w:lineRule="auto"/>
        <w:ind w:left="284"/>
        <w:rPr>
          <w:i/>
          <w:sz w:val="24"/>
          <w:szCs w:val="24"/>
          <w:u w:val="single"/>
        </w:rPr>
      </w:pPr>
      <w:r w:rsidRPr="00017E65">
        <w:rPr>
          <w:sz w:val="24"/>
          <w:szCs w:val="24"/>
          <w:u w:val="single"/>
        </w:rPr>
        <w:t>Υπολογισμός ποσοστών απομάκρυνσης</w:t>
      </w:r>
      <w:r w:rsidRPr="00017E65">
        <w:rPr>
          <w:i/>
          <w:sz w:val="24"/>
          <w:szCs w:val="24"/>
          <w:u w:val="single"/>
        </w:rPr>
        <w:t xml:space="preserve"> </w:t>
      </w:r>
    </w:p>
    <w:p w:rsidR="00017E65" w:rsidRPr="00017E65" w:rsidRDefault="00017E65" w:rsidP="001E2AB0">
      <w:pPr>
        <w:pStyle w:val="ListParagraph"/>
        <w:spacing w:line="360" w:lineRule="auto"/>
        <w:ind w:left="360"/>
        <w:jc w:val="both"/>
        <w:rPr>
          <w:sz w:val="24"/>
          <w:szCs w:val="24"/>
        </w:rPr>
      </w:pPr>
      <w:r w:rsidRPr="00017E65">
        <w:rPr>
          <w:sz w:val="24"/>
          <w:szCs w:val="24"/>
        </w:rPr>
        <w:t>Τα ποσοστά απομάκρυνσης των μετάλλων από το έδαφος, υπολογίστηκαν με βάση τον τύπο:</w:t>
      </w:r>
    </w:p>
    <w:p w:rsidR="00017E65" w:rsidRPr="008E42FE" w:rsidRDefault="00A95EB9" w:rsidP="001E2AB0">
      <w:pPr>
        <w:pStyle w:val="ListParagraph"/>
        <w:spacing w:line="360" w:lineRule="auto"/>
        <w:ind w:left="360"/>
        <w:jc w:val="right"/>
        <w:rPr>
          <w:rFonts w:eastAsiaTheme="minorEastAsia"/>
          <w:i/>
          <w:sz w:val="24"/>
          <w:szCs w:val="24"/>
        </w:rPr>
      </w:pPr>
      <w:r>
        <w:rPr>
          <w:rFonts w:eastAsiaTheme="minorEastAsia"/>
          <w:sz w:val="24"/>
          <w:szCs w:val="24"/>
        </w:rPr>
        <w:t xml:space="preserve">Ποσοστό </w:t>
      </w:r>
      <w:r w:rsidR="00017E65" w:rsidRPr="00017E65">
        <w:rPr>
          <w:rFonts w:eastAsiaTheme="minorEastAsia"/>
          <w:sz w:val="24"/>
          <w:szCs w:val="24"/>
        </w:rPr>
        <w:t>% =</w:t>
      </w:r>
      <w:r>
        <w:rPr>
          <w:rFonts w:eastAsiaTheme="minorEastAsia"/>
          <w:sz w:val="24"/>
          <w:szCs w:val="24"/>
        </w:rPr>
        <w:t xml:space="preserve"> </w:t>
      </w:r>
      <w:r w:rsidR="00017E65" w:rsidRPr="00017E65">
        <w:rPr>
          <w:rFonts w:eastAsiaTheme="minorEastAsia"/>
          <w:sz w:val="24"/>
          <w:szCs w:val="24"/>
        </w:rPr>
        <w:t xml:space="preserve"> </w:t>
      </w:r>
      <m:oMath>
        <m:f>
          <m:fPr>
            <m:ctrlPr>
              <w:rPr>
                <w:rFonts w:ascii="Cambria Math" w:hAnsi="Cambria Math"/>
                <w:i/>
                <w:sz w:val="24"/>
                <w:szCs w:val="24"/>
              </w:rPr>
            </m:ctrlPr>
          </m:fPr>
          <m:num>
            <m:sSub>
              <m:sSubPr>
                <m:ctrlPr>
                  <w:rPr>
                    <w:rFonts w:ascii="Cambria Math" w:hAnsi="Cambria Math"/>
                    <w:i/>
                    <w:sz w:val="24"/>
                    <w:szCs w:val="24"/>
                  </w:rPr>
                </m:ctrlPr>
              </m:sSubPr>
              <m:e>
                <m:r>
                  <w:rPr>
                    <w:rFonts w:ascii="Cambria Math" w:hAnsi="Cambria Math"/>
                    <w:sz w:val="24"/>
                    <w:szCs w:val="24"/>
                  </w:rPr>
                  <m:t>C</m:t>
                </m:r>
              </m:e>
              <m:sub>
                <m:r>
                  <w:rPr>
                    <w:rFonts w:ascii="Cambria Math" w:hAnsi="Cambria Math"/>
                    <w:sz w:val="24"/>
                    <w:szCs w:val="24"/>
                  </w:rPr>
                  <m:t>0</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C</m:t>
                </m:r>
              </m:e>
              <m:sub>
                <m:r>
                  <w:rPr>
                    <w:rFonts w:ascii="Cambria Math" w:hAnsi="Cambria Math"/>
                    <w:sz w:val="24"/>
                    <w:szCs w:val="24"/>
                  </w:rPr>
                  <m:t>τελ</m:t>
                </m:r>
              </m:sub>
            </m:sSub>
          </m:num>
          <m:den>
            <m:sSub>
              <m:sSubPr>
                <m:ctrlPr>
                  <w:rPr>
                    <w:rFonts w:ascii="Cambria Math" w:hAnsi="Cambria Math"/>
                    <w:i/>
                    <w:sz w:val="24"/>
                    <w:szCs w:val="24"/>
                  </w:rPr>
                </m:ctrlPr>
              </m:sSubPr>
              <m:e>
                <m:r>
                  <w:rPr>
                    <w:rFonts w:ascii="Cambria Math" w:hAnsi="Cambria Math"/>
                    <w:sz w:val="24"/>
                    <w:szCs w:val="24"/>
                    <w:lang w:val="en-US"/>
                  </w:rPr>
                  <m:t>C</m:t>
                </m:r>
              </m:e>
              <m:sub>
                <m:r>
                  <w:rPr>
                    <w:rFonts w:ascii="Cambria Math" w:hAnsi="Cambria Math"/>
                    <w:sz w:val="24"/>
                    <w:szCs w:val="24"/>
                  </w:rPr>
                  <m:t>0</m:t>
                </m:r>
              </m:sub>
            </m:sSub>
          </m:den>
        </m:f>
        <m:r>
          <w:rPr>
            <w:rFonts w:ascii="Cambria Math" w:hAnsi="Cambria Math"/>
            <w:sz w:val="24"/>
            <w:szCs w:val="24"/>
          </w:rPr>
          <m:t>*100</m:t>
        </m:r>
      </m:oMath>
      <w:r w:rsidR="008E42FE">
        <w:rPr>
          <w:rFonts w:eastAsiaTheme="minorEastAsia"/>
          <w:sz w:val="24"/>
          <w:szCs w:val="24"/>
        </w:rPr>
        <w:t xml:space="preserve">                                   </w:t>
      </w:r>
      <w:r w:rsidR="008E42FE" w:rsidRPr="008E42FE">
        <w:rPr>
          <w:rFonts w:eastAsiaTheme="minorEastAsia"/>
          <w:i/>
          <w:sz w:val="24"/>
          <w:szCs w:val="24"/>
        </w:rPr>
        <w:t>(Εξίσωση 5.1)</w:t>
      </w:r>
    </w:p>
    <w:p w:rsidR="00017E65" w:rsidRDefault="00A95EB9" w:rsidP="001E2AB0">
      <w:pPr>
        <w:pStyle w:val="ListParagraph"/>
        <w:spacing w:line="360" w:lineRule="auto"/>
        <w:ind w:left="360"/>
        <w:rPr>
          <w:rFonts w:eastAsiaTheme="minorEastAsia"/>
          <w:sz w:val="24"/>
          <w:szCs w:val="24"/>
        </w:rPr>
      </w:pPr>
      <w:r>
        <w:rPr>
          <w:rFonts w:eastAsiaTheme="minorEastAsia"/>
          <w:sz w:val="24"/>
          <w:szCs w:val="24"/>
        </w:rPr>
        <w:t>Όπου:</w:t>
      </w:r>
      <w:r w:rsidR="00017E65" w:rsidRPr="00017E65">
        <w:rPr>
          <w:rFonts w:eastAsiaTheme="minorEastAsia"/>
          <w:sz w:val="24"/>
          <w:szCs w:val="24"/>
        </w:rPr>
        <w:t xml:space="preserve"> </w:t>
      </w:r>
    </w:p>
    <w:p w:rsidR="000458A0" w:rsidRPr="000458A0" w:rsidRDefault="009A20B3" w:rsidP="001E2AB0">
      <w:pPr>
        <w:pStyle w:val="ListParagraph"/>
        <w:spacing w:line="360" w:lineRule="auto"/>
        <w:rPr>
          <w:rFonts w:eastAsiaTheme="minorEastAsia"/>
          <w:sz w:val="24"/>
          <w:szCs w:val="24"/>
        </w:rPr>
      </w:pPr>
      <m:oMath>
        <m:sSub>
          <m:sSubPr>
            <m:ctrlPr>
              <w:rPr>
                <w:rFonts w:ascii="Cambria Math" w:hAnsi="Cambria Math"/>
                <w:i/>
                <w:sz w:val="24"/>
                <w:szCs w:val="24"/>
                <w:lang w:val="en-US"/>
              </w:rPr>
            </m:ctrlPr>
          </m:sSubPr>
          <m:e>
            <m:r>
              <w:rPr>
                <w:rFonts w:ascii="Cambria Math" w:hAnsi="Cambria Math"/>
                <w:sz w:val="24"/>
                <w:szCs w:val="24"/>
                <w:lang w:val="en-US"/>
              </w:rPr>
              <m:t>C</m:t>
            </m:r>
          </m:e>
          <m:sub>
            <m:r>
              <w:rPr>
                <w:rFonts w:ascii="Cambria Math" w:hAnsi="Cambria Math"/>
                <w:sz w:val="24"/>
                <w:szCs w:val="24"/>
              </w:rPr>
              <m:t>0</m:t>
            </m:r>
          </m:sub>
        </m:sSub>
      </m:oMath>
      <w:r w:rsidR="003A74BE">
        <w:rPr>
          <w:rFonts w:eastAsiaTheme="minorEastAsia"/>
          <w:sz w:val="24"/>
          <w:szCs w:val="24"/>
        </w:rPr>
        <w:t xml:space="preserve"> </w:t>
      </w:r>
      <w:r w:rsidR="003A74BE" w:rsidRPr="003A74BE">
        <w:rPr>
          <w:rFonts w:eastAsiaTheme="minorEastAsia"/>
          <w:sz w:val="24"/>
          <w:szCs w:val="24"/>
        </w:rPr>
        <w:t>=</w:t>
      </w:r>
      <w:r w:rsidR="000458A0" w:rsidRPr="00017E65">
        <w:rPr>
          <w:rFonts w:eastAsiaTheme="minorEastAsia"/>
          <w:sz w:val="24"/>
          <w:szCs w:val="24"/>
        </w:rPr>
        <w:t xml:space="preserve"> η α</w:t>
      </w:r>
      <w:r w:rsidR="000458A0">
        <w:rPr>
          <w:rFonts w:eastAsiaTheme="minorEastAsia"/>
          <w:sz w:val="24"/>
          <w:szCs w:val="24"/>
        </w:rPr>
        <w:t>ρχική συγκέντρωση του δείγματος</w:t>
      </w:r>
    </w:p>
    <w:p w:rsidR="00962B12" w:rsidRPr="00214193" w:rsidRDefault="009A20B3" w:rsidP="001E2AB0">
      <w:pPr>
        <w:pStyle w:val="ListParagraph"/>
        <w:spacing w:line="360" w:lineRule="auto"/>
        <w:rPr>
          <w:rFonts w:eastAsiaTheme="minorEastAsia"/>
          <w:sz w:val="24"/>
          <w:szCs w:val="24"/>
        </w:rPr>
      </w:pPr>
      <m:oMath>
        <m:sSub>
          <m:sSubPr>
            <m:ctrlPr>
              <w:rPr>
                <w:rFonts w:ascii="Cambria Math" w:hAnsi="Cambria Math"/>
                <w:i/>
                <w:sz w:val="24"/>
                <w:szCs w:val="24"/>
              </w:rPr>
            </m:ctrlPr>
          </m:sSubPr>
          <m:e>
            <m:r>
              <w:rPr>
                <w:rFonts w:ascii="Cambria Math" w:hAnsi="Cambria Math"/>
                <w:sz w:val="24"/>
                <w:szCs w:val="24"/>
                <w:lang w:val="en-US"/>
              </w:rPr>
              <m:t>C</m:t>
            </m:r>
          </m:e>
          <m:sub>
            <m:r>
              <w:rPr>
                <w:rFonts w:ascii="Cambria Math" w:hAnsi="Cambria Math"/>
                <w:sz w:val="24"/>
                <w:szCs w:val="24"/>
              </w:rPr>
              <m:t>τελ</m:t>
            </m:r>
          </m:sub>
        </m:sSub>
      </m:oMath>
      <w:r w:rsidR="003A74BE" w:rsidRPr="003A74BE">
        <w:rPr>
          <w:rFonts w:eastAsiaTheme="minorEastAsia"/>
          <w:sz w:val="24"/>
          <w:szCs w:val="24"/>
        </w:rPr>
        <w:t xml:space="preserve"> =</w:t>
      </w:r>
      <w:r w:rsidR="00017E65" w:rsidRPr="00017E65">
        <w:rPr>
          <w:rFonts w:eastAsiaTheme="minorEastAsia"/>
          <w:sz w:val="24"/>
          <w:szCs w:val="24"/>
        </w:rPr>
        <w:t xml:space="preserve"> η συγκέντρωση του μετάλλου που απομ</w:t>
      </w:r>
      <w:r w:rsidR="000458A0">
        <w:rPr>
          <w:rFonts w:eastAsiaTheme="minorEastAsia"/>
          <w:sz w:val="24"/>
          <w:szCs w:val="24"/>
        </w:rPr>
        <w:t>ένει στο έδαφος, δηλαδή (</w:t>
      </w:r>
      <w:r w:rsidR="000458A0">
        <w:rPr>
          <w:rFonts w:eastAsiaTheme="minorEastAsia"/>
          <w:sz w:val="24"/>
          <w:szCs w:val="24"/>
          <w:lang w:val="en-US"/>
        </w:rPr>
        <w:t>C</w:t>
      </w:r>
      <w:r w:rsidR="000458A0" w:rsidRPr="000458A0">
        <w:rPr>
          <w:rFonts w:eastAsiaTheme="minorEastAsia"/>
          <w:sz w:val="24"/>
          <w:szCs w:val="24"/>
          <w:vertAlign w:val="subscript"/>
        </w:rPr>
        <w:t>0</w:t>
      </w:r>
      <w:r w:rsidR="000458A0" w:rsidRPr="000458A0">
        <w:rPr>
          <w:rFonts w:eastAsiaTheme="minorEastAsia"/>
          <w:sz w:val="24"/>
          <w:szCs w:val="24"/>
        </w:rPr>
        <w:t xml:space="preserve"> </w:t>
      </w:r>
      <w:r w:rsidR="000458A0">
        <w:rPr>
          <w:rFonts w:eastAsiaTheme="minorEastAsia"/>
          <w:sz w:val="24"/>
          <w:szCs w:val="24"/>
        </w:rPr>
        <w:t>–</w:t>
      </w:r>
      <w:r w:rsidR="00FD4745" w:rsidRPr="00FD4745">
        <w:rPr>
          <w:rFonts w:eastAsiaTheme="minorEastAsia"/>
          <w:sz w:val="24"/>
          <w:szCs w:val="24"/>
        </w:rPr>
        <w:t xml:space="preserve">  </w:t>
      </w:r>
      <w:r w:rsidR="003A74BE" w:rsidRPr="003A74BE">
        <w:rPr>
          <w:rFonts w:eastAsiaTheme="minorEastAsia"/>
          <w:sz w:val="24"/>
          <w:szCs w:val="24"/>
        </w:rPr>
        <w:t xml:space="preserve"> </w:t>
      </w:r>
      <w:r w:rsidR="00FD4745">
        <w:rPr>
          <w:rFonts w:eastAsiaTheme="minorEastAsia"/>
          <w:sz w:val="24"/>
          <w:szCs w:val="24"/>
          <w:lang w:val="en-US"/>
        </w:rPr>
        <w:t>C</w:t>
      </w:r>
      <w:r w:rsidR="00FD4745">
        <w:rPr>
          <w:rFonts w:eastAsiaTheme="minorEastAsia"/>
          <w:sz w:val="24"/>
          <w:szCs w:val="24"/>
          <w:vertAlign w:val="subscript"/>
        </w:rPr>
        <w:t>εκρ</w:t>
      </w:r>
      <w:r w:rsidR="00FD4745">
        <w:rPr>
          <w:rFonts w:eastAsiaTheme="minorEastAsia"/>
          <w:sz w:val="24"/>
          <w:szCs w:val="24"/>
        </w:rPr>
        <w:t>)</w:t>
      </w:r>
      <w:r w:rsidR="00FD4745" w:rsidRPr="00FD4745">
        <w:rPr>
          <w:rFonts w:eastAsiaTheme="minorEastAsia"/>
          <w:sz w:val="24"/>
          <w:szCs w:val="24"/>
        </w:rPr>
        <w:t xml:space="preserve">, </w:t>
      </w:r>
      <w:r w:rsidR="000458A0" w:rsidRPr="00FD4745">
        <w:rPr>
          <w:rFonts w:eastAsiaTheme="minorEastAsia"/>
          <w:sz w:val="24"/>
          <w:szCs w:val="24"/>
        </w:rPr>
        <w:t xml:space="preserve">με </w:t>
      </w:r>
      <w:r w:rsidR="000458A0" w:rsidRPr="00FD4745">
        <w:rPr>
          <w:rFonts w:eastAsiaTheme="minorEastAsia"/>
          <w:sz w:val="24"/>
          <w:szCs w:val="24"/>
          <w:lang w:val="en-US"/>
        </w:rPr>
        <w:t>C</w:t>
      </w:r>
      <w:r w:rsidR="000458A0" w:rsidRPr="00FD4745">
        <w:rPr>
          <w:rFonts w:eastAsiaTheme="minorEastAsia"/>
          <w:sz w:val="24"/>
          <w:szCs w:val="24"/>
          <w:vertAlign w:val="subscript"/>
        </w:rPr>
        <w:t>εκρ</w:t>
      </w:r>
      <w:r w:rsidR="000458A0" w:rsidRPr="00FD4745">
        <w:rPr>
          <w:rFonts w:eastAsiaTheme="minorEastAsia"/>
          <w:sz w:val="24"/>
          <w:szCs w:val="24"/>
        </w:rPr>
        <w:t xml:space="preserve"> τη συγκέντρωση του μετάλλου που απομακρύνθηκε</w:t>
      </w:r>
      <w:r w:rsidR="009A4985" w:rsidRPr="00FD4745">
        <w:rPr>
          <w:rFonts w:eastAsiaTheme="minorEastAsia"/>
          <w:sz w:val="24"/>
          <w:szCs w:val="24"/>
        </w:rPr>
        <w:t>.</w:t>
      </w:r>
    </w:p>
    <w:p w:rsidR="00E44376" w:rsidRPr="00366712" w:rsidRDefault="003C7078" w:rsidP="00E44376">
      <w:pPr>
        <w:pStyle w:val="Heading3"/>
        <w:rPr>
          <w:noProof/>
          <w:shd w:val="clear" w:color="auto" w:fill="FFFFFF"/>
        </w:rPr>
      </w:pPr>
      <w:r w:rsidRPr="00E7614B">
        <w:rPr>
          <w:noProof/>
          <w:shd w:val="clear" w:color="auto" w:fill="FFFFFF"/>
        </w:rPr>
        <w:t>Ποσοστά απομάκρυνσης μετάλλων για τα διαλύματα διαφορετικής συγκέντρωσης</w:t>
      </w:r>
    </w:p>
    <w:p w:rsidR="003B6B05" w:rsidRPr="00D67E3F" w:rsidRDefault="0074768B" w:rsidP="00110605">
      <w:pPr>
        <w:spacing w:line="360" w:lineRule="auto"/>
        <w:jc w:val="both"/>
        <w:rPr>
          <w:rFonts w:cstheme="minorHAnsi"/>
          <w:noProof/>
          <w:sz w:val="24"/>
          <w:szCs w:val="24"/>
          <w:shd w:val="clear" w:color="auto" w:fill="FFFFFF"/>
          <w:lang w:eastAsia="el-GR"/>
        </w:rPr>
      </w:pPr>
      <w:r w:rsidRPr="0074768B">
        <w:rPr>
          <w:rFonts w:cstheme="minorHAnsi"/>
          <w:noProof/>
          <w:sz w:val="24"/>
          <w:szCs w:val="24"/>
          <w:shd w:val="clear" w:color="auto" w:fill="FFFFFF"/>
          <w:lang w:eastAsia="el-GR"/>
        </w:rPr>
        <w:t>Τα ποσοστά απομάκρυνσης τοξικών μετάλλων για τα διαλύματα διαφορετικών συγκεντρώσεων τρυγικού οξέος,</w:t>
      </w:r>
      <w:r w:rsidR="00A95EB9">
        <w:rPr>
          <w:rFonts w:cstheme="minorHAnsi"/>
          <w:noProof/>
          <w:sz w:val="24"/>
          <w:szCs w:val="24"/>
          <w:shd w:val="clear" w:color="auto" w:fill="FFFFFF"/>
          <w:lang w:eastAsia="el-GR"/>
        </w:rPr>
        <w:t xml:space="preserve"> παρουσιάζονται</w:t>
      </w:r>
      <w:r w:rsidRPr="0074768B">
        <w:rPr>
          <w:rFonts w:cstheme="minorHAnsi"/>
          <w:noProof/>
          <w:sz w:val="24"/>
          <w:szCs w:val="24"/>
          <w:shd w:val="clear" w:color="auto" w:fill="FFFFFF"/>
          <w:lang w:eastAsia="el-GR"/>
        </w:rPr>
        <w:t xml:space="preserve"> </w:t>
      </w:r>
      <w:r w:rsidR="002E4DB6">
        <w:rPr>
          <w:rFonts w:cstheme="minorHAnsi"/>
          <w:noProof/>
          <w:sz w:val="24"/>
          <w:szCs w:val="24"/>
          <w:shd w:val="clear" w:color="auto" w:fill="FFFFFF"/>
          <w:lang w:eastAsia="el-GR"/>
        </w:rPr>
        <w:t xml:space="preserve">στον </w:t>
      </w:r>
      <w:r w:rsidR="009A6A4C">
        <w:rPr>
          <w:rFonts w:cstheme="minorHAnsi"/>
          <w:b/>
          <w:noProof/>
          <w:sz w:val="24"/>
          <w:szCs w:val="24"/>
          <w:shd w:val="clear" w:color="auto" w:fill="FFFFFF"/>
          <w:lang w:eastAsia="el-GR"/>
        </w:rPr>
        <w:t>Πίνακα 5.6</w:t>
      </w:r>
      <w:r w:rsidR="002E4DB6">
        <w:rPr>
          <w:rFonts w:cstheme="minorHAnsi"/>
          <w:noProof/>
          <w:sz w:val="24"/>
          <w:szCs w:val="24"/>
          <w:shd w:val="clear" w:color="auto" w:fill="FFFFFF"/>
          <w:lang w:eastAsia="el-GR"/>
        </w:rPr>
        <w:t xml:space="preserve"> και σχηματικά στα </w:t>
      </w:r>
      <w:r w:rsidR="002E4DB6" w:rsidRPr="002E4DB6">
        <w:rPr>
          <w:rFonts w:cstheme="minorHAnsi"/>
          <w:b/>
          <w:noProof/>
          <w:sz w:val="24"/>
          <w:szCs w:val="24"/>
          <w:shd w:val="clear" w:color="auto" w:fill="FFFFFF"/>
          <w:lang w:eastAsia="el-GR"/>
        </w:rPr>
        <w:t>Διαγράμματα 5.1, 5.2 και 5.3</w:t>
      </w:r>
      <w:r w:rsidR="002E4DB6">
        <w:rPr>
          <w:rFonts w:cstheme="minorHAnsi"/>
          <w:noProof/>
          <w:sz w:val="24"/>
          <w:szCs w:val="24"/>
          <w:shd w:val="clear" w:color="auto" w:fill="FFFFFF"/>
          <w:lang w:eastAsia="el-GR"/>
        </w:rPr>
        <w:t>.</w:t>
      </w:r>
    </w:p>
    <w:p w:rsidR="00D67E3F" w:rsidRPr="005F5278" w:rsidRDefault="009A6A4C" w:rsidP="00AB249D">
      <w:pPr>
        <w:spacing w:line="360" w:lineRule="auto"/>
        <w:jc w:val="center"/>
        <w:rPr>
          <w:rFonts w:cstheme="minorHAnsi"/>
          <w:noProof/>
          <w:sz w:val="24"/>
          <w:szCs w:val="24"/>
          <w:shd w:val="clear" w:color="auto" w:fill="FFFFFF"/>
          <w:lang w:eastAsia="el-GR"/>
        </w:rPr>
      </w:pPr>
      <w:r>
        <w:rPr>
          <w:rFonts w:cstheme="minorHAnsi"/>
          <w:b/>
          <w:noProof/>
          <w:sz w:val="24"/>
          <w:szCs w:val="24"/>
          <w:shd w:val="clear" w:color="auto" w:fill="FFFFFF"/>
          <w:lang w:eastAsia="el-GR"/>
        </w:rPr>
        <w:lastRenderedPageBreak/>
        <w:t>Πίνακας 5.6</w:t>
      </w:r>
      <w:r w:rsidR="00D67E3F" w:rsidRPr="00D67E3F">
        <w:rPr>
          <w:rFonts w:cstheme="minorHAnsi"/>
          <w:noProof/>
          <w:sz w:val="24"/>
          <w:szCs w:val="24"/>
          <w:shd w:val="clear" w:color="auto" w:fill="FFFFFF"/>
          <w:lang w:eastAsia="el-GR"/>
        </w:rPr>
        <w:t>: Ποσοστά απομάκρυνσης τοξικών μετάλλων για τα διαλύματα διαφορετικ</w:t>
      </w:r>
      <w:r w:rsidR="005F5278">
        <w:rPr>
          <w:rFonts w:cstheme="minorHAnsi"/>
          <w:noProof/>
          <w:sz w:val="24"/>
          <w:szCs w:val="24"/>
          <w:shd w:val="clear" w:color="auto" w:fill="FFFFFF"/>
          <w:lang w:eastAsia="el-GR"/>
        </w:rPr>
        <w:t>ών συγκεντρώσεων τρυγικού οξέος</w:t>
      </w:r>
      <w:r w:rsidR="005F5278" w:rsidRPr="005F5278">
        <w:rPr>
          <w:rFonts w:cstheme="minorHAnsi"/>
          <w:noProof/>
          <w:sz w:val="24"/>
          <w:szCs w:val="24"/>
          <w:shd w:val="clear" w:color="auto" w:fill="FFFFFF"/>
          <w:lang w:eastAsia="el-GR"/>
        </w:rPr>
        <w:t xml:space="preserve"> (%).</w:t>
      </w:r>
    </w:p>
    <w:tbl>
      <w:tblPr>
        <w:tblStyle w:val="TableGrid"/>
        <w:tblW w:w="8602" w:type="dxa"/>
        <w:tblLook w:val="04A0" w:firstRow="1" w:lastRow="0" w:firstColumn="1" w:lastColumn="0" w:noHBand="0" w:noVBand="1"/>
      </w:tblPr>
      <w:tblGrid>
        <w:gridCol w:w="2150"/>
        <w:gridCol w:w="2150"/>
        <w:gridCol w:w="2151"/>
        <w:gridCol w:w="2151"/>
      </w:tblGrid>
      <w:tr w:rsidR="001E2AB0" w:rsidTr="002B0C82">
        <w:trPr>
          <w:trHeight w:val="528"/>
        </w:trPr>
        <w:tc>
          <w:tcPr>
            <w:tcW w:w="2150" w:type="dxa"/>
            <w:vAlign w:val="center"/>
          </w:tcPr>
          <w:p w:rsidR="001E2AB0" w:rsidRPr="00A95EB9" w:rsidRDefault="001E2AB0" w:rsidP="002B0C82">
            <w:pPr>
              <w:spacing w:line="360" w:lineRule="auto"/>
              <w:jc w:val="center"/>
              <w:rPr>
                <w:rFonts w:ascii="Calibri" w:hAnsi="Calibri"/>
                <w:b/>
                <w:sz w:val="24"/>
                <w:szCs w:val="24"/>
              </w:rPr>
            </w:pPr>
            <w:r w:rsidRPr="00A95EB9">
              <w:rPr>
                <w:rFonts w:ascii="Calibri" w:hAnsi="Calibri"/>
                <w:b/>
                <w:sz w:val="24"/>
                <w:szCs w:val="24"/>
              </w:rPr>
              <w:t>Συγκέντρωση (M)</w:t>
            </w:r>
          </w:p>
        </w:tc>
        <w:tc>
          <w:tcPr>
            <w:tcW w:w="2150" w:type="dxa"/>
            <w:vAlign w:val="center"/>
          </w:tcPr>
          <w:p w:rsidR="001E2AB0" w:rsidRPr="00A95EB9" w:rsidRDefault="001E2AB0" w:rsidP="002B0C82">
            <w:pPr>
              <w:spacing w:line="360" w:lineRule="auto"/>
              <w:jc w:val="center"/>
              <w:rPr>
                <w:rFonts w:ascii="Calibri" w:hAnsi="Calibri"/>
                <w:b/>
                <w:bCs/>
                <w:sz w:val="24"/>
                <w:szCs w:val="24"/>
                <w:lang w:val="en-US"/>
              </w:rPr>
            </w:pPr>
            <w:r w:rsidRPr="00A95EB9">
              <w:rPr>
                <w:rFonts w:ascii="Calibri" w:hAnsi="Calibri"/>
                <w:b/>
                <w:bCs/>
                <w:sz w:val="24"/>
                <w:szCs w:val="24"/>
              </w:rPr>
              <w:t>Cu</w:t>
            </w:r>
          </w:p>
        </w:tc>
        <w:tc>
          <w:tcPr>
            <w:tcW w:w="2151" w:type="dxa"/>
            <w:vAlign w:val="center"/>
          </w:tcPr>
          <w:p w:rsidR="001E2AB0" w:rsidRPr="00A95EB9" w:rsidRDefault="001E2AB0" w:rsidP="002B0C82">
            <w:pPr>
              <w:spacing w:line="360" w:lineRule="auto"/>
              <w:jc w:val="center"/>
              <w:rPr>
                <w:rFonts w:ascii="Calibri" w:hAnsi="Calibri"/>
                <w:b/>
                <w:bCs/>
                <w:sz w:val="24"/>
                <w:szCs w:val="24"/>
                <w:lang w:val="en-US"/>
              </w:rPr>
            </w:pPr>
            <w:r w:rsidRPr="00A95EB9">
              <w:rPr>
                <w:rFonts w:ascii="Calibri" w:hAnsi="Calibri"/>
                <w:b/>
                <w:bCs/>
                <w:sz w:val="24"/>
                <w:szCs w:val="24"/>
              </w:rPr>
              <w:t>Zn</w:t>
            </w:r>
          </w:p>
        </w:tc>
        <w:tc>
          <w:tcPr>
            <w:tcW w:w="2151" w:type="dxa"/>
            <w:vAlign w:val="center"/>
          </w:tcPr>
          <w:p w:rsidR="001E2AB0" w:rsidRPr="00A95EB9" w:rsidRDefault="001E2AB0" w:rsidP="002B0C82">
            <w:pPr>
              <w:spacing w:line="360" w:lineRule="auto"/>
              <w:jc w:val="center"/>
              <w:rPr>
                <w:rFonts w:ascii="Calibri" w:hAnsi="Calibri"/>
                <w:b/>
                <w:bCs/>
                <w:sz w:val="24"/>
                <w:szCs w:val="24"/>
                <w:lang w:val="en-US"/>
              </w:rPr>
            </w:pPr>
            <w:r w:rsidRPr="00A95EB9">
              <w:rPr>
                <w:rFonts w:ascii="Calibri" w:hAnsi="Calibri"/>
                <w:b/>
                <w:bCs/>
                <w:sz w:val="24"/>
                <w:szCs w:val="24"/>
              </w:rPr>
              <w:t>Pb</w:t>
            </w:r>
          </w:p>
        </w:tc>
      </w:tr>
      <w:tr w:rsidR="001E2AB0" w:rsidTr="002B0C82">
        <w:trPr>
          <w:trHeight w:val="528"/>
        </w:trPr>
        <w:tc>
          <w:tcPr>
            <w:tcW w:w="2150" w:type="dxa"/>
            <w:vAlign w:val="center"/>
          </w:tcPr>
          <w:p w:rsidR="001E2AB0" w:rsidRPr="007D2818" w:rsidRDefault="001E2AB0" w:rsidP="002B0C82">
            <w:pPr>
              <w:spacing w:line="360" w:lineRule="auto"/>
              <w:jc w:val="center"/>
              <w:rPr>
                <w:rFonts w:ascii="Calibri" w:hAnsi="Calibri"/>
                <w:color w:val="000000"/>
                <w:sz w:val="24"/>
                <w:szCs w:val="24"/>
              </w:rPr>
            </w:pPr>
            <w:r w:rsidRPr="007D2818">
              <w:rPr>
                <w:rFonts w:ascii="Calibri" w:hAnsi="Calibri"/>
                <w:color w:val="000000"/>
                <w:sz w:val="24"/>
                <w:szCs w:val="24"/>
              </w:rPr>
              <w:t>0,1</w:t>
            </w:r>
          </w:p>
        </w:tc>
        <w:tc>
          <w:tcPr>
            <w:tcW w:w="2150" w:type="dxa"/>
            <w:vAlign w:val="center"/>
          </w:tcPr>
          <w:p w:rsidR="001E2AB0" w:rsidRPr="007D2818" w:rsidRDefault="001E2AB0" w:rsidP="002B0C82">
            <w:pPr>
              <w:spacing w:line="360" w:lineRule="auto"/>
              <w:jc w:val="center"/>
              <w:rPr>
                <w:rFonts w:ascii="Calibri" w:hAnsi="Calibri"/>
                <w:color w:val="000000"/>
                <w:sz w:val="24"/>
                <w:szCs w:val="24"/>
              </w:rPr>
            </w:pPr>
            <w:r w:rsidRPr="007D2818">
              <w:rPr>
                <w:rFonts w:ascii="Calibri" w:hAnsi="Calibri"/>
                <w:color w:val="000000"/>
                <w:sz w:val="24"/>
                <w:szCs w:val="24"/>
              </w:rPr>
              <w:t>0,14</w:t>
            </w:r>
          </w:p>
        </w:tc>
        <w:tc>
          <w:tcPr>
            <w:tcW w:w="2151" w:type="dxa"/>
            <w:vAlign w:val="center"/>
          </w:tcPr>
          <w:p w:rsidR="001E2AB0" w:rsidRPr="007D2818" w:rsidRDefault="001E2AB0" w:rsidP="002B0C82">
            <w:pPr>
              <w:spacing w:line="360" w:lineRule="auto"/>
              <w:jc w:val="center"/>
              <w:rPr>
                <w:rFonts w:ascii="Calibri" w:hAnsi="Calibri"/>
                <w:color w:val="000000"/>
                <w:sz w:val="24"/>
                <w:szCs w:val="24"/>
              </w:rPr>
            </w:pPr>
            <w:r w:rsidRPr="007D2818">
              <w:rPr>
                <w:rFonts w:ascii="Calibri" w:hAnsi="Calibri"/>
                <w:color w:val="000000"/>
                <w:sz w:val="24"/>
                <w:szCs w:val="24"/>
              </w:rPr>
              <w:t>0,41</w:t>
            </w:r>
          </w:p>
        </w:tc>
        <w:tc>
          <w:tcPr>
            <w:tcW w:w="2151" w:type="dxa"/>
            <w:vAlign w:val="center"/>
          </w:tcPr>
          <w:p w:rsidR="001E2AB0" w:rsidRPr="007D2818" w:rsidRDefault="001E2AB0" w:rsidP="002B0C82">
            <w:pPr>
              <w:spacing w:line="360" w:lineRule="auto"/>
              <w:jc w:val="center"/>
              <w:rPr>
                <w:rFonts w:ascii="Calibri" w:hAnsi="Calibri"/>
                <w:color w:val="000000"/>
                <w:sz w:val="24"/>
                <w:szCs w:val="24"/>
              </w:rPr>
            </w:pPr>
            <w:r w:rsidRPr="007D2818">
              <w:rPr>
                <w:rFonts w:ascii="Calibri" w:hAnsi="Calibri"/>
                <w:color w:val="000000"/>
                <w:sz w:val="24"/>
                <w:szCs w:val="24"/>
              </w:rPr>
              <w:t>0</w:t>
            </w:r>
          </w:p>
        </w:tc>
      </w:tr>
      <w:tr w:rsidR="001E2AB0" w:rsidTr="002B0C82">
        <w:trPr>
          <w:trHeight w:val="509"/>
        </w:trPr>
        <w:tc>
          <w:tcPr>
            <w:tcW w:w="2150" w:type="dxa"/>
            <w:vAlign w:val="center"/>
          </w:tcPr>
          <w:p w:rsidR="001E2AB0" w:rsidRPr="007D2818" w:rsidRDefault="001E2AB0" w:rsidP="002B0C82">
            <w:pPr>
              <w:spacing w:line="360" w:lineRule="auto"/>
              <w:jc w:val="center"/>
              <w:rPr>
                <w:rFonts w:ascii="Calibri" w:hAnsi="Calibri"/>
                <w:color w:val="000000"/>
                <w:sz w:val="24"/>
                <w:szCs w:val="24"/>
              </w:rPr>
            </w:pPr>
            <w:r w:rsidRPr="007D2818">
              <w:rPr>
                <w:rFonts w:ascii="Calibri" w:hAnsi="Calibri"/>
                <w:color w:val="000000"/>
                <w:sz w:val="24"/>
                <w:szCs w:val="24"/>
              </w:rPr>
              <w:t>0,3</w:t>
            </w:r>
          </w:p>
        </w:tc>
        <w:tc>
          <w:tcPr>
            <w:tcW w:w="2150" w:type="dxa"/>
            <w:vAlign w:val="center"/>
          </w:tcPr>
          <w:p w:rsidR="001E2AB0" w:rsidRPr="007D2818" w:rsidRDefault="001E2AB0" w:rsidP="002B0C82">
            <w:pPr>
              <w:spacing w:line="360" w:lineRule="auto"/>
              <w:jc w:val="center"/>
              <w:rPr>
                <w:rFonts w:ascii="Calibri" w:hAnsi="Calibri"/>
                <w:color w:val="000000"/>
                <w:sz w:val="24"/>
                <w:szCs w:val="24"/>
              </w:rPr>
            </w:pPr>
            <w:r w:rsidRPr="007D2818">
              <w:rPr>
                <w:rFonts w:ascii="Calibri" w:hAnsi="Calibri"/>
                <w:color w:val="000000"/>
                <w:sz w:val="24"/>
                <w:szCs w:val="24"/>
              </w:rPr>
              <w:t>2,97</w:t>
            </w:r>
          </w:p>
        </w:tc>
        <w:tc>
          <w:tcPr>
            <w:tcW w:w="2151" w:type="dxa"/>
            <w:vAlign w:val="center"/>
          </w:tcPr>
          <w:p w:rsidR="001E2AB0" w:rsidRPr="007D2818" w:rsidRDefault="001E2AB0" w:rsidP="002B0C82">
            <w:pPr>
              <w:spacing w:line="360" w:lineRule="auto"/>
              <w:jc w:val="center"/>
              <w:rPr>
                <w:rFonts w:ascii="Calibri" w:hAnsi="Calibri"/>
                <w:color w:val="000000"/>
                <w:sz w:val="24"/>
                <w:szCs w:val="24"/>
              </w:rPr>
            </w:pPr>
            <w:r w:rsidRPr="007D2818">
              <w:rPr>
                <w:rFonts w:ascii="Calibri" w:hAnsi="Calibri"/>
                <w:color w:val="000000"/>
                <w:sz w:val="24"/>
                <w:szCs w:val="24"/>
              </w:rPr>
              <w:t>22,13</w:t>
            </w:r>
          </w:p>
        </w:tc>
        <w:tc>
          <w:tcPr>
            <w:tcW w:w="2151" w:type="dxa"/>
            <w:vAlign w:val="center"/>
          </w:tcPr>
          <w:p w:rsidR="001E2AB0" w:rsidRPr="007D2818" w:rsidRDefault="001E2AB0" w:rsidP="002B0C82">
            <w:pPr>
              <w:spacing w:line="360" w:lineRule="auto"/>
              <w:jc w:val="center"/>
              <w:rPr>
                <w:rFonts w:ascii="Calibri" w:hAnsi="Calibri"/>
                <w:color w:val="000000"/>
                <w:sz w:val="24"/>
                <w:szCs w:val="24"/>
              </w:rPr>
            </w:pPr>
            <w:r w:rsidRPr="007D2818">
              <w:rPr>
                <w:rFonts w:ascii="Calibri" w:hAnsi="Calibri"/>
                <w:color w:val="000000"/>
                <w:sz w:val="24"/>
                <w:szCs w:val="24"/>
              </w:rPr>
              <w:t>0,2</w:t>
            </w:r>
          </w:p>
        </w:tc>
      </w:tr>
      <w:tr w:rsidR="001E2AB0" w:rsidTr="002B0C82">
        <w:trPr>
          <w:trHeight w:val="528"/>
        </w:trPr>
        <w:tc>
          <w:tcPr>
            <w:tcW w:w="2150" w:type="dxa"/>
            <w:vAlign w:val="center"/>
          </w:tcPr>
          <w:p w:rsidR="001E2AB0" w:rsidRPr="007D2818" w:rsidRDefault="001E2AB0" w:rsidP="002B0C82">
            <w:pPr>
              <w:spacing w:line="360" w:lineRule="auto"/>
              <w:jc w:val="center"/>
              <w:rPr>
                <w:rFonts w:ascii="Calibri" w:hAnsi="Calibri"/>
                <w:color w:val="000000"/>
                <w:sz w:val="24"/>
                <w:szCs w:val="24"/>
              </w:rPr>
            </w:pPr>
            <w:r w:rsidRPr="007D2818">
              <w:rPr>
                <w:rFonts w:ascii="Calibri" w:hAnsi="Calibri"/>
                <w:color w:val="000000"/>
                <w:sz w:val="24"/>
                <w:szCs w:val="24"/>
              </w:rPr>
              <w:t>0,6</w:t>
            </w:r>
          </w:p>
        </w:tc>
        <w:tc>
          <w:tcPr>
            <w:tcW w:w="2150" w:type="dxa"/>
            <w:vAlign w:val="center"/>
          </w:tcPr>
          <w:p w:rsidR="001E2AB0" w:rsidRPr="007D2818" w:rsidRDefault="001E2AB0" w:rsidP="002B0C82">
            <w:pPr>
              <w:spacing w:line="360" w:lineRule="auto"/>
              <w:jc w:val="center"/>
              <w:rPr>
                <w:rFonts w:ascii="Calibri" w:hAnsi="Calibri"/>
                <w:color w:val="000000"/>
                <w:sz w:val="24"/>
                <w:szCs w:val="24"/>
              </w:rPr>
            </w:pPr>
            <w:r w:rsidRPr="007D2818">
              <w:rPr>
                <w:rFonts w:ascii="Calibri" w:hAnsi="Calibri"/>
                <w:color w:val="000000"/>
                <w:sz w:val="24"/>
                <w:szCs w:val="24"/>
              </w:rPr>
              <w:t>3,36</w:t>
            </w:r>
          </w:p>
        </w:tc>
        <w:tc>
          <w:tcPr>
            <w:tcW w:w="2151" w:type="dxa"/>
            <w:vAlign w:val="center"/>
          </w:tcPr>
          <w:p w:rsidR="001E2AB0" w:rsidRPr="007D2818" w:rsidRDefault="001E2AB0" w:rsidP="002B0C82">
            <w:pPr>
              <w:spacing w:line="360" w:lineRule="auto"/>
              <w:jc w:val="center"/>
              <w:rPr>
                <w:rFonts w:ascii="Calibri" w:hAnsi="Calibri"/>
                <w:color w:val="000000"/>
                <w:sz w:val="24"/>
                <w:szCs w:val="24"/>
              </w:rPr>
            </w:pPr>
            <w:r w:rsidRPr="007D2818">
              <w:rPr>
                <w:rFonts w:ascii="Calibri" w:hAnsi="Calibri"/>
                <w:color w:val="000000"/>
                <w:sz w:val="24"/>
                <w:szCs w:val="24"/>
              </w:rPr>
              <w:t>24,48</w:t>
            </w:r>
          </w:p>
        </w:tc>
        <w:tc>
          <w:tcPr>
            <w:tcW w:w="2151" w:type="dxa"/>
            <w:vAlign w:val="center"/>
          </w:tcPr>
          <w:p w:rsidR="001E2AB0" w:rsidRPr="007D2818" w:rsidRDefault="001E2AB0" w:rsidP="002B0C82">
            <w:pPr>
              <w:spacing w:line="360" w:lineRule="auto"/>
              <w:jc w:val="center"/>
              <w:rPr>
                <w:rFonts w:ascii="Calibri" w:hAnsi="Calibri"/>
                <w:color w:val="000000"/>
                <w:sz w:val="24"/>
                <w:szCs w:val="24"/>
              </w:rPr>
            </w:pPr>
            <w:r w:rsidRPr="007D2818">
              <w:rPr>
                <w:rFonts w:ascii="Calibri" w:hAnsi="Calibri"/>
                <w:color w:val="000000"/>
                <w:sz w:val="24"/>
                <w:szCs w:val="24"/>
              </w:rPr>
              <w:t>1,36</w:t>
            </w:r>
          </w:p>
        </w:tc>
      </w:tr>
      <w:tr w:rsidR="001E2AB0" w:rsidTr="002B0C82">
        <w:trPr>
          <w:trHeight w:val="548"/>
        </w:trPr>
        <w:tc>
          <w:tcPr>
            <w:tcW w:w="2150" w:type="dxa"/>
            <w:vAlign w:val="center"/>
          </w:tcPr>
          <w:p w:rsidR="001E2AB0" w:rsidRPr="007D2818" w:rsidRDefault="001E2AB0" w:rsidP="002B0C82">
            <w:pPr>
              <w:spacing w:line="360" w:lineRule="auto"/>
              <w:jc w:val="center"/>
              <w:rPr>
                <w:rFonts w:ascii="Calibri" w:hAnsi="Calibri"/>
                <w:color w:val="000000"/>
                <w:sz w:val="24"/>
                <w:szCs w:val="24"/>
              </w:rPr>
            </w:pPr>
            <w:r w:rsidRPr="007D2818">
              <w:rPr>
                <w:rFonts w:ascii="Calibri" w:hAnsi="Calibri"/>
                <w:color w:val="000000"/>
                <w:sz w:val="24"/>
                <w:szCs w:val="24"/>
              </w:rPr>
              <w:t>1</w:t>
            </w:r>
          </w:p>
        </w:tc>
        <w:tc>
          <w:tcPr>
            <w:tcW w:w="2150" w:type="dxa"/>
            <w:vAlign w:val="center"/>
          </w:tcPr>
          <w:p w:rsidR="001E2AB0" w:rsidRPr="007D2818" w:rsidRDefault="001E2AB0" w:rsidP="002B0C82">
            <w:pPr>
              <w:spacing w:line="360" w:lineRule="auto"/>
              <w:jc w:val="center"/>
              <w:rPr>
                <w:rFonts w:ascii="Calibri" w:hAnsi="Calibri"/>
                <w:color w:val="000000"/>
                <w:sz w:val="24"/>
                <w:szCs w:val="24"/>
              </w:rPr>
            </w:pPr>
            <w:r w:rsidRPr="007D2818">
              <w:rPr>
                <w:rFonts w:ascii="Calibri" w:hAnsi="Calibri"/>
                <w:color w:val="000000"/>
                <w:sz w:val="24"/>
                <w:szCs w:val="24"/>
              </w:rPr>
              <w:t>3,49</w:t>
            </w:r>
          </w:p>
        </w:tc>
        <w:tc>
          <w:tcPr>
            <w:tcW w:w="2151" w:type="dxa"/>
            <w:vAlign w:val="center"/>
          </w:tcPr>
          <w:p w:rsidR="001E2AB0" w:rsidRPr="007D2818" w:rsidRDefault="001E2AB0" w:rsidP="002B0C82">
            <w:pPr>
              <w:spacing w:line="360" w:lineRule="auto"/>
              <w:jc w:val="center"/>
              <w:rPr>
                <w:rFonts w:ascii="Calibri" w:hAnsi="Calibri"/>
                <w:color w:val="000000"/>
                <w:sz w:val="24"/>
                <w:szCs w:val="24"/>
              </w:rPr>
            </w:pPr>
            <w:r w:rsidRPr="007D2818">
              <w:rPr>
                <w:rFonts w:ascii="Calibri" w:hAnsi="Calibri"/>
                <w:color w:val="000000"/>
                <w:sz w:val="24"/>
                <w:szCs w:val="24"/>
              </w:rPr>
              <w:t>20,71</w:t>
            </w:r>
          </w:p>
        </w:tc>
        <w:tc>
          <w:tcPr>
            <w:tcW w:w="2151" w:type="dxa"/>
            <w:vAlign w:val="center"/>
          </w:tcPr>
          <w:p w:rsidR="001E2AB0" w:rsidRPr="007D2818" w:rsidRDefault="001E2AB0" w:rsidP="002B0C82">
            <w:pPr>
              <w:spacing w:line="360" w:lineRule="auto"/>
              <w:jc w:val="center"/>
              <w:rPr>
                <w:rFonts w:ascii="Calibri" w:hAnsi="Calibri"/>
                <w:color w:val="000000"/>
                <w:sz w:val="24"/>
                <w:szCs w:val="24"/>
              </w:rPr>
            </w:pPr>
            <w:r w:rsidRPr="007D2818">
              <w:rPr>
                <w:rFonts w:ascii="Calibri" w:hAnsi="Calibri"/>
                <w:color w:val="000000"/>
                <w:sz w:val="24"/>
                <w:szCs w:val="24"/>
              </w:rPr>
              <w:t>0,86</w:t>
            </w:r>
          </w:p>
        </w:tc>
      </w:tr>
    </w:tbl>
    <w:p w:rsidR="001E2AB0" w:rsidRDefault="001E2AB0" w:rsidP="00366712">
      <w:pPr>
        <w:rPr>
          <w:rFonts w:cstheme="minorHAnsi"/>
          <w:b/>
          <w:noProof/>
          <w:sz w:val="28"/>
          <w:szCs w:val="28"/>
          <w:u w:val="single"/>
          <w:shd w:val="clear" w:color="auto" w:fill="FFFFFF"/>
          <w:lang w:eastAsia="el-GR"/>
        </w:rPr>
      </w:pPr>
    </w:p>
    <w:p w:rsidR="0074768B" w:rsidRPr="00366712" w:rsidRDefault="0074768B" w:rsidP="00366712">
      <w:pPr>
        <w:rPr>
          <w:rFonts w:cstheme="minorHAnsi"/>
          <w:i/>
          <w:noProof/>
          <w:sz w:val="24"/>
          <w:szCs w:val="24"/>
          <w:shd w:val="clear" w:color="auto" w:fill="FFFFFF"/>
          <w:lang w:eastAsia="el-GR"/>
        </w:rPr>
      </w:pPr>
      <w:r w:rsidRPr="003C7078">
        <w:rPr>
          <w:rFonts w:cstheme="minorHAnsi"/>
          <w:b/>
          <w:noProof/>
          <w:sz w:val="28"/>
          <w:szCs w:val="28"/>
          <w:u w:val="single"/>
          <w:shd w:val="clear" w:color="auto" w:fill="FFFFFF"/>
          <w:lang w:eastAsia="el-GR"/>
        </w:rPr>
        <w:t>Γραφική αναπαράσταση ποσοστών απομάκρυνσης για τα τρία μέταλλα</w:t>
      </w:r>
    </w:p>
    <w:p w:rsidR="0074768B" w:rsidRPr="0074768B" w:rsidRDefault="000E1E5D" w:rsidP="00110605">
      <w:pPr>
        <w:spacing w:line="360" w:lineRule="auto"/>
        <w:jc w:val="both"/>
        <w:rPr>
          <w:rFonts w:cstheme="minorHAnsi"/>
          <w:noProof/>
          <w:sz w:val="24"/>
          <w:szCs w:val="24"/>
          <w:shd w:val="clear" w:color="auto" w:fill="FFFFFF"/>
          <w:lang w:eastAsia="el-GR"/>
        </w:rPr>
      </w:pPr>
      <w:r>
        <w:rPr>
          <w:rFonts w:cstheme="minorHAnsi"/>
          <w:noProof/>
          <w:sz w:val="24"/>
          <w:szCs w:val="24"/>
          <w:shd w:val="clear" w:color="auto" w:fill="FFFFFF"/>
          <w:lang w:eastAsia="el-GR"/>
        </w:rPr>
        <w:t>Ποσοστό α</w:t>
      </w:r>
      <w:r w:rsidR="0074768B" w:rsidRPr="0074768B">
        <w:rPr>
          <w:rFonts w:cstheme="minorHAnsi"/>
          <w:noProof/>
          <w:sz w:val="24"/>
          <w:szCs w:val="24"/>
          <w:shd w:val="clear" w:color="auto" w:fill="FFFFFF"/>
          <w:lang w:eastAsia="el-GR"/>
        </w:rPr>
        <w:t>πομάκρυνση</w:t>
      </w:r>
      <w:r>
        <w:rPr>
          <w:rFonts w:cstheme="minorHAnsi"/>
          <w:noProof/>
          <w:sz w:val="24"/>
          <w:szCs w:val="24"/>
          <w:shd w:val="clear" w:color="auto" w:fill="FFFFFF"/>
          <w:lang w:eastAsia="el-GR"/>
        </w:rPr>
        <w:t>ς</w:t>
      </w:r>
      <w:r w:rsidR="0074768B" w:rsidRPr="0074768B">
        <w:rPr>
          <w:rFonts w:cstheme="minorHAnsi"/>
          <w:noProof/>
          <w:sz w:val="24"/>
          <w:szCs w:val="24"/>
          <w:shd w:val="clear" w:color="auto" w:fill="FFFFFF"/>
          <w:lang w:eastAsia="el-GR"/>
        </w:rPr>
        <w:t xml:space="preserve"> χαλκού</w:t>
      </w:r>
      <w:r w:rsidR="001E2AB0" w:rsidRPr="001E2AB0">
        <w:rPr>
          <w:rFonts w:cstheme="minorHAnsi"/>
          <w:noProof/>
          <w:sz w:val="24"/>
          <w:szCs w:val="24"/>
          <w:shd w:val="clear" w:color="auto" w:fill="FFFFFF"/>
          <w:lang w:eastAsia="el-GR"/>
        </w:rPr>
        <w:t xml:space="preserve"> </w:t>
      </w:r>
      <w:r w:rsidR="001E2AB0">
        <w:rPr>
          <w:rFonts w:cstheme="minorHAnsi"/>
          <w:noProof/>
          <w:sz w:val="24"/>
          <w:szCs w:val="24"/>
          <w:shd w:val="clear" w:color="auto" w:fill="FFFFFF"/>
          <w:lang w:eastAsia="el-GR"/>
        </w:rPr>
        <w:t>συναρτήσει συγκέντρωσης τρυγικού οξέος</w:t>
      </w:r>
      <w:r w:rsidR="0074768B" w:rsidRPr="0074768B">
        <w:rPr>
          <w:rFonts w:cstheme="minorHAnsi"/>
          <w:noProof/>
          <w:sz w:val="24"/>
          <w:szCs w:val="24"/>
          <w:shd w:val="clear" w:color="auto" w:fill="FFFFFF"/>
          <w:lang w:eastAsia="el-GR"/>
        </w:rPr>
        <w:t>:</w:t>
      </w:r>
    </w:p>
    <w:p w:rsidR="001E2AB0" w:rsidRPr="002B0C82" w:rsidRDefault="006B2865" w:rsidP="002B0C82">
      <w:pPr>
        <w:spacing w:line="360" w:lineRule="auto"/>
        <w:jc w:val="center"/>
        <w:rPr>
          <w:rFonts w:cstheme="minorHAnsi"/>
          <w:i/>
          <w:noProof/>
          <w:sz w:val="24"/>
          <w:szCs w:val="24"/>
          <w:shd w:val="clear" w:color="auto" w:fill="FFFFFF"/>
          <w:lang w:eastAsia="el-GR"/>
        </w:rPr>
      </w:pPr>
      <w:r>
        <w:rPr>
          <w:noProof/>
          <w:lang w:eastAsia="el-GR"/>
        </w:rPr>
        <w:drawing>
          <wp:inline distT="0" distB="0" distL="0" distR="0">
            <wp:extent cx="4823209" cy="3004457"/>
            <wp:effectExtent l="0" t="0" r="15875" b="24765"/>
            <wp:docPr id="2" name="Chart 2"/>
            <wp:cNvGraphicFramePr/>
            <a:graphic xmlns:a="http://schemas.openxmlformats.org/drawingml/2006/main">
              <a:graphicData uri="http://schemas.openxmlformats.org/drawingml/2006/chart">
                <c:chart xmlns:c="http://schemas.openxmlformats.org/drawingml/2006/chart" xmlns:r="http://schemas.openxmlformats.org/officeDocument/2006/relationships" r:id="rId57"/>
              </a:graphicData>
            </a:graphic>
          </wp:inline>
        </w:drawing>
      </w:r>
      <w:r w:rsidR="003B6B05" w:rsidRPr="002E4DB6">
        <w:rPr>
          <w:rFonts w:cstheme="minorHAnsi"/>
          <w:b/>
          <w:i/>
          <w:noProof/>
          <w:sz w:val="24"/>
          <w:szCs w:val="24"/>
          <w:shd w:val="clear" w:color="auto" w:fill="FFFFFF"/>
          <w:lang w:eastAsia="el-GR"/>
        </w:rPr>
        <w:t>Διάγραμμα 5.1</w:t>
      </w:r>
      <w:r w:rsidR="003B6B05" w:rsidRPr="003B6B05">
        <w:rPr>
          <w:rFonts w:cstheme="minorHAnsi"/>
          <w:i/>
          <w:noProof/>
          <w:sz w:val="24"/>
          <w:szCs w:val="24"/>
          <w:shd w:val="clear" w:color="auto" w:fill="FFFFFF"/>
          <w:lang w:eastAsia="el-GR"/>
        </w:rPr>
        <w:t>: Ποσοστό απομάκρυνσης χαλκού συναρτή</w:t>
      </w:r>
      <w:r w:rsidR="00DE1735">
        <w:rPr>
          <w:rFonts w:cstheme="minorHAnsi"/>
          <w:i/>
          <w:noProof/>
          <w:sz w:val="24"/>
          <w:szCs w:val="24"/>
          <w:shd w:val="clear" w:color="auto" w:fill="FFFFFF"/>
          <w:lang w:eastAsia="el-GR"/>
        </w:rPr>
        <w:t>σει συγκέντρωσης τρυγικού οξέος</w:t>
      </w:r>
      <w:r w:rsidR="001E2AB0">
        <w:rPr>
          <w:rFonts w:cstheme="minorHAnsi"/>
          <w:noProof/>
          <w:sz w:val="24"/>
          <w:szCs w:val="24"/>
          <w:shd w:val="clear" w:color="auto" w:fill="FFFFFF"/>
          <w:lang w:eastAsia="el-GR"/>
        </w:rPr>
        <w:br w:type="page"/>
      </w:r>
    </w:p>
    <w:p w:rsidR="0074768B" w:rsidRPr="0074768B" w:rsidRDefault="000E1E5D" w:rsidP="00110605">
      <w:pPr>
        <w:spacing w:line="360" w:lineRule="auto"/>
        <w:jc w:val="both"/>
        <w:rPr>
          <w:rFonts w:cstheme="minorHAnsi"/>
          <w:noProof/>
          <w:sz w:val="24"/>
          <w:szCs w:val="24"/>
          <w:shd w:val="clear" w:color="auto" w:fill="FFFFFF"/>
          <w:lang w:eastAsia="el-GR"/>
        </w:rPr>
      </w:pPr>
      <w:r>
        <w:rPr>
          <w:rFonts w:cstheme="minorHAnsi"/>
          <w:noProof/>
          <w:sz w:val="24"/>
          <w:szCs w:val="24"/>
          <w:shd w:val="clear" w:color="auto" w:fill="FFFFFF"/>
          <w:lang w:eastAsia="el-GR"/>
        </w:rPr>
        <w:lastRenderedPageBreak/>
        <w:t>Ποσοστό α</w:t>
      </w:r>
      <w:r w:rsidR="0074768B" w:rsidRPr="0074768B">
        <w:rPr>
          <w:rFonts w:cstheme="minorHAnsi"/>
          <w:noProof/>
          <w:sz w:val="24"/>
          <w:szCs w:val="24"/>
          <w:shd w:val="clear" w:color="auto" w:fill="FFFFFF"/>
          <w:lang w:eastAsia="el-GR"/>
        </w:rPr>
        <w:t>πομάκρυνση</w:t>
      </w:r>
      <w:r>
        <w:rPr>
          <w:rFonts w:cstheme="minorHAnsi"/>
          <w:noProof/>
          <w:sz w:val="24"/>
          <w:szCs w:val="24"/>
          <w:shd w:val="clear" w:color="auto" w:fill="FFFFFF"/>
          <w:lang w:eastAsia="el-GR"/>
        </w:rPr>
        <w:t>ς</w:t>
      </w:r>
      <w:r w:rsidR="009635A9">
        <w:rPr>
          <w:rFonts w:cstheme="minorHAnsi"/>
          <w:noProof/>
          <w:sz w:val="24"/>
          <w:szCs w:val="24"/>
          <w:shd w:val="clear" w:color="auto" w:fill="FFFFFF"/>
          <w:lang w:eastAsia="el-GR"/>
        </w:rPr>
        <w:t xml:space="preserve"> ψευδαργύ</w:t>
      </w:r>
      <w:r w:rsidR="0074768B" w:rsidRPr="0074768B">
        <w:rPr>
          <w:rFonts w:cstheme="minorHAnsi"/>
          <w:noProof/>
          <w:sz w:val="24"/>
          <w:szCs w:val="24"/>
          <w:shd w:val="clear" w:color="auto" w:fill="FFFFFF"/>
          <w:lang w:eastAsia="el-GR"/>
        </w:rPr>
        <w:t>ρου</w:t>
      </w:r>
      <w:r w:rsidR="001E2AB0" w:rsidRPr="001E2AB0">
        <w:rPr>
          <w:rFonts w:cstheme="minorHAnsi"/>
          <w:noProof/>
          <w:sz w:val="24"/>
          <w:szCs w:val="24"/>
          <w:shd w:val="clear" w:color="auto" w:fill="FFFFFF"/>
          <w:lang w:eastAsia="el-GR"/>
        </w:rPr>
        <w:t xml:space="preserve"> </w:t>
      </w:r>
      <w:r w:rsidR="001E2AB0">
        <w:rPr>
          <w:rFonts w:cstheme="minorHAnsi"/>
          <w:noProof/>
          <w:sz w:val="24"/>
          <w:szCs w:val="24"/>
          <w:shd w:val="clear" w:color="auto" w:fill="FFFFFF"/>
          <w:lang w:eastAsia="el-GR"/>
        </w:rPr>
        <w:t>συναρτήσει συγκέντρωσης τρυγικού οξέος</w:t>
      </w:r>
      <w:r w:rsidR="0074768B" w:rsidRPr="0074768B">
        <w:rPr>
          <w:rFonts w:cstheme="minorHAnsi"/>
          <w:noProof/>
          <w:sz w:val="24"/>
          <w:szCs w:val="24"/>
          <w:shd w:val="clear" w:color="auto" w:fill="FFFFFF"/>
          <w:lang w:eastAsia="el-GR"/>
        </w:rPr>
        <w:t>:</w:t>
      </w:r>
    </w:p>
    <w:p w:rsidR="00781173" w:rsidRPr="000E1E5D" w:rsidRDefault="006B2865" w:rsidP="00B93148">
      <w:pPr>
        <w:spacing w:line="360" w:lineRule="auto"/>
        <w:jc w:val="center"/>
        <w:rPr>
          <w:rFonts w:cstheme="minorHAnsi"/>
          <w:noProof/>
          <w:sz w:val="24"/>
          <w:szCs w:val="24"/>
          <w:shd w:val="clear" w:color="auto" w:fill="FFFFFF"/>
          <w:lang w:eastAsia="el-GR"/>
        </w:rPr>
      </w:pPr>
      <w:r>
        <w:rPr>
          <w:noProof/>
          <w:lang w:eastAsia="el-GR"/>
        </w:rPr>
        <w:drawing>
          <wp:inline distT="0" distB="0" distL="0" distR="0">
            <wp:extent cx="4823209" cy="3024554"/>
            <wp:effectExtent l="0" t="0" r="15875" b="23495"/>
            <wp:docPr id="9" name="Chart 9"/>
            <wp:cNvGraphicFramePr/>
            <a:graphic xmlns:a="http://schemas.openxmlformats.org/drawingml/2006/main">
              <a:graphicData uri="http://schemas.openxmlformats.org/drawingml/2006/chart">
                <c:chart xmlns:c="http://schemas.openxmlformats.org/drawingml/2006/chart" xmlns:r="http://schemas.openxmlformats.org/officeDocument/2006/relationships" r:id="rId58"/>
              </a:graphicData>
            </a:graphic>
          </wp:inline>
        </w:drawing>
      </w:r>
      <w:r w:rsidR="003B6B05" w:rsidRPr="002E4DB6">
        <w:rPr>
          <w:rFonts w:cstheme="minorHAnsi"/>
          <w:b/>
          <w:i/>
          <w:noProof/>
          <w:sz w:val="24"/>
          <w:szCs w:val="24"/>
          <w:shd w:val="clear" w:color="auto" w:fill="FFFFFF"/>
          <w:lang w:eastAsia="el-GR"/>
        </w:rPr>
        <w:t>Διάγραμμα 5.</w:t>
      </w:r>
      <w:r w:rsidR="00F84A5F" w:rsidRPr="002E4DB6">
        <w:rPr>
          <w:rFonts w:cstheme="minorHAnsi"/>
          <w:b/>
          <w:i/>
          <w:noProof/>
          <w:sz w:val="24"/>
          <w:szCs w:val="24"/>
          <w:shd w:val="clear" w:color="auto" w:fill="FFFFFF"/>
          <w:lang w:eastAsia="el-GR"/>
        </w:rPr>
        <w:t>2</w:t>
      </w:r>
      <w:r w:rsidR="003B6B05" w:rsidRPr="003B6B05">
        <w:rPr>
          <w:rFonts w:cstheme="minorHAnsi"/>
          <w:i/>
          <w:noProof/>
          <w:sz w:val="24"/>
          <w:szCs w:val="24"/>
          <w:shd w:val="clear" w:color="auto" w:fill="FFFFFF"/>
          <w:lang w:eastAsia="el-GR"/>
        </w:rPr>
        <w:t>: Ποσοστό απομάκρυνσης</w:t>
      </w:r>
      <w:r w:rsidR="00F84A5F" w:rsidRPr="00F84A5F">
        <w:rPr>
          <w:rFonts w:cstheme="minorHAnsi"/>
          <w:noProof/>
          <w:sz w:val="24"/>
          <w:szCs w:val="24"/>
          <w:shd w:val="clear" w:color="auto" w:fill="FFFFFF"/>
          <w:lang w:eastAsia="el-GR"/>
        </w:rPr>
        <w:t xml:space="preserve"> </w:t>
      </w:r>
      <w:r w:rsidR="00DE1735">
        <w:rPr>
          <w:rFonts w:cstheme="minorHAnsi"/>
          <w:i/>
          <w:noProof/>
          <w:sz w:val="24"/>
          <w:szCs w:val="24"/>
          <w:shd w:val="clear" w:color="auto" w:fill="FFFFFF"/>
          <w:lang w:eastAsia="el-GR"/>
        </w:rPr>
        <w:t>ψευδαργύ</w:t>
      </w:r>
      <w:r w:rsidR="00F84A5F" w:rsidRPr="00F84A5F">
        <w:rPr>
          <w:rFonts w:cstheme="minorHAnsi"/>
          <w:i/>
          <w:noProof/>
          <w:sz w:val="24"/>
          <w:szCs w:val="24"/>
          <w:shd w:val="clear" w:color="auto" w:fill="FFFFFF"/>
          <w:lang w:eastAsia="el-GR"/>
        </w:rPr>
        <w:t>ρου</w:t>
      </w:r>
      <w:r w:rsidR="003B6B05" w:rsidRPr="003B6B05">
        <w:rPr>
          <w:rFonts w:cstheme="minorHAnsi"/>
          <w:i/>
          <w:noProof/>
          <w:sz w:val="24"/>
          <w:szCs w:val="24"/>
          <w:shd w:val="clear" w:color="auto" w:fill="FFFFFF"/>
          <w:lang w:eastAsia="el-GR"/>
        </w:rPr>
        <w:t xml:space="preserve"> συναρτή</w:t>
      </w:r>
      <w:r w:rsidR="00DE1735">
        <w:rPr>
          <w:rFonts w:cstheme="minorHAnsi"/>
          <w:i/>
          <w:noProof/>
          <w:sz w:val="24"/>
          <w:szCs w:val="24"/>
          <w:shd w:val="clear" w:color="auto" w:fill="FFFFFF"/>
          <w:lang w:eastAsia="el-GR"/>
        </w:rPr>
        <w:t>σει συγκέντρωσης τρυγικού οξέος</w:t>
      </w:r>
    </w:p>
    <w:p w:rsidR="0074768B" w:rsidRPr="0074768B" w:rsidRDefault="000E1E5D" w:rsidP="00110605">
      <w:pPr>
        <w:spacing w:line="360" w:lineRule="auto"/>
        <w:jc w:val="both"/>
        <w:rPr>
          <w:rFonts w:cstheme="minorHAnsi"/>
          <w:noProof/>
          <w:sz w:val="24"/>
          <w:szCs w:val="24"/>
          <w:shd w:val="clear" w:color="auto" w:fill="FFFFFF"/>
          <w:lang w:eastAsia="el-GR"/>
        </w:rPr>
      </w:pPr>
      <w:r>
        <w:rPr>
          <w:rFonts w:cstheme="minorHAnsi"/>
          <w:noProof/>
          <w:sz w:val="24"/>
          <w:szCs w:val="24"/>
          <w:shd w:val="clear" w:color="auto" w:fill="FFFFFF"/>
          <w:lang w:eastAsia="el-GR"/>
        </w:rPr>
        <w:t>Ποσοστό α</w:t>
      </w:r>
      <w:r w:rsidR="0074768B" w:rsidRPr="0074768B">
        <w:rPr>
          <w:rFonts w:cstheme="minorHAnsi"/>
          <w:noProof/>
          <w:sz w:val="24"/>
          <w:szCs w:val="24"/>
          <w:shd w:val="clear" w:color="auto" w:fill="FFFFFF"/>
          <w:lang w:eastAsia="el-GR"/>
        </w:rPr>
        <w:t>πομάκρυνση</w:t>
      </w:r>
      <w:r>
        <w:rPr>
          <w:rFonts w:cstheme="minorHAnsi"/>
          <w:noProof/>
          <w:sz w:val="24"/>
          <w:szCs w:val="24"/>
          <w:shd w:val="clear" w:color="auto" w:fill="FFFFFF"/>
          <w:lang w:eastAsia="el-GR"/>
        </w:rPr>
        <w:t>ς</w:t>
      </w:r>
      <w:r w:rsidR="0074768B" w:rsidRPr="0074768B">
        <w:rPr>
          <w:rFonts w:cstheme="minorHAnsi"/>
          <w:noProof/>
          <w:sz w:val="24"/>
          <w:szCs w:val="24"/>
          <w:shd w:val="clear" w:color="auto" w:fill="FFFFFF"/>
          <w:lang w:eastAsia="el-GR"/>
        </w:rPr>
        <w:t xml:space="preserve"> μολύβδου</w:t>
      </w:r>
      <w:r w:rsidR="001E2AB0" w:rsidRPr="001E2AB0">
        <w:rPr>
          <w:rFonts w:cstheme="minorHAnsi"/>
          <w:noProof/>
          <w:sz w:val="24"/>
          <w:szCs w:val="24"/>
          <w:shd w:val="clear" w:color="auto" w:fill="FFFFFF"/>
          <w:lang w:eastAsia="el-GR"/>
        </w:rPr>
        <w:t xml:space="preserve"> </w:t>
      </w:r>
      <w:r w:rsidR="001E2AB0">
        <w:rPr>
          <w:rFonts w:cstheme="minorHAnsi"/>
          <w:noProof/>
          <w:sz w:val="24"/>
          <w:szCs w:val="24"/>
          <w:shd w:val="clear" w:color="auto" w:fill="FFFFFF"/>
          <w:lang w:eastAsia="el-GR"/>
        </w:rPr>
        <w:t>συναρτήσει συγκέντρωσης τρυγικού οξέος</w:t>
      </w:r>
      <w:r w:rsidR="0074768B" w:rsidRPr="0074768B">
        <w:rPr>
          <w:rFonts w:cstheme="minorHAnsi"/>
          <w:noProof/>
          <w:sz w:val="24"/>
          <w:szCs w:val="24"/>
          <w:shd w:val="clear" w:color="auto" w:fill="FFFFFF"/>
          <w:lang w:eastAsia="el-GR"/>
        </w:rPr>
        <w:t>:</w:t>
      </w:r>
    </w:p>
    <w:p w:rsidR="00781173" w:rsidRDefault="006B2865" w:rsidP="00B93148">
      <w:pPr>
        <w:spacing w:line="360" w:lineRule="auto"/>
        <w:jc w:val="center"/>
        <w:rPr>
          <w:rFonts w:cstheme="minorHAnsi"/>
          <w:i/>
          <w:noProof/>
          <w:sz w:val="24"/>
          <w:szCs w:val="24"/>
          <w:shd w:val="clear" w:color="auto" w:fill="FFFFFF"/>
          <w:lang w:eastAsia="el-GR"/>
        </w:rPr>
      </w:pPr>
      <w:r>
        <w:rPr>
          <w:noProof/>
          <w:lang w:eastAsia="el-GR"/>
        </w:rPr>
        <w:drawing>
          <wp:inline distT="0" distB="0" distL="0" distR="0">
            <wp:extent cx="4712677" cy="2994409"/>
            <wp:effectExtent l="0" t="0" r="12065" b="15875"/>
            <wp:docPr id="10" name="Chart 10"/>
            <wp:cNvGraphicFramePr/>
            <a:graphic xmlns:a="http://schemas.openxmlformats.org/drawingml/2006/main">
              <a:graphicData uri="http://schemas.openxmlformats.org/drawingml/2006/chart">
                <c:chart xmlns:c="http://schemas.openxmlformats.org/drawingml/2006/chart" xmlns:r="http://schemas.openxmlformats.org/officeDocument/2006/relationships" r:id="rId59"/>
              </a:graphicData>
            </a:graphic>
          </wp:inline>
        </w:drawing>
      </w:r>
    </w:p>
    <w:p w:rsidR="00F84A5F" w:rsidRDefault="00F84A5F" w:rsidP="00B93148">
      <w:pPr>
        <w:spacing w:line="360" w:lineRule="auto"/>
        <w:jc w:val="center"/>
        <w:rPr>
          <w:rFonts w:cstheme="minorHAnsi"/>
          <w:i/>
          <w:noProof/>
          <w:sz w:val="24"/>
          <w:szCs w:val="24"/>
          <w:shd w:val="clear" w:color="auto" w:fill="FFFFFF"/>
          <w:lang w:eastAsia="el-GR"/>
        </w:rPr>
      </w:pPr>
      <w:r w:rsidRPr="002E4DB6">
        <w:rPr>
          <w:rFonts w:cstheme="minorHAnsi"/>
          <w:b/>
          <w:i/>
          <w:noProof/>
          <w:sz w:val="24"/>
          <w:szCs w:val="24"/>
          <w:shd w:val="clear" w:color="auto" w:fill="FFFFFF"/>
          <w:lang w:eastAsia="el-GR"/>
        </w:rPr>
        <w:t>Διάγραμμα 5.3</w:t>
      </w:r>
      <w:r w:rsidRPr="003B6B05">
        <w:rPr>
          <w:rFonts w:cstheme="minorHAnsi"/>
          <w:i/>
          <w:noProof/>
          <w:sz w:val="24"/>
          <w:szCs w:val="24"/>
          <w:shd w:val="clear" w:color="auto" w:fill="FFFFFF"/>
          <w:lang w:eastAsia="el-GR"/>
        </w:rPr>
        <w:t>: Ποσοστό απομάκρυνσης</w:t>
      </w:r>
      <w:r w:rsidRPr="00F84A5F">
        <w:rPr>
          <w:rFonts w:cstheme="minorHAnsi"/>
          <w:noProof/>
          <w:sz w:val="24"/>
          <w:szCs w:val="24"/>
          <w:shd w:val="clear" w:color="auto" w:fill="FFFFFF"/>
          <w:lang w:eastAsia="el-GR"/>
        </w:rPr>
        <w:t xml:space="preserve"> </w:t>
      </w:r>
      <w:r>
        <w:rPr>
          <w:rFonts w:cstheme="minorHAnsi"/>
          <w:i/>
          <w:noProof/>
          <w:sz w:val="24"/>
          <w:szCs w:val="24"/>
          <w:shd w:val="clear" w:color="auto" w:fill="FFFFFF"/>
          <w:lang w:eastAsia="el-GR"/>
        </w:rPr>
        <w:t>μολύβδου</w:t>
      </w:r>
      <w:r w:rsidRPr="003B6B05">
        <w:rPr>
          <w:rFonts w:cstheme="minorHAnsi"/>
          <w:i/>
          <w:noProof/>
          <w:sz w:val="24"/>
          <w:szCs w:val="24"/>
          <w:shd w:val="clear" w:color="auto" w:fill="FFFFFF"/>
          <w:lang w:eastAsia="el-GR"/>
        </w:rPr>
        <w:t xml:space="preserve"> συναρτή</w:t>
      </w:r>
      <w:r w:rsidR="00DE1735">
        <w:rPr>
          <w:rFonts w:cstheme="minorHAnsi"/>
          <w:i/>
          <w:noProof/>
          <w:sz w:val="24"/>
          <w:szCs w:val="24"/>
          <w:shd w:val="clear" w:color="auto" w:fill="FFFFFF"/>
          <w:lang w:eastAsia="el-GR"/>
        </w:rPr>
        <w:t>σει συγκέντρωσης τρυγικού οξέος</w:t>
      </w:r>
    </w:p>
    <w:p w:rsidR="00D968A9" w:rsidRPr="00F84A5F" w:rsidRDefault="00D968A9" w:rsidP="00B93148">
      <w:pPr>
        <w:spacing w:line="360" w:lineRule="auto"/>
        <w:jc w:val="center"/>
        <w:rPr>
          <w:rFonts w:cstheme="minorHAnsi"/>
          <w:noProof/>
          <w:sz w:val="24"/>
          <w:szCs w:val="24"/>
          <w:shd w:val="clear" w:color="auto" w:fill="FFFFFF"/>
          <w:lang w:eastAsia="el-GR"/>
        </w:rPr>
      </w:pPr>
    </w:p>
    <w:p w:rsidR="00284165" w:rsidRDefault="00962B12" w:rsidP="0012598E">
      <w:pPr>
        <w:spacing w:line="360" w:lineRule="auto"/>
        <w:jc w:val="both"/>
        <w:rPr>
          <w:rFonts w:cstheme="minorHAnsi"/>
          <w:noProof/>
          <w:sz w:val="24"/>
          <w:szCs w:val="24"/>
          <w:shd w:val="clear" w:color="auto" w:fill="FFFFFF"/>
          <w:lang w:eastAsia="el-GR"/>
        </w:rPr>
      </w:pPr>
      <w:r>
        <w:rPr>
          <w:rFonts w:cstheme="minorHAnsi"/>
          <w:noProof/>
          <w:sz w:val="24"/>
          <w:szCs w:val="24"/>
          <w:shd w:val="clear" w:color="auto" w:fill="FFFFFF"/>
          <w:lang w:eastAsia="el-GR"/>
        </w:rPr>
        <w:lastRenderedPageBreak/>
        <w:t xml:space="preserve">   Συμπερασματικά</w:t>
      </w:r>
      <w:r w:rsidR="00C53811">
        <w:rPr>
          <w:rFonts w:cstheme="minorHAnsi"/>
          <w:noProof/>
          <w:sz w:val="24"/>
          <w:szCs w:val="24"/>
          <w:shd w:val="clear" w:color="auto" w:fill="FFFFFF"/>
          <w:lang w:eastAsia="el-GR"/>
        </w:rPr>
        <w:t>,</w:t>
      </w:r>
      <w:r w:rsidR="002B0C82">
        <w:rPr>
          <w:rFonts w:cstheme="minorHAnsi"/>
          <w:noProof/>
          <w:sz w:val="24"/>
          <w:szCs w:val="24"/>
          <w:shd w:val="clear" w:color="auto" w:fill="FFFFFF"/>
          <w:lang w:eastAsia="el-GR"/>
        </w:rPr>
        <w:t xml:space="preserve"> από τα παραπάνω διαγράμματα για τα τρία μέταλλα, </w:t>
      </w:r>
      <w:r w:rsidR="00DE1735">
        <w:rPr>
          <w:rFonts w:cstheme="minorHAnsi"/>
          <w:noProof/>
          <w:sz w:val="24"/>
          <w:szCs w:val="24"/>
          <w:shd w:val="clear" w:color="auto" w:fill="FFFFFF"/>
          <w:lang w:eastAsia="el-GR"/>
        </w:rPr>
        <w:t>διαπιστώνεται</w:t>
      </w:r>
      <w:r w:rsidR="00C40EF5">
        <w:rPr>
          <w:rFonts w:cstheme="minorHAnsi"/>
          <w:noProof/>
          <w:sz w:val="24"/>
          <w:szCs w:val="24"/>
          <w:shd w:val="clear" w:color="auto" w:fill="FFFFFF"/>
          <w:lang w:eastAsia="el-GR"/>
        </w:rPr>
        <w:t xml:space="preserve"> ότι η σχέση της απομάκρυνσης μετάλλων με την συγκέντρωση του τ</w:t>
      </w:r>
      <w:r w:rsidR="00DE1735">
        <w:rPr>
          <w:rFonts w:cstheme="minorHAnsi"/>
          <w:noProof/>
          <w:sz w:val="24"/>
          <w:szCs w:val="24"/>
          <w:shd w:val="clear" w:color="auto" w:fill="FFFFFF"/>
          <w:lang w:eastAsia="el-GR"/>
        </w:rPr>
        <w:t>ρυγικού οξέος στο διάλυμα πλύσης, δεν είναι αναλογική</w:t>
      </w:r>
      <w:r w:rsidR="002B0C82">
        <w:rPr>
          <w:rFonts w:cstheme="minorHAnsi"/>
          <w:noProof/>
          <w:sz w:val="24"/>
          <w:szCs w:val="24"/>
          <w:shd w:val="clear" w:color="auto" w:fill="FFFFFF"/>
          <w:lang w:eastAsia="el-GR"/>
        </w:rPr>
        <w:t>, καθώς</w:t>
      </w:r>
      <w:r w:rsidR="00C40EF5">
        <w:rPr>
          <w:rFonts w:cstheme="minorHAnsi"/>
          <w:noProof/>
          <w:sz w:val="24"/>
          <w:szCs w:val="24"/>
          <w:shd w:val="clear" w:color="auto" w:fill="FFFFFF"/>
          <w:lang w:eastAsia="el-GR"/>
        </w:rPr>
        <w:t xml:space="preserve"> </w:t>
      </w:r>
      <w:r w:rsidR="002B0C82">
        <w:rPr>
          <w:rFonts w:cstheme="minorHAnsi"/>
          <w:noProof/>
          <w:sz w:val="24"/>
          <w:szCs w:val="24"/>
          <w:shd w:val="clear" w:color="auto" w:fill="FFFFFF"/>
          <w:lang w:eastAsia="el-GR"/>
        </w:rPr>
        <w:t>τα δύο από τα τρία μέταλλα παρουσιάζουν τη μέγιστη δυνατή απομάκρυνση στη συγκέντρωση 0.6</w:t>
      </w:r>
      <w:r w:rsidR="002B0C82" w:rsidRPr="00161164">
        <w:rPr>
          <w:rFonts w:cstheme="minorHAnsi"/>
          <w:noProof/>
          <w:sz w:val="24"/>
          <w:szCs w:val="24"/>
          <w:shd w:val="clear" w:color="auto" w:fill="FFFFFF"/>
          <w:lang w:eastAsia="el-GR"/>
        </w:rPr>
        <w:t xml:space="preserve"> </w:t>
      </w:r>
      <w:r w:rsidR="002B0C82">
        <w:rPr>
          <w:rFonts w:cstheme="minorHAnsi"/>
          <w:noProof/>
          <w:sz w:val="24"/>
          <w:szCs w:val="24"/>
          <w:shd w:val="clear" w:color="auto" w:fill="FFFFFF"/>
          <w:lang w:val="en-US" w:eastAsia="el-GR"/>
        </w:rPr>
        <w:t>mol</w:t>
      </w:r>
      <w:r w:rsidR="002B0C82" w:rsidRPr="00161164">
        <w:rPr>
          <w:rFonts w:cstheme="minorHAnsi"/>
          <w:noProof/>
          <w:sz w:val="24"/>
          <w:szCs w:val="24"/>
          <w:shd w:val="clear" w:color="auto" w:fill="FFFFFF"/>
          <w:lang w:eastAsia="el-GR"/>
        </w:rPr>
        <w:t>/</w:t>
      </w:r>
      <w:r w:rsidR="002B0C82">
        <w:rPr>
          <w:rFonts w:cstheme="minorHAnsi"/>
          <w:noProof/>
          <w:sz w:val="24"/>
          <w:szCs w:val="24"/>
          <w:shd w:val="clear" w:color="auto" w:fill="FFFFFF"/>
          <w:lang w:val="en-US" w:eastAsia="el-GR"/>
        </w:rPr>
        <w:t>L</w:t>
      </w:r>
      <w:r w:rsidR="002B0C82">
        <w:rPr>
          <w:rFonts w:cstheme="minorHAnsi"/>
          <w:noProof/>
          <w:sz w:val="24"/>
          <w:szCs w:val="24"/>
          <w:shd w:val="clear" w:color="auto" w:fill="FFFFFF"/>
          <w:lang w:eastAsia="el-GR"/>
        </w:rPr>
        <w:t xml:space="preserve">. </w:t>
      </w:r>
    </w:p>
    <w:p w:rsidR="0012598E" w:rsidRPr="0012598E" w:rsidRDefault="0012598E" w:rsidP="0012598E">
      <w:pPr>
        <w:pStyle w:val="specissuetitle"/>
      </w:pPr>
    </w:p>
    <w:p w:rsidR="002E4DB6" w:rsidRPr="00977709" w:rsidRDefault="003C7078" w:rsidP="002E4DB6">
      <w:pPr>
        <w:pStyle w:val="Heading3"/>
        <w:rPr>
          <w:noProof/>
          <w:shd w:val="clear" w:color="auto" w:fill="FFFFFF"/>
        </w:rPr>
      </w:pPr>
      <w:r w:rsidRPr="00E7614B">
        <w:rPr>
          <w:noProof/>
          <w:shd w:val="clear" w:color="auto" w:fill="FFFFFF"/>
        </w:rPr>
        <w:t xml:space="preserve">Ποσοστά απομάκρυνσης μετάλλων για τα διαλύματα διαφορετικής τιμής </w:t>
      </w:r>
      <w:r w:rsidRPr="00E7614B">
        <w:rPr>
          <w:noProof/>
          <w:shd w:val="clear" w:color="auto" w:fill="FFFFFF"/>
          <w:lang w:val="en-US"/>
        </w:rPr>
        <w:t>pH</w:t>
      </w:r>
    </w:p>
    <w:p w:rsidR="00366712" w:rsidRPr="001E2AB0" w:rsidRDefault="0074768B" w:rsidP="001E2AB0">
      <w:pPr>
        <w:spacing w:line="360" w:lineRule="auto"/>
        <w:jc w:val="both"/>
        <w:rPr>
          <w:rFonts w:cstheme="minorHAnsi"/>
          <w:noProof/>
          <w:sz w:val="24"/>
          <w:szCs w:val="24"/>
          <w:shd w:val="clear" w:color="auto" w:fill="FFFFFF"/>
          <w:lang w:eastAsia="el-GR"/>
        </w:rPr>
      </w:pPr>
      <w:r>
        <w:rPr>
          <w:rFonts w:cstheme="minorHAnsi"/>
          <w:noProof/>
          <w:sz w:val="24"/>
          <w:szCs w:val="24"/>
          <w:shd w:val="clear" w:color="auto" w:fill="FFFFFF"/>
          <w:lang w:eastAsia="el-GR"/>
        </w:rPr>
        <w:t>Τα ποσοστά απομάκρυνσης τοξικών μετάλλων για τα διαλύματα</w:t>
      </w:r>
      <w:r w:rsidRPr="007D2818">
        <w:rPr>
          <w:rFonts w:cstheme="minorHAnsi"/>
          <w:noProof/>
          <w:sz w:val="24"/>
          <w:szCs w:val="24"/>
          <w:shd w:val="clear" w:color="auto" w:fill="FFFFFF"/>
          <w:lang w:eastAsia="el-GR"/>
        </w:rPr>
        <w:t xml:space="preserve"> </w:t>
      </w:r>
      <w:r>
        <w:rPr>
          <w:rFonts w:cstheme="minorHAnsi"/>
          <w:noProof/>
          <w:sz w:val="24"/>
          <w:szCs w:val="24"/>
          <w:shd w:val="clear" w:color="auto" w:fill="FFFFFF"/>
          <w:lang w:eastAsia="el-GR"/>
        </w:rPr>
        <w:t xml:space="preserve">τρυγικού οξέος διαφορετικών τιμών </w:t>
      </w:r>
      <w:r>
        <w:rPr>
          <w:rFonts w:cstheme="minorHAnsi"/>
          <w:noProof/>
          <w:sz w:val="24"/>
          <w:szCs w:val="24"/>
          <w:shd w:val="clear" w:color="auto" w:fill="FFFFFF"/>
          <w:lang w:val="en-US" w:eastAsia="el-GR"/>
        </w:rPr>
        <w:t>pH</w:t>
      </w:r>
      <w:r>
        <w:rPr>
          <w:rFonts w:cstheme="minorHAnsi"/>
          <w:noProof/>
          <w:sz w:val="24"/>
          <w:szCs w:val="24"/>
          <w:shd w:val="clear" w:color="auto" w:fill="FFFFFF"/>
          <w:lang w:eastAsia="el-GR"/>
        </w:rPr>
        <w:t xml:space="preserve">, </w:t>
      </w:r>
      <w:r w:rsidR="00983FFC">
        <w:rPr>
          <w:rFonts w:cstheme="minorHAnsi"/>
          <w:noProof/>
          <w:sz w:val="24"/>
          <w:szCs w:val="24"/>
          <w:shd w:val="clear" w:color="auto" w:fill="FFFFFF"/>
          <w:lang w:eastAsia="el-GR"/>
        </w:rPr>
        <w:t>παρουσιάζονται</w:t>
      </w:r>
      <w:r w:rsidR="002E4DB6">
        <w:rPr>
          <w:rFonts w:cstheme="minorHAnsi"/>
          <w:noProof/>
          <w:sz w:val="24"/>
          <w:szCs w:val="24"/>
          <w:shd w:val="clear" w:color="auto" w:fill="FFFFFF"/>
          <w:lang w:eastAsia="el-GR"/>
        </w:rPr>
        <w:t xml:space="preserve"> λεπτομερώς στον </w:t>
      </w:r>
      <w:r w:rsidR="002E4DB6" w:rsidRPr="002E4DB6">
        <w:rPr>
          <w:rFonts w:cstheme="minorHAnsi"/>
          <w:b/>
          <w:noProof/>
          <w:sz w:val="24"/>
          <w:szCs w:val="24"/>
          <w:shd w:val="clear" w:color="auto" w:fill="FFFFFF"/>
          <w:lang w:eastAsia="el-GR"/>
        </w:rPr>
        <w:t>Π</w:t>
      </w:r>
      <w:r w:rsidRPr="002E4DB6">
        <w:rPr>
          <w:rFonts w:cstheme="minorHAnsi"/>
          <w:b/>
          <w:noProof/>
          <w:sz w:val="24"/>
          <w:szCs w:val="24"/>
          <w:shd w:val="clear" w:color="auto" w:fill="FFFFFF"/>
          <w:lang w:eastAsia="el-GR"/>
        </w:rPr>
        <w:t>ίνακα</w:t>
      </w:r>
      <w:r w:rsidR="009A6A4C">
        <w:rPr>
          <w:rFonts w:cstheme="minorHAnsi"/>
          <w:b/>
          <w:noProof/>
          <w:sz w:val="24"/>
          <w:szCs w:val="24"/>
          <w:shd w:val="clear" w:color="auto" w:fill="FFFFFF"/>
          <w:lang w:eastAsia="el-GR"/>
        </w:rPr>
        <w:t xml:space="preserve"> 5.7</w:t>
      </w:r>
      <w:r w:rsidR="002E4DB6">
        <w:rPr>
          <w:rFonts w:cstheme="minorHAnsi"/>
          <w:b/>
          <w:noProof/>
          <w:sz w:val="24"/>
          <w:szCs w:val="24"/>
          <w:shd w:val="clear" w:color="auto" w:fill="FFFFFF"/>
          <w:lang w:eastAsia="el-GR"/>
        </w:rPr>
        <w:t xml:space="preserve"> </w:t>
      </w:r>
      <w:r w:rsidR="002E4DB6">
        <w:rPr>
          <w:rFonts w:cstheme="minorHAnsi"/>
          <w:noProof/>
          <w:sz w:val="24"/>
          <w:szCs w:val="24"/>
          <w:shd w:val="clear" w:color="auto" w:fill="FFFFFF"/>
          <w:lang w:eastAsia="el-GR"/>
        </w:rPr>
        <w:t xml:space="preserve">και αναπαριστώνται γραφικά στα </w:t>
      </w:r>
      <w:r w:rsidR="002E4DB6" w:rsidRPr="002E4DB6">
        <w:rPr>
          <w:rFonts w:cstheme="minorHAnsi"/>
          <w:b/>
          <w:noProof/>
          <w:sz w:val="24"/>
          <w:szCs w:val="24"/>
          <w:shd w:val="clear" w:color="auto" w:fill="FFFFFF"/>
          <w:lang w:eastAsia="el-GR"/>
        </w:rPr>
        <w:t>Διαγράμματα 5.4,</w:t>
      </w:r>
      <w:r w:rsidR="002E4DB6">
        <w:rPr>
          <w:rFonts w:cstheme="minorHAnsi"/>
          <w:b/>
          <w:noProof/>
          <w:sz w:val="24"/>
          <w:szCs w:val="24"/>
          <w:shd w:val="clear" w:color="auto" w:fill="FFFFFF"/>
          <w:lang w:eastAsia="el-GR"/>
        </w:rPr>
        <w:t xml:space="preserve"> </w:t>
      </w:r>
      <w:r w:rsidR="002E4DB6" w:rsidRPr="002E4DB6">
        <w:rPr>
          <w:rFonts w:cstheme="minorHAnsi"/>
          <w:b/>
          <w:noProof/>
          <w:sz w:val="24"/>
          <w:szCs w:val="24"/>
          <w:shd w:val="clear" w:color="auto" w:fill="FFFFFF"/>
          <w:lang w:eastAsia="el-GR"/>
        </w:rPr>
        <w:t>5.5 και 5.6</w:t>
      </w:r>
      <w:r w:rsidR="00983FFC">
        <w:rPr>
          <w:rFonts w:cstheme="minorHAnsi"/>
          <w:noProof/>
          <w:sz w:val="24"/>
          <w:szCs w:val="24"/>
          <w:shd w:val="clear" w:color="auto" w:fill="FFFFFF"/>
          <w:lang w:eastAsia="el-GR"/>
        </w:rPr>
        <w:t>.</w:t>
      </w:r>
    </w:p>
    <w:p w:rsidR="002E4DB6" w:rsidRPr="005F5278" w:rsidRDefault="009A6A4C" w:rsidP="00366712">
      <w:pPr>
        <w:spacing w:line="360" w:lineRule="auto"/>
        <w:jc w:val="center"/>
        <w:rPr>
          <w:rFonts w:cstheme="minorHAnsi"/>
          <w:noProof/>
          <w:sz w:val="24"/>
          <w:szCs w:val="24"/>
          <w:shd w:val="clear" w:color="auto" w:fill="FFFFFF"/>
          <w:lang w:eastAsia="el-GR"/>
        </w:rPr>
      </w:pPr>
      <w:r>
        <w:rPr>
          <w:rFonts w:cstheme="minorHAnsi"/>
          <w:b/>
          <w:noProof/>
          <w:sz w:val="24"/>
          <w:szCs w:val="24"/>
          <w:shd w:val="clear" w:color="auto" w:fill="FFFFFF"/>
          <w:lang w:eastAsia="el-GR"/>
        </w:rPr>
        <w:t>Πίνακας 5.7</w:t>
      </w:r>
      <w:r w:rsidR="002E4DB6" w:rsidRPr="002E4DB6">
        <w:rPr>
          <w:rFonts w:cstheme="minorHAnsi"/>
          <w:noProof/>
          <w:sz w:val="24"/>
          <w:szCs w:val="24"/>
          <w:shd w:val="clear" w:color="auto" w:fill="FFFFFF"/>
          <w:lang w:eastAsia="el-GR"/>
        </w:rPr>
        <w:t xml:space="preserve">: Ποσοστά απομάκρυνσης τοξικών μετάλλων για τα διαλύματα τρυγικού οξέος διαφορετικών τιμών </w:t>
      </w:r>
      <w:r w:rsidR="002E4DB6" w:rsidRPr="002E4DB6">
        <w:rPr>
          <w:rFonts w:cstheme="minorHAnsi"/>
          <w:noProof/>
          <w:sz w:val="24"/>
          <w:szCs w:val="24"/>
          <w:shd w:val="clear" w:color="auto" w:fill="FFFFFF"/>
          <w:lang w:val="en-US" w:eastAsia="el-GR"/>
        </w:rPr>
        <w:t>pH</w:t>
      </w:r>
      <w:r w:rsidR="005F5278" w:rsidRPr="005F5278">
        <w:rPr>
          <w:rFonts w:cstheme="minorHAnsi"/>
          <w:noProof/>
          <w:sz w:val="24"/>
          <w:szCs w:val="24"/>
          <w:shd w:val="clear" w:color="auto" w:fill="FFFFFF"/>
          <w:lang w:eastAsia="el-GR"/>
        </w:rPr>
        <w:t xml:space="preserve"> (%).</w:t>
      </w:r>
    </w:p>
    <w:tbl>
      <w:tblPr>
        <w:tblStyle w:val="TableGrid"/>
        <w:tblW w:w="9073" w:type="dxa"/>
        <w:tblLook w:val="04A0" w:firstRow="1" w:lastRow="0" w:firstColumn="1" w:lastColumn="0" w:noHBand="0" w:noVBand="1"/>
      </w:tblPr>
      <w:tblGrid>
        <w:gridCol w:w="2268"/>
        <w:gridCol w:w="2268"/>
        <w:gridCol w:w="2268"/>
        <w:gridCol w:w="2269"/>
      </w:tblGrid>
      <w:tr w:rsidR="009146A7" w:rsidTr="00E51419">
        <w:trPr>
          <w:trHeight w:val="738"/>
        </w:trPr>
        <w:tc>
          <w:tcPr>
            <w:tcW w:w="2268" w:type="dxa"/>
            <w:vAlign w:val="center"/>
          </w:tcPr>
          <w:p w:rsidR="009146A7" w:rsidRPr="00983FFC" w:rsidRDefault="009146A7" w:rsidP="00B41987">
            <w:pPr>
              <w:spacing w:line="360" w:lineRule="auto"/>
              <w:jc w:val="center"/>
              <w:rPr>
                <w:rFonts w:ascii="Calibri" w:hAnsi="Calibri"/>
                <w:b/>
                <w:sz w:val="24"/>
                <w:szCs w:val="24"/>
              </w:rPr>
            </w:pPr>
            <w:r w:rsidRPr="00983FFC">
              <w:rPr>
                <w:rFonts w:ascii="Calibri" w:hAnsi="Calibri"/>
                <w:b/>
                <w:sz w:val="24"/>
                <w:szCs w:val="24"/>
              </w:rPr>
              <w:t>Τιμή pH</w:t>
            </w:r>
          </w:p>
        </w:tc>
        <w:tc>
          <w:tcPr>
            <w:tcW w:w="2268" w:type="dxa"/>
            <w:vAlign w:val="center"/>
          </w:tcPr>
          <w:p w:rsidR="009146A7" w:rsidRPr="00983FFC" w:rsidRDefault="009146A7" w:rsidP="00B41987">
            <w:pPr>
              <w:spacing w:line="360" w:lineRule="auto"/>
              <w:jc w:val="center"/>
              <w:rPr>
                <w:rFonts w:ascii="Calibri" w:hAnsi="Calibri"/>
                <w:b/>
                <w:sz w:val="24"/>
                <w:szCs w:val="24"/>
              </w:rPr>
            </w:pPr>
            <w:r w:rsidRPr="00983FFC">
              <w:rPr>
                <w:rFonts w:ascii="Calibri" w:hAnsi="Calibri"/>
                <w:b/>
                <w:sz w:val="24"/>
                <w:szCs w:val="24"/>
              </w:rPr>
              <w:t>Cu</w:t>
            </w:r>
          </w:p>
        </w:tc>
        <w:tc>
          <w:tcPr>
            <w:tcW w:w="2268" w:type="dxa"/>
            <w:vAlign w:val="center"/>
          </w:tcPr>
          <w:p w:rsidR="009146A7" w:rsidRPr="00983FFC" w:rsidRDefault="009146A7" w:rsidP="00B41987">
            <w:pPr>
              <w:spacing w:line="360" w:lineRule="auto"/>
              <w:jc w:val="center"/>
              <w:rPr>
                <w:rFonts w:ascii="Calibri" w:hAnsi="Calibri"/>
                <w:b/>
                <w:sz w:val="24"/>
                <w:szCs w:val="24"/>
                <w:lang w:val="en-US"/>
              </w:rPr>
            </w:pPr>
            <w:r w:rsidRPr="00983FFC">
              <w:rPr>
                <w:rFonts w:ascii="Calibri" w:hAnsi="Calibri"/>
                <w:b/>
                <w:sz w:val="24"/>
                <w:szCs w:val="24"/>
              </w:rPr>
              <w:t>Zn</w:t>
            </w:r>
          </w:p>
        </w:tc>
        <w:tc>
          <w:tcPr>
            <w:tcW w:w="2269" w:type="dxa"/>
            <w:vAlign w:val="center"/>
          </w:tcPr>
          <w:p w:rsidR="009146A7" w:rsidRPr="00983FFC" w:rsidRDefault="009146A7" w:rsidP="00B41987">
            <w:pPr>
              <w:spacing w:line="360" w:lineRule="auto"/>
              <w:jc w:val="center"/>
              <w:rPr>
                <w:rFonts w:ascii="Calibri" w:hAnsi="Calibri"/>
                <w:b/>
                <w:sz w:val="24"/>
                <w:szCs w:val="24"/>
              </w:rPr>
            </w:pPr>
            <w:r w:rsidRPr="00983FFC">
              <w:rPr>
                <w:rFonts w:ascii="Calibri" w:hAnsi="Calibri"/>
                <w:b/>
                <w:sz w:val="24"/>
                <w:szCs w:val="24"/>
              </w:rPr>
              <w:t>Pb</w:t>
            </w:r>
          </w:p>
        </w:tc>
      </w:tr>
      <w:tr w:rsidR="009146A7" w:rsidTr="00E51419">
        <w:trPr>
          <w:trHeight w:val="777"/>
        </w:trPr>
        <w:tc>
          <w:tcPr>
            <w:tcW w:w="2268" w:type="dxa"/>
            <w:vAlign w:val="center"/>
          </w:tcPr>
          <w:p w:rsidR="009146A7" w:rsidRPr="000E1E5D" w:rsidRDefault="009146A7" w:rsidP="00B41987">
            <w:pPr>
              <w:spacing w:line="360" w:lineRule="auto"/>
              <w:jc w:val="center"/>
              <w:rPr>
                <w:rFonts w:ascii="Calibri" w:hAnsi="Calibri"/>
                <w:b/>
                <w:sz w:val="24"/>
                <w:szCs w:val="24"/>
                <w:lang w:val="en-US"/>
              </w:rPr>
            </w:pPr>
            <w:r w:rsidRPr="000E1E5D">
              <w:rPr>
                <w:rFonts w:ascii="Calibri" w:hAnsi="Calibri"/>
                <w:b/>
                <w:sz w:val="24"/>
                <w:szCs w:val="24"/>
              </w:rPr>
              <w:t>2</w:t>
            </w:r>
            <w:r w:rsidRPr="000E1E5D">
              <w:rPr>
                <w:rFonts w:ascii="Calibri" w:hAnsi="Calibri"/>
                <w:b/>
                <w:sz w:val="24"/>
                <w:szCs w:val="24"/>
                <w:lang w:val="en-US"/>
              </w:rPr>
              <w:t>.0</w:t>
            </w:r>
          </w:p>
        </w:tc>
        <w:tc>
          <w:tcPr>
            <w:tcW w:w="2268" w:type="dxa"/>
            <w:vAlign w:val="center"/>
          </w:tcPr>
          <w:p w:rsidR="009146A7" w:rsidRPr="007D2818" w:rsidRDefault="009146A7" w:rsidP="00B41987">
            <w:pPr>
              <w:spacing w:line="360" w:lineRule="auto"/>
              <w:jc w:val="center"/>
              <w:rPr>
                <w:rFonts w:ascii="Calibri" w:hAnsi="Calibri"/>
                <w:color w:val="000000"/>
                <w:sz w:val="24"/>
                <w:szCs w:val="24"/>
              </w:rPr>
            </w:pPr>
            <w:r w:rsidRPr="007D2818">
              <w:rPr>
                <w:rFonts w:ascii="Calibri" w:hAnsi="Calibri"/>
                <w:color w:val="000000"/>
                <w:sz w:val="24"/>
                <w:szCs w:val="24"/>
              </w:rPr>
              <w:t>1,8</w:t>
            </w:r>
          </w:p>
        </w:tc>
        <w:tc>
          <w:tcPr>
            <w:tcW w:w="2268" w:type="dxa"/>
            <w:vAlign w:val="center"/>
          </w:tcPr>
          <w:p w:rsidR="009146A7" w:rsidRPr="007D2818" w:rsidRDefault="009146A7" w:rsidP="00B41987">
            <w:pPr>
              <w:spacing w:line="360" w:lineRule="auto"/>
              <w:jc w:val="center"/>
              <w:rPr>
                <w:rFonts w:ascii="Calibri" w:hAnsi="Calibri"/>
                <w:color w:val="000000"/>
                <w:sz w:val="24"/>
                <w:szCs w:val="24"/>
              </w:rPr>
            </w:pPr>
            <w:r w:rsidRPr="007D2818">
              <w:rPr>
                <w:rFonts w:ascii="Calibri" w:hAnsi="Calibri"/>
                <w:color w:val="000000"/>
                <w:sz w:val="24"/>
                <w:szCs w:val="24"/>
              </w:rPr>
              <w:t>34,55</w:t>
            </w:r>
          </w:p>
        </w:tc>
        <w:tc>
          <w:tcPr>
            <w:tcW w:w="2269" w:type="dxa"/>
            <w:vAlign w:val="center"/>
          </w:tcPr>
          <w:p w:rsidR="009146A7" w:rsidRPr="007D2818" w:rsidRDefault="009146A7" w:rsidP="00B41987">
            <w:pPr>
              <w:spacing w:line="360" w:lineRule="auto"/>
              <w:jc w:val="center"/>
              <w:rPr>
                <w:rFonts w:ascii="Calibri" w:hAnsi="Calibri"/>
                <w:color w:val="000000"/>
                <w:sz w:val="24"/>
                <w:szCs w:val="24"/>
              </w:rPr>
            </w:pPr>
            <w:r w:rsidRPr="007D2818">
              <w:rPr>
                <w:rFonts w:ascii="Calibri" w:hAnsi="Calibri"/>
                <w:color w:val="000000"/>
                <w:sz w:val="24"/>
                <w:szCs w:val="24"/>
              </w:rPr>
              <w:t>1,03</w:t>
            </w:r>
          </w:p>
        </w:tc>
      </w:tr>
      <w:tr w:rsidR="009146A7" w:rsidTr="00E51419">
        <w:trPr>
          <w:trHeight w:val="738"/>
        </w:trPr>
        <w:tc>
          <w:tcPr>
            <w:tcW w:w="2268" w:type="dxa"/>
            <w:vAlign w:val="center"/>
          </w:tcPr>
          <w:p w:rsidR="009146A7" w:rsidRPr="000E1E5D" w:rsidRDefault="009146A7" w:rsidP="00B41987">
            <w:pPr>
              <w:spacing w:line="360" w:lineRule="auto"/>
              <w:jc w:val="center"/>
              <w:rPr>
                <w:rFonts w:ascii="Calibri" w:hAnsi="Calibri"/>
                <w:b/>
                <w:sz w:val="24"/>
                <w:szCs w:val="24"/>
                <w:lang w:val="en-US"/>
              </w:rPr>
            </w:pPr>
            <w:r w:rsidRPr="000E1E5D">
              <w:rPr>
                <w:rFonts w:ascii="Calibri" w:hAnsi="Calibri"/>
                <w:b/>
                <w:sz w:val="24"/>
                <w:szCs w:val="24"/>
              </w:rPr>
              <w:t>3</w:t>
            </w:r>
            <w:r w:rsidRPr="000E1E5D">
              <w:rPr>
                <w:rFonts w:ascii="Calibri" w:hAnsi="Calibri"/>
                <w:b/>
                <w:sz w:val="24"/>
                <w:szCs w:val="24"/>
                <w:lang w:val="en-US"/>
              </w:rPr>
              <w:t>.0</w:t>
            </w:r>
          </w:p>
        </w:tc>
        <w:tc>
          <w:tcPr>
            <w:tcW w:w="2268" w:type="dxa"/>
            <w:vAlign w:val="center"/>
          </w:tcPr>
          <w:p w:rsidR="009146A7" w:rsidRPr="007D2818" w:rsidRDefault="009146A7" w:rsidP="00B41987">
            <w:pPr>
              <w:spacing w:line="360" w:lineRule="auto"/>
              <w:jc w:val="center"/>
              <w:rPr>
                <w:rFonts w:ascii="Calibri" w:hAnsi="Calibri"/>
                <w:color w:val="000000"/>
                <w:sz w:val="24"/>
                <w:szCs w:val="24"/>
              </w:rPr>
            </w:pPr>
            <w:r w:rsidRPr="007D2818">
              <w:rPr>
                <w:rFonts w:ascii="Calibri" w:hAnsi="Calibri"/>
                <w:color w:val="000000"/>
                <w:sz w:val="24"/>
                <w:szCs w:val="24"/>
              </w:rPr>
              <w:t>1,78</w:t>
            </w:r>
          </w:p>
        </w:tc>
        <w:tc>
          <w:tcPr>
            <w:tcW w:w="2268" w:type="dxa"/>
            <w:vAlign w:val="center"/>
          </w:tcPr>
          <w:p w:rsidR="009146A7" w:rsidRPr="007D2818" w:rsidRDefault="009146A7" w:rsidP="00B41987">
            <w:pPr>
              <w:spacing w:line="360" w:lineRule="auto"/>
              <w:jc w:val="center"/>
              <w:rPr>
                <w:rFonts w:ascii="Calibri" w:hAnsi="Calibri"/>
                <w:color w:val="000000"/>
                <w:sz w:val="24"/>
                <w:szCs w:val="24"/>
              </w:rPr>
            </w:pPr>
            <w:r w:rsidRPr="007D2818">
              <w:rPr>
                <w:rFonts w:ascii="Calibri" w:hAnsi="Calibri"/>
                <w:color w:val="000000"/>
                <w:sz w:val="24"/>
                <w:szCs w:val="24"/>
              </w:rPr>
              <w:t>29,3</w:t>
            </w:r>
          </w:p>
        </w:tc>
        <w:tc>
          <w:tcPr>
            <w:tcW w:w="2269" w:type="dxa"/>
            <w:vAlign w:val="center"/>
          </w:tcPr>
          <w:p w:rsidR="009146A7" w:rsidRPr="007D2818" w:rsidRDefault="009146A7" w:rsidP="00B41987">
            <w:pPr>
              <w:spacing w:line="360" w:lineRule="auto"/>
              <w:jc w:val="center"/>
              <w:rPr>
                <w:rFonts w:ascii="Calibri" w:hAnsi="Calibri"/>
                <w:color w:val="000000"/>
                <w:sz w:val="24"/>
                <w:szCs w:val="24"/>
              </w:rPr>
            </w:pPr>
            <w:r w:rsidRPr="007D2818">
              <w:rPr>
                <w:rFonts w:ascii="Calibri" w:hAnsi="Calibri"/>
                <w:color w:val="000000"/>
                <w:sz w:val="24"/>
                <w:szCs w:val="24"/>
              </w:rPr>
              <w:t>0,5</w:t>
            </w:r>
          </w:p>
        </w:tc>
      </w:tr>
      <w:tr w:rsidR="009146A7" w:rsidTr="00E51419">
        <w:trPr>
          <w:trHeight w:val="738"/>
        </w:trPr>
        <w:tc>
          <w:tcPr>
            <w:tcW w:w="2268" w:type="dxa"/>
            <w:vAlign w:val="center"/>
          </w:tcPr>
          <w:p w:rsidR="009146A7" w:rsidRPr="000E1E5D" w:rsidRDefault="009146A7" w:rsidP="00B41987">
            <w:pPr>
              <w:spacing w:line="360" w:lineRule="auto"/>
              <w:jc w:val="center"/>
              <w:rPr>
                <w:rFonts w:ascii="Calibri" w:hAnsi="Calibri"/>
                <w:b/>
                <w:sz w:val="24"/>
                <w:szCs w:val="24"/>
                <w:lang w:val="en-US"/>
              </w:rPr>
            </w:pPr>
            <w:r w:rsidRPr="000E1E5D">
              <w:rPr>
                <w:rFonts w:ascii="Calibri" w:hAnsi="Calibri"/>
                <w:b/>
                <w:sz w:val="24"/>
                <w:szCs w:val="24"/>
              </w:rPr>
              <w:t>4</w:t>
            </w:r>
            <w:r w:rsidRPr="000E1E5D">
              <w:rPr>
                <w:rFonts w:ascii="Calibri" w:hAnsi="Calibri"/>
                <w:b/>
                <w:sz w:val="24"/>
                <w:szCs w:val="24"/>
                <w:lang w:val="en-US"/>
              </w:rPr>
              <w:t>.0</w:t>
            </w:r>
          </w:p>
        </w:tc>
        <w:tc>
          <w:tcPr>
            <w:tcW w:w="2268" w:type="dxa"/>
            <w:vAlign w:val="center"/>
          </w:tcPr>
          <w:p w:rsidR="009146A7" w:rsidRPr="007D2818" w:rsidRDefault="009146A7" w:rsidP="00B41987">
            <w:pPr>
              <w:spacing w:line="360" w:lineRule="auto"/>
              <w:jc w:val="center"/>
              <w:rPr>
                <w:rFonts w:ascii="Calibri" w:hAnsi="Calibri"/>
                <w:color w:val="000000"/>
                <w:sz w:val="24"/>
                <w:szCs w:val="24"/>
              </w:rPr>
            </w:pPr>
            <w:r w:rsidRPr="007D2818">
              <w:rPr>
                <w:rFonts w:ascii="Calibri" w:hAnsi="Calibri"/>
                <w:color w:val="000000"/>
                <w:sz w:val="24"/>
                <w:szCs w:val="24"/>
              </w:rPr>
              <w:t>1,75</w:t>
            </w:r>
          </w:p>
        </w:tc>
        <w:tc>
          <w:tcPr>
            <w:tcW w:w="2268" w:type="dxa"/>
            <w:vAlign w:val="center"/>
          </w:tcPr>
          <w:p w:rsidR="009146A7" w:rsidRPr="007D2818" w:rsidRDefault="009146A7" w:rsidP="00B41987">
            <w:pPr>
              <w:spacing w:line="360" w:lineRule="auto"/>
              <w:jc w:val="center"/>
              <w:rPr>
                <w:rFonts w:ascii="Calibri" w:hAnsi="Calibri"/>
                <w:color w:val="000000"/>
                <w:sz w:val="24"/>
                <w:szCs w:val="24"/>
              </w:rPr>
            </w:pPr>
            <w:r w:rsidRPr="007D2818">
              <w:rPr>
                <w:rFonts w:ascii="Calibri" w:hAnsi="Calibri"/>
                <w:color w:val="000000"/>
                <w:sz w:val="24"/>
                <w:szCs w:val="24"/>
              </w:rPr>
              <w:t>2,06</w:t>
            </w:r>
          </w:p>
        </w:tc>
        <w:tc>
          <w:tcPr>
            <w:tcW w:w="2269" w:type="dxa"/>
            <w:vAlign w:val="center"/>
          </w:tcPr>
          <w:p w:rsidR="009146A7" w:rsidRPr="007D2818" w:rsidRDefault="009146A7" w:rsidP="00B41987">
            <w:pPr>
              <w:spacing w:line="360" w:lineRule="auto"/>
              <w:jc w:val="center"/>
              <w:rPr>
                <w:rFonts w:ascii="Calibri" w:hAnsi="Calibri"/>
                <w:color w:val="000000"/>
                <w:sz w:val="24"/>
                <w:szCs w:val="24"/>
              </w:rPr>
            </w:pPr>
            <w:r w:rsidRPr="007D2818">
              <w:rPr>
                <w:rFonts w:ascii="Calibri" w:hAnsi="Calibri"/>
                <w:color w:val="000000"/>
                <w:sz w:val="24"/>
                <w:szCs w:val="24"/>
              </w:rPr>
              <w:t>0,11</w:t>
            </w:r>
          </w:p>
        </w:tc>
      </w:tr>
      <w:tr w:rsidR="009146A7" w:rsidTr="00E51419">
        <w:trPr>
          <w:trHeight w:val="777"/>
        </w:trPr>
        <w:tc>
          <w:tcPr>
            <w:tcW w:w="2268" w:type="dxa"/>
            <w:vAlign w:val="center"/>
          </w:tcPr>
          <w:p w:rsidR="009146A7" w:rsidRPr="000E1E5D" w:rsidRDefault="009146A7" w:rsidP="00B41987">
            <w:pPr>
              <w:spacing w:line="360" w:lineRule="auto"/>
              <w:jc w:val="center"/>
              <w:rPr>
                <w:rFonts w:ascii="Calibri" w:hAnsi="Calibri"/>
                <w:b/>
                <w:sz w:val="24"/>
                <w:szCs w:val="24"/>
                <w:lang w:val="en-US"/>
              </w:rPr>
            </w:pPr>
            <w:r w:rsidRPr="000E1E5D">
              <w:rPr>
                <w:rFonts w:ascii="Calibri" w:hAnsi="Calibri"/>
                <w:b/>
                <w:sz w:val="24"/>
                <w:szCs w:val="24"/>
              </w:rPr>
              <w:t>5</w:t>
            </w:r>
            <w:r w:rsidRPr="000E1E5D">
              <w:rPr>
                <w:rFonts w:ascii="Calibri" w:hAnsi="Calibri"/>
                <w:b/>
                <w:sz w:val="24"/>
                <w:szCs w:val="24"/>
                <w:lang w:val="en-US"/>
              </w:rPr>
              <w:t>.0</w:t>
            </w:r>
          </w:p>
        </w:tc>
        <w:tc>
          <w:tcPr>
            <w:tcW w:w="2268" w:type="dxa"/>
            <w:vAlign w:val="center"/>
          </w:tcPr>
          <w:p w:rsidR="009146A7" w:rsidRPr="007D2818" w:rsidRDefault="009146A7" w:rsidP="00B41987">
            <w:pPr>
              <w:spacing w:line="360" w:lineRule="auto"/>
              <w:jc w:val="center"/>
              <w:rPr>
                <w:rFonts w:ascii="Calibri" w:hAnsi="Calibri"/>
                <w:color w:val="000000"/>
                <w:sz w:val="24"/>
                <w:szCs w:val="24"/>
              </w:rPr>
            </w:pPr>
            <w:r w:rsidRPr="007D2818">
              <w:rPr>
                <w:rFonts w:ascii="Calibri" w:hAnsi="Calibri"/>
                <w:color w:val="000000"/>
                <w:sz w:val="24"/>
                <w:szCs w:val="24"/>
              </w:rPr>
              <w:t>1,03</w:t>
            </w:r>
          </w:p>
        </w:tc>
        <w:tc>
          <w:tcPr>
            <w:tcW w:w="2268" w:type="dxa"/>
            <w:vAlign w:val="center"/>
          </w:tcPr>
          <w:p w:rsidR="009146A7" w:rsidRPr="007D2818" w:rsidRDefault="009146A7" w:rsidP="00B41987">
            <w:pPr>
              <w:spacing w:line="360" w:lineRule="auto"/>
              <w:jc w:val="center"/>
              <w:rPr>
                <w:rFonts w:ascii="Calibri" w:hAnsi="Calibri"/>
                <w:color w:val="000000"/>
                <w:sz w:val="24"/>
                <w:szCs w:val="24"/>
              </w:rPr>
            </w:pPr>
            <w:r w:rsidRPr="007D2818">
              <w:rPr>
                <w:rFonts w:ascii="Calibri" w:hAnsi="Calibri"/>
                <w:color w:val="000000"/>
                <w:sz w:val="24"/>
                <w:szCs w:val="24"/>
              </w:rPr>
              <w:t>0,89</w:t>
            </w:r>
          </w:p>
        </w:tc>
        <w:tc>
          <w:tcPr>
            <w:tcW w:w="2269" w:type="dxa"/>
            <w:vAlign w:val="center"/>
          </w:tcPr>
          <w:p w:rsidR="009146A7" w:rsidRPr="007D2818" w:rsidRDefault="009146A7" w:rsidP="00B41987">
            <w:pPr>
              <w:spacing w:line="360" w:lineRule="auto"/>
              <w:jc w:val="center"/>
              <w:rPr>
                <w:rFonts w:ascii="Calibri" w:hAnsi="Calibri"/>
                <w:color w:val="000000"/>
                <w:sz w:val="24"/>
                <w:szCs w:val="24"/>
              </w:rPr>
            </w:pPr>
            <w:r w:rsidRPr="007D2818">
              <w:rPr>
                <w:rFonts w:ascii="Calibri" w:hAnsi="Calibri"/>
                <w:color w:val="000000"/>
                <w:sz w:val="24"/>
                <w:szCs w:val="24"/>
              </w:rPr>
              <w:t>0,01</w:t>
            </w:r>
          </w:p>
        </w:tc>
      </w:tr>
    </w:tbl>
    <w:p w:rsidR="00781173" w:rsidRPr="00962B12" w:rsidRDefault="00781173" w:rsidP="00110605">
      <w:pPr>
        <w:spacing w:line="360" w:lineRule="auto"/>
        <w:jc w:val="both"/>
        <w:rPr>
          <w:rFonts w:cstheme="minorHAnsi"/>
          <w:i/>
          <w:noProof/>
          <w:sz w:val="24"/>
          <w:szCs w:val="24"/>
          <w:shd w:val="clear" w:color="auto" w:fill="FFFFFF"/>
          <w:lang w:eastAsia="el-GR"/>
        </w:rPr>
      </w:pPr>
    </w:p>
    <w:p w:rsidR="001E2AB0" w:rsidRDefault="001E2AB0">
      <w:pPr>
        <w:rPr>
          <w:rFonts w:cstheme="minorHAnsi"/>
          <w:b/>
          <w:noProof/>
          <w:sz w:val="28"/>
          <w:szCs w:val="28"/>
          <w:u w:val="single"/>
          <w:shd w:val="clear" w:color="auto" w:fill="FFFFFF"/>
          <w:lang w:eastAsia="el-GR"/>
        </w:rPr>
      </w:pPr>
      <w:r>
        <w:rPr>
          <w:rFonts w:cstheme="minorHAnsi"/>
          <w:b/>
          <w:noProof/>
          <w:sz w:val="28"/>
          <w:szCs w:val="28"/>
          <w:u w:val="single"/>
          <w:shd w:val="clear" w:color="auto" w:fill="FFFFFF"/>
          <w:lang w:eastAsia="el-GR"/>
        </w:rPr>
        <w:br w:type="page"/>
      </w:r>
    </w:p>
    <w:p w:rsidR="0074768B" w:rsidRPr="003C7078" w:rsidRDefault="0074768B" w:rsidP="00110605">
      <w:pPr>
        <w:spacing w:line="360" w:lineRule="auto"/>
        <w:jc w:val="both"/>
        <w:rPr>
          <w:rFonts w:cstheme="minorHAnsi"/>
          <w:b/>
          <w:noProof/>
          <w:sz w:val="28"/>
          <w:szCs w:val="28"/>
          <w:u w:val="single"/>
          <w:shd w:val="clear" w:color="auto" w:fill="FFFFFF"/>
          <w:lang w:eastAsia="el-GR"/>
        </w:rPr>
      </w:pPr>
      <w:r w:rsidRPr="003C7078">
        <w:rPr>
          <w:rFonts w:cstheme="minorHAnsi"/>
          <w:b/>
          <w:noProof/>
          <w:sz w:val="28"/>
          <w:szCs w:val="28"/>
          <w:u w:val="single"/>
          <w:shd w:val="clear" w:color="auto" w:fill="FFFFFF"/>
          <w:lang w:eastAsia="el-GR"/>
        </w:rPr>
        <w:lastRenderedPageBreak/>
        <w:t>Γραφική αναπαράσταση ποσοστών απομάκρυνσης για τα τρία μέταλλα</w:t>
      </w:r>
    </w:p>
    <w:p w:rsidR="0074768B" w:rsidRPr="00F84A5F" w:rsidRDefault="000E1E5D" w:rsidP="00110605">
      <w:pPr>
        <w:spacing w:line="360" w:lineRule="auto"/>
        <w:jc w:val="both"/>
        <w:rPr>
          <w:rFonts w:cstheme="minorHAnsi"/>
          <w:noProof/>
          <w:sz w:val="24"/>
          <w:szCs w:val="24"/>
          <w:shd w:val="clear" w:color="auto" w:fill="FFFFFF"/>
          <w:lang w:eastAsia="el-GR"/>
        </w:rPr>
      </w:pPr>
      <w:r>
        <w:rPr>
          <w:rFonts w:cstheme="minorHAnsi"/>
          <w:noProof/>
          <w:sz w:val="24"/>
          <w:szCs w:val="24"/>
          <w:shd w:val="clear" w:color="auto" w:fill="FFFFFF"/>
          <w:lang w:eastAsia="el-GR"/>
        </w:rPr>
        <w:t>Ποσοστό α</w:t>
      </w:r>
      <w:r w:rsidR="0074768B">
        <w:rPr>
          <w:rFonts w:cstheme="minorHAnsi"/>
          <w:noProof/>
          <w:sz w:val="24"/>
          <w:szCs w:val="24"/>
          <w:shd w:val="clear" w:color="auto" w:fill="FFFFFF"/>
          <w:lang w:eastAsia="el-GR"/>
        </w:rPr>
        <w:t>πομάκρυνση</w:t>
      </w:r>
      <w:r>
        <w:rPr>
          <w:rFonts w:cstheme="minorHAnsi"/>
          <w:noProof/>
          <w:sz w:val="24"/>
          <w:szCs w:val="24"/>
          <w:shd w:val="clear" w:color="auto" w:fill="FFFFFF"/>
          <w:lang w:eastAsia="el-GR"/>
        </w:rPr>
        <w:t>ς</w:t>
      </w:r>
      <w:r w:rsidR="0074768B">
        <w:rPr>
          <w:rFonts w:cstheme="minorHAnsi"/>
          <w:noProof/>
          <w:sz w:val="24"/>
          <w:szCs w:val="24"/>
          <w:shd w:val="clear" w:color="auto" w:fill="FFFFFF"/>
          <w:lang w:eastAsia="el-GR"/>
        </w:rPr>
        <w:t xml:space="preserve"> χαλκού</w:t>
      </w:r>
      <w:r w:rsidR="00E51419" w:rsidRPr="00E51419">
        <w:rPr>
          <w:rFonts w:cstheme="minorHAnsi"/>
          <w:noProof/>
          <w:sz w:val="24"/>
          <w:szCs w:val="24"/>
          <w:shd w:val="clear" w:color="auto" w:fill="FFFFFF"/>
          <w:lang w:eastAsia="el-GR"/>
        </w:rPr>
        <w:t xml:space="preserve"> </w:t>
      </w:r>
      <w:r w:rsidR="00E51419">
        <w:rPr>
          <w:rFonts w:cstheme="minorHAnsi"/>
          <w:noProof/>
          <w:sz w:val="24"/>
          <w:szCs w:val="24"/>
          <w:shd w:val="clear" w:color="auto" w:fill="FFFFFF"/>
          <w:lang w:eastAsia="el-GR"/>
        </w:rPr>
        <w:t xml:space="preserve">συναρτήσει </w:t>
      </w:r>
      <w:r w:rsidR="00E51419">
        <w:rPr>
          <w:rFonts w:cstheme="minorHAnsi"/>
          <w:noProof/>
          <w:sz w:val="24"/>
          <w:szCs w:val="24"/>
          <w:shd w:val="clear" w:color="auto" w:fill="FFFFFF"/>
          <w:lang w:val="en-US" w:eastAsia="el-GR"/>
        </w:rPr>
        <w:t>pH</w:t>
      </w:r>
      <w:r w:rsidR="00E51419">
        <w:rPr>
          <w:rFonts w:cstheme="minorHAnsi"/>
          <w:noProof/>
          <w:sz w:val="24"/>
          <w:szCs w:val="24"/>
          <w:shd w:val="clear" w:color="auto" w:fill="FFFFFF"/>
          <w:lang w:eastAsia="el-GR"/>
        </w:rPr>
        <w:t xml:space="preserve"> διαλύματος τρυγικού οξέος</w:t>
      </w:r>
      <w:r w:rsidR="0074768B">
        <w:rPr>
          <w:rFonts w:cstheme="minorHAnsi"/>
          <w:noProof/>
          <w:sz w:val="24"/>
          <w:szCs w:val="24"/>
          <w:shd w:val="clear" w:color="auto" w:fill="FFFFFF"/>
          <w:lang w:eastAsia="el-GR"/>
        </w:rPr>
        <w:t>:</w:t>
      </w:r>
    </w:p>
    <w:p w:rsidR="002E4DB6" w:rsidRDefault="006B2865" w:rsidP="00B93148">
      <w:pPr>
        <w:spacing w:line="360" w:lineRule="auto"/>
        <w:jc w:val="center"/>
        <w:rPr>
          <w:rFonts w:cstheme="minorHAnsi"/>
          <w:i/>
          <w:noProof/>
          <w:sz w:val="24"/>
          <w:szCs w:val="24"/>
          <w:shd w:val="clear" w:color="auto" w:fill="FFFFFF"/>
          <w:lang w:eastAsia="el-GR"/>
        </w:rPr>
      </w:pPr>
      <w:r>
        <w:rPr>
          <w:noProof/>
          <w:lang w:eastAsia="el-GR"/>
        </w:rPr>
        <w:drawing>
          <wp:inline distT="0" distB="0" distL="0" distR="0">
            <wp:extent cx="4484451" cy="2577830"/>
            <wp:effectExtent l="0" t="0" r="11430" b="13335"/>
            <wp:docPr id="18" name="Chart 18"/>
            <wp:cNvGraphicFramePr/>
            <a:graphic xmlns:a="http://schemas.openxmlformats.org/drawingml/2006/main">
              <a:graphicData uri="http://schemas.openxmlformats.org/drawingml/2006/chart">
                <c:chart xmlns:c="http://schemas.openxmlformats.org/drawingml/2006/chart" xmlns:r="http://schemas.openxmlformats.org/officeDocument/2006/relationships" r:id="rId60"/>
              </a:graphicData>
            </a:graphic>
          </wp:inline>
        </w:drawing>
      </w:r>
    </w:p>
    <w:p w:rsidR="000E1E5D" w:rsidRPr="00DB6F0F" w:rsidRDefault="00F84A5F" w:rsidP="00B93148">
      <w:pPr>
        <w:spacing w:line="360" w:lineRule="auto"/>
        <w:jc w:val="center"/>
        <w:rPr>
          <w:rFonts w:cstheme="minorHAnsi"/>
          <w:i/>
          <w:noProof/>
          <w:sz w:val="24"/>
          <w:szCs w:val="24"/>
          <w:shd w:val="clear" w:color="auto" w:fill="FFFFFF"/>
          <w:lang w:eastAsia="el-GR"/>
        </w:rPr>
      </w:pPr>
      <w:r w:rsidRPr="002E4DB6">
        <w:rPr>
          <w:rFonts w:cstheme="minorHAnsi"/>
          <w:b/>
          <w:i/>
          <w:noProof/>
          <w:sz w:val="24"/>
          <w:szCs w:val="24"/>
          <w:shd w:val="clear" w:color="auto" w:fill="FFFFFF"/>
          <w:lang w:eastAsia="el-GR"/>
        </w:rPr>
        <w:t>Διάγραμμα 5.4</w:t>
      </w:r>
      <w:r w:rsidRPr="003B6B05">
        <w:rPr>
          <w:rFonts w:cstheme="minorHAnsi"/>
          <w:i/>
          <w:noProof/>
          <w:sz w:val="24"/>
          <w:szCs w:val="24"/>
          <w:shd w:val="clear" w:color="auto" w:fill="FFFFFF"/>
          <w:lang w:eastAsia="el-GR"/>
        </w:rPr>
        <w:t>: Ποσοστό απομάκρυνσης</w:t>
      </w:r>
      <w:r w:rsidRPr="00F84A5F">
        <w:rPr>
          <w:rFonts w:cstheme="minorHAnsi"/>
          <w:noProof/>
          <w:sz w:val="24"/>
          <w:szCs w:val="24"/>
          <w:shd w:val="clear" w:color="auto" w:fill="FFFFFF"/>
          <w:lang w:eastAsia="el-GR"/>
        </w:rPr>
        <w:t xml:space="preserve"> </w:t>
      </w:r>
      <w:r>
        <w:rPr>
          <w:rFonts w:cstheme="minorHAnsi"/>
          <w:i/>
          <w:noProof/>
          <w:sz w:val="24"/>
          <w:szCs w:val="24"/>
          <w:shd w:val="clear" w:color="auto" w:fill="FFFFFF"/>
          <w:lang w:eastAsia="el-GR"/>
        </w:rPr>
        <w:t>χαλκού</w:t>
      </w:r>
      <w:r w:rsidRPr="003B6B05">
        <w:rPr>
          <w:rFonts w:cstheme="minorHAnsi"/>
          <w:i/>
          <w:noProof/>
          <w:sz w:val="24"/>
          <w:szCs w:val="24"/>
          <w:shd w:val="clear" w:color="auto" w:fill="FFFFFF"/>
          <w:lang w:eastAsia="el-GR"/>
        </w:rPr>
        <w:t xml:space="preserve"> συναρτήσει </w:t>
      </w:r>
      <w:r>
        <w:rPr>
          <w:rFonts w:cstheme="minorHAnsi"/>
          <w:i/>
          <w:noProof/>
          <w:sz w:val="24"/>
          <w:szCs w:val="24"/>
          <w:shd w:val="clear" w:color="auto" w:fill="FFFFFF"/>
          <w:lang w:val="en-US" w:eastAsia="el-GR"/>
        </w:rPr>
        <w:t>pH</w:t>
      </w:r>
      <w:r w:rsidR="00B41987">
        <w:rPr>
          <w:rFonts w:cstheme="minorHAnsi"/>
          <w:i/>
          <w:noProof/>
          <w:sz w:val="24"/>
          <w:szCs w:val="24"/>
          <w:shd w:val="clear" w:color="auto" w:fill="FFFFFF"/>
          <w:lang w:eastAsia="el-GR"/>
        </w:rPr>
        <w:t xml:space="preserve"> τρυγικού οξέος</w:t>
      </w:r>
    </w:p>
    <w:p w:rsidR="0074768B" w:rsidRDefault="000E1E5D" w:rsidP="00DE128A">
      <w:pPr>
        <w:rPr>
          <w:rFonts w:cstheme="minorHAnsi"/>
          <w:noProof/>
          <w:sz w:val="24"/>
          <w:szCs w:val="24"/>
          <w:shd w:val="clear" w:color="auto" w:fill="FFFFFF"/>
          <w:lang w:eastAsia="el-GR"/>
        </w:rPr>
      </w:pPr>
      <w:r>
        <w:rPr>
          <w:rFonts w:cstheme="minorHAnsi"/>
          <w:noProof/>
          <w:sz w:val="24"/>
          <w:szCs w:val="24"/>
          <w:shd w:val="clear" w:color="auto" w:fill="FFFFFF"/>
          <w:lang w:eastAsia="el-GR"/>
        </w:rPr>
        <w:t>Ποσοστό α</w:t>
      </w:r>
      <w:r w:rsidR="0074768B">
        <w:rPr>
          <w:rFonts w:cstheme="minorHAnsi"/>
          <w:noProof/>
          <w:sz w:val="24"/>
          <w:szCs w:val="24"/>
          <w:shd w:val="clear" w:color="auto" w:fill="FFFFFF"/>
          <w:lang w:eastAsia="el-GR"/>
        </w:rPr>
        <w:t>πομάκρυνση</w:t>
      </w:r>
      <w:r>
        <w:rPr>
          <w:rFonts w:cstheme="minorHAnsi"/>
          <w:noProof/>
          <w:sz w:val="24"/>
          <w:szCs w:val="24"/>
          <w:shd w:val="clear" w:color="auto" w:fill="FFFFFF"/>
          <w:lang w:eastAsia="el-GR"/>
        </w:rPr>
        <w:t>ς</w:t>
      </w:r>
      <w:r w:rsidR="0074768B">
        <w:rPr>
          <w:rFonts w:cstheme="minorHAnsi"/>
          <w:noProof/>
          <w:sz w:val="24"/>
          <w:szCs w:val="24"/>
          <w:shd w:val="clear" w:color="auto" w:fill="FFFFFF"/>
          <w:lang w:eastAsia="el-GR"/>
        </w:rPr>
        <w:t xml:space="preserve"> ψευδαργύρου</w:t>
      </w:r>
      <w:r w:rsidR="001E2AB0" w:rsidRPr="001E2AB0">
        <w:rPr>
          <w:rFonts w:cstheme="minorHAnsi"/>
          <w:noProof/>
          <w:sz w:val="24"/>
          <w:szCs w:val="24"/>
          <w:shd w:val="clear" w:color="auto" w:fill="FFFFFF"/>
          <w:lang w:eastAsia="el-GR"/>
        </w:rPr>
        <w:t xml:space="preserve"> </w:t>
      </w:r>
      <w:r w:rsidR="001E2AB0">
        <w:rPr>
          <w:rFonts w:cstheme="minorHAnsi"/>
          <w:noProof/>
          <w:sz w:val="24"/>
          <w:szCs w:val="24"/>
          <w:shd w:val="clear" w:color="auto" w:fill="FFFFFF"/>
          <w:lang w:eastAsia="el-GR"/>
        </w:rPr>
        <w:t xml:space="preserve">συναρτήσει </w:t>
      </w:r>
      <w:r w:rsidR="001E2AB0">
        <w:rPr>
          <w:rFonts w:cstheme="minorHAnsi"/>
          <w:noProof/>
          <w:sz w:val="24"/>
          <w:szCs w:val="24"/>
          <w:shd w:val="clear" w:color="auto" w:fill="FFFFFF"/>
          <w:lang w:val="en-US" w:eastAsia="el-GR"/>
        </w:rPr>
        <w:t>pH</w:t>
      </w:r>
      <w:r w:rsidR="001E2AB0">
        <w:rPr>
          <w:rFonts w:cstheme="minorHAnsi"/>
          <w:noProof/>
          <w:sz w:val="24"/>
          <w:szCs w:val="24"/>
          <w:shd w:val="clear" w:color="auto" w:fill="FFFFFF"/>
          <w:lang w:eastAsia="el-GR"/>
        </w:rPr>
        <w:t xml:space="preserve"> διαλύματος τρυγικού οξέος</w:t>
      </w:r>
      <w:r w:rsidR="0074768B">
        <w:rPr>
          <w:rFonts w:cstheme="minorHAnsi"/>
          <w:noProof/>
          <w:sz w:val="24"/>
          <w:szCs w:val="24"/>
          <w:shd w:val="clear" w:color="auto" w:fill="FFFFFF"/>
          <w:lang w:eastAsia="el-GR"/>
        </w:rPr>
        <w:t>:</w:t>
      </w:r>
    </w:p>
    <w:p w:rsidR="00507A83" w:rsidRDefault="006B2865" w:rsidP="00B93148">
      <w:pPr>
        <w:spacing w:line="360" w:lineRule="auto"/>
        <w:jc w:val="center"/>
        <w:rPr>
          <w:rFonts w:cstheme="minorHAnsi"/>
          <w:i/>
          <w:noProof/>
          <w:sz w:val="24"/>
          <w:szCs w:val="24"/>
          <w:shd w:val="clear" w:color="auto" w:fill="FFFFFF"/>
          <w:lang w:eastAsia="el-GR"/>
        </w:rPr>
      </w:pPr>
      <w:r>
        <w:rPr>
          <w:noProof/>
          <w:lang w:eastAsia="el-GR"/>
        </w:rPr>
        <w:drawing>
          <wp:inline distT="0" distB="0" distL="0" distR="0">
            <wp:extent cx="4762005" cy="2968832"/>
            <wp:effectExtent l="0" t="0" r="19685" b="22225"/>
            <wp:docPr id="23" name="Chart 23"/>
            <wp:cNvGraphicFramePr/>
            <a:graphic xmlns:a="http://schemas.openxmlformats.org/drawingml/2006/main">
              <a:graphicData uri="http://schemas.openxmlformats.org/drawingml/2006/chart">
                <c:chart xmlns:c="http://schemas.openxmlformats.org/drawingml/2006/chart" xmlns:r="http://schemas.openxmlformats.org/officeDocument/2006/relationships" r:id="rId61"/>
              </a:graphicData>
            </a:graphic>
          </wp:inline>
        </w:drawing>
      </w:r>
    </w:p>
    <w:p w:rsidR="00DB6F0F" w:rsidRPr="000E1E5D" w:rsidRDefault="00F84A5F" w:rsidP="008202CE">
      <w:pPr>
        <w:spacing w:line="360" w:lineRule="auto"/>
        <w:jc w:val="center"/>
        <w:rPr>
          <w:rFonts w:cstheme="minorHAnsi"/>
          <w:noProof/>
          <w:sz w:val="24"/>
          <w:szCs w:val="24"/>
          <w:shd w:val="clear" w:color="auto" w:fill="FFFFFF"/>
          <w:lang w:eastAsia="el-GR"/>
        </w:rPr>
      </w:pPr>
      <w:r w:rsidRPr="002E4DB6">
        <w:rPr>
          <w:rFonts w:cstheme="minorHAnsi"/>
          <w:b/>
          <w:i/>
          <w:noProof/>
          <w:sz w:val="24"/>
          <w:szCs w:val="24"/>
          <w:shd w:val="clear" w:color="auto" w:fill="FFFFFF"/>
          <w:lang w:eastAsia="el-GR"/>
        </w:rPr>
        <w:t>Διάγραμμα 5.5</w:t>
      </w:r>
      <w:r w:rsidRPr="003B6B05">
        <w:rPr>
          <w:rFonts w:cstheme="minorHAnsi"/>
          <w:i/>
          <w:noProof/>
          <w:sz w:val="24"/>
          <w:szCs w:val="24"/>
          <w:shd w:val="clear" w:color="auto" w:fill="FFFFFF"/>
          <w:lang w:eastAsia="el-GR"/>
        </w:rPr>
        <w:t xml:space="preserve">: Ποσοστό </w:t>
      </w:r>
      <w:r w:rsidRPr="009635A9">
        <w:rPr>
          <w:rFonts w:cstheme="minorHAnsi"/>
          <w:i/>
          <w:noProof/>
          <w:sz w:val="24"/>
          <w:szCs w:val="24"/>
          <w:shd w:val="clear" w:color="auto" w:fill="FFFFFF"/>
          <w:lang w:eastAsia="el-GR"/>
        </w:rPr>
        <w:t xml:space="preserve">απομάκρυνσης </w:t>
      </w:r>
      <w:r w:rsidR="009635A9" w:rsidRPr="009635A9">
        <w:rPr>
          <w:rFonts w:cs="Arial"/>
          <w:i/>
          <w:sz w:val="24"/>
          <w:szCs w:val="24"/>
          <w:shd w:val="clear" w:color="auto" w:fill="FFFFFF"/>
        </w:rPr>
        <w:t>ψευδαργύρου</w:t>
      </w:r>
      <w:r w:rsidRPr="009635A9">
        <w:rPr>
          <w:rFonts w:cstheme="minorHAnsi"/>
          <w:i/>
          <w:noProof/>
          <w:sz w:val="24"/>
          <w:szCs w:val="24"/>
          <w:shd w:val="clear" w:color="auto" w:fill="FFFFFF"/>
          <w:lang w:eastAsia="el-GR"/>
        </w:rPr>
        <w:t xml:space="preserve"> συναρτήσει</w:t>
      </w:r>
      <w:r w:rsidRPr="003B6B05">
        <w:rPr>
          <w:rFonts w:cstheme="minorHAnsi"/>
          <w:i/>
          <w:noProof/>
          <w:sz w:val="24"/>
          <w:szCs w:val="24"/>
          <w:shd w:val="clear" w:color="auto" w:fill="FFFFFF"/>
          <w:lang w:eastAsia="el-GR"/>
        </w:rPr>
        <w:t xml:space="preserve"> </w:t>
      </w:r>
      <w:r>
        <w:rPr>
          <w:rFonts w:cstheme="minorHAnsi"/>
          <w:i/>
          <w:noProof/>
          <w:sz w:val="24"/>
          <w:szCs w:val="24"/>
          <w:shd w:val="clear" w:color="auto" w:fill="FFFFFF"/>
          <w:lang w:val="en-US" w:eastAsia="el-GR"/>
        </w:rPr>
        <w:t>pH</w:t>
      </w:r>
      <w:r w:rsidR="00B41987">
        <w:rPr>
          <w:rFonts w:cstheme="minorHAnsi"/>
          <w:i/>
          <w:noProof/>
          <w:sz w:val="24"/>
          <w:szCs w:val="24"/>
          <w:shd w:val="clear" w:color="auto" w:fill="FFFFFF"/>
          <w:lang w:eastAsia="el-GR"/>
        </w:rPr>
        <w:t xml:space="preserve"> τρυγικού οξέος</w:t>
      </w:r>
    </w:p>
    <w:p w:rsidR="00E51419" w:rsidRDefault="00E51419">
      <w:pPr>
        <w:rPr>
          <w:rFonts w:cstheme="minorHAnsi"/>
          <w:noProof/>
          <w:sz w:val="24"/>
          <w:szCs w:val="24"/>
          <w:shd w:val="clear" w:color="auto" w:fill="FFFFFF"/>
          <w:lang w:eastAsia="el-GR"/>
        </w:rPr>
      </w:pPr>
      <w:r>
        <w:rPr>
          <w:rFonts w:cstheme="minorHAnsi"/>
          <w:noProof/>
          <w:sz w:val="24"/>
          <w:szCs w:val="24"/>
          <w:shd w:val="clear" w:color="auto" w:fill="FFFFFF"/>
          <w:lang w:eastAsia="el-GR"/>
        </w:rPr>
        <w:br w:type="page"/>
      </w:r>
    </w:p>
    <w:p w:rsidR="0074768B" w:rsidRDefault="000E1E5D" w:rsidP="00110605">
      <w:pPr>
        <w:spacing w:line="360" w:lineRule="auto"/>
        <w:jc w:val="both"/>
        <w:rPr>
          <w:rFonts w:cstheme="minorHAnsi"/>
          <w:noProof/>
          <w:sz w:val="24"/>
          <w:szCs w:val="24"/>
          <w:shd w:val="clear" w:color="auto" w:fill="FFFFFF"/>
          <w:lang w:eastAsia="el-GR"/>
        </w:rPr>
      </w:pPr>
      <w:r>
        <w:rPr>
          <w:rFonts w:cstheme="minorHAnsi"/>
          <w:noProof/>
          <w:sz w:val="24"/>
          <w:szCs w:val="24"/>
          <w:shd w:val="clear" w:color="auto" w:fill="FFFFFF"/>
          <w:lang w:eastAsia="el-GR"/>
        </w:rPr>
        <w:lastRenderedPageBreak/>
        <w:t>Ποσοστό α</w:t>
      </w:r>
      <w:r w:rsidR="0074768B">
        <w:rPr>
          <w:rFonts w:cstheme="minorHAnsi"/>
          <w:noProof/>
          <w:sz w:val="24"/>
          <w:szCs w:val="24"/>
          <w:shd w:val="clear" w:color="auto" w:fill="FFFFFF"/>
          <w:lang w:eastAsia="el-GR"/>
        </w:rPr>
        <w:t>πομάκρυνση</w:t>
      </w:r>
      <w:r>
        <w:rPr>
          <w:rFonts w:cstheme="minorHAnsi"/>
          <w:noProof/>
          <w:sz w:val="24"/>
          <w:szCs w:val="24"/>
          <w:shd w:val="clear" w:color="auto" w:fill="FFFFFF"/>
          <w:lang w:eastAsia="el-GR"/>
        </w:rPr>
        <w:t>ς</w:t>
      </w:r>
      <w:r w:rsidR="0074768B">
        <w:rPr>
          <w:rFonts w:cstheme="minorHAnsi"/>
          <w:noProof/>
          <w:sz w:val="24"/>
          <w:szCs w:val="24"/>
          <w:shd w:val="clear" w:color="auto" w:fill="FFFFFF"/>
          <w:lang w:eastAsia="el-GR"/>
        </w:rPr>
        <w:t xml:space="preserve"> μολύβδου</w:t>
      </w:r>
      <w:r w:rsidR="00E51419" w:rsidRPr="00E51419">
        <w:rPr>
          <w:rFonts w:cstheme="minorHAnsi"/>
          <w:noProof/>
          <w:sz w:val="24"/>
          <w:szCs w:val="24"/>
          <w:shd w:val="clear" w:color="auto" w:fill="FFFFFF"/>
          <w:lang w:eastAsia="el-GR"/>
        </w:rPr>
        <w:t xml:space="preserve"> </w:t>
      </w:r>
      <w:r w:rsidR="00E51419">
        <w:rPr>
          <w:rFonts w:cstheme="minorHAnsi"/>
          <w:noProof/>
          <w:sz w:val="24"/>
          <w:szCs w:val="24"/>
          <w:shd w:val="clear" w:color="auto" w:fill="FFFFFF"/>
          <w:lang w:eastAsia="el-GR"/>
        </w:rPr>
        <w:t xml:space="preserve">συναρτήσει </w:t>
      </w:r>
      <w:r w:rsidR="00E51419">
        <w:rPr>
          <w:rFonts w:cstheme="minorHAnsi"/>
          <w:noProof/>
          <w:sz w:val="24"/>
          <w:szCs w:val="24"/>
          <w:shd w:val="clear" w:color="auto" w:fill="FFFFFF"/>
          <w:lang w:val="en-US" w:eastAsia="el-GR"/>
        </w:rPr>
        <w:t>pH</w:t>
      </w:r>
      <w:r w:rsidR="00E51419">
        <w:rPr>
          <w:rFonts w:cstheme="minorHAnsi"/>
          <w:noProof/>
          <w:sz w:val="24"/>
          <w:szCs w:val="24"/>
          <w:shd w:val="clear" w:color="auto" w:fill="FFFFFF"/>
          <w:lang w:eastAsia="el-GR"/>
        </w:rPr>
        <w:t xml:space="preserve"> διαλύματος τρυγικού οξέος</w:t>
      </w:r>
      <w:r w:rsidR="0074768B">
        <w:rPr>
          <w:rFonts w:cstheme="minorHAnsi"/>
          <w:noProof/>
          <w:sz w:val="24"/>
          <w:szCs w:val="24"/>
          <w:shd w:val="clear" w:color="auto" w:fill="FFFFFF"/>
          <w:lang w:eastAsia="el-GR"/>
        </w:rPr>
        <w:t>:</w:t>
      </w:r>
    </w:p>
    <w:p w:rsidR="002E4DB6" w:rsidRDefault="006B2865" w:rsidP="00B93148">
      <w:pPr>
        <w:spacing w:line="360" w:lineRule="auto"/>
        <w:jc w:val="center"/>
        <w:rPr>
          <w:rFonts w:cstheme="minorHAnsi"/>
          <w:i/>
          <w:noProof/>
          <w:sz w:val="24"/>
          <w:szCs w:val="24"/>
          <w:shd w:val="clear" w:color="auto" w:fill="FFFFFF"/>
          <w:lang w:eastAsia="el-GR"/>
        </w:rPr>
      </w:pPr>
      <w:r>
        <w:rPr>
          <w:noProof/>
          <w:lang w:eastAsia="el-GR"/>
        </w:rPr>
        <w:drawing>
          <wp:inline distT="0" distB="0" distL="0" distR="0">
            <wp:extent cx="4762005" cy="3111335"/>
            <wp:effectExtent l="0" t="0" r="19685" b="13335"/>
            <wp:docPr id="24" name="Chart 24"/>
            <wp:cNvGraphicFramePr/>
            <a:graphic xmlns:a="http://schemas.openxmlformats.org/drawingml/2006/main">
              <a:graphicData uri="http://schemas.openxmlformats.org/drawingml/2006/chart">
                <c:chart xmlns:c="http://schemas.openxmlformats.org/drawingml/2006/chart" xmlns:r="http://schemas.openxmlformats.org/officeDocument/2006/relationships" r:id="rId62"/>
              </a:graphicData>
            </a:graphic>
          </wp:inline>
        </w:drawing>
      </w:r>
    </w:p>
    <w:p w:rsidR="00214193" w:rsidRPr="00214193" w:rsidRDefault="00F84A5F" w:rsidP="00214193">
      <w:pPr>
        <w:spacing w:line="360" w:lineRule="auto"/>
        <w:jc w:val="center"/>
        <w:rPr>
          <w:rFonts w:cstheme="minorHAnsi"/>
          <w:i/>
          <w:noProof/>
          <w:sz w:val="24"/>
          <w:szCs w:val="24"/>
          <w:shd w:val="clear" w:color="auto" w:fill="FFFFFF"/>
          <w:lang w:eastAsia="el-GR"/>
        </w:rPr>
      </w:pPr>
      <w:r w:rsidRPr="002E4DB6">
        <w:rPr>
          <w:rFonts w:cstheme="minorHAnsi"/>
          <w:b/>
          <w:i/>
          <w:noProof/>
          <w:sz w:val="24"/>
          <w:szCs w:val="24"/>
          <w:shd w:val="clear" w:color="auto" w:fill="FFFFFF"/>
          <w:lang w:eastAsia="el-GR"/>
        </w:rPr>
        <w:t>Διάγραμμα 5.6</w:t>
      </w:r>
      <w:r w:rsidRPr="003B6B05">
        <w:rPr>
          <w:rFonts w:cstheme="minorHAnsi"/>
          <w:i/>
          <w:noProof/>
          <w:sz w:val="24"/>
          <w:szCs w:val="24"/>
          <w:shd w:val="clear" w:color="auto" w:fill="FFFFFF"/>
          <w:lang w:eastAsia="el-GR"/>
        </w:rPr>
        <w:t>: Ποσοστό απομάκρυνσης</w:t>
      </w:r>
      <w:r w:rsidRPr="00F84A5F">
        <w:rPr>
          <w:rFonts w:cstheme="minorHAnsi"/>
          <w:noProof/>
          <w:sz w:val="24"/>
          <w:szCs w:val="24"/>
          <w:shd w:val="clear" w:color="auto" w:fill="FFFFFF"/>
          <w:lang w:eastAsia="el-GR"/>
        </w:rPr>
        <w:t xml:space="preserve"> </w:t>
      </w:r>
      <w:r>
        <w:rPr>
          <w:rFonts w:cstheme="minorHAnsi"/>
          <w:i/>
          <w:noProof/>
          <w:sz w:val="24"/>
          <w:szCs w:val="24"/>
          <w:shd w:val="clear" w:color="auto" w:fill="FFFFFF"/>
          <w:lang w:eastAsia="el-GR"/>
        </w:rPr>
        <w:t>μολύβδου</w:t>
      </w:r>
      <w:r w:rsidRPr="003B6B05">
        <w:rPr>
          <w:rFonts w:cstheme="minorHAnsi"/>
          <w:i/>
          <w:noProof/>
          <w:sz w:val="24"/>
          <w:szCs w:val="24"/>
          <w:shd w:val="clear" w:color="auto" w:fill="FFFFFF"/>
          <w:lang w:eastAsia="el-GR"/>
        </w:rPr>
        <w:t xml:space="preserve"> συναρτήσει </w:t>
      </w:r>
      <w:r>
        <w:rPr>
          <w:rFonts w:cstheme="minorHAnsi"/>
          <w:i/>
          <w:noProof/>
          <w:sz w:val="24"/>
          <w:szCs w:val="24"/>
          <w:shd w:val="clear" w:color="auto" w:fill="FFFFFF"/>
          <w:lang w:val="en-US" w:eastAsia="el-GR"/>
        </w:rPr>
        <w:t>pH</w:t>
      </w:r>
      <w:r w:rsidR="00B41987">
        <w:rPr>
          <w:rFonts w:cstheme="minorHAnsi"/>
          <w:i/>
          <w:noProof/>
          <w:sz w:val="24"/>
          <w:szCs w:val="24"/>
          <w:shd w:val="clear" w:color="auto" w:fill="FFFFFF"/>
          <w:lang w:eastAsia="el-GR"/>
        </w:rPr>
        <w:t xml:space="preserve"> τρυγικού οξέος</w:t>
      </w:r>
    </w:p>
    <w:p w:rsidR="00672E29" w:rsidRDefault="00791FBE" w:rsidP="00672E29">
      <w:pPr>
        <w:pStyle w:val="specissuetitle"/>
        <w:spacing w:line="360" w:lineRule="auto"/>
        <w:jc w:val="both"/>
        <w:rPr>
          <w:rFonts w:asciiTheme="minorHAnsi" w:hAnsiTheme="minorHAnsi" w:cstheme="minorHAnsi"/>
          <w:noProof/>
          <w:shd w:val="clear" w:color="auto" w:fill="FFFFFF"/>
        </w:rPr>
      </w:pPr>
      <w:r>
        <w:rPr>
          <w:rFonts w:cstheme="minorHAnsi"/>
          <w:noProof/>
          <w:shd w:val="clear" w:color="auto" w:fill="FFFFFF"/>
        </w:rPr>
        <w:t xml:space="preserve"> </w:t>
      </w:r>
      <w:r w:rsidR="002B0C82">
        <w:rPr>
          <w:rFonts w:cstheme="minorHAnsi"/>
          <w:noProof/>
          <w:shd w:val="clear" w:color="auto" w:fill="FFFFFF"/>
        </w:rPr>
        <w:t xml:space="preserve"> </w:t>
      </w:r>
      <w:r w:rsidR="002B0C82" w:rsidRPr="00672E29">
        <w:rPr>
          <w:rFonts w:asciiTheme="minorHAnsi" w:hAnsiTheme="minorHAnsi" w:cstheme="minorHAnsi"/>
          <w:noProof/>
          <w:shd w:val="clear" w:color="auto" w:fill="FFFFFF"/>
        </w:rPr>
        <w:t xml:space="preserve">  </w:t>
      </w:r>
      <w:r w:rsidRPr="00672E29">
        <w:rPr>
          <w:rFonts w:asciiTheme="minorHAnsi" w:hAnsiTheme="minorHAnsi" w:cstheme="minorHAnsi"/>
          <w:noProof/>
          <w:shd w:val="clear" w:color="auto" w:fill="FFFFFF"/>
        </w:rPr>
        <w:t xml:space="preserve"> </w:t>
      </w:r>
      <w:r w:rsidR="002B0C82" w:rsidRPr="00672E29">
        <w:rPr>
          <w:rFonts w:asciiTheme="minorHAnsi" w:hAnsiTheme="minorHAnsi" w:cstheme="minorHAnsi"/>
          <w:noProof/>
          <w:shd w:val="clear" w:color="auto" w:fill="FFFFFF"/>
        </w:rPr>
        <w:t xml:space="preserve">Από τα παραπάνω διαγράμματα παρατηρείται ότι τα μεγαλύτερα ποσοστά απομάκρυνσης και για τα τρία μέταλλα δίνονται στην τιμή </w:t>
      </w:r>
      <w:r w:rsidR="002B0C82" w:rsidRPr="00672E29">
        <w:rPr>
          <w:rFonts w:asciiTheme="minorHAnsi" w:hAnsiTheme="minorHAnsi" w:cstheme="minorHAnsi"/>
          <w:noProof/>
          <w:shd w:val="clear" w:color="auto" w:fill="FFFFFF"/>
          <w:lang w:val="en-US"/>
        </w:rPr>
        <w:t>pH</w:t>
      </w:r>
      <w:r w:rsidR="002B0C82" w:rsidRPr="00672E29">
        <w:rPr>
          <w:rFonts w:asciiTheme="minorHAnsi" w:hAnsiTheme="minorHAnsi" w:cstheme="minorHAnsi"/>
          <w:noProof/>
          <w:shd w:val="clear" w:color="auto" w:fill="FFFFFF"/>
        </w:rPr>
        <w:t xml:space="preserve"> 2.0</w:t>
      </w:r>
      <w:r w:rsidR="00672E29">
        <w:rPr>
          <w:rFonts w:asciiTheme="minorHAnsi" w:hAnsiTheme="minorHAnsi" w:cstheme="minorHAnsi"/>
          <w:noProof/>
          <w:shd w:val="clear" w:color="auto" w:fill="FFFFFF"/>
        </w:rPr>
        <w:t xml:space="preserve"> του διαλύματος τρυγικού οξέος, δηλαδή στο πιο όξινο διάλυμα.</w:t>
      </w:r>
    </w:p>
    <w:p w:rsidR="00672E29" w:rsidRPr="00672E29" w:rsidRDefault="00672E29" w:rsidP="00672E29">
      <w:pPr>
        <w:pStyle w:val="specissuetitle"/>
        <w:spacing w:line="360" w:lineRule="auto"/>
        <w:jc w:val="both"/>
        <w:rPr>
          <w:rFonts w:asciiTheme="minorHAnsi" w:hAnsiTheme="minorHAnsi"/>
          <w:szCs w:val="28"/>
        </w:rPr>
      </w:pPr>
      <w:r w:rsidRPr="00672E29">
        <w:rPr>
          <w:rFonts w:asciiTheme="minorHAnsi" w:hAnsiTheme="minorHAnsi"/>
          <w:lang w:eastAsia="en-US"/>
        </w:rPr>
        <w:t xml:space="preserve"> </w:t>
      </w:r>
      <w:r>
        <w:rPr>
          <w:rFonts w:asciiTheme="minorHAnsi" w:hAnsiTheme="minorHAnsi"/>
          <w:lang w:eastAsia="en-US"/>
        </w:rPr>
        <w:t xml:space="preserve">   </w:t>
      </w:r>
      <w:r w:rsidRPr="00672E29">
        <w:rPr>
          <w:rFonts w:asciiTheme="minorHAnsi" w:hAnsiTheme="minorHAnsi" w:cstheme="minorHAnsi"/>
          <w:noProof/>
          <w:shd w:val="clear" w:color="auto" w:fill="FFFFFF"/>
        </w:rPr>
        <w:t xml:space="preserve">Αυτό </w:t>
      </w:r>
      <w:r>
        <w:rPr>
          <w:rFonts w:asciiTheme="minorHAnsi" w:hAnsiTheme="minorHAnsi" w:cstheme="minorHAnsi"/>
          <w:noProof/>
          <w:shd w:val="clear" w:color="auto" w:fill="FFFFFF"/>
        </w:rPr>
        <w:t>είναι λογικό,</w:t>
      </w:r>
      <w:r w:rsidRPr="00672E29">
        <w:rPr>
          <w:rFonts w:asciiTheme="minorHAnsi" w:hAnsiTheme="minorHAnsi" w:cstheme="minorHAnsi"/>
          <w:noProof/>
          <w:shd w:val="clear" w:color="auto" w:fill="FFFFFF"/>
        </w:rPr>
        <w:t xml:space="preserve"> καθώς στις όξινες συνθήκες το μέταλλο διατηρείται στην ιονική του μορφή και είναι πιο εύκολο να κινηθεί και να εκροφηθεί.</w:t>
      </w:r>
      <w:r w:rsidR="0012598E">
        <w:rPr>
          <w:rFonts w:asciiTheme="minorHAnsi" w:hAnsiTheme="minorHAnsi"/>
          <w:lang w:eastAsia="en-US"/>
        </w:rPr>
        <w:t xml:space="preserve"> </w:t>
      </w:r>
      <w:r w:rsidRPr="00672E29">
        <w:rPr>
          <w:rFonts w:asciiTheme="minorHAnsi" w:hAnsiTheme="minorHAnsi"/>
          <w:lang w:eastAsia="en-US"/>
        </w:rPr>
        <w:t xml:space="preserve">Τα </w:t>
      </w:r>
      <w:r w:rsidR="004E393D">
        <w:rPr>
          <w:rFonts w:asciiTheme="minorHAnsi" w:hAnsiTheme="minorHAnsi"/>
          <w:lang w:eastAsia="en-US"/>
        </w:rPr>
        <w:t>πιθανώς τοξικά</w:t>
      </w:r>
      <w:r w:rsidRPr="00672E29">
        <w:rPr>
          <w:rFonts w:asciiTheme="minorHAnsi" w:hAnsiTheme="minorHAnsi"/>
          <w:lang w:eastAsia="en-US"/>
        </w:rPr>
        <w:t xml:space="preserve"> μέταλλα συγκρατούνται στο έδαφος με διαφορετικούς μηχανισμούς. Για το λόγο αυτό, υπάρχουν πολλές μέθοδοι, οι οποίες μπορούν να επιτύχουν την κινητοποίησή τους. Η πιο κρίσιμη παράμετρος για την κινητοποίηση των </w:t>
      </w:r>
      <w:r w:rsidR="00B75B22">
        <w:rPr>
          <w:rFonts w:asciiTheme="minorHAnsi" w:hAnsiTheme="minorHAnsi"/>
          <w:lang w:eastAsia="en-US"/>
        </w:rPr>
        <w:t xml:space="preserve">τοξικών </w:t>
      </w:r>
      <w:r w:rsidRPr="00672E29">
        <w:rPr>
          <w:rFonts w:asciiTheme="minorHAnsi" w:hAnsiTheme="minorHAnsi"/>
          <w:lang w:eastAsia="en-US"/>
        </w:rPr>
        <w:t xml:space="preserve">μετάλλων είναι η τιμή του pH του εδαφικού υλικού. Σε ουδέτερο περιβάλλον τα </w:t>
      </w:r>
      <w:r w:rsidR="004E393D">
        <w:rPr>
          <w:rFonts w:asciiTheme="minorHAnsi" w:hAnsiTheme="minorHAnsi"/>
          <w:lang w:eastAsia="en-US"/>
        </w:rPr>
        <w:t>πιθανώς τοξικά</w:t>
      </w:r>
      <w:r w:rsidRPr="00672E29">
        <w:rPr>
          <w:rFonts w:asciiTheme="minorHAnsi" w:hAnsiTheme="minorHAnsi"/>
          <w:lang w:eastAsia="en-US"/>
        </w:rPr>
        <w:t xml:space="preserve"> μέταλλα κινητοποιούνται στο μικρότερο δυνατό βαθμό. Σε τιμές pH μικρότερες από 7, λαμβάνει χώρα διάλυση των υδροξειδίων, των ανθρακικών αλάτων και των οξειδίων </w:t>
      </w:r>
      <w:r w:rsidRPr="00672E29">
        <w:rPr>
          <w:rFonts w:asciiTheme="minorHAnsi" w:hAnsiTheme="minorHAnsi"/>
          <w:b/>
          <w:lang w:eastAsia="en-US"/>
        </w:rPr>
        <w:t>[Γιδαράκος, 2004].</w:t>
      </w:r>
      <w:r>
        <w:rPr>
          <w:rFonts w:asciiTheme="minorHAnsi" w:hAnsiTheme="minorHAnsi"/>
          <w:b/>
          <w:lang w:eastAsia="en-US"/>
        </w:rPr>
        <w:t xml:space="preserve"> </w:t>
      </w:r>
      <w:r w:rsidR="002B0C82" w:rsidRPr="00672E29">
        <w:rPr>
          <w:rFonts w:asciiTheme="minorHAnsi" w:hAnsiTheme="minorHAnsi"/>
          <w:szCs w:val="28"/>
        </w:rPr>
        <w:t xml:space="preserve">Σε χαμηλό pH, τα πρωτόνια (Η+) αντιδρούν με τα ενεργά σημεία της επιφάνειας του εδάφους (στρώματα πυριτίου ή λειτουργικές ομάδες, όπως Al-OH, Fe-OH, -COOH) και αυξάνουν την εκρόφηση των μεταλλικών κατιόντων, τα οποία μεταφέρονται στο διάλυμα πλύσης. Γενικότερα,  η   ικανότητα  εκχύλισης  των περισσοτέρων κατιονικών </w:t>
      </w:r>
      <w:r w:rsidR="00B75B22">
        <w:rPr>
          <w:rFonts w:asciiTheme="minorHAnsi" w:hAnsiTheme="minorHAnsi"/>
          <w:lang w:eastAsia="en-US"/>
        </w:rPr>
        <w:t>τοξικών</w:t>
      </w:r>
      <w:r w:rsidR="002B0C82" w:rsidRPr="00672E29">
        <w:rPr>
          <w:rFonts w:asciiTheme="minorHAnsi" w:hAnsiTheme="minorHAnsi"/>
          <w:szCs w:val="28"/>
        </w:rPr>
        <w:t xml:space="preserve"> μετάλλων (Cd, Cu, Pb, Zn) </w:t>
      </w:r>
      <w:r w:rsidR="002B0C82" w:rsidRPr="00672E29">
        <w:rPr>
          <w:rFonts w:asciiTheme="minorHAnsi" w:hAnsiTheme="minorHAnsi"/>
          <w:szCs w:val="28"/>
        </w:rPr>
        <w:lastRenderedPageBreak/>
        <w:t>αυξάνεται όταν το pH του διαλύματος  μειώνεται.  Αντίθετα,  η  διαλυτότητα  των  μεταλλικών  ανιόντων  (As,  Cr+6) αυξάνεται σε υψηλό pH.</w:t>
      </w:r>
      <w:r w:rsidR="0012598E">
        <w:rPr>
          <w:rFonts w:asciiTheme="minorHAnsi" w:hAnsiTheme="minorHAnsi"/>
          <w:szCs w:val="28"/>
        </w:rPr>
        <w:t xml:space="preserve"> </w:t>
      </w:r>
      <w:r w:rsidR="0012598E" w:rsidRPr="00672E29">
        <w:rPr>
          <w:rFonts w:asciiTheme="minorHAnsi" w:hAnsiTheme="minorHAnsi" w:cstheme="minorHAnsi"/>
          <w:noProof/>
          <w:shd w:val="clear" w:color="auto" w:fill="FFFFFF"/>
        </w:rPr>
        <w:t xml:space="preserve">Άρα μεγαλύτερη οξύτητα (μικρό </w:t>
      </w:r>
      <w:r w:rsidR="0012598E" w:rsidRPr="00672E29">
        <w:rPr>
          <w:rFonts w:asciiTheme="minorHAnsi" w:hAnsiTheme="minorHAnsi" w:cstheme="minorHAnsi"/>
          <w:noProof/>
          <w:shd w:val="clear" w:color="auto" w:fill="FFFFFF"/>
          <w:lang w:val="en-US"/>
        </w:rPr>
        <w:t>pH</w:t>
      </w:r>
      <w:r w:rsidR="0012598E" w:rsidRPr="00672E29">
        <w:rPr>
          <w:rFonts w:asciiTheme="minorHAnsi" w:hAnsiTheme="minorHAnsi" w:cstheme="minorHAnsi"/>
          <w:noProof/>
          <w:shd w:val="clear" w:color="auto" w:fill="FFFFFF"/>
        </w:rPr>
        <w:t>), προσδίδει μεγαλύτερη απομάκρυνση μετάλλων.</w:t>
      </w:r>
    </w:p>
    <w:p w:rsidR="002E4DB6" w:rsidRPr="00DE128A" w:rsidRDefault="003C7078" w:rsidP="002E4DB6">
      <w:pPr>
        <w:pStyle w:val="Heading3"/>
        <w:rPr>
          <w:noProof/>
          <w:shd w:val="clear" w:color="auto" w:fill="FFFFFF"/>
        </w:rPr>
      </w:pPr>
      <w:r w:rsidRPr="00E7614B">
        <w:rPr>
          <w:noProof/>
          <w:shd w:val="clear" w:color="auto" w:fill="FFFFFF"/>
        </w:rPr>
        <w:t>Ποσοστά απομάκρυνσης μετάλλων για τα διαλύματα διαφορετικής αναλογίας στερεού/υγρού</w:t>
      </w:r>
    </w:p>
    <w:p w:rsidR="00C657A2" w:rsidRDefault="00C657A2" w:rsidP="00110605">
      <w:pPr>
        <w:spacing w:line="360" w:lineRule="auto"/>
        <w:jc w:val="both"/>
        <w:rPr>
          <w:rFonts w:cstheme="minorHAnsi"/>
          <w:noProof/>
          <w:sz w:val="24"/>
          <w:szCs w:val="24"/>
          <w:shd w:val="clear" w:color="auto" w:fill="FFFFFF"/>
          <w:lang w:eastAsia="el-GR"/>
        </w:rPr>
      </w:pPr>
      <w:r>
        <w:rPr>
          <w:rFonts w:cstheme="minorHAnsi"/>
          <w:noProof/>
          <w:sz w:val="24"/>
          <w:szCs w:val="24"/>
          <w:shd w:val="clear" w:color="auto" w:fill="FFFFFF"/>
          <w:lang w:eastAsia="el-GR"/>
        </w:rPr>
        <w:t>Τα ποσοστά απομάκρυνσης τοξικών μετάλλων για τα διαλύματα</w:t>
      </w:r>
      <w:r w:rsidRPr="007D2818">
        <w:rPr>
          <w:rFonts w:cstheme="minorHAnsi"/>
          <w:noProof/>
          <w:sz w:val="24"/>
          <w:szCs w:val="24"/>
          <w:shd w:val="clear" w:color="auto" w:fill="FFFFFF"/>
          <w:lang w:eastAsia="el-GR"/>
        </w:rPr>
        <w:t xml:space="preserve"> </w:t>
      </w:r>
      <w:r>
        <w:rPr>
          <w:rFonts w:cstheme="minorHAnsi"/>
          <w:noProof/>
          <w:sz w:val="24"/>
          <w:szCs w:val="24"/>
          <w:shd w:val="clear" w:color="auto" w:fill="FFFFFF"/>
          <w:lang w:eastAsia="el-GR"/>
        </w:rPr>
        <w:t xml:space="preserve">τρυγικού οξέος διαφορετικών αναλογιών στερεού/υγρού, </w:t>
      </w:r>
      <w:r w:rsidR="002E4DB6">
        <w:rPr>
          <w:rFonts w:cstheme="minorHAnsi"/>
          <w:noProof/>
          <w:sz w:val="24"/>
          <w:szCs w:val="24"/>
          <w:shd w:val="clear" w:color="auto" w:fill="FFFFFF"/>
          <w:lang w:eastAsia="el-GR"/>
        </w:rPr>
        <w:t xml:space="preserve">παρουσιάζονται </w:t>
      </w:r>
      <w:r>
        <w:rPr>
          <w:rFonts w:cstheme="minorHAnsi"/>
          <w:noProof/>
          <w:sz w:val="24"/>
          <w:szCs w:val="24"/>
          <w:shd w:val="clear" w:color="auto" w:fill="FFFFFF"/>
          <w:lang w:eastAsia="el-GR"/>
        </w:rPr>
        <w:t xml:space="preserve"> στον </w:t>
      </w:r>
      <w:r w:rsidR="002E4DB6" w:rsidRPr="002E4DB6">
        <w:rPr>
          <w:rFonts w:cstheme="minorHAnsi"/>
          <w:b/>
          <w:noProof/>
          <w:sz w:val="24"/>
          <w:szCs w:val="24"/>
          <w:shd w:val="clear" w:color="auto" w:fill="FFFFFF"/>
          <w:lang w:eastAsia="el-GR"/>
        </w:rPr>
        <w:t>Π</w:t>
      </w:r>
      <w:r w:rsidRPr="002E4DB6">
        <w:rPr>
          <w:rFonts w:cstheme="minorHAnsi"/>
          <w:b/>
          <w:noProof/>
          <w:sz w:val="24"/>
          <w:szCs w:val="24"/>
          <w:shd w:val="clear" w:color="auto" w:fill="FFFFFF"/>
          <w:lang w:eastAsia="el-GR"/>
        </w:rPr>
        <w:t>ίνακα</w:t>
      </w:r>
      <w:r w:rsidR="009A6A4C">
        <w:rPr>
          <w:rFonts w:cstheme="minorHAnsi"/>
          <w:b/>
          <w:noProof/>
          <w:sz w:val="24"/>
          <w:szCs w:val="24"/>
          <w:shd w:val="clear" w:color="auto" w:fill="FFFFFF"/>
          <w:lang w:eastAsia="el-GR"/>
        </w:rPr>
        <w:t xml:space="preserve"> 5.8</w:t>
      </w:r>
      <w:r w:rsidR="002E4DB6">
        <w:rPr>
          <w:rFonts w:cstheme="minorHAnsi"/>
          <w:noProof/>
          <w:sz w:val="24"/>
          <w:szCs w:val="24"/>
          <w:shd w:val="clear" w:color="auto" w:fill="FFFFFF"/>
          <w:lang w:eastAsia="el-GR"/>
        </w:rPr>
        <w:t xml:space="preserve"> και σχηματικά στα </w:t>
      </w:r>
      <w:r w:rsidR="002E4DB6" w:rsidRPr="002E4DB6">
        <w:rPr>
          <w:rFonts w:cstheme="minorHAnsi"/>
          <w:b/>
          <w:noProof/>
          <w:sz w:val="24"/>
          <w:szCs w:val="24"/>
          <w:shd w:val="clear" w:color="auto" w:fill="FFFFFF"/>
          <w:lang w:eastAsia="el-GR"/>
        </w:rPr>
        <w:t>Διαγράμματα 5.7, 5.8 και 5.9</w:t>
      </w:r>
      <w:r w:rsidR="002E4DB6">
        <w:rPr>
          <w:rFonts w:cstheme="minorHAnsi"/>
          <w:noProof/>
          <w:sz w:val="24"/>
          <w:szCs w:val="24"/>
          <w:shd w:val="clear" w:color="auto" w:fill="FFFFFF"/>
          <w:lang w:eastAsia="el-GR"/>
        </w:rPr>
        <w:t>.</w:t>
      </w:r>
    </w:p>
    <w:p w:rsidR="002E4DB6" w:rsidRPr="005F5278" w:rsidRDefault="002E4DB6" w:rsidP="00AB249D">
      <w:pPr>
        <w:spacing w:line="360" w:lineRule="auto"/>
        <w:jc w:val="center"/>
        <w:rPr>
          <w:rFonts w:cstheme="minorHAnsi"/>
          <w:noProof/>
          <w:sz w:val="24"/>
          <w:szCs w:val="24"/>
          <w:shd w:val="clear" w:color="auto" w:fill="FFFFFF"/>
          <w:lang w:eastAsia="el-GR"/>
        </w:rPr>
      </w:pPr>
      <w:r w:rsidRPr="002E4DB6">
        <w:rPr>
          <w:rFonts w:cstheme="minorHAnsi"/>
          <w:b/>
          <w:noProof/>
          <w:sz w:val="24"/>
          <w:szCs w:val="24"/>
          <w:shd w:val="clear" w:color="auto" w:fill="FFFFFF"/>
          <w:lang w:eastAsia="el-GR"/>
        </w:rPr>
        <w:t>Πίνακας 5.</w:t>
      </w:r>
      <w:r w:rsidR="009A6A4C">
        <w:rPr>
          <w:rFonts w:cstheme="minorHAnsi"/>
          <w:b/>
          <w:noProof/>
          <w:sz w:val="24"/>
          <w:szCs w:val="24"/>
          <w:shd w:val="clear" w:color="auto" w:fill="FFFFFF"/>
          <w:lang w:eastAsia="el-GR"/>
        </w:rPr>
        <w:t>8</w:t>
      </w:r>
      <w:r w:rsidRPr="002E4DB6">
        <w:rPr>
          <w:rFonts w:cstheme="minorHAnsi"/>
          <w:noProof/>
          <w:sz w:val="24"/>
          <w:szCs w:val="24"/>
          <w:shd w:val="clear" w:color="auto" w:fill="FFFFFF"/>
          <w:lang w:eastAsia="el-GR"/>
        </w:rPr>
        <w:t>: Ποσοστά απομάκρυνσης τοξικών μετάλλων για τα διαλύματα τρυγικού οξέος διαφο</w:t>
      </w:r>
      <w:r w:rsidR="005F5278">
        <w:rPr>
          <w:rFonts w:cstheme="minorHAnsi"/>
          <w:noProof/>
          <w:sz w:val="24"/>
          <w:szCs w:val="24"/>
          <w:shd w:val="clear" w:color="auto" w:fill="FFFFFF"/>
          <w:lang w:eastAsia="el-GR"/>
        </w:rPr>
        <w:t>ρετικών αναλογιών στερεού/υγρού</w:t>
      </w:r>
      <w:r w:rsidR="005F5278" w:rsidRPr="005F5278">
        <w:rPr>
          <w:rFonts w:cstheme="minorHAnsi"/>
          <w:noProof/>
          <w:sz w:val="24"/>
          <w:szCs w:val="24"/>
          <w:shd w:val="clear" w:color="auto" w:fill="FFFFFF"/>
          <w:lang w:eastAsia="el-GR"/>
        </w:rPr>
        <w:t xml:space="preserve"> (%).</w:t>
      </w:r>
    </w:p>
    <w:tbl>
      <w:tblPr>
        <w:tblStyle w:val="TableGrid"/>
        <w:tblW w:w="9467" w:type="dxa"/>
        <w:tblLook w:val="04A0" w:firstRow="1" w:lastRow="0" w:firstColumn="1" w:lastColumn="0" w:noHBand="0" w:noVBand="1"/>
      </w:tblPr>
      <w:tblGrid>
        <w:gridCol w:w="2366"/>
        <w:gridCol w:w="2367"/>
        <w:gridCol w:w="2367"/>
        <w:gridCol w:w="2367"/>
      </w:tblGrid>
      <w:tr w:rsidR="009146A7" w:rsidTr="00672E29">
        <w:trPr>
          <w:trHeight w:val="1163"/>
        </w:trPr>
        <w:tc>
          <w:tcPr>
            <w:tcW w:w="2366" w:type="dxa"/>
            <w:tcBorders>
              <w:top w:val="single" w:sz="4" w:space="0" w:color="auto"/>
              <w:bottom w:val="single" w:sz="4" w:space="0" w:color="auto"/>
            </w:tcBorders>
            <w:vAlign w:val="bottom"/>
          </w:tcPr>
          <w:p w:rsidR="009146A7" w:rsidRPr="005D6D78" w:rsidRDefault="009146A7" w:rsidP="00110605">
            <w:pPr>
              <w:spacing w:line="360" w:lineRule="auto"/>
              <w:jc w:val="center"/>
              <w:rPr>
                <w:rFonts w:ascii="Calibri" w:hAnsi="Calibri"/>
                <w:b/>
                <w:color w:val="C0504D" w:themeColor="accent2"/>
                <w:sz w:val="24"/>
                <w:szCs w:val="24"/>
              </w:rPr>
            </w:pPr>
            <w:r w:rsidRPr="005F5278">
              <w:rPr>
                <w:rFonts w:ascii="Calibri" w:hAnsi="Calibri"/>
                <w:b/>
                <w:sz w:val="24"/>
                <w:szCs w:val="24"/>
              </w:rPr>
              <w:t>Αναλογία στερεού/υγρού</w:t>
            </w:r>
          </w:p>
        </w:tc>
        <w:tc>
          <w:tcPr>
            <w:tcW w:w="2367" w:type="dxa"/>
            <w:tcBorders>
              <w:top w:val="single" w:sz="4" w:space="0" w:color="auto"/>
              <w:bottom w:val="single" w:sz="4" w:space="0" w:color="auto"/>
            </w:tcBorders>
            <w:vAlign w:val="center"/>
          </w:tcPr>
          <w:p w:rsidR="009146A7" w:rsidRPr="00B41987" w:rsidRDefault="005F5278" w:rsidP="00B41987">
            <w:pPr>
              <w:spacing w:line="360" w:lineRule="auto"/>
              <w:jc w:val="center"/>
              <w:rPr>
                <w:rFonts w:ascii="Calibri" w:hAnsi="Calibri"/>
                <w:b/>
                <w:sz w:val="24"/>
                <w:szCs w:val="24"/>
                <w:lang w:val="en-US"/>
              </w:rPr>
            </w:pPr>
            <w:r w:rsidRPr="00B41987">
              <w:rPr>
                <w:rFonts w:ascii="Calibri" w:hAnsi="Calibri"/>
                <w:b/>
                <w:sz w:val="24"/>
                <w:szCs w:val="24"/>
              </w:rPr>
              <w:t>Cu</w:t>
            </w:r>
          </w:p>
        </w:tc>
        <w:tc>
          <w:tcPr>
            <w:tcW w:w="2367" w:type="dxa"/>
            <w:tcBorders>
              <w:top w:val="single" w:sz="4" w:space="0" w:color="auto"/>
              <w:bottom w:val="single" w:sz="4" w:space="0" w:color="auto"/>
            </w:tcBorders>
            <w:vAlign w:val="center"/>
          </w:tcPr>
          <w:p w:rsidR="009146A7" w:rsidRPr="00B41987" w:rsidRDefault="005F5278" w:rsidP="00B41987">
            <w:pPr>
              <w:spacing w:line="360" w:lineRule="auto"/>
              <w:jc w:val="center"/>
              <w:rPr>
                <w:rFonts w:ascii="Calibri" w:hAnsi="Calibri"/>
                <w:b/>
                <w:sz w:val="24"/>
                <w:szCs w:val="24"/>
                <w:lang w:val="en-US"/>
              </w:rPr>
            </w:pPr>
            <w:r w:rsidRPr="00B41987">
              <w:rPr>
                <w:rFonts w:ascii="Calibri" w:hAnsi="Calibri"/>
                <w:b/>
                <w:sz w:val="24"/>
                <w:szCs w:val="24"/>
              </w:rPr>
              <w:t>Zn</w:t>
            </w:r>
          </w:p>
        </w:tc>
        <w:tc>
          <w:tcPr>
            <w:tcW w:w="2367" w:type="dxa"/>
            <w:tcBorders>
              <w:top w:val="single" w:sz="4" w:space="0" w:color="auto"/>
              <w:bottom w:val="single" w:sz="4" w:space="0" w:color="auto"/>
            </w:tcBorders>
            <w:vAlign w:val="center"/>
          </w:tcPr>
          <w:p w:rsidR="009146A7" w:rsidRPr="00B41987" w:rsidRDefault="005F5278" w:rsidP="00B41987">
            <w:pPr>
              <w:spacing w:line="360" w:lineRule="auto"/>
              <w:jc w:val="center"/>
              <w:rPr>
                <w:rFonts w:ascii="Calibri" w:hAnsi="Calibri"/>
                <w:b/>
                <w:sz w:val="24"/>
                <w:szCs w:val="24"/>
                <w:lang w:val="en-US"/>
              </w:rPr>
            </w:pPr>
            <w:r w:rsidRPr="00B41987">
              <w:rPr>
                <w:rFonts w:ascii="Calibri" w:hAnsi="Calibri"/>
                <w:b/>
                <w:sz w:val="24"/>
                <w:szCs w:val="24"/>
              </w:rPr>
              <w:t>Pb</w:t>
            </w:r>
          </w:p>
        </w:tc>
      </w:tr>
      <w:tr w:rsidR="009146A7" w:rsidTr="00672E29">
        <w:trPr>
          <w:trHeight w:val="639"/>
        </w:trPr>
        <w:tc>
          <w:tcPr>
            <w:tcW w:w="2366" w:type="dxa"/>
            <w:tcBorders>
              <w:top w:val="single" w:sz="4" w:space="0" w:color="auto"/>
            </w:tcBorders>
            <w:vAlign w:val="bottom"/>
          </w:tcPr>
          <w:p w:rsidR="009146A7" w:rsidRPr="005D6D78" w:rsidRDefault="009146A7" w:rsidP="00110605">
            <w:pPr>
              <w:spacing w:line="360" w:lineRule="auto"/>
              <w:jc w:val="center"/>
              <w:rPr>
                <w:rFonts w:ascii="Calibri" w:hAnsi="Calibri"/>
                <w:color w:val="000000"/>
                <w:sz w:val="24"/>
                <w:szCs w:val="24"/>
              </w:rPr>
            </w:pPr>
            <w:r w:rsidRPr="005D6D78">
              <w:rPr>
                <w:rFonts w:ascii="Calibri" w:hAnsi="Calibri"/>
                <w:color w:val="000000"/>
                <w:sz w:val="24"/>
                <w:szCs w:val="24"/>
              </w:rPr>
              <w:t>1/20</w:t>
            </w:r>
          </w:p>
        </w:tc>
        <w:tc>
          <w:tcPr>
            <w:tcW w:w="2367" w:type="dxa"/>
            <w:tcBorders>
              <w:top w:val="single" w:sz="4" w:space="0" w:color="auto"/>
            </w:tcBorders>
            <w:vAlign w:val="bottom"/>
          </w:tcPr>
          <w:p w:rsidR="009146A7" w:rsidRPr="005D6D78" w:rsidRDefault="009146A7" w:rsidP="00110605">
            <w:pPr>
              <w:spacing w:line="360" w:lineRule="auto"/>
              <w:jc w:val="center"/>
              <w:rPr>
                <w:rFonts w:ascii="Calibri" w:hAnsi="Calibri"/>
                <w:color w:val="000000"/>
                <w:sz w:val="24"/>
                <w:szCs w:val="24"/>
              </w:rPr>
            </w:pPr>
            <w:r w:rsidRPr="005D6D78">
              <w:rPr>
                <w:rFonts w:ascii="Calibri" w:hAnsi="Calibri"/>
                <w:color w:val="000000"/>
                <w:sz w:val="24"/>
                <w:szCs w:val="24"/>
              </w:rPr>
              <w:t>3,07</w:t>
            </w:r>
          </w:p>
        </w:tc>
        <w:tc>
          <w:tcPr>
            <w:tcW w:w="2367" w:type="dxa"/>
            <w:tcBorders>
              <w:top w:val="single" w:sz="4" w:space="0" w:color="auto"/>
            </w:tcBorders>
            <w:vAlign w:val="bottom"/>
          </w:tcPr>
          <w:p w:rsidR="009146A7" w:rsidRPr="005D6D78" w:rsidRDefault="009146A7" w:rsidP="00110605">
            <w:pPr>
              <w:spacing w:line="360" w:lineRule="auto"/>
              <w:jc w:val="center"/>
              <w:rPr>
                <w:rFonts w:ascii="Calibri" w:hAnsi="Calibri"/>
                <w:color w:val="000000"/>
                <w:sz w:val="24"/>
                <w:szCs w:val="24"/>
              </w:rPr>
            </w:pPr>
            <w:r w:rsidRPr="005D6D78">
              <w:rPr>
                <w:rFonts w:ascii="Calibri" w:hAnsi="Calibri"/>
                <w:color w:val="000000"/>
                <w:sz w:val="24"/>
                <w:szCs w:val="24"/>
              </w:rPr>
              <w:t>29,2</w:t>
            </w:r>
          </w:p>
        </w:tc>
        <w:tc>
          <w:tcPr>
            <w:tcW w:w="2367" w:type="dxa"/>
            <w:tcBorders>
              <w:top w:val="single" w:sz="4" w:space="0" w:color="auto"/>
            </w:tcBorders>
            <w:vAlign w:val="bottom"/>
          </w:tcPr>
          <w:p w:rsidR="009146A7" w:rsidRPr="005D6D78" w:rsidRDefault="009146A7" w:rsidP="00110605">
            <w:pPr>
              <w:spacing w:line="360" w:lineRule="auto"/>
              <w:jc w:val="center"/>
              <w:rPr>
                <w:rFonts w:ascii="Calibri" w:hAnsi="Calibri"/>
                <w:color w:val="000000"/>
                <w:sz w:val="24"/>
                <w:szCs w:val="24"/>
              </w:rPr>
            </w:pPr>
            <w:r w:rsidRPr="005D6D78">
              <w:rPr>
                <w:rFonts w:ascii="Calibri" w:hAnsi="Calibri"/>
                <w:color w:val="000000"/>
                <w:sz w:val="24"/>
                <w:szCs w:val="24"/>
              </w:rPr>
              <w:t>0,28</w:t>
            </w:r>
          </w:p>
        </w:tc>
      </w:tr>
      <w:tr w:rsidR="009146A7" w:rsidTr="00672E29">
        <w:trPr>
          <w:trHeight w:val="639"/>
        </w:trPr>
        <w:tc>
          <w:tcPr>
            <w:tcW w:w="2366" w:type="dxa"/>
            <w:vAlign w:val="bottom"/>
          </w:tcPr>
          <w:p w:rsidR="009146A7" w:rsidRPr="005D6D78" w:rsidRDefault="009146A7" w:rsidP="00110605">
            <w:pPr>
              <w:spacing w:line="360" w:lineRule="auto"/>
              <w:jc w:val="center"/>
              <w:rPr>
                <w:rFonts w:ascii="Calibri" w:hAnsi="Calibri"/>
                <w:color w:val="000000"/>
                <w:sz w:val="24"/>
                <w:szCs w:val="24"/>
              </w:rPr>
            </w:pPr>
            <w:r w:rsidRPr="005D6D78">
              <w:rPr>
                <w:rFonts w:ascii="Calibri" w:hAnsi="Calibri"/>
                <w:color w:val="000000"/>
                <w:sz w:val="24"/>
                <w:szCs w:val="24"/>
              </w:rPr>
              <w:t>1/10</w:t>
            </w:r>
          </w:p>
        </w:tc>
        <w:tc>
          <w:tcPr>
            <w:tcW w:w="2367" w:type="dxa"/>
            <w:vAlign w:val="bottom"/>
          </w:tcPr>
          <w:p w:rsidR="009146A7" w:rsidRPr="005D6D78" w:rsidRDefault="009146A7" w:rsidP="00110605">
            <w:pPr>
              <w:spacing w:line="360" w:lineRule="auto"/>
              <w:jc w:val="center"/>
              <w:rPr>
                <w:rFonts w:ascii="Calibri" w:hAnsi="Calibri"/>
                <w:color w:val="000000"/>
                <w:sz w:val="24"/>
                <w:szCs w:val="24"/>
              </w:rPr>
            </w:pPr>
            <w:r w:rsidRPr="005D6D78">
              <w:rPr>
                <w:rFonts w:ascii="Calibri" w:hAnsi="Calibri"/>
                <w:color w:val="000000"/>
                <w:sz w:val="24"/>
                <w:szCs w:val="24"/>
              </w:rPr>
              <w:t>3,97</w:t>
            </w:r>
          </w:p>
        </w:tc>
        <w:tc>
          <w:tcPr>
            <w:tcW w:w="2367" w:type="dxa"/>
            <w:vAlign w:val="bottom"/>
          </w:tcPr>
          <w:p w:rsidR="009146A7" w:rsidRPr="005D6D78" w:rsidRDefault="009146A7" w:rsidP="00110605">
            <w:pPr>
              <w:spacing w:line="360" w:lineRule="auto"/>
              <w:jc w:val="center"/>
              <w:rPr>
                <w:rFonts w:ascii="Calibri" w:hAnsi="Calibri"/>
                <w:color w:val="000000"/>
                <w:sz w:val="24"/>
                <w:szCs w:val="24"/>
              </w:rPr>
            </w:pPr>
            <w:r w:rsidRPr="005D6D78">
              <w:rPr>
                <w:rFonts w:ascii="Calibri" w:hAnsi="Calibri"/>
                <w:color w:val="000000"/>
                <w:sz w:val="24"/>
                <w:szCs w:val="24"/>
              </w:rPr>
              <w:t>45,36</w:t>
            </w:r>
          </w:p>
        </w:tc>
        <w:tc>
          <w:tcPr>
            <w:tcW w:w="2367" w:type="dxa"/>
            <w:vAlign w:val="bottom"/>
          </w:tcPr>
          <w:p w:rsidR="009146A7" w:rsidRPr="005D6D78" w:rsidRDefault="009146A7" w:rsidP="00110605">
            <w:pPr>
              <w:spacing w:line="360" w:lineRule="auto"/>
              <w:jc w:val="center"/>
              <w:rPr>
                <w:rFonts w:ascii="Calibri" w:hAnsi="Calibri"/>
                <w:color w:val="000000"/>
                <w:sz w:val="24"/>
                <w:szCs w:val="24"/>
              </w:rPr>
            </w:pPr>
            <w:r w:rsidRPr="005D6D78">
              <w:rPr>
                <w:rFonts w:ascii="Calibri" w:hAnsi="Calibri"/>
                <w:color w:val="000000"/>
                <w:sz w:val="24"/>
                <w:szCs w:val="24"/>
              </w:rPr>
              <w:t>0,63</w:t>
            </w:r>
          </w:p>
        </w:tc>
      </w:tr>
      <w:tr w:rsidR="009146A7" w:rsidTr="00672E29">
        <w:trPr>
          <w:trHeight w:val="668"/>
        </w:trPr>
        <w:tc>
          <w:tcPr>
            <w:tcW w:w="2366" w:type="dxa"/>
            <w:vAlign w:val="bottom"/>
          </w:tcPr>
          <w:p w:rsidR="009146A7" w:rsidRPr="005D6D78" w:rsidRDefault="009146A7" w:rsidP="00110605">
            <w:pPr>
              <w:spacing w:line="360" w:lineRule="auto"/>
              <w:jc w:val="center"/>
              <w:rPr>
                <w:rFonts w:ascii="Calibri" w:hAnsi="Calibri"/>
                <w:color w:val="000000"/>
                <w:sz w:val="24"/>
                <w:szCs w:val="24"/>
              </w:rPr>
            </w:pPr>
            <w:r w:rsidRPr="005D6D78">
              <w:rPr>
                <w:rFonts w:ascii="Calibri" w:hAnsi="Calibri"/>
                <w:color w:val="000000"/>
                <w:sz w:val="24"/>
                <w:szCs w:val="24"/>
              </w:rPr>
              <w:t>1/5</w:t>
            </w:r>
          </w:p>
        </w:tc>
        <w:tc>
          <w:tcPr>
            <w:tcW w:w="2367" w:type="dxa"/>
            <w:vAlign w:val="bottom"/>
          </w:tcPr>
          <w:p w:rsidR="009146A7" w:rsidRPr="005D6D78" w:rsidRDefault="009146A7" w:rsidP="00110605">
            <w:pPr>
              <w:spacing w:line="360" w:lineRule="auto"/>
              <w:jc w:val="center"/>
              <w:rPr>
                <w:rFonts w:ascii="Calibri" w:hAnsi="Calibri"/>
                <w:color w:val="000000"/>
                <w:sz w:val="24"/>
                <w:szCs w:val="24"/>
              </w:rPr>
            </w:pPr>
            <w:r w:rsidRPr="005D6D78">
              <w:rPr>
                <w:rFonts w:ascii="Calibri" w:hAnsi="Calibri"/>
                <w:color w:val="000000"/>
                <w:sz w:val="24"/>
                <w:szCs w:val="24"/>
              </w:rPr>
              <w:t>0,83</w:t>
            </w:r>
          </w:p>
        </w:tc>
        <w:tc>
          <w:tcPr>
            <w:tcW w:w="2367" w:type="dxa"/>
            <w:vAlign w:val="bottom"/>
          </w:tcPr>
          <w:p w:rsidR="009146A7" w:rsidRPr="005D6D78" w:rsidRDefault="009146A7" w:rsidP="00110605">
            <w:pPr>
              <w:spacing w:line="360" w:lineRule="auto"/>
              <w:jc w:val="center"/>
              <w:rPr>
                <w:rFonts w:ascii="Calibri" w:hAnsi="Calibri"/>
                <w:color w:val="000000"/>
                <w:sz w:val="24"/>
                <w:szCs w:val="24"/>
              </w:rPr>
            </w:pPr>
            <w:r w:rsidRPr="005D6D78">
              <w:rPr>
                <w:rFonts w:ascii="Calibri" w:hAnsi="Calibri"/>
                <w:color w:val="000000"/>
                <w:sz w:val="24"/>
                <w:szCs w:val="24"/>
              </w:rPr>
              <w:t>52,04</w:t>
            </w:r>
          </w:p>
        </w:tc>
        <w:tc>
          <w:tcPr>
            <w:tcW w:w="2367" w:type="dxa"/>
            <w:vAlign w:val="bottom"/>
          </w:tcPr>
          <w:p w:rsidR="009146A7" w:rsidRPr="005D6D78" w:rsidRDefault="009146A7" w:rsidP="00110605">
            <w:pPr>
              <w:spacing w:line="360" w:lineRule="auto"/>
              <w:jc w:val="center"/>
              <w:rPr>
                <w:rFonts w:ascii="Calibri" w:hAnsi="Calibri"/>
                <w:color w:val="000000"/>
                <w:sz w:val="24"/>
                <w:szCs w:val="24"/>
              </w:rPr>
            </w:pPr>
            <w:r w:rsidRPr="005D6D78">
              <w:rPr>
                <w:rFonts w:ascii="Calibri" w:hAnsi="Calibri"/>
                <w:color w:val="000000"/>
                <w:sz w:val="24"/>
                <w:szCs w:val="24"/>
              </w:rPr>
              <w:t>0,43</w:t>
            </w:r>
          </w:p>
        </w:tc>
      </w:tr>
      <w:tr w:rsidR="009146A7" w:rsidTr="00672E29">
        <w:trPr>
          <w:trHeight w:val="655"/>
        </w:trPr>
        <w:tc>
          <w:tcPr>
            <w:tcW w:w="2366" w:type="dxa"/>
            <w:vAlign w:val="bottom"/>
          </w:tcPr>
          <w:p w:rsidR="009146A7" w:rsidRPr="005D6D78" w:rsidRDefault="009146A7" w:rsidP="00110605">
            <w:pPr>
              <w:spacing w:line="360" w:lineRule="auto"/>
              <w:jc w:val="center"/>
              <w:rPr>
                <w:rFonts w:ascii="Calibri" w:hAnsi="Calibri"/>
                <w:color w:val="000000"/>
                <w:sz w:val="24"/>
                <w:szCs w:val="24"/>
              </w:rPr>
            </w:pPr>
            <w:r w:rsidRPr="005D6D78">
              <w:rPr>
                <w:rFonts w:ascii="Calibri" w:hAnsi="Calibri"/>
                <w:color w:val="000000"/>
                <w:sz w:val="24"/>
                <w:szCs w:val="24"/>
              </w:rPr>
              <w:t>1/2</w:t>
            </w:r>
          </w:p>
        </w:tc>
        <w:tc>
          <w:tcPr>
            <w:tcW w:w="2367" w:type="dxa"/>
            <w:vAlign w:val="bottom"/>
          </w:tcPr>
          <w:p w:rsidR="009146A7" w:rsidRPr="005D6D78" w:rsidRDefault="009146A7" w:rsidP="00110605">
            <w:pPr>
              <w:spacing w:line="360" w:lineRule="auto"/>
              <w:jc w:val="center"/>
              <w:rPr>
                <w:rFonts w:ascii="Calibri" w:hAnsi="Calibri"/>
                <w:color w:val="000000"/>
                <w:sz w:val="24"/>
                <w:szCs w:val="24"/>
              </w:rPr>
            </w:pPr>
            <w:r w:rsidRPr="005D6D78">
              <w:rPr>
                <w:rFonts w:ascii="Calibri" w:hAnsi="Calibri"/>
                <w:color w:val="000000"/>
                <w:sz w:val="24"/>
                <w:szCs w:val="24"/>
              </w:rPr>
              <w:t>0,16</w:t>
            </w:r>
          </w:p>
        </w:tc>
        <w:tc>
          <w:tcPr>
            <w:tcW w:w="2367" w:type="dxa"/>
            <w:vAlign w:val="bottom"/>
          </w:tcPr>
          <w:p w:rsidR="009146A7" w:rsidRPr="005D6D78" w:rsidRDefault="009146A7" w:rsidP="00110605">
            <w:pPr>
              <w:spacing w:line="360" w:lineRule="auto"/>
              <w:jc w:val="center"/>
              <w:rPr>
                <w:rFonts w:ascii="Calibri" w:hAnsi="Calibri"/>
                <w:color w:val="000000"/>
                <w:sz w:val="24"/>
                <w:szCs w:val="24"/>
              </w:rPr>
            </w:pPr>
            <w:r w:rsidRPr="005D6D78">
              <w:rPr>
                <w:rFonts w:ascii="Calibri" w:hAnsi="Calibri"/>
                <w:color w:val="000000"/>
                <w:sz w:val="24"/>
                <w:szCs w:val="24"/>
              </w:rPr>
              <w:t>1,63</w:t>
            </w:r>
          </w:p>
        </w:tc>
        <w:tc>
          <w:tcPr>
            <w:tcW w:w="2367" w:type="dxa"/>
            <w:vAlign w:val="bottom"/>
          </w:tcPr>
          <w:p w:rsidR="009146A7" w:rsidRPr="005D6D78" w:rsidRDefault="009146A7" w:rsidP="00110605">
            <w:pPr>
              <w:spacing w:line="360" w:lineRule="auto"/>
              <w:jc w:val="center"/>
              <w:rPr>
                <w:rFonts w:ascii="Calibri" w:hAnsi="Calibri"/>
                <w:color w:val="000000"/>
                <w:sz w:val="24"/>
                <w:szCs w:val="24"/>
              </w:rPr>
            </w:pPr>
            <w:r w:rsidRPr="005D6D78">
              <w:rPr>
                <w:rFonts w:ascii="Calibri" w:hAnsi="Calibri"/>
                <w:color w:val="000000"/>
                <w:sz w:val="24"/>
                <w:szCs w:val="24"/>
              </w:rPr>
              <w:t>0,01</w:t>
            </w:r>
          </w:p>
        </w:tc>
      </w:tr>
    </w:tbl>
    <w:p w:rsidR="002E4DB6" w:rsidRDefault="002E4DB6" w:rsidP="002E4DB6">
      <w:pPr>
        <w:rPr>
          <w:rFonts w:cstheme="minorHAnsi"/>
          <w:b/>
          <w:noProof/>
          <w:sz w:val="28"/>
          <w:szCs w:val="28"/>
          <w:u w:val="single"/>
          <w:shd w:val="clear" w:color="auto" w:fill="FFFFFF"/>
          <w:lang w:eastAsia="el-GR"/>
        </w:rPr>
      </w:pPr>
    </w:p>
    <w:p w:rsidR="00672E29" w:rsidRDefault="00672E29">
      <w:pPr>
        <w:rPr>
          <w:rFonts w:cstheme="minorHAnsi"/>
          <w:b/>
          <w:noProof/>
          <w:sz w:val="28"/>
          <w:szCs w:val="28"/>
          <w:u w:val="single"/>
          <w:shd w:val="clear" w:color="auto" w:fill="FFFFFF"/>
          <w:lang w:eastAsia="el-GR"/>
        </w:rPr>
      </w:pPr>
      <w:r>
        <w:rPr>
          <w:rFonts w:cstheme="minorHAnsi"/>
          <w:b/>
          <w:noProof/>
          <w:sz w:val="28"/>
          <w:szCs w:val="28"/>
          <w:u w:val="single"/>
          <w:shd w:val="clear" w:color="auto" w:fill="FFFFFF"/>
          <w:lang w:eastAsia="el-GR"/>
        </w:rPr>
        <w:br w:type="page"/>
      </w:r>
    </w:p>
    <w:p w:rsidR="00E51419" w:rsidRPr="00E51419" w:rsidRDefault="00C657A2" w:rsidP="00E51419">
      <w:pPr>
        <w:rPr>
          <w:rFonts w:cstheme="minorHAnsi"/>
          <w:b/>
          <w:noProof/>
          <w:sz w:val="28"/>
          <w:szCs w:val="28"/>
          <w:u w:val="single"/>
          <w:shd w:val="clear" w:color="auto" w:fill="FFFFFF"/>
          <w:lang w:eastAsia="el-GR"/>
        </w:rPr>
      </w:pPr>
      <w:r w:rsidRPr="003C7078">
        <w:rPr>
          <w:rFonts w:cstheme="minorHAnsi"/>
          <w:b/>
          <w:noProof/>
          <w:sz w:val="28"/>
          <w:szCs w:val="28"/>
          <w:u w:val="single"/>
          <w:shd w:val="clear" w:color="auto" w:fill="FFFFFF"/>
          <w:lang w:eastAsia="el-GR"/>
        </w:rPr>
        <w:lastRenderedPageBreak/>
        <w:t>Γραφική αναπαράσταση ποσοστών απομάκρυνσης για τα τρία μέταλλα</w:t>
      </w:r>
    </w:p>
    <w:p w:rsidR="00E51419" w:rsidRPr="00E51419" w:rsidRDefault="000E1E5D" w:rsidP="00E51419">
      <w:pPr>
        <w:spacing w:line="360" w:lineRule="auto"/>
        <w:jc w:val="both"/>
        <w:rPr>
          <w:rFonts w:cstheme="minorHAnsi"/>
          <w:noProof/>
          <w:sz w:val="24"/>
          <w:szCs w:val="24"/>
          <w:shd w:val="clear" w:color="auto" w:fill="FFFFFF"/>
          <w:lang w:eastAsia="el-GR"/>
        </w:rPr>
      </w:pPr>
      <w:r>
        <w:rPr>
          <w:rFonts w:cstheme="minorHAnsi"/>
          <w:noProof/>
          <w:sz w:val="24"/>
          <w:szCs w:val="24"/>
          <w:shd w:val="clear" w:color="auto" w:fill="FFFFFF"/>
          <w:lang w:eastAsia="el-GR"/>
        </w:rPr>
        <w:t>Ποσοστό απομάκρυνσης</w:t>
      </w:r>
      <w:r w:rsidR="00C657A2">
        <w:rPr>
          <w:rFonts w:cstheme="minorHAnsi"/>
          <w:noProof/>
          <w:sz w:val="24"/>
          <w:szCs w:val="24"/>
          <w:shd w:val="clear" w:color="auto" w:fill="FFFFFF"/>
          <w:lang w:eastAsia="el-GR"/>
        </w:rPr>
        <w:t xml:space="preserve"> χαλκού</w:t>
      </w:r>
      <w:r w:rsidR="00E51419">
        <w:rPr>
          <w:rFonts w:cstheme="minorHAnsi"/>
          <w:noProof/>
          <w:sz w:val="24"/>
          <w:szCs w:val="24"/>
          <w:shd w:val="clear" w:color="auto" w:fill="FFFFFF"/>
          <w:lang w:eastAsia="el-GR"/>
        </w:rPr>
        <w:t xml:space="preserve"> συναρτήσει αναλογίας στερεού/υγρού διαλύματος τρυγικού οξέος</w:t>
      </w:r>
      <w:r w:rsidR="00C657A2">
        <w:rPr>
          <w:rFonts w:cstheme="minorHAnsi"/>
          <w:noProof/>
          <w:sz w:val="24"/>
          <w:szCs w:val="24"/>
          <w:shd w:val="clear" w:color="auto" w:fill="FFFFFF"/>
          <w:lang w:eastAsia="el-GR"/>
        </w:rPr>
        <w:t>:</w:t>
      </w:r>
    </w:p>
    <w:p w:rsidR="00E51419" w:rsidRDefault="006B2865" w:rsidP="00E51419">
      <w:pPr>
        <w:spacing w:line="360" w:lineRule="auto"/>
        <w:jc w:val="center"/>
        <w:rPr>
          <w:rFonts w:cstheme="minorHAnsi"/>
          <w:b/>
          <w:i/>
          <w:noProof/>
          <w:sz w:val="24"/>
          <w:szCs w:val="24"/>
          <w:shd w:val="clear" w:color="auto" w:fill="FFFFFF"/>
          <w:lang w:eastAsia="el-GR"/>
        </w:rPr>
      </w:pPr>
      <w:r>
        <w:rPr>
          <w:noProof/>
          <w:lang w:eastAsia="el-GR"/>
        </w:rPr>
        <w:drawing>
          <wp:inline distT="0" distB="0" distL="0" distR="0">
            <wp:extent cx="3955551" cy="2568539"/>
            <wp:effectExtent l="0" t="0" r="26035" b="22860"/>
            <wp:docPr id="28" name="Chart 28"/>
            <wp:cNvGraphicFramePr/>
            <a:graphic xmlns:a="http://schemas.openxmlformats.org/drawingml/2006/main">
              <a:graphicData uri="http://schemas.openxmlformats.org/drawingml/2006/chart">
                <c:chart xmlns:c="http://schemas.openxmlformats.org/drawingml/2006/chart" xmlns:r="http://schemas.openxmlformats.org/officeDocument/2006/relationships" r:id="rId63"/>
              </a:graphicData>
            </a:graphic>
          </wp:inline>
        </w:drawing>
      </w:r>
    </w:p>
    <w:p w:rsidR="00E51419" w:rsidRPr="00E51419" w:rsidRDefault="00F84A5F" w:rsidP="00E51419">
      <w:pPr>
        <w:spacing w:line="360" w:lineRule="auto"/>
        <w:jc w:val="center"/>
        <w:rPr>
          <w:rFonts w:cstheme="minorHAnsi"/>
          <w:i/>
          <w:noProof/>
          <w:sz w:val="24"/>
          <w:szCs w:val="24"/>
          <w:shd w:val="clear" w:color="auto" w:fill="FFFFFF"/>
          <w:lang w:eastAsia="el-GR"/>
        </w:rPr>
      </w:pPr>
      <w:r w:rsidRPr="002E4DB6">
        <w:rPr>
          <w:rFonts w:cstheme="minorHAnsi"/>
          <w:b/>
          <w:i/>
          <w:noProof/>
          <w:sz w:val="24"/>
          <w:szCs w:val="24"/>
          <w:shd w:val="clear" w:color="auto" w:fill="FFFFFF"/>
          <w:lang w:eastAsia="el-GR"/>
        </w:rPr>
        <w:t>Διάγραμμα 5.7</w:t>
      </w:r>
      <w:r w:rsidRPr="003B6B05">
        <w:rPr>
          <w:rFonts w:cstheme="minorHAnsi"/>
          <w:i/>
          <w:noProof/>
          <w:sz w:val="24"/>
          <w:szCs w:val="24"/>
          <w:shd w:val="clear" w:color="auto" w:fill="FFFFFF"/>
          <w:lang w:eastAsia="el-GR"/>
        </w:rPr>
        <w:t>: Ποσοστό απομάκρυνσης</w:t>
      </w:r>
      <w:r w:rsidRPr="00F84A5F">
        <w:rPr>
          <w:rFonts w:cstheme="minorHAnsi"/>
          <w:noProof/>
          <w:sz w:val="24"/>
          <w:szCs w:val="24"/>
          <w:shd w:val="clear" w:color="auto" w:fill="FFFFFF"/>
          <w:lang w:eastAsia="el-GR"/>
        </w:rPr>
        <w:t xml:space="preserve"> </w:t>
      </w:r>
      <w:r>
        <w:rPr>
          <w:rFonts w:cstheme="minorHAnsi"/>
          <w:i/>
          <w:noProof/>
          <w:sz w:val="24"/>
          <w:szCs w:val="24"/>
          <w:shd w:val="clear" w:color="auto" w:fill="FFFFFF"/>
          <w:lang w:eastAsia="el-GR"/>
        </w:rPr>
        <w:t>χαλκού</w:t>
      </w:r>
      <w:r w:rsidRPr="003B6B05">
        <w:rPr>
          <w:rFonts w:cstheme="minorHAnsi"/>
          <w:i/>
          <w:noProof/>
          <w:sz w:val="24"/>
          <w:szCs w:val="24"/>
          <w:shd w:val="clear" w:color="auto" w:fill="FFFFFF"/>
          <w:lang w:eastAsia="el-GR"/>
        </w:rPr>
        <w:t xml:space="preserve"> συναρτήσει </w:t>
      </w:r>
      <w:r>
        <w:rPr>
          <w:rFonts w:cstheme="minorHAnsi"/>
          <w:i/>
          <w:noProof/>
          <w:sz w:val="24"/>
          <w:szCs w:val="24"/>
          <w:shd w:val="clear" w:color="auto" w:fill="FFFFFF"/>
          <w:lang w:eastAsia="el-GR"/>
        </w:rPr>
        <w:t>αναλογίας στερεού/υγρού</w:t>
      </w:r>
    </w:p>
    <w:p w:rsidR="00C657A2" w:rsidRPr="00E51419" w:rsidRDefault="000E1E5D" w:rsidP="00E51419">
      <w:pPr>
        <w:spacing w:line="360" w:lineRule="auto"/>
        <w:rPr>
          <w:rFonts w:cstheme="minorHAnsi"/>
          <w:i/>
          <w:noProof/>
          <w:sz w:val="24"/>
          <w:szCs w:val="24"/>
          <w:shd w:val="clear" w:color="auto" w:fill="FFFFFF"/>
          <w:lang w:eastAsia="el-GR"/>
        </w:rPr>
      </w:pPr>
      <w:r>
        <w:rPr>
          <w:rFonts w:cstheme="minorHAnsi"/>
          <w:noProof/>
          <w:sz w:val="24"/>
          <w:szCs w:val="24"/>
          <w:shd w:val="clear" w:color="auto" w:fill="FFFFFF"/>
          <w:lang w:eastAsia="el-GR"/>
        </w:rPr>
        <w:t>Ποσοστό απομάκρυνσης</w:t>
      </w:r>
      <w:r w:rsidR="00C657A2">
        <w:rPr>
          <w:rFonts w:cstheme="minorHAnsi"/>
          <w:noProof/>
          <w:sz w:val="24"/>
          <w:szCs w:val="24"/>
          <w:shd w:val="clear" w:color="auto" w:fill="FFFFFF"/>
          <w:lang w:eastAsia="el-GR"/>
        </w:rPr>
        <w:t xml:space="preserve"> </w:t>
      </w:r>
      <w:r w:rsidR="009635A9">
        <w:rPr>
          <w:rFonts w:cs="Arial"/>
          <w:sz w:val="24"/>
          <w:szCs w:val="24"/>
          <w:shd w:val="clear" w:color="auto" w:fill="FFFFFF"/>
        </w:rPr>
        <w:t>ψευδαργύ</w:t>
      </w:r>
      <w:r w:rsidR="009635A9" w:rsidRPr="004F1A73">
        <w:rPr>
          <w:rFonts w:cs="Arial"/>
          <w:sz w:val="24"/>
          <w:szCs w:val="24"/>
          <w:shd w:val="clear" w:color="auto" w:fill="FFFFFF"/>
        </w:rPr>
        <w:t>ρου</w:t>
      </w:r>
      <w:r w:rsidR="00E51419" w:rsidRPr="00E51419">
        <w:rPr>
          <w:rFonts w:cstheme="minorHAnsi"/>
          <w:noProof/>
          <w:sz w:val="24"/>
          <w:szCs w:val="24"/>
          <w:shd w:val="clear" w:color="auto" w:fill="FFFFFF"/>
          <w:lang w:eastAsia="el-GR"/>
        </w:rPr>
        <w:t xml:space="preserve"> </w:t>
      </w:r>
      <w:r w:rsidR="00E51419">
        <w:rPr>
          <w:rFonts w:cstheme="minorHAnsi"/>
          <w:noProof/>
          <w:sz w:val="24"/>
          <w:szCs w:val="24"/>
          <w:shd w:val="clear" w:color="auto" w:fill="FFFFFF"/>
          <w:lang w:eastAsia="el-GR"/>
        </w:rPr>
        <w:t>συναρτήσει αναλογίας στερεού/υγρού διαλύματος τρυγικού οξέος</w:t>
      </w:r>
      <w:r w:rsidR="00C657A2">
        <w:rPr>
          <w:rFonts w:cstheme="minorHAnsi"/>
          <w:noProof/>
          <w:sz w:val="24"/>
          <w:szCs w:val="24"/>
          <w:shd w:val="clear" w:color="auto" w:fill="FFFFFF"/>
          <w:lang w:eastAsia="el-GR"/>
        </w:rPr>
        <w:t>:</w:t>
      </w:r>
    </w:p>
    <w:p w:rsidR="00B93148" w:rsidRPr="00E51419" w:rsidRDefault="006B2865" w:rsidP="00B93148">
      <w:pPr>
        <w:spacing w:line="360" w:lineRule="auto"/>
        <w:jc w:val="center"/>
        <w:rPr>
          <w:rFonts w:cstheme="minorHAnsi"/>
          <w:i/>
          <w:noProof/>
          <w:sz w:val="24"/>
          <w:szCs w:val="24"/>
          <w:shd w:val="clear" w:color="auto" w:fill="FFFFFF"/>
          <w:lang w:eastAsia="el-GR"/>
        </w:rPr>
      </w:pPr>
      <w:r>
        <w:rPr>
          <w:noProof/>
          <w:lang w:eastAsia="el-GR"/>
        </w:rPr>
        <w:drawing>
          <wp:inline distT="0" distB="0" distL="0" distR="0">
            <wp:extent cx="4068566" cy="2630185"/>
            <wp:effectExtent l="0" t="0" r="27305" b="17780"/>
            <wp:docPr id="29" name="Chart 29"/>
            <wp:cNvGraphicFramePr/>
            <a:graphic xmlns:a="http://schemas.openxmlformats.org/drawingml/2006/main">
              <a:graphicData uri="http://schemas.openxmlformats.org/drawingml/2006/chart">
                <c:chart xmlns:c="http://schemas.openxmlformats.org/drawingml/2006/chart" xmlns:r="http://schemas.openxmlformats.org/officeDocument/2006/relationships" r:id="rId64"/>
              </a:graphicData>
            </a:graphic>
          </wp:inline>
        </w:drawing>
      </w:r>
    </w:p>
    <w:p w:rsidR="000E1E5D" w:rsidRPr="001D1422" w:rsidRDefault="00F84A5F" w:rsidP="00B93148">
      <w:pPr>
        <w:spacing w:line="360" w:lineRule="auto"/>
        <w:jc w:val="center"/>
        <w:rPr>
          <w:rFonts w:cstheme="minorHAnsi"/>
          <w:i/>
          <w:noProof/>
          <w:sz w:val="24"/>
          <w:szCs w:val="24"/>
          <w:shd w:val="clear" w:color="auto" w:fill="FFFFFF"/>
          <w:lang w:eastAsia="el-GR"/>
        </w:rPr>
      </w:pPr>
      <w:r w:rsidRPr="002E4DB6">
        <w:rPr>
          <w:rFonts w:cstheme="minorHAnsi"/>
          <w:b/>
          <w:i/>
          <w:noProof/>
          <w:sz w:val="24"/>
          <w:szCs w:val="24"/>
          <w:shd w:val="clear" w:color="auto" w:fill="FFFFFF"/>
          <w:lang w:eastAsia="el-GR"/>
        </w:rPr>
        <w:t>Διάγραμμα 5.8:</w:t>
      </w:r>
      <w:r w:rsidRPr="003B6B05">
        <w:rPr>
          <w:rFonts w:cstheme="minorHAnsi"/>
          <w:i/>
          <w:noProof/>
          <w:sz w:val="24"/>
          <w:szCs w:val="24"/>
          <w:shd w:val="clear" w:color="auto" w:fill="FFFFFF"/>
          <w:lang w:eastAsia="el-GR"/>
        </w:rPr>
        <w:t xml:space="preserve"> Ποσοστό απομάκρυνσης</w:t>
      </w:r>
      <w:r w:rsidRPr="00F84A5F">
        <w:rPr>
          <w:rFonts w:cstheme="minorHAnsi"/>
          <w:noProof/>
          <w:sz w:val="24"/>
          <w:szCs w:val="24"/>
          <w:shd w:val="clear" w:color="auto" w:fill="FFFFFF"/>
          <w:lang w:eastAsia="el-GR"/>
        </w:rPr>
        <w:t xml:space="preserve"> </w:t>
      </w:r>
      <w:r w:rsidR="009635A9">
        <w:rPr>
          <w:rFonts w:cstheme="minorHAnsi"/>
          <w:i/>
          <w:noProof/>
          <w:sz w:val="24"/>
          <w:szCs w:val="24"/>
          <w:shd w:val="clear" w:color="auto" w:fill="FFFFFF"/>
          <w:lang w:eastAsia="el-GR"/>
        </w:rPr>
        <w:t>ψευδαργύρου</w:t>
      </w:r>
      <w:r w:rsidR="009635A9" w:rsidRPr="003B6B05">
        <w:rPr>
          <w:rFonts w:cstheme="minorHAnsi"/>
          <w:i/>
          <w:noProof/>
          <w:sz w:val="24"/>
          <w:szCs w:val="24"/>
          <w:shd w:val="clear" w:color="auto" w:fill="FFFFFF"/>
          <w:lang w:eastAsia="el-GR"/>
        </w:rPr>
        <w:t xml:space="preserve"> </w:t>
      </w:r>
      <w:r w:rsidRPr="003B6B05">
        <w:rPr>
          <w:rFonts w:cstheme="minorHAnsi"/>
          <w:i/>
          <w:noProof/>
          <w:sz w:val="24"/>
          <w:szCs w:val="24"/>
          <w:shd w:val="clear" w:color="auto" w:fill="FFFFFF"/>
          <w:lang w:eastAsia="el-GR"/>
        </w:rPr>
        <w:t xml:space="preserve">συναρτήσει </w:t>
      </w:r>
      <w:r>
        <w:rPr>
          <w:rFonts w:cstheme="minorHAnsi"/>
          <w:i/>
          <w:noProof/>
          <w:sz w:val="24"/>
          <w:szCs w:val="24"/>
          <w:shd w:val="clear" w:color="auto" w:fill="FFFFFF"/>
          <w:lang w:eastAsia="el-GR"/>
        </w:rPr>
        <w:t>αναλογίας στερεού/υγρού</w:t>
      </w:r>
    </w:p>
    <w:p w:rsidR="00C657A2" w:rsidRPr="00E51419" w:rsidRDefault="000E1E5D" w:rsidP="00E51419">
      <w:pPr>
        <w:spacing w:line="360" w:lineRule="auto"/>
        <w:jc w:val="both"/>
        <w:rPr>
          <w:rFonts w:cstheme="minorHAnsi"/>
          <w:noProof/>
          <w:sz w:val="24"/>
          <w:szCs w:val="24"/>
          <w:shd w:val="clear" w:color="auto" w:fill="FFFFFF"/>
          <w:lang w:eastAsia="el-GR"/>
        </w:rPr>
      </w:pPr>
      <w:r>
        <w:rPr>
          <w:rFonts w:cstheme="minorHAnsi"/>
          <w:noProof/>
          <w:sz w:val="24"/>
          <w:szCs w:val="24"/>
          <w:shd w:val="clear" w:color="auto" w:fill="FFFFFF"/>
          <w:lang w:eastAsia="el-GR"/>
        </w:rPr>
        <w:lastRenderedPageBreak/>
        <w:t>Ποσοστό απομάκρυνσης</w:t>
      </w:r>
      <w:r w:rsidR="00C657A2">
        <w:rPr>
          <w:sz w:val="24"/>
          <w:szCs w:val="24"/>
        </w:rPr>
        <w:t xml:space="preserve"> μολύβδου</w:t>
      </w:r>
      <w:r w:rsidR="00E51419" w:rsidRPr="00E51419">
        <w:rPr>
          <w:rFonts w:cstheme="minorHAnsi"/>
          <w:noProof/>
          <w:sz w:val="24"/>
          <w:szCs w:val="24"/>
          <w:shd w:val="clear" w:color="auto" w:fill="FFFFFF"/>
          <w:lang w:eastAsia="el-GR"/>
        </w:rPr>
        <w:t xml:space="preserve"> </w:t>
      </w:r>
      <w:r w:rsidR="00E51419">
        <w:rPr>
          <w:rFonts w:cstheme="minorHAnsi"/>
          <w:noProof/>
          <w:sz w:val="24"/>
          <w:szCs w:val="24"/>
          <w:shd w:val="clear" w:color="auto" w:fill="FFFFFF"/>
          <w:lang w:eastAsia="el-GR"/>
        </w:rPr>
        <w:t>συναρτήσει αναλογίας στερεού/υγρού διαλύματος τρυγικού οξέος:</w:t>
      </w:r>
    </w:p>
    <w:p w:rsidR="00B93148" w:rsidRDefault="006B2865" w:rsidP="00B93148">
      <w:pPr>
        <w:spacing w:line="360" w:lineRule="auto"/>
        <w:jc w:val="center"/>
        <w:rPr>
          <w:rFonts w:cstheme="minorHAnsi"/>
          <w:i/>
          <w:noProof/>
          <w:sz w:val="24"/>
          <w:szCs w:val="24"/>
          <w:shd w:val="clear" w:color="auto" w:fill="FFFFFF"/>
          <w:lang w:val="en-US" w:eastAsia="el-GR"/>
        </w:rPr>
      </w:pPr>
      <w:r>
        <w:rPr>
          <w:noProof/>
          <w:lang w:eastAsia="el-GR"/>
        </w:rPr>
        <w:drawing>
          <wp:inline distT="0" distB="0" distL="0" distR="0">
            <wp:extent cx="4746660" cy="3061699"/>
            <wp:effectExtent l="0" t="0" r="15875" b="24765"/>
            <wp:docPr id="33" name="Chart 33"/>
            <wp:cNvGraphicFramePr/>
            <a:graphic xmlns:a="http://schemas.openxmlformats.org/drawingml/2006/main">
              <a:graphicData uri="http://schemas.openxmlformats.org/drawingml/2006/chart">
                <c:chart xmlns:c="http://schemas.openxmlformats.org/drawingml/2006/chart" xmlns:r="http://schemas.openxmlformats.org/officeDocument/2006/relationships" r:id="rId65"/>
              </a:graphicData>
            </a:graphic>
          </wp:inline>
        </w:drawing>
      </w:r>
    </w:p>
    <w:p w:rsidR="00672E29" w:rsidRDefault="00F84A5F" w:rsidP="002C113E">
      <w:pPr>
        <w:spacing w:line="360" w:lineRule="auto"/>
        <w:jc w:val="center"/>
        <w:rPr>
          <w:rFonts w:cstheme="minorHAnsi"/>
          <w:noProof/>
          <w:sz w:val="24"/>
          <w:szCs w:val="24"/>
          <w:shd w:val="clear" w:color="auto" w:fill="FFFFFF"/>
          <w:lang w:eastAsia="el-GR"/>
        </w:rPr>
      </w:pPr>
      <w:r w:rsidRPr="002E4DB6">
        <w:rPr>
          <w:rFonts w:cstheme="minorHAnsi"/>
          <w:b/>
          <w:i/>
          <w:noProof/>
          <w:sz w:val="24"/>
          <w:szCs w:val="24"/>
          <w:shd w:val="clear" w:color="auto" w:fill="FFFFFF"/>
          <w:lang w:eastAsia="el-GR"/>
        </w:rPr>
        <w:t>Διάγραμμα 5.9:</w:t>
      </w:r>
      <w:r w:rsidRPr="003B6B05">
        <w:rPr>
          <w:rFonts w:cstheme="minorHAnsi"/>
          <w:i/>
          <w:noProof/>
          <w:sz w:val="24"/>
          <w:szCs w:val="24"/>
          <w:shd w:val="clear" w:color="auto" w:fill="FFFFFF"/>
          <w:lang w:eastAsia="el-GR"/>
        </w:rPr>
        <w:t xml:space="preserve"> Ποσοστό απομάκρυνσης</w:t>
      </w:r>
      <w:r w:rsidRPr="00F84A5F">
        <w:rPr>
          <w:rFonts w:cstheme="minorHAnsi"/>
          <w:noProof/>
          <w:sz w:val="24"/>
          <w:szCs w:val="24"/>
          <w:shd w:val="clear" w:color="auto" w:fill="FFFFFF"/>
          <w:lang w:eastAsia="el-GR"/>
        </w:rPr>
        <w:t xml:space="preserve"> </w:t>
      </w:r>
      <w:r>
        <w:rPr>
          <w:rFonts w:cstheme="minorHAnsi"/>
          <w:i/>
          <w:noProof/>
          <w:sz w:val="24"/>
          <w:szCs w:val="24"/>
          <w:shd w:val="clear" w:color="auto" w:fill="FFFFFF"/>
          <w:lang w:eastAsia="el-GR"/>
        </w:rPr>
        <w:t>μολύβδου</w:t>
      </w:r>
      <w:r w:rsidRPr="003B6B05">
        <w:rPr>
          <w:rFonts w:cstheme="minorHAnsi"/>
          <w:i/>
          <w:noProof/>
          <w:sz w:val="24"/>
          <w:szCs w:val="24"/>
          <w:shd w:val="clear" w:color="auto" w:fill="FFFFFF"/>
          <w:lang w:eastAsia="el-GR"/>
        </w:rPr>
        <w:t xml:space="preserve"> συναρτήσει </w:t>
      </w:r>
      <w:r>
        <w:rPr>
          <w:rFonts w:cstheme="minorHAnsi"/>
          <w:i/>
          <w:noProof/>
          <w:sz w:val="24"/>
          <w:szCs w:val="24"/>
          <w:shd w:val="clear" w:color="auto" w:fill="FFFFFF"/>
          <w:lang w:eastAsia="el-GR"/>
        </w:rPr>
        <w:t>αναλογίας στερεού/υγρού</w:t>
      </w:r>
      <w:r w:rsidR="00A54530">
        <w:rPr>
          <w:rFonts w:cstheme="minorHAnsi"/>
          <w:noProof/>
          <w:sz w:val="24"/>
          <w:szCs w:val="24"/>
          <w:shd w:val="clear" w:color="auto" w:fill="FFFFFF"/>
          <w:lang w:eastAsia="el-GR"/>
        </w:rPr>
        <w:t xml:space="preserve"> </w:t>
      </w:r>
    </w:p>
    <w:p w:rsidR="002C113E" w:rsidRPr="002C113E" w:rsidRDefault="002C113E" w:rsidP="002C113E">
      <w:pPr>
        <w:pStyle w:val="specissuetitle"/>
      </w:pPr>
    </w:p>
    <w:p w:rsidR="0068672A" w:rsidRDefault="00672E29" w:rsidP="00A54530">
      <w:pPr>
        <w:spacing w:line="360" w:lineRule="auto"/>
        <w:jc w:val="both"/>
        <w:rPr>
          <w:rFonts w:cstheme="minorHAnsi"/>
          <w:noProof/>
          <w:sz w:val="24"/>
          <w:szCs w:val="24"/>
          <w:shd w:val="clear" w:color="auto" w:fill="FFFFFF"/>
          <w:lang w:eastAsia="el-GR"/>
        </w:rPr>
      </w:pPr>
      <w:r>
        <w:rPr>
          <w:rFonts w:cstheme="minorHAnsi"/>
          <w:noProof/>
          <w:sz w:val="24"/>
          <w:szCs w:val="24"/>
          <w:shd w:val="clear" w:color="auto" w:fill="FFFFFF"/>
          <w:lang w:eastAsia="el-GR"/>
        </w:rPr>
        <w:t xml:space="preserve">  </w:t>
      </w:r>
      <w:r w:rsidR="0068672A">
        <w:rPr>
          <w:rFonts w:cstheme="minorHAnsi"/>
          <w:noProof/>
          <w:sz w:val="24"/>
          <w:szCs w:val="24"/>
          <w:shd w:val="clear" w:color="auto" w:fill="FFFFFF"/>
          <w:lang w:eastAsia="el-GR"/>
        </w:rPr>
        <w:t xml:space="preserve">  </w:t>
      </w:r>
      <w:r w:rsidR="00E51419">
        <w:rPr>
          <w:rFonts w:cstheme="minorHAnsi"/>
          <w:noProof/>
          <w:sz w:val="24"/>
          <w:szCs w:val="24"/>
          <w:shd w:val="clear" w:color="auto" w:fill="FFFFFF"/>
          <w:lang w:eastAsia="el-GR"/>
        </w:rPr>
        <w:t xml:space="preserve"> </w:t>
      </w:r>
      <w:r w:rsidR="00A54530">
        <w:rPr>
          <w:rFonts w:cstheme="minorHAnsi"/>
          <w:noProof/>
          <w:sz w:val="24"/>
          <w:szCs w:val="24"/>
          <w:shd w:val="clear" w:color="auto" w:fill="FFFFFF"/>
          <w:lang w:eastAsia="el-GR"/>
        </w:rPr>
        <w:t xml:space="preserve">Σύμφωνα με τα αποτελέσματα και συγκρίνοντας τις συγκεντρώσεις απομάκρυνσης για το καθένα μέταλλο, ακόμα και στις βέλτιστες  συνθήκες των παραμέτρων που εξετάζονται, παρατηρείται ότι ο χαλκός και ο μόλυβδος παρουσιάζουν πολύ μικρά ποσοστά απομάκρυνσης. </w:t>
      </w:r>
    </w:p>
    <w:p w:rsidR="0068672A" w:rsidRPr="0068672A" w:rsidRDefault="0068672A" w:rsidP="0068672A">
      <w:pPr>
        <w:pStyle w:val="specissuetitle"/>
        <w:spacing w:line="360" w:lineRule="auto"/>
        <w:jc w:val="both"/>
        <w:rPr>
          <w:rFonts w:asciiTheme="minorHAnsi" w:hAnsiTheme="minorHAnsi"/>
        </w:rPr>
      </w:pPr>
      <w:r>
        <w:rPr>
          <w:rFonts w:asciiTheme="minorHAnsi" w:hAnsiTheme="minorHAnsi"/>
        </w:rPr>
        <w:t xml:space="preserve">   </w:t>
      </w:r>
      <w:r w:rsidRPr="0055021E">
        <w:rPr>
          <w:rFonts w:asciiTheme="minorHAnsi" w:hAnsiTheme="minorHAnsi"/>
        </w:rPr>
        <w:t xml:space="preserve">Η αποτελεσματικότητα της αφαίρεσης </w:t>
      </w:r>
      <w:r>
        <w:rPr>
          <w:rFonts w:asciiTheme="minorHAnsi" w:hAnsiTheme="minorHAnsi"/>
        </w:rPr>
        <w:t xml:space="preserve">ενός </w:t>
      </w:r>
      <w:r w:rsidRPr="0055021E">
        <w:rPr>
          <w:rFonts w:asciiTheme="minorHAnsi" w:hAnsiTheme="minorHAnsi"/>
        </w:rPr>
        <w:t xml:space="preserve">μετάλλου </w:t>
      </w:r>
      <w:r>
        <w:rPr>
          <w:rFonts w:asciiTheme="minorHAnsi" w:hAnsiTheme="minorHAnsi"/>
        </w:rPr>
        <w:t>από ρυπασμένο έδαφος εξαρτάται κυρίως από τα φυσικοχημικά χαρακτηριστικά του εδάφου</w:t>
      </w:r>
      <w:r w:rsidR="002C113E">
        <w:rPr>
          <w:rFonts w:asciiTheme="minorHAnsi" w:hAnsiTheme="minorHAnsi"/>
        </w:rPr>
        <w:t>ς</w:t>
      </w:r>
      <w:r>
        <w:rPr>
          <w:rFonts w:asciiTheme="minorHAnsi" w:hAnsiTheme="minorHAnsi"/>
        </w:rPr>
        <w:t>, τα χαρακτηριστικά των μετάλλων προς απομάκρυνση (π.χ. διαλυτότητα), τη χημεία του εκχυλιστή και τις συνθήκες επεξεργασίας</w:t>
      </w:r>
      <w:r>
        <w:rPr>
          <w:rFonts w:asciiTheme="minorHAnsi" w:hAnsiTheme="minorHAnsi"/>
          <w:b/>
        </w:rPr>
        <w:t xml:space="preserve"> </w:t>
      </w:r>
      <w:r w:rsidRPr="0055021E">
        <w:rPr>
          <w:rFonts w:asciiTheme="minorHAnsi" w:hAnsiTheme="minorHAnsi"/>
          <w:b/>
        </w:rPr>
        <w:t>[Mann, 1999</w:t>
      </w:r>
      <w:r>
        <w:rPr>
          <w:rFonts w:asciiTheme="minorHAnsi" w:hAnsiTheme="minorHAnsi"/>
          <w:b/>
        </w:rPr>
        <w:t xml:space="preserve"> και </w:t>
      </w:r>
      <w:r w:rsidRPr="0055021E">
        <w:rPr>
          <w:rFonts w:asciiTheme="minorHAnsi" w:hAnsiTheme="minorHAnsi"/>
          <w:b/>
        </w:rPr>
        <w:t>Peters, 1999].</w:t>
      </w:r>
      <w:r>
        <w:rPr>
          <w:rFonts w:asciiTheme="minorHAnsi" w:hAnsiTheme="minorHAnsi"/>
          <w:b/>
        </w:rPr>
        <w:t xml:space="preserve"> </w:t>
      </w:r>
      <w:r w:rsidRPr="00EA428E">
        <w:rPr>
          <w:rFonts w:asciiTheme="minorHAnsi" w:hAnsiTheme="minorHAnsi"/>
        </w:rPr>
        <w:t>Παράγοντες που επηρεάζουν την κινητικότη</w:t>
      </w:r>
      <w:r>
        <w:rPr>
          <w:rFonts w:asciiTheme="minorHAnsi" w:hAnsiTheme="minorHAnsi"/>
        </w:rPr>
        <w:t xml:space="preserve">τα του μετάλλου στο έδαφος περιλαμβάνουν το </w:t>
      </w:r>
      <w:r>
        <w:rPr>
          <w:rFonts w:asciiTheme="minorHAnsi" w:hAnsiTheme="minorHAnsi"/>
          <w:lang w:val="en-US"/>
        </w:rPr>
        <w:t>pH</w:t>
      </w:r>
      <w:r w:rsidRPr="00EA428E">
        <w:rPr>
          <w:rFonts w:asciiTheme="minorHAnsi" w:hAnsiTheme="minorHAnsi"/>
        </w:rPr>
        <w:t xml:space="preserve">, </w:t>
      </w:r>
      <w:r>
        <w:rPr>
          <w:rFonts w:asciiTheme="minorHAnsi" w:hAnsiTheme="minorHAnsi"/>
        </w:rPr>
        <w:t>τ</w:t>
      </w:r>
      <w:r w:rsidRPr="00EA428E">
        <w:rPr>
          <w:rFonts w:asciiTheme="minorHAnsi" w:hAnsiTheme="minorHAnsi"/>
        </w:rPr>
        <w:t>η</w:t>
      </w:r>
      <w:r>
        <w:rPr>
          <w:rFonts w:asciiTheme="minorHAnsi" w:hAnsiTheme="minorHAnsi"/>
        </w:rPr>
        <w:t>ν</w:t>
      </w:r>
      <w:r w:rsidRPr="00EA428E">
        <w:rPr>
          <w:rFonts w:asciiTheme="minorHAnsi" w:hAnsiTheme="minorHAnsi"/>
        </w:rPr>
        <w:t xml:space="preserve"> αρχική συγκέντρωση του μετάλλου, </w:t>
      </w:r>
      <w:r>
        <w:rPr>
          <w:rFonts w:asciiTheme="minorHAnsi" w:hAnsiTheme="minorHAnsi"/>
        </w:rPr>
        <w:t xml:space="preserve">την </w:t>
      </w:r>
      <w:r w:rsidRPr="00EA428E">
        <w:rPr>
          <w:rFonts w:asciiTheme="minorHAnsi" w:hAnsiTheme="minorHAnsi"/>
        </w:rPr>
        <w:t xml:space="preserve">ικανότητα ρόφησης του εδάφους, </w:t>
      </w:r>
      <w:r>
        <w:rPr>
          <w:rFonts w:asciiTheme="minorHAnsi" w:hAnsiTheme="minorHAnsi"/>
        </w:rPr>
        <w:t xml:space="preserve">την </w:t>
      </w:r>
      <w:r w:rsidRPr="00EA428E">
        <w:rPr>
          <w:rFonts w:asciiTheme="minorHAnsi" w:hAnsiTheme="minorHAnsi"/>
        </w:rPr>
        <w:t>περ</w:t>
      </w:r>
      <w:r>
        <w:rPr>
          <w:rFonts w:asciiTheme="minorHAnsi" w:hAnsiTheme="minorHAnsi"/>
        </w:rPr>
        <w:t xml:space="preserve">ιεκτικότητα σε οργανική ύλη, την ηλικία της </w:t>
      </w:r>
      <w:r w:rsidR="00FD2D3C">
        <w:rPr>
          <w:rFonts w:asciiTheme="minorHAnsi" w:hAnsiTheme="minorHAnsi"/>
        </w:rPr>
        <w:t xml:space="preserve">ρύπανσης </w:t>
      </w:r>
      <w:r>
        <w:rPr>
          <w:rFonts w:asciiTheme="minorHAnsi" w:hAnsiTheme="minorHAnsi"/>
        </w:rPr>
        <w:t>και την</w:t>
      </w:r>
      <w:r w:rsidRPr="00EA428E">
        <w:rPr>
          <w:rFonts w:asciiTheme="minorHAnsi" w:hAnsiTheme="minorHAnsi"/>
        </w:rPr>
        <w:t xml:space="preserve"> παρουσία διαφόρων ανόργανων ρύπων στο έδαφ</w:t>
      </w:r>
      <w:r>
        <w:rPr>
          <w:rFonts w:asciiTheme="minorHAnsi" w:hAnsiTheme="minorHAnsi"/>
        </w:rPr>
        <w:t xml:space="preserve">ος </w:t>
      </w:r>
      <w:r w:rsidRPr="002E2AD7">
        <w:rPr>
          <w:rFonts w:asciiTheme="minorHAnsi" w:hAnsiTheme="minorHAnsi"/>
          <w:b/>
        </w:rPr>
        <w:t>[Reed et al., 1996].</w:t>
      </w:r>
      <w:r>
        <w:rPr>
          <w:rFonts w:asciiTheme="minorHAnsi" w:hAnsiTheme="minorHAnsi"/>
          <w:b/>
        </w:rPr>
        <w:t xml:space="preserve"> </w:t>
      </w:r>
      <w:r w:rsidRPr="001B14C4">
        <w:rPr>
          <w:rFonts w:asciiTheme="minorHAnsi" w:hAnsiTheme="minorHAnsi"/>
        </w:rPr>
        <w:t>Η ηλικία της</w:t>
      </w:r>
      <w:r w:rsidR="00FD2D3C">
        <w:rPr>
          <w:rFonts w:asciiTheme="minorHAnsi" w:hAnsiTheme="minorHAnsi"/>
        </w:rPr>
        <w:t xml:space="preserve"> ρύπανσης</w:t>
      </w:r>
      <w:r w:rsidRPr="001B14C4">
        <w:rPr>
          <w:rFonts w:asciiTheme="minorHAnsi" w:hAnsiTheme="minorHAnsi"/>
        </w:rPr>
        <w:t xml:space="preserve"> του εδάφους καθιστά τους δεσμούς μεταξύ εδάφους-</w:t>
      </w:r>
      <w:r w:rsidRPr="001B14C4">
        <w:rPr>
          <w:rFonts w:asciiTheme="minorHAnsi" w:hAnsiTheme="minorHAnsi"/>
        </w:rPr>
        <w:lastRenderedPageBreak/>
        <w:t>μετάλλου και των μετάλλων μεταξύ τους λιγότερο κινητικούς λόγω του σχηματισμού πολυάριθμων συμπλόκων στην επιφάνεια των στερεών</w:t>
      </w:r>
      <w:r w:rsidRPr="007C0057">
        <w:rPr>
          <w:rFonts w:asciiTheme="minorHAnsi" w:hAnsiTheme="minorHAnsi"/>
        </w:rPr>
        <w:t xml:space="preserve">. </w:t>
      </w:r>
      <w:r w:rsidR="007C0057" w:rsidRPr="007C0057">
        <w:rPr>
          <w:rFonts w:asciiTheme="minorHAnsi" w:hAnsiTheme="minorHAnsi"/>
        </w:rPr>
        <w:t>Επιπλέον, έχει αναφερθεί ότι και η «γήρανση» (aging) των μετάλλων είναι ένας παράγοντας που επηρεάζει την βιοδιαθεσιμότητά τους, μιας και έχει αποδειχτεί ότι η ικανότητα εκρόφησης των μετάλλων από τα σωματίδια του εδάφους μειώνεται με το χρόνο, χωρίς ουσιαστικά να υπάρχει μείωση της ολικής τους συγκέντρωσης στο έδαφος, ως αποτέλεσμα των μακροχρόνιων χημικών διεργασιών. Όμως, η εκτίμηση του ρυθμού και του βαθμού της «γήρανσης» είναι δύσκολη, αφού η διεργασία αυτή επηρεάζεται ταυτόχρονα από διάφορες περιβαλλοντικές παραμέτρ</w:t>
      </w:r>
      <w:r w:rsidR="00FD2D3C">
        <w:rPr>
          <w:rFonts w:asciiTheme="minorHAnsi" w:hAnsiTheme="minorHAnsi"/>
        </w:rPr>
        <w:t>ους, όπως είναι η θερμοκρασία,</w:t>
      </w:r>
      <w:r w:rsidR="007C0057" w:rsidRPr="007C0057">
        <w:rPr>
          <w:rFonts w:asciiTheme="minorHAnsi" w:hAnsiTheme="minorHAnsi"/>
        </w:rPr>
        <w:t xml:space="preserve"> η περιεχόμενη υγρασία του εδάφους, το pH και η </w:t>
      </w:r>
      <w:r w:rsidR="00FD2D3C">
        <w:rPr>
          <w:rFonts w:asciiTheme="minorHAnsi" w:hAnsiTheme="minorHAnsi"/>
        </w:rPr>
        <w:t xml:space="preserve">ολική συγκέντρωση των μετάλλων </w:t>
      </w:r>
      <w:r w:rsidR="00FD2D3C" w:rsidRPr="00FD2D3C">
        <w:rPr>
          <w:rFonts w:asciiTheme="minorHAnsi" w:hAnsiTheme="minorHAnsi"/>
          <w:b/>
        </w:rPr>
        <w:t>[Naidu et al., 2003]</w:t>
      </w:r>
      <w:r w:rsidR="007C0057" w:rsidRPr="007C0057">
        <w:rPr>
          <w:rFonts w:asciiTheme="minorHAnsi" w:hAnsiTheme="minorHAnsi"/>
        </w:rPr>
        <w:t xml:space="preserve">. </w:t>
      </w:r>
      <w:r>
        <w:rPr>
          <w:rFonts w:asciiTheme="minorHAnsi" w:hAnsiTheme="minorHAnsi"/>
        </w:rPr>
        <w:t xml:space="preserve">Επιπρόσθετα, το </w:t>
      </w:r>
      <w:r>
        <w:rPr>
          <w:rFonts w:asciiTheme="minorHAnsi" w:hAnsiTheme="minorHAnsi"/>
          <w:lang w:val="en-US"/>
        </w:rPr>
        <w:t>pH</w:t>
      </w:r>
      <w:r w:rsidRPr="00304030">
        <w:rPr>
          <w:rFonts w:asciiTheme="minorHAnsi" w:hAnsiTheme="minorHAnsi"/>
        </w:rPr>
        <w:t xml:space="preserve"> </w:t>
      </w:r>
      <w:r>
        <w:rPr>
          <w:rFonts w:asciiTheme="minorHAnsi" w:hAnsiTheme="minorHAnsi"/>
        </w:rPr>
        <w:t>του δείγματος εδάφους βρέθηκε να είναι ουδέτερο (</w:t>
      </w:r>
      <w:r>
        <w:rPr>
          <w:rFonts w:asciiTheme="minorHAnsi" w:hAnsiTheme="minorHAnsi"/>
          <w:lang w:val="en-US"/>
        </w:rPr>
        <w:t>pH</w:t>
      </w:r>
      <w:r>
        <w:rPr>
          <w:rFonts w:asciiTheme="minorHAnsi" w:hAnsiTheme="minorHAnsi"/>
        </w:rPr>
        <w:t xml:space="preserve">=6,97, βλ. </w:t>
      </w:r>
      <w:r w:rsidRPr="00304030">
        <w:rPr>
          <w:rFonts w:asciiTheme="minorHAnsi" w:hAnsiTheme="minorHAnsi"/>
          <w:b/>
        </w:rPr>
        <w:t>Πίνακα 5.1</w:t>
      </w:r>
      <w:r>
        <w:rPr>
          <w:rFonts w:asciiTheme="minorHAnsi" w:hAnsiTheme="minorHAnsi"/>
        </w:rPr>
        <w:t xml:space="preserve">) και η </w:t>
      </w:r>
      <w:r w:rsidRPr="002C113E">
        <w:rPr>
          <w:rFonts w:asciiTheme="minorHAnsi" w:hAnsiTheme="minorHAnsi"/>
        </w:rPr>
        <w:t xml:space="preserve">σχετικά υψηλή τιμή του ειδικού βάρους του (1,87, βλ. </w:t>
      </w:r>
      <w:r w:rsidRPr="002C113E">
        <w:rPr>
          <w:rFonts w:asciiTheme="minorHAnsi" w:hAnsiTheme="minorHAnsi"/>
          <w:b/>
        </w:rPr>
        <w:t>Πίνακα 5.1</w:t>
      </w:r>
      <w:r w:rsidR="001A26F7">
        <w:rPr>
          <w:rFonts w:asciiTheme="minorHAnsi" w:hAnsiTheme="minorHAnsi"/>
        </w:rPr>
        <w:t>)</w:t>
      </w:r>
      <w:r w:rsidRPr="002C113E">
        <w:rPr>
          <w:rFonts w:asciiTheme="minorHAnsi" w:hAnsiTheme="minorHAnsi"/>
        </w:rPr>
        <w:t xml:space="preserve"> αφορά την παρουσία πολυάριθμων μεταλλουργικών φάσεων.</w:t>
      </w:r>
      <w:r w:rsidRPr="002C113E">
        <w:rPr>
          <w:rFonts w:asciiTheme="minorHAnsi" w:hAnsiTheme="minorHAnsi" w:cstheme="minorHAnsi"/>
          <w:noProof/>
          <w:shd w:val="clear" w:color="auto" w:fill="FFFFFF"/>
        </w:rPr>
        <w:t xml:space="preserve"> </w:t>
      </w:r>
      <w:r w:rsidR="002C113E" w:rsidRPr="002C113E">
        <w:rPr>
          <w:rFonts w:asciiTheme="minorHAnsi" w:hAnsiTheme="minorHAnsi" w:cstheme="minorHAnsi"/>
          <w:noProof/>
          <w:shd w:val="clear" w:color="auto" w:fill="FFFFFF"/>
        </w:rPr>
        <w:t xml:space="preserve">Ακόμη, στην παρούσα εργασία οι αρχικές συγκεντρώσεις των μετάλλων στο εδαφικό δείγμα </w:t>
      </w:r>
      <w:r w:rsidR="00AA051F">
        <w:rPr>
          <w:rFonts w:asciiTheme="minorHAnsi" w:hAnsiTheme="minorHAnsi" w:cstheme="minorHAnsi"/>
          <w:noProof/>
          <w:shd w:val="clear" w:color="auto" w:fill="FFFFFF"/>
        </w:rPr>
        <w:t>δεν χαρακτηρίζονται υψηλές</w:t>
      </w:r>
      <w:r w:rsidR="00120677">
        <w:rPr>
          <w:rFonts w:asciiTheme="minorHAnsi" w:hAnsiTheme="minorHAnsi" w:cstheme="minorHAnsi"/>
          <w:noProof/>
          <w:shd w:val="clear" w:color="auto" w:fill="FFFFFF"/>
        </w:rPr>
        <w:t>, αφού κυμαίνονται από 17 εώς 60</w:t>
      </w:r>
      <w:r w:rsidR="00120677" w:rsidRPr="00120677">
        <w:rPr>
          <w:rFonts w:asciiTheme="minorHAnsi" w:hAnsiTheme="minorHAnsi" w:cstheme="minorHAnsi"/>
          <w:noProof/>
          <w:shd w:val="clear" w:color="auto" w:fill="FFFFFF"/>
        </w:rPr>
        <w:t xml:space="preserve"> </w:t>
      </w:r>
      <w:r w:rsidR="00120677">
        <w:rPr>
          <w:rFonts w:asciiTheme="minorHAnsi" w:hAnsiTheme="minorHAnsi" w:cstheme="minorHAnsi"/>
          <w:noProof/>
          <w:shd w:val="clear" w:color="auto" w:fill="FFFFFF"/>
          <w:lang w:val="en-US"/>
        </w:rPr>
        <w:t>mg</w:t>
      </w:r>
      <w:r w:rsidR="00120677" w:rsidRPr="00120677">
        <w:rPr>
          <w:rFonts w:asciiTheme="minorHAnsi" w:hAnsiTheme="minorHAnsi" w:cstheme="minorHAnsi"/>
          <w:noProof/>
          <w:shd w:val="clear" w:color="auto" w:fill="FFFFFF"/>
        </w:rPr>
        <w:t>/</w:t>
      </w:r>
      <w:r w:rsidR="00120677">
        <w:rPr>
          <w:rFonts w:asciiTheme="minorHAnsi" w:hAnsiTheme="minorHAnsi" w:cstheme="minorHAnsi"/>
          <w:noProof/>
          <w:shd w:val="clear" w:color="auto" w:fill="FFFFFF"/>
          <w:lang w:val="en-US"/>
        </w:rPr>
        <w:t>kg</w:t>
      </w:r>
      <w:r w:rsidR="00120677" w:rsidRPr="00120677">
        <w:rPr>
          <w:rFonts w:asciiTheme="minorHAnsi" w:hAnsiTheme="minorHAnsi" w:cstheme="minorHAnsi"/>
          <w:noProof/>
          <w:shd w:val="clear" w:color="auto" w:fill="FFFFFF"/>
        </w:rPr>
        <w:t xml:space="preserve"> </w:t>
      </w:r>
      <w:r w:rsidR="002C113E" w:rsidRPr="002C113E">
        <w:rPr>
          <w:rFonts w:asciiTheme="minorHAnsi" w:hAnsiTheme="minorHAnsi" w:cstheme="minorHAnsi"/>
          <w:noProof/>
          <w:shd w:val="clear" w:color="auto" w:fill="FFFFFF"/>
        </w:rPr>
        <w:t xml:space="preserve">(βλ. </w:t>
      </w:r>
      <w:r w:rsidR="002C113E" w:rsidRPr="002C113E">
        <w:rPr>
          <w:rFonts w:asciiTheme="minorHAnsi" w:hAnsiTheme="minorHAnsi" w:cstheme="minorHAnsi"/>
          <w:b/>
          <w:noProof/>
          <w:shd w:val="clear" w:color="auto" w:fill="FFFFFF"/>
        </w:rPr>
        <w:t>Πίνακα 5.2</w:t>
      </w:r>
      <w:r w:rsidR="002C113E" w:rsidRPr="002C113E">
        <w:rPr>
          <w:rFonts w:asciiTheme="minorHAnsi" w:hAnsiTheme="minorHAnsi" w:cstheme="minorHAnsi"/>
          <w:noProof/>
          <w:shd w:val="clear" w:color="auto" w:fill="FFFFFF"/>
        </w:rPr>
        <w:t>)</w:t>
      </w:r>
      <w:r w:rsidR="00120677">
        <w:rPr>
          <w:rFonts w:asciiTheme="minorHAnsi" w:hAnsiTheme="minorHAnsi" w:cstheme="minorHAnsi"/>
          <w:noProof/>
          <w:shd w:val="clear" w:color="auto" w:fill="FFFFFF"/>
        </w:rPr>
        <w:t>.</w:t>
      </w:r>
    </w:p>
    <w:p w:rsidR="00160CF0" w:rsidRDefault="0068672A" w:rsidP="0084663B">
      <w:pPr>
        <w:spacing w:line="360" w:lineRule="auto"/>
        <w:jc w:val="both"/>
        <w:rPr>
          <w:rFonts w:cstheme="minorHAnsi"/>
          <w:noProof/>
          <w:sz w:val="24"/>
          <w:szCs w:val="24"/>
          <w:shd w:val="clear" w:color="auto" w:fill="FFFFFF"/>
          <w:lang w:eastAsia="el-GR"/>
        </w:rPr>
      </w:pPr>
      <w:r>
        <w:rPr>
          <w:rFonts w:cstheme="minorHAnsi"/>
          <w:noProof/>
          <w:sz w:val="24"/>
          <w:szCs w:val="24"/>
          <w:shd w:val="clear" w:color="auto" w:fill="FFFFFF"/>
          <w:lang w:eastAsia="el-GR"/>
        </w:rPr>
        <w:t xml:space="preserve">   </w:t>
      </w:r>
      <w:r w:rsidR="00AA051F">
        <w:rPr>
          <w:rFonts w:cstheme="minorHAnsi"/>
          <w:noProof/>
          <w:sz w:val="24"/>
          <w:szCs w:val="24"/>
          <w:shd w:val="clear" w:color="auto" w:fill="FFFFFF"/>
          <w:lang w:eastAsia="el-GR"/>
        </w:rPr>
        <w:t>Ο</w:t>
      </w:r>
      <w:r>
        <w:rPr>
          <w:rFonts w:cstheme="minorHAnsi"/>
          <w:noProof/>
          <w:sz w:val="24"/>
          <w:szCs w:val="24"/>
          <w:shd w:val="clear" w:color="auto" w:fill="FFFFFF"/>
          <w:lang w:eastAsia="el-GR"/>
        </w:rPr>
        <w:t xml:space="preserve"> παράγοντας με τη μεγαλύτερη</w:t>
      </w:r>
      <w:r w:rsidRPr="0068672A">
        <w:rPr>
          <w:rFonts w:cstheme="minorHAnsi"/>
          <w:noProof/>
          <w:sz w:val="24"/>
          <w:szCs w:val="24"/>
          <w:shd w:val="clear" w:color="auto" w:fill="FFFFFF"/>
          <w:lang w:eastAsia="el-GR"/>
        </w:rPr>
        <w:t xml:space="preserve"> επίδραση στην απόδοση </w:t>
      </w:r>
      <w:r>
        <w:rPr>
          <w:rFonts w:cstheme="minorHAnsi"/>
          <w:noProof/>
          <w:sz w:val="24"/>
          <w:szCs w:val="24"/>
          <w:shd w:val="clear" w:color="auto" w:fill="FFFFFF"/>
          <w:lang w:eastAsia="el-GR"/>
        </w:rPr>
        <w:t>της κινητοποίησης των ρύπων</w:t>
      </w:r>
      <w:r w:rsidRPr="0068672A">
        <w:rPr>
          <w:rFonts w:cstheme="minorHAnsi"/>
          <w:noProof/>
          <w:sz w:val="24"/>
          <w:szCs w:val="24"/>
          <w:shd w:val="clear" w:color="auto" w:fill="FFFFFF"/>
          <w:lang w:eastAsia="el-GR"/>
        </w:rPr>
        <w:t xml:space="preserve"> </w:t>
      </w:r>
      <w:r>
        <w:rPr>
          <w:rFonts w:cstheme="minorHAnsi"/>
          <w:noProof/>
          <w:sz w:val="24"/>
          <w:szCs w:val="24"/>
          <w:shd w:val="clear" w:color="auto" w:fill="FFFFFF"/>
          <w:lang w:eastAsia="el-GR"/>
        </w:rPr>
        <w:t xml:space="preserve">είναι </w:t>
      </w:r>
      <w:r w:rsidR="00AA051F">
        <w:rPr>
          <w:rFonts w:cstheme="minorHAnsi"/>
          <w:noProof/>
          <w:sz w:val="24"/>
          <w:szCs w:val="24"/>
          <w:shd w:val="clear" w:color="auto" w:fill="FFFFFF"/>
          <w:lang w:eastAsia="el-GR"/>
        </w:rPr>
        <w:t>η χημική κατανομή</w:t>
      </w:r>
      <w:r w:rsidR="00A54530">
        <w:rPr>
          <w:rFonts w:cstheme="minorHAnsi"/>
          <w:noProof/>
          <w:sz w:val="24"/>
          <w:szCs w:val="24"/>
          <w:shd w:val="clear" w:color="auto" w:fill="FFFFFF"/>
          <w:lang w:eastAsia="el-GR"/>
        </w:rPr>
        <w:t xml:space="preserve"> </w:t>
      </w:r>
      <w:r w:rsidR="00A54530" w:rsidRPr="007842F1">
        <w:rPr>
          <w:rFonts w:cstheme="minorHAnsi"/>
          <w:noProof/>
          <w:sz w:val="24"/>
          <w:szCs w:val="24"/>
          <w:shd w:val="clear" w:color="auto" w:fill="FFFFFF"/>
          <w:lang w:eastAsia="el-GR"/>
        </w:rPr>
        <w:t>(Speciation)</w:t>
      </w:r>
      <w:r w:rsidR="00166AE9">
        <w:rPr>
          <w:rFonts w:cstheme="minorHAnsi"/>
          <w:noProof/>
          <w:sz w:val="24"/>
          <w:szCs w:val="24"/>
          <w:shd w:val="clear" w:color="auto" w:fill="FFFFFF"/>
          <w:lang w:eastAsia="el-GR"/>
        </w:rPr>
        <w:t xml:space="preserve"> του εδάφους. </w:t>
      </w:r>
      <w:r w:rsidR="009F4E72">
        <w:rPr>
          <w:rFonts w:cstheme="minorHAnsi"/>
          <w:noProof/>
          <w:sz w:val="24"/>
          <w:szCs w:val="24"/>
          <w:shd w:val="clear" w:color="auto" w:fill="FFFFFF"/>
          <w:lang w:eastAsia="el-GR"/>
        </w:rPr>
        <w:t xml:space="preserve">Σύμφωνα με τους </w:t>
      </w:r>
      <w:r w:rsidR="00A54530" w:rsidRPr="00CD7948">
        <w:rPr>
          <w:rFonts w:cstheme="minorHAnsi"/>
          <w:b/>
          <w:noProof/>
          <w:sz w:val="24"/>
          <w:szCs w:val="24"/>
          <w:shd w:val="clear" w:color="auto" w:fill="FFFFFF"/>
          <w:lang w:val="en-US" w:eastAsia="el-GR"/>
        </w:rPr>
        <w:t>Hahladakis</w:t>
      </w:r>
      <w:r w:rsidR="009F4E72" w:rsidRPr="009F4E72">
        <w:rPr>
          <w:rFonts w:cstheme="minorHAnsi"/>
          <w:b/>
          <w:noProof/>
          <w:sz w:val="24"/>
          <w:szCs w:val="24"/>
          <w:shd w:val="clear" w:color="auto" w:fill="FFFFFF"/>
          <w:lang w:eastAsia="el-GR"/>
        </w:rPr>
        <w:t xml:space="preserve"> </w:t>
      </w:r>
      <w:r w:rsidR="009F4E72">
        <w:rPr>
          <w:rFonts w:cstheme="minorHAnsi"/>
          <w:b/>
          <w:noProof/>
          <w:sz w:val="24"/>
          <w:szCs w:val="24"/>
          <w:shd w:val="clear" w:color="auto" w:fill="FFFFFF"/>
          <w:lang w:val="en-US" w:eastAsia="el-GR"/>
        </w:rPr>
        <w:t>et</w:t>
      </w:r>
      <w:r w:rsidR="009F4E72" w:rsidRPr="009F4E72">
        <w:rPr>
          <w:rFonts w:cstheme="minorHAnsi"/>
          <w:b/>
          <w:noProof/>
          <w:sz w:val="24"/>
          <w:szCs w:val="24"/>
          <w:shd w:val="clear" w:color="auto" w:fill="FFFFFF"/>
          <w:lang w:eastAsia="el-GR"/>
        </w:rPr>
        <w:t xml:space="preserve"> </w:t>
      </w:r>
      <w:r w:rsidR="009F4E72">
        <w:rPr>
          <w:rFonts w:cstheme="minorHAnsi"/>
          <w:b/>
          <w:noProof/>
          <w:sz w:val="24"/>
          <w:szCs w:val="24"/>
          <w:shd w:val="clear" w:color="auto" w:fill="FFFFFF"/>
          <w:lang w:val="en-US" w:eastAsia="el-GR"/>
        </w:rPr>
        <w:t>al</w:t>
      </w:r>
      <w:r w:rsidR="009F4E72" w:rsidRPr="009F4E72">
        <w:rPr>
          <w:rFonts w:cstheme="minorHAnsi"/>
          <w:b/>
          <w:noProof/>
          <w:sz w:val="24"/>
          <w:szCs w:val="24"/>
          <w:shd w:val="clear" w:color="auto" w:fill="FFFFFF"/>
          <w:lang w:eastAsia="el-GR"/>
        </w:rPr>
        <w:t>.</w:t>
      </w:r>
      <w:r w:rsidR="00A54530" w:rsidRPr="00CD7948">
        <w:rPr>
          <w:rFonts w:cstheme="minorHAnsi"/>
          <w:b/>
          <w:noProof/>
          <w:sz w:val="24"/>
          <w:szCs w:val="24"/>
          <w:shd w:val="clear" w:color="auto" w:fill="FFFFFF"/>
          <w:lang w:eastAsia="el-GR"/>
        </w:rPr>
        <w:t xml:space="preserve"> </w:t>
      </w:r>
      <w:r w:rsidR="00A54530">
        <w:rPr>
          <w:rFonts w:cstheme="minorHAnsi"/>
          <w:b/>
          <w:noProof/>
          <w:sz w:val="24"/>
          <w:szCs w:val="24"/>
          <w:shd w:val="clear" w:color="auto" w:fill="FFFFFF"/>
          <w:lang w:eastAsia="el-GR"/>
        </w:rPr>
        <w:t xml:space="preserve">(2012), </w:t>
      </w:r>
      <w:r w:rsidR="00A54530" w:rsidRPr="000D6803">
        <w:rPr>
          <w:rFonts w:cstheme="minorHAnsi"/>
          <w:noProof/>
          <w:sz w:val="24"/>
          <w:szCs w:val="24"/>
          <w:shd w:val="clear" w:color="auto" w:fill="FFFFFF"/>
          <w:lang w:eastAsia="el-GR"/>
        </w:rPr>
        <w:t>όσο αναφορά</w:t>
      </w:r>
      <w:r w:rsidR="00A54530">
        <w:rPr>
          <w:rFonts w:cstheme="minorHAnsi"/>
          <w:noProof/>
          <w:sz w:val="24"/>
          <w:szCs w:val="24"/>
          <w:shd w:val="clear" w:color="auto" w:fill="FFFFFF"/>
          <w:lang w:eastAsia="el-GR"/>
        </w:rPr>
        <w:t xml:space="preserve"> εδάφη με προέλευση από την ίδια περιοχή,</w:t>
      </w:r>
      <w:r w:rsidR="00166AE9">
        <w:rPr>
          <w:rFonts w:cstheme="minorHAnsi"/>
          <w:noProof/>
          <w:sz w:val="24"/>
          <w:szCs w:val="24"/>
          <w:shd w:val="clear" w:color="auto" w:fill="FFFFFF"/>
          <w:lang w:eastAsia="el-GR"/>
        </w:rPr>
        <w:t xml:space="preserve"> με ίδια σύσταση, κοκκομετρία και χαρακτηριστικά με το εδαφικό δείγμα της παρούσης εργασίας,</w:t>
      </w:r>
      <w:r w:rsidR="00A54530" w:rsidRPr="00263E1E">
        <w:rPr>
          <w:rFonts w:cstheme="minorHAnsi"/>
          <w:noProof/>
          <w:sz w:val="24"/>
          <w:szCs w:val="24"/>
          <w:shd w:val="clear" w:color="auto" w:fill="FFFFFF"/>
          <w:lang w:eastAsia="el-GR"/>
        </w:rPr>
        <w:t xml:space="preserve"> </w:t>
      </w:r>
      <w:r w:rsidR="00A54530">
        <w:rPr>
          <w:rFonts w:cstheme="minorHAnsi"/>
          <w:noProof/>
          <w:sz w:val="24"/>
          <w:szCs w:val="24"/>
          <w:shd w:val="clear" w:color="auto" w:fill="FFFFFF"/>
          <w:lang w:eastAsia="el-GR"/>
        </w:rPr>
        <w:t xml:space="preserve">ο μόλυβδος παρουσιάζει το μεγαλύτερο μέρος του δεσμευμένο στο υπολειμματικό </w:t>
      </w:r>
      <w:r w:rsidR="00A54530" w:rsidRPr="006B0215">
        <w:rPr>
          <w:rFonts w:cstheme="minorHAnsi"/>
          <w:noProof/>
          <w:sz w:val="24"/>
          <w:szCs w:val="24"/>
          <w:shd w:val="clear" w:color="auto" w:fill="FFFFFF"/>
          <w:lang w:eastAsia="el-GR"/>
        </w:rPr>
        <w:t>(</w:t>
      </w:r>
      <w:r w:rsidR="00A54530">
        <w:rPr>
          <w:rFonts w:cstheme="minorHAnsi"/>
          <w:noProof/>
          <w:sz w:val="24"/>
          <w:szCs w:val="24"/>
          <w:shd w:val="clear" w:color="auto" w:fill="FFFFFF"/>
          <w:lang w:val="en-US" w:eastAsia="el-GR"/>
        </w:rPr>
        <w:t>residual</w:t>
      </w:r>
      <w:r w:rsidR="00A54530" w:rsidRPr="006B0215">
        <w:rPr>
          <w:rFonts w:cstheme="minorHAnsi"/>
          <w:noProof/>
          <w:sz w:val="24"/>
          <w:szCs w:val="24"/>
          <w:shd w:val="clear" w:color="auto" w:fill="FFFFFF"/>
          <w:lang w:eastAsia="el-GR"/>
        </w:rPr>
        <w:t>)</w:t>
      </w:r>
      <w:r w:rsidR="00A54530">
        <w:rPr>
          <w:rFonts w:cstheme="minorHAnsi"/>
          <w:noProof/>
          <w:sz w:val="24"/>
          <w:szCs w:val="24"/>
          <w:shd w:val="clear" w:color="auto" w:fill="FFFFFF"/>
          <w:lang w:eastAsia="el-GR"/>
        </w:rPr>
        <w:t xml:space="preserve"> κλάσμα και λιγότερο στο οργανικό (</w:t>
      </w:r>
      <w:r w:rsidR="00A54530">
        <w:rPr>
          <w:rFonts w:cstheme="minorHAnsi"/>
          <w:noProof/>
          <w:sz w:val="24"/>
          <w:szCs w:val="24"/>
          <w:shd w:val="clear" w:color="auto" w:fill="FFFFFF"/>
          <w:lang w:val="en-US" w:eastAsia="el-GR"/>
        </w:rPr>
        <w:t>organic</w:t>
      </w:r>
      <w:r w:rsidR="00A54530" w:rsidRPr="006B0215">
        <w:rPr>
          <w:rFonts w:cstheme="minorHAnsi"/>
          <w:noProof/>
          <w:sz w:val="24"/>
          <w:szCs w:val="24"/>
          <w:shd w:val="clear" w:color="auto" w:fill="FFFFFF"/>
          <w:lang w:eastAsia="el-GR"/>
        </w:rPr>
        <w:t>)</w:t>
      </w:r>
      <w:r w:rsidR="00A54530">
        <w:rPr>
          <w:rFonts w:cstheme="minorHAnsi"/>
          <w:noProof/>
          <w:sz w:val="24"/>
          <w:szCs w:val="24"/>
          <w:shd w:val="clear" w:color="auto" w:fill="FFFFFF"/>
          <w:lang w:eastAsia="el-GR"/>
        </w:rPr>
        <w:t xml:space="preserve"> και στα οξείδια σιδήρου-μαγγανίου </w:t>
      </w:r>
      <w:r w:rsidR="00A54530" w:rsidRPr="006B0215">
        <w:rPr>
          <w:rFonts w:cstheme="minorHAnsi"/>
          <w:noProof/>
          <w:sz w:val="24"/>
          <w:szCs w:val="24"/>
          <w:shd w:val="clear" w:color="auto" w:fill="FFFFFF"/>
          <w:lang w:eastAsia="el-GR"/>
        </w:rPr>
        <w:t>(</w:t>
      </w:r>
      <w:r w:rsidR="00A54530">
        <w:rPr>
          <w:rFonts w:cstheme="minorHAnsi"/>
          <w:noProof/>
          <w:sz w:val="24"/>
          <w:szCs w:val="24"/>
          <w:shd w:val="clear" w:color="auto" w:fill="FFFFFF"/>
          <w:lang w:val="en-US" w:eastAsia="el-GR"/>
        </w:rPr>
        <w:t>Fe</w:t>
      </w:r>
      <w:r w:rsidR="00A54530" w:rsidRPr="006B0215">
        <w:rPr>
          <w:rFonts w:cstheme="minorHAnsi"/>
          <w:noProof/>
          <w:sz w:val="24"/>
          <w:szCs w:val="24"/>
          <w:shd w:val="clear" w:color="auto" w:fill="FFFFFF"/>
          <w:lang w:eastAsia="el-GR"/>
        </w:rPr>
        <w:t>-</w:t>
      </w:r>
      <w:r w:rsidR="00A54530">
        <w:rPr>
          <w:rFonts w:cstheme="minorHAnsi"/>
          <w:noProof/>
          <w:sz w:val="24"/>
          <w:szCs w:val="24"/>
          <w:shd w:val="clear" w:color="auto" w:fill="FFFFFF"/>
          <w:lang w:val="en-US" w:eastAsia="el-GR"/>
        </w:rPr>
        <w:t>Mn</w:t>
      </w:r>
      <w:r w:rsidR="00A54530" w:rsidRPr="006B0215">
        <w:rPr>
          <w:rFonts w:cstheme="minorHAnsi"/>
          <w:noProof/>
          <w:sz w:val="24"/>
          <w:szCs w:val="24"/>
          <w:shd w:val="clear" w:color="auto" w:fill="FFFFFF"/>
          <w:lang w:eastAsia="el-GR"/>
        </w:rPr>
        <w:t xml:space="preserve"> </w:t>
      </w:r>
      <w:r w:rsidR="00A54530">
        <w:rPr>
          <w:rFonts w:cstheme="minorHAnsi"/>
          <w:noProof/>
          <w:sz w:val="24"/>
          <w:szCs w:val="24"/>
          <w:shd w:val="clear" w:color="auto" w:fill="FFFFFF"/>
          <w:lang w:val="en-US" w:eastAsia="el-GR"/>
        </w:rPr>
        <w:t>oxides</w:t>
      </w:r>
      <w:r w:rsidR="00A54530" w:rsidRPr="006B0215">
        <w:rPr>
          <w:rFonts w:cstheme="minorHAnsi"/>
          <w:noProof/>
          <w:sz w:val="24"/>
          <w:szCs w:val="24"/>
          <w:shd w:val="clear" w:color="auto" w:fill="FFFFFF"/>
          <w:lang w:eastAsia="el-GR"/>
        </w:rPr>
        <w:t>)</w:t>
      </w:r>
      <w:r w:rsidR="00166AE9">
        <w:rPr>
          <w:rFonts w:cstheme="minorHAnsi"/>
          <w:noProof/>
          <w:sz w:val="24"/>
          <w:szCs w:val="24"/>
          <w:shd w:val="clear" w:color="auto" w:fill="FFFFFF"/>
          <w:lang w:eastAsia="el-GR"/>
        </w:rPr>
        <w:t xml:space="preserve">. Αυτό </w:t>
      </w:r>
      <w:r w:rsidR="00A54530">
        <w:rPr>
          <w:rFonts w:cstheme="minorHAnsi"/>
          <w:noProof/>
          <w:sz w:val="24"/>
          <w:szCs w:val="24"/>
          <w:shd w:val="clear" w:color="auto" w:fill="FFFFFF"/>
          <w:lang w:eastAsia="el-GR"/>
        </w:rPr>
        <w:t xml:space="preserve">συνεπάγεται ότι είναι πολύ δύσκολα εκχυλίσιμος. Ο χαλκός με τη σειρά του, βρίσκεται δεσμευμένος κυρίως στο οργανικό κλάσμα και λιγότερο στο υπολλειματικό, αλλά παρουσιάζεται επίσης σε </w:t>
      </w:r>
      <w:r w:rsidR="00BE106C">
        <w:rPr>
          <w:rFonts w:cstheme="minorHAnsi"/>
          <w:noProof/>
          <w:sz w:val="24"/>
          <w:szCs w:val="24"/>
          <w:shd w:val="clear" w:color="auto" w:fill="FFFFFF"/>
          <w:lang w:eastAsia="el-GR"/>
        </w:rPr>
        <w:t>μικρά</w:t>
      </w:r>
      <w:r w:rsidR="00A54530">
        <w:rPr>
          <w:rFonts w:cstheme="minorHAnsi"/>
          <w:noProof/>
          <w:sz w:val="24"/>
          <w:szCs w:val="24"/>
          <w:shd w:val="clear" w:color="auto" w:fill="FFFFFF"/>
          <w:lang w:eastAsia="el-GR"/>
        </w:rPr>
        <w:t xml:space="preserve"> ποσοστά στα οξείδια σιδήρου-μαγγανίου, στο ανθρακικό και σε ακόμα πιο μικρό ποσοστό στο εναλλάξιμο. Τέλος, ο ψευδάργυρος, βρίσκεται δεσμευμένος κυρίως στα οξείδια σιδήρου-μαγγανίου, στο ανθρακικό κλάσμα και </w:t>
      </w:r>
      <w:r w:rsidR="00BE106C">
        <w:rPr>
          <w:rFonts w:cstheme="minorHAnsi"/>
          <w:noProof/>
          <w:sz w:val="24"/>
          <w:szCs w:val="24"/>
          <w:shd w:val="clear" w:color="auto" w:fill="FFFFFF"/>
          <w:lang w:eastAsia="el-GR"/>
        </w:rPr>
        <w:t xml:space="preserve">σε μικρό ποσοστό </w:t>
      </w:r>
      <w:r w:rsidR="00A54530">
        <w:rPr>
          <w:rFonts w:cstheme="minorHAnsi"/>
          <w:noProof/>
          <w:sz w:val="24"/>
          <w:szCs w:val="24"/>
          <w:shd w:val="clear" w:color="auto" w:fill="FFFFFF"/>
          <w:lang w:eastAsia="el-GR"/>
        </w:rPr>
        <w:t>στο υπολλειματικό</w:t>
      </w:r>
      <w:r w:rsidR="00BE106C" w:rsidRPr="00BE106C">
        <w:rPr>
          <w:rFonts w:cstheme="minorHAnsi"/>
          <w:noProof/>
          <w:sz w:val="24"/>
          <w:szCs w:val="24"/>
          <w:shd w:val="clear" w:color="auto" w:fill="FFFFFF"/>
          <w:lang w:eastAsia="el-GR"/>
        </w:rPr>
        <w:t xml:space="preserve">. </w:t>
      </w:r>
      <w:r w:rsidR="00A54530">
        <w:rPr>
          <w:rFonts w:cstheme="minorHAnsi"/>
          <w:noProof/>
          <w:sz w:val="24"/>
          <w:szCs w:val="24"/>
          <w:shd w:val="clear" w:color="auto" w:fill="FFFFFF"/>
          <w:lang w:eastAsia="el-GR"/>
        </w:rPr>
        <w:t xml:space="preserve">Από τα τρία μέταλλα, το μεγαλύτερο ποσοστό στο ανθρακικό κλάσμα το έχει ο ψευδάργυρος γι’ αυτό και παρουσιάζει τις μεγαλύτερες απομακρύνσεις, καθώς το ανθρακικό και το εναλλάξιμο είναι τα πιο </w:t>
      </w:r>
      <w:r w:rsidR="00A54530">
        <w:rPr>
          <w:rFonts w:cstheme="minorHAnsi"/>
          <w:noProof/>
          <w:sz w:val="24"/>
          <w:szCs w:val="24"/>
          <w:shd w:val="clear" w:color="auto" w:fill="FFFFFF"/>
          <w:lang w:eastAsia="el-GR"/>
        </w:rPr>
        <w:lastRenderedPageBreak/>
        <w:t xml:space="preserve">εύκολα εκχυλίσιμα κλάσματα. </w:t>
      </w:r>
      <w:r w:rsidR="00E236E3">
        <w:rPr>
          <w:rFonts w:cstheme="minorHAnsi"/>
          <w:noProof/>
          <w:sz w:val="24"/>
          <w:szCs w:val="24"/>
          <w:shd w:val="clear" w:color="auto" w:fill="FFFFFF"/>
          <w:lang w:eastAsia="el-GR"/>
        </w:rPr>
        <w:t>Όταν όμως</w:t>
      </w:r>
      <w:r w:rsidR="001A26F7">
        <w:rPr>
          <w:rFonts w:cstheme="minorHAnsi"/>
          <w:noProof/>
          <w:sz w:val="24"/>
          <w:szCs w:val="24"/>
          <w:shd w:val="clear" w:color="auto" w:fill="FFFFFF"/>
          <w:lang w:eastAsia="el-GR"/>
        </w:rPr>
        <w:t xml:space="preserve"> τα μέταλλα είναι συνδεδεμένα με το υπολλειματικό κλάσμα εδάφους,</w:t>
      </w:r>
      <w:r w:rsidR="00E236E3">
        <w:rPr>
          <w:rFonts w:cstheme="minorHAnsi"/>
          <w:noProof/>
          <w:sz w:val="24"/>
          <w:szCs w:val="24"/>
          <w:shd w:val="clear" w:color="auto" w:fill="FFFFFF"/>
          <w:lang w:eastAsia="el-GR"/>
        </w:rPr>
        <w:t xml:space="preserve"> τοποθετημένα στο κρυσταλλικό πλέγμα των ορυκτών, όπως ο μόλυβδος κυρίως στην παρούσα μελέτη, περιορίζεται η</w:t>
      </w:r>
      <w:r w:rsidR="001A26F7">
        <w:rPr>
          <w:rFonts w:cstheme="minorHAnsi"/>
          <w:noProof/>
          <w:sz w:val="24"/>
          <w:szCs w:val="24"/>
          <w:shd w:val="clear" w:color="auto" w:fill="FFFFFF"/>
          <w:lang w:eastAsia="el-GR"/>
        </w:rPr>
        <w:t xml:space="preserve"> εφαρμοσιμότητα και αποτελεσματικότητα της χημικής εκχύλισης.</w:t>
      </w:r>
      <w:r w:rsidR="00E236E3">
        <w:rPr>
          <w:rFonts w:cstheme="minorHAnsi"/>
          <w:noProof/>
          <w:sz w:val="24"/>
          <w:szCs w:val="24"/>
          <w:shd w:val="clear" w:color="auto" w:fill="FFFFFF"/>
          <w:lang w:eastAsia="el-GR"/>
        </w:rPr>
        <w:t xml:space="preserve"> </w:t>
      </w:r>
      <w:r w:rsidR="00A54530">
        <w:rPr>
          <w:rFonts w:cstheme="minorHAnsi"/>
          <w:noProof/>
          <w:sz w:val="24"/>
          <w:szCs w:val="24"/>
          <w:shd w:val="clear" w:color="auto" w:fill="FFFFFF"/>
          <w:lang w:eastAsia="el-GR"/>
        </w:rPr>
        <w:t>Βιβλιογραφικά δεδομένα κάνουν αναφορά στο γεγονός ότι η εδαφική πλύση δύναται να επέμβει κυρίως στα εξωτερικά κλάσματ</w:t>
      </w:r>
      <w:r w:rsidR="009F4E72">
        <w:rPr>
          <w:rFonts w:cstheme="minorHAnsi"/>
          <w:noProof/>
          <w:sz w:val="24"/>
          <w:szCs w:val="24"/>
          <w:shd w:val="clear" w:color="auto" w:fill="FFFFFF"/>
          <w:lang w:eastAsia="el-GR"/>
        </w:rPr>
        <w:t xml:space="preserve">α εδάφους, αυτό του εναλλάξιμου, </w:t>
      </w:r>
      <w:r w:rsidR="00A54530">
        <w:rPr>
          <w:rFonts w:cstheme="minorHAnsi"/>
          <w:noProof/>
          <w:sz w:val="24"/>
          <w:szCs w:val="24"/>
          <w:shd w:val="clear" w:color="auto" w:fill="FFFFFF"/>
          <w:lang w:eastAsia="el-GR"/>
        </w:rPr>
        <w:t>του ανθρακικού</w:t>
      </w:r>
      <w:r w:rsidR="009F4E72">
        <w:rPr>
          <w:rFonts w:cstheme="minorHAnsi"/>
          <w:noProof/>
          <w:sz w:val="24"/>
          <w:szCs w:val="24"/>
          <w:shd w:val="clear" w:color="auto" w:fill="FFFFFF"/>
          <w:lang w:eastAsia="el-GR"/>
        </w:rPr>
        <w:t xml:space="preserve"> και εν μέρει των </w:t>
      </w:r>
      <w:r w:rsidR="009F4E72">
        <w:rPr>
          <w:rFonts w:cstheme="minorHAnsi"/>
          <w:noProof/>
          <w:sz w:val="24"/>
          <w:szCs w:val="24"/>
          <w:shd w:val="clear" w:color="auto" w:fill="FFFFFF"/>
          <w:lang w:val="en-US" w:eastAsia="el-GR"/>
        </w:rPr>
        <w:t>Fe</w:t>
      </w:r>
      <w:r w:rsidR="009F4E72" w:rsidRPr="009F4E72">
        <w:rPr>
          <w:rFonts w:cstheme="minorHAnsi"/>
          <w:noProof/>
          <w:sz w:val="24"/>
          <w:szCs w:val="24"/>
          <w:shd w:val="clear" w:color="auto" w:fill="FFFFFF"/>
          <w:lang w:eastAsia="el-GR"/>
        </w:rPr>
        <w:t>-</w:t>
      </w:r>
      <w:r w:rsidR="009F4E72">
        <w:rPr>
          <w:rFonts w:cstheme="minorHAnsi"/>
          <w:noProof/>
          <w:sz w:val="24"/>
          <w:szCs w:val="24"/>
          <w:shd w:val="clear" w:color="auto" w:fill="FFFFFF"/>
          <w:lang w:val="en-US" w:eastAsia="el-GR"/>
        </w:rPr>
        <w:t>Mn</w:t>
      </w:r>
      <w:r w:rsidR="009F4E72" w:rsidRPr="009F4E72">
        <w:rPr>
          <w:rFonts w:cstheme="minorHAnsi"/>
          <w:noProof/>
          <w:sz w:val="24"/>
          <w:szCs w:val="24"/>
          <w:shd w:val="clear" w:color="auto" w:fill="FFFFFF"/>
          <w:lang w:eastAsia="el-GR"/>
        </w:rPr>
        <w:t xml:space="preserve"> </w:t>
      </w:r>
      <w:r w:rsidR="009F4E72">
        <w:rPr>
          <w:rFonts w:cstheme="minorHAnsi"/>
          <w:noProof/>
          <w:sz w:val="24"/>
          <w:szCs w:val="24"/>
          <w:shd w:val="clear" w:color="auto" w:fill="FFFFFF"/>
          <w:lang w:eastAsia="el-GR"/>
        </w:rPr>
        <w:t>οξειδίων</w:t>
      </w:r>
      <w:r w:rsidR="00A54530">
        <w:rPr>
          <w:rFonts w:cstheme="minorHAnsi"/>
          <w:noProof/>
          <w:sz w:val="24"/>
          <w:szCs w:val="24"/>
          <w:shd w:val="clear" w:color="auto" w:fill="FFFFFF"/>
          <w:lang w:eastAsia="el-GR"/>
        </w:rPr>
        <w:t xml:space="preserve">. </w:t>
      </w:r>
    </w:p>
    <w:p w:rsidR="0096569D" w:rsidRPr="0096569D" w:rsidRDefault="0096569D" w:rsidP="0096569D">
      <w:pPr>
        <w:pStyle w:val="specissuetitle"/>
      </w:pPr>
    </w:p>
    <w:p w:rsidR="002E4DB6" w:rsidRPr="00DE128A" w:rsidRDefault="003C7078" w:rsidP="002E4DB6">
      <w:pPr>
        <w:pStyle w:val="Heading2"/>
        <w:rPr>
          <w:noProof/>
          <w:szCs w:val="28"/>
          <w:shd w:val="clear" w:color="auto" w:fill="FFFFFF"/>
        </w:rPr>
      </w:pPr>
      <w:r w:rsidRPr="002E4DB6">
        <w:rPr>
          <w:noProof/>
          <w:szCs w:val="28"/>
          <w:shd w:val="clear" w:color="auto" w:fill="FFFFFF"/>
        </w:rPr>
        <w:t>ΣΥΓΚΕΝΤΡΩΣΕΙΣ ΜΕΤΑΛΛΩΝ ΣΤΑ ΕΚΠΛΥΜΑΤΑ ΕΔΑΦΟΥΣ(</w:t>
      </w:r>
      <w:r w:rsidR="00DA5A72" w:rsidRPr="002E4DB6">
        <w:rPr>
          <w:noProof/>
          <w:szCs w:val="28"/>
          <w:shd w:val="clear" w:color="auto" w:fill="FFFFFF"/>
          <w:lang w:val="en-US"/>
        </w:rPr>
        <w:t>Soil</w:t>
      </w:r>
      <w:r w:rsidR="00DA5A72" w:rsidRPr="002E4DB6">
        <w:rPr>
          <w:noProof/>
          <w:szCs w:val="28"/>
          <w:shd w:val="clear" w:color="auto" w:fill="FFFFFF"/>
        </w:rPr>
        <w:t xml:space="preserve"> </w:t>
      </w:r>
      <w:r w:rsidRPr="002E4DB6">
        <w:rPr>
          <w:noProof/>
          <w:szCs w:val="28"/>
          <w:shd w:val="clear" w:color="auto" w:fill="FFFFFF"/>
          <w:lang w:val="en-US"/>
        </w:rPr>
        <w:t>Leachate</w:t>
      </w:r>
      <w:r w:rsidRPr="002E4DB6">
        <w:rPr>
          <w:noProof/>
          <w:szCs w:val="28"/>
          <w:shd w:val="clear" w:color="auto" w:fill="FFFFFF"/>
        </w:rPr>
        <w:t>)</w:t>
      </w:r>
    </w:p>
    <w:p w:rsidR="00DB6F0F" w:rsidRDefault="00244931" w:rsidP="00437480">
      <w:pPr>
        <w:spacing w:line="360" w:lineRule="auto"/>
        <w:jc w:val="both"/>
        <w:rPr>
          <w:rFonts w:cstheme="minorHAnsi"/>
          <w:noProof/>
          <w:sz w:val="24"/>
          <w:szCs w:val="24"/>
          <w:shd w:val="clear" w:color="auto" w:fill="FFFFFF"/>
          <w:lang w:eastAsia="el-GR"/>
        </w:rPr>
      </w:pPr>
      <w:r>
        <w:rPr>
          <w:rFonts w:cstheme="minorHAnsi"/>
          <w:noProof/>
          <w:sz w:val="24"/>
          <w:szCs w:val="24"/>
          <w:shd w:val="clear" w:color="auto" w:fill="FFFFFF"/>
          <w:lang w:eastAsia="el-GR"/>
        </w:rPr>
        <w:t xml:space="preserve">Οι τελικές συγκεντρώσεις τοξικών μετάλλων στα </w:t>
      </w:r>
      <w:r w:rsidR="003C7078">
        <w:rPr>
          <w:rFonts w:cstheme="minorHAnsi"/>
          <w:noProof/>
          <w:sz w:val="24"/>
          <w:szCs w:val="24"/>
          <w:shd w:val="clear" w:color="auto" w:fill="FFFFFF"/>
          <w:lang w:eastAsia="el-GR"/>
        </w:rPr>
        <w:t xml:space="preserve">εκπλύματα, </w:t>
      </w:r>
      <w:r w:rsidR="00533B33">
        <w:rPr>
          <w:rFonts w:cstheme="minorHAnsi"/>
          <w:noProof/>
          <w:sz w:val="24"/>
          <w:szCs w:val="24"/>
          <w:shd w:val="clear" w:color="auto" w:fill="FFFFFF"/>
          <w:lang w:eastAsia="el-GR"/>
        </w:rPr>
        <w:t xml:space="preserve">απεικονίζονται </w:t>
      </w:r>
      <w:r w:rsidR="00DB6F0F">
        <w:rPr>
          <w:rFonts w:cstheme="minorHAnsi"/>
          <w:noProof/>
          <w:sz w:val="24"/>
          <w:szCs w:val="24"/>
          <w:shd w:val="clear" w:color="auto" w:fill="FFFFFF"/>
          <w:lang w:eastAsia="el-GR"/>
        </w:rPr>
        <w:t xml:space="preserve">στον </w:t>
      </w:r>
      <w:r w:rsidR="00533B33" w:rsidRPr="00533B33">
        <w:rPr>
          <w:rFonts w:cstheme="minorHAnsi"/>
          <w:b/>
          <w:noProof/>
          <w:sz w:val="24"/>
          <w:szCs w:val="24"/>
          <w:shd w:val="clear" w:color="auto" w:fill="FFFFFF"/>
          <w:lang w:eastAsia="el-GR"/>
        </w:rPr>
        <w:t>Π</w:t>
      </w:r>
      <w:r w:rsidR="00DB6F0F" w:rsidRPr="00533B33">
        <w:rPr>
          <w:rFonts w:cstheme="minorHAnsi"/>
          <w:b/>
          <w:noProof/>
          <w:sz w:val="24"/>
          <w:szCs w:val="24"/>
          <w:shd w:val="clear" w:color="auto" w:fill="FFFFFF"/>
          <w:lang w:eastAsia="el-GR"/>
        </w:rPr>
        <w:t>ίνακα</w:t>
      </w:r>
      <w:r w:rsidR="009A6A4C">
        <w:rPr>
          <w:rFonts w:cstheme="minorHAnsi"/>
          <w:b/>
          <w:noProof/>
          <w:sz w:val="24"/>
          <w:szCs w:val="24"/>
          <w:shd w:val="clear" w:color="auto" w:fill="FFFFFF"/>
          <w:lang w:eastAsia="el-GR"/>
        </w:rPr>
        <w:t xml:space="preserve"> 5.9</w:t>
      </w:r>
      <w:r w:rsidR="00533B33">
        <w:rPr>
          <w:rFonts w:cstheme="minorHAnsi"/>
          <w:b/>
          <w:noProof/>
          <w:sz w:val="24"/>
          <w:szCs w:val="24"/>
          <w:shd w:val="clear" w:color="auto" w:fill="FFFFFF"/>
          <w:lang w:eastAsia="el-GR"/>
        </w:rPr>
        <w:t xml:space="preserve"> </w:t>
      </w:r>
      <w:r w:rsidR="00533B33" w:rsidRPr="00533B33">
        <w:rPr>
          <w:rFonts w:cstheme="minorHAnsi"/>
          <w:noProof/>
          <w:sz w:val="24"/>
          <w:szCs w:val="24"/>
          <w:shd w:val="clear" w:color="auto" w:fill="FFFFFF"/>
          <w:lang w:eastAsia="el-GR"/>
        </w:rPr>
        <w:t>όπως και σχηματικά</w:t>
      </w:r>
      <w:r w:rsidR="005F5278" w:rsidRPr="005F5278">
        <w:rPr>
          <w:rFonts w:cstheme="minorHAnsi"/>
          <w:noProof/>
          <w:sz w:val="24"/>
          <w:szCs w:val="24"/>
          <w:shd w:val="clear" w:color="auto" w:fill="FFFFFF"/>
          <w:lang w:eastAsia="el-GR"/>
        </w:rPr>
        <w:t xml:space="preserve"> </w:t>
      </w:r>
      <w:r w:rsidR="00533B33">
        <w:rPr>
          <w:rFonts w:cstheme="minorHAnsi"/>
          <w:b/>
          <w:noProof/>
          <w:sz w:val="24"/>
          <w:szCs w:val="24"/>
          <w:shd w:val="clear" w:color="auto" w:fill="FFFFFF"/>
          <w:lang w:eastAsia="el-GR"/>
        </w:rPr>
        <w:t>(βλ. Διάγραμμα 5.10, 5.11 και 5.12)</w:t>
      </w:r>
      <w:r w:rsidR="00533B33">
        <w:rPr>
          <w:rFonts w:cstheme="minorHAnsi"/>
          <w:noProof/>
          <w:sz w:val="24"/>
          <w:szCs w:val="24"/>
          <w:shd w:val="clear" w:color="auto" w:fill="FFFFFF"/>
          <w:lang w:eastAsia="el-GR"/>
        </w:rPr>
        <w:t>.</w:t>
      </w:r>
    </w:p>
    <w:p w:rsidR="002E4DB6" w:rsidRPr="005F5278" w:rsidRDefault="009A6A4C" w:rsidP="00AB249D">
      <w:pPr>
        <w:spacing w:line="360" w:lineRule="auto"/>
        <w:jc w:val="center"/>
        <w:rPr>
          <w:rFonts w:cstheme="minorHAnsi"/>
          <w:noProof/>
          <w:sz w:val="24"/>
          <w:szCs w:val="24"/>
          <w:shd w:val="clear" w:color="auto" w:fill="FFFFFF"/>
          <w:lang w:eastAsia="el-GR"/>
        </w:rPr>
      </w:pPr>
      <w:r>
        <w:rPr>
          <w:rFonts w:cstheme="minorHAnsi"/>
          <w:b/>
          <w:noProof/>
          <w:sz w:val="24"/>
          <w:szCs w:val="24"/>
          <w:shd w:val="clear" w:color="auto" w:fill="FFFFFF"/>
          <w:lang w:eastAsia="el-GR"/>
        </w:rPr>
        <w:t>Πίνακας 5.9</w:t>
      </w:r>
      <w:r w:rsidR="002E4DB6" w:rsidRPr="002E4DB6">
        <w:rPr>
          <w:rFonts w:cstheme="minorHAnsi"/>
          <w:noProof/>
          <w:sz w:val="24"/>
          <w:szCs w:val="24"/>
          <w:shd w:val="clear" w:color="auto" w:fill="FFFFFF"/>
          <w:lang w:eastAsia="el-GR"/>
        </w:rPr>
        <w:t>: Τελικές συγκεντρώσεις μετάλλων στα εκπλύματα εδάφους</w:t>
      </w:r>
      <w:r w:rsidR="005F5278" w:rsidRPr="005F5278">
        <w:rPr>
          <w:rFonts w:cstheme="minorHAnsi"/>
          <w:noProof/>
          <w:sz w:val="24"/>
          <w:szCs w:val="24"/>
          <w:shd w:val="clear" w:color="auto" w:fill="FFFFFF"/>
          <w:lang w:eastAsia="el-GR"/>
        </w:rPr>
        <w:t xml:space="preserve"> (</w:t>
      </w:r>
      <w:r w:rsidR="005F5278">
        <w:rPr>
          <w:rFonts w:cstheme="minorHAnsi"/>
          <w:noProof/>
          <w:sz w:val="24"/>
          <w:szCs w:val="24"/>
          <w:shd w:val="clear" w:color="auto" w:fill="FFFFFF"/>
          <w:lang w:eastAsia="el-GR"/>
        </w:rPr>
        <w:t>μ</w:t>
      </w:r>
      <w:r w:rsidR="005F5278">
        <w:rPr>
          <w:rFonts w:cstheme="minorHAnsi"/>
          <w:noProof/>
          <w:sz w:val="24"/>
          <w:szCs w:val="24"/>
          <w:shd w:val="clear" w:color="auto" w:fill="FFFFFF"/>
          <w:lang w:val="en-US" w:eastAsia="el-GR"/>
        </w:rPr>
        <w:t>g</w:t>
      </w:r>
      <w:r w:rsidR="005F5278" w:rsidRPr="005F5278">
        <w:rPr>
          <w:rFonts w:cstheme="minorHAnsi"/>
          <w:noProof/>
          <w:sz w:val="24"/>
          <w:szCs w:val="24"/>
          <w:shd w:val="clear" w:color="auto" w:fill="FFFFFF"/>
          <w:lang w:eastAsia="el-GR"/>
        </w:rPr>
        <w:t>/</w:t>
      </w:r>
      <w:r w:rsidR="005F5278">
        <w:rPr>
          <w:rFonts w:cstheme="minorHAnsi"/>
          <w:noProof/>
          <w:sz w:val="24"/>
          <w:szCs w:val="24"/>
          <w:shd w:val="clear" w:color="auto" w:fill="FFFFFF"/>
          <w:lang w:val="en-US" w:eastAsia="el-GR"/>
        </w:rPr>
        <w:t>kg</w:t>
      </w:r>
      <w:r w:rsidR="005F5278" w:rsidRPr="005F5278">
        <w:rPr>
          <w:rFonts w:cstheme="minorHAnsi"/>
          <w:noProof/>
          <w:sz w:val="24"/>
          <w:szCs w:val="24"/>
          <w:shd w:val="clear" w:color="auto" w:fill="FFFFFF"/>
          <w:lang w:eastAsia="el-GR"/>
        </w:rPr>
        <w:t>).</w:t>
      </w:r>
    </w:p>
    <w:tbl>
      <w:tblPr>
        <w:tblStyle w:val="TableGrid"/>
        <w:tblW w:w="9366" w:type="dxa"/>
        <w:tblLook w:val="04A0" w:firstRow="1" w:lastRow="0" w:firstColumn="1" w:lastColumn="0" w:noHBand="0" w:noVBand="1"/>
      </w:tblPr>
      <w:tblGrid>
        <w:gridCol w:w="2341"/>
        <w:gridCol w:w="2341"/>
        <w:gridCol w:w="2342"/>
        <w:gridCol w:w="2342"/>
      </w:tblGrid>
      <w:tr w:rsidR="00443C6E" w:rsidRPr="005B0BE2" w:rsidTr="00536243">
        <w:trPr>
          <w:trHeight w:val="851"/>
        </w:trPr>
        <w:tc>
          <w:tcPr>
            <w:tcW w:w="2341" w:type="dxa"/>
            <w:vAlign w:val="center"/>
          </w:tcPr>
          <w:p w:rsidR="00443C6E" w:rsidRPr="00536243" w:rsidRDefault="00443C6E" w:rsidP="00536243">
            <w:pPr>
              <w:spacing w:line="360" w:lineRule="auto"/>
              <w:jc w:val="center"/>
              <w:rPr>
                <w:rFonts w:cstheme="minorHAnsi"/>
                <w:b/>
                <w:noProof/>
                <w:sz w:val="24"/>
                <w:szCs w:val="24"/>
                <w:shd w:val="clear" w:color="auto" w:fill="FFFFFF"/>
                <w:lang w:eastAsia="el-GR"/>
              </w:rPr>
            </w:pPr>
            <w:r w:rsidRPr="00536243">
              <w:rPr>
                <w:rFonts w:cstheme="minorHAnsi"/>
                <w:b/>
                <w:noProof/>
                <w:sz w:val="24"/>
                <w:szCs w:val="24"/>
                <w:shd w:val="clear" w:color="auto" w:fill="FFFFFF"/>
                <w:lang w:eastAsia="el-GR"/>
              </w:rPr>
              <w:t>Χρονικά διαστήματα</w:t>
            </w:r>
            <w:r w:rsidR="004814F9" w:rsidRPr="00536243">
              <w:rPr>
                <w:rFonts w:cstheme="minorHAnsi"/>
                <w:b/>
                <w:noProof/>
                <w:sz w:val="24"/>
                <w:szCs w:val="24"/>
                <w:shd w:val="clear" w:color="auto" w:fill="FFFFFF"/>
                <w:lang w:val="en-US" w:eastAsia="el-GR"/>
              </w:rPr>
              <w:t xml:space="preserve"> </w:t>
            </w:r>
            <w:r w:rsidRPr="00536243">
              <w:rPr>
                <w:rFonts w:cstheme="minorHAnsi"/>
                <w:b/>
                <w:noProof/>
                <w:sz w:val="24"/>
                <w:szCs w:val="24"/>
                <w:shd w:val="clear" w:color="auto" w:fill="FFFFFF"/>
                <w:lang w:eastAsia="el-GR"/>
              </w:rPr>
              <w:t>(</w:t>
            </w:r>
            <w:r w:rsidRPr="00536243">
              <w:rPr>
                <w:rFonts w:cstheme="minorHAnsi"/>
                <w:b/>
                <w:noProof/>
                <w:sz w:val="24"/>
                <w:szCs w:val="24"/>
                <w:shd w:val="clear" w:color="auto" w:fill="FFFFFF"/>
                <w:lang w:val="en-US" w:eastAsia="el-GR"/>
              </w:rPr>
              <w:t>h</w:t>
            </w:r>
            <w:r w:rsidRPr="00536243">
              <w:rPr>
                <w:rFonts w:cstheme="minorHAnsi"/>
                <w:b/>
                <w:noProof/>
                <w:sz w:val="24"/>
                <w:szCs w:val="24"/>
                <w:shd w:val="clear" w:color="auto" w:fill="FFFFFF"/>
                <w:lang w:eastAsia="el-GR"/>
              </w:rPr>
              <w:t>)</w:t>
            </w:r>
          </w:p>
        </w:tc>
        <w:tc>
          <w:tcPr>
            <w:tcW w:w="2341" w:type="dxa"/>
            <w:vAlign w:val="center"/>
          </w:tcPr>
          <w:p w:rsidR="00443C6E" w:rsidRPr="00536243" w:rsidRDefault="00443C6E" w:rsidP="00536243">
            <w:pPr>
              <w:spacing w:line="360" w:lineRule="auto"/>
              <w:jc w:val="center"/>
              <w:rPr>
                <w:rFonts w:cstheme="minorHAnsi"/>
                <w:b/>
                <w:noProof/>
                <w:sz w:val="24"/>
                <w:szCs w:val="24"/>
                <w:shd w:val="clear" w:color="auto" w:fill="FFFFFF"/>
                <w:lang w:val="en-US" w:eastAsia="el-GR"/>
              </w:rPr>
            </w:pPr>
            <w:r w:rsidRPr="00536243">
              <w:rPr>
                <w:rFonts w:cstheme="minorHAnsi"/>
                <w:b/>
                <w:noProof/>
                <w:sz w:val="24"/>
                <w:szCs w:val="24"/>
                <w:shd w:val="clear" w:color="auto" w:fill="FFFFFF"/>
                <w:lang w:val="en-US" w:eastAsia="el-GR"/>
              </w:rPr>
              <w:t>Cu</w:t>
            </w:r>
          </w:p>
        </w:tc>
        <w:tc>
          <w:tcPr>
            <w:tcW w:w="2342" w:type="dxa"/>
            <w:vAlign w:val="center"/>
          </w:tcPr>
          <w:p w:rsidR="00443C6E" w:rsidRPr="00536243" w:rsidRDefault="005F5278" w:rsidP="00536243">
            <w:pPr>
              <w:spacing w:line="360" w:lineRule="auto"/>
              <w:jc w:val="center"/>
              <w:rPr>
                <w:rFonts w:cstheme="minorHAnsi"/>
                <w:b/>
                <w:noProof/>
                <w:sz w:val="24"/>
                <w:szCs w:val="24"/>
                <w:shd w:val="clear" w:color="auto" w:fill="FFFFFF"/>
                <w:lang w:val="en-US" w:eastAsia="el-GR"/>
              </w:rPr>
            </w:pPr>
            <w:r w:rsidRPr="00536243">
              <w:rPr>
                <w:rFonts w:cstheme="minorHAnsi"/>
                <w:b/>
                <w:noProof/>
                <w:sz w:val="24"/>
                <w:szCs w:val="24"/>
                <w:shd w:val="clear" w:color="auto" w:fill="FFFFFF"/>
                <w:lang w:val="en-US" w:eastAsia="el-GR"/>
              </w:rPr>
              <w:t>Zn</w:t>
            </w:r>
          </w:p>
        </w:tc>
        <w:tc>
          <w:tcPr>
            <w:tcW w:w="2342" w:type="dxa"/>
            <w:vAlign w:val="center"/>
          </w:tcPr>
          <w:p w:rsidR="00443C6E" w:rsidRPr="00536243" w:rsidRDefault="005F5278" w:rsidP="00536243">
            <w:pPr>
              <w:spacing w:line="360" w:lineRule="auto"/>
              <w:jc w:val="center"/>
              <w:rPr>
                <w:rFonts w:cstheme="minorHAnsi"/>
                <w:b/>
                <w:noProof/>
                <w:sz w:val="24"/>
                <w:szCs w:val="24"/>
                <w:shd w:val="clear" w:color="auto" w:fill="FFFFFF"/>
                <w:lang w:val="en-US" w:eastAsia="el-GR"/>
              </w:rPr>
            </w:pPr>
            <w:r w:rsidRPr="00536243">
              <w:rPr>
                <w:rFonts w:cstheme="minorHAnsi"/>
                <w:b/>
                <w:noProof/>
                <w:sz w:val="24"/>
                <w:szCs w:val="24"/>
                <w:shd w:val="clear" w:color="auto" w:fill="FFFFFF"/>
                <w:lang w:val="en-US" w:eastAsia="el-GR"/>
              </w:rPr>
              <w:t>Pb</w:t>
            </w:r>
          </w:p>
        </w:tc>
      </w:tr>
      <w:tr w:rsidR="00443C6E" w:rsidRPr="005B0BE2" w:rsidTr="00214193">
        <w:trPr>
          <w:trHeight w:val="812"/>
        </w:trPr>
        <w:tc>
          <w:tcPr>
            <w:tcW w:w="2341" w:type="dxa"/>
            <w:vAlign w:val="center"/>
          </w:tcPr>
          <w:p w:rsidR="00443C6E" w:rsidRPr="005F5278" w:rsidRDefault="00443C6E" w:rsidP="00214193">
            <w:pPr>
              <w:spacing w:line="360" w:lineRule="auto"/>
              <w:jc w:val="center"/>
              <w:rPr>
                <w:rFonts w:cstheme="minorHAnsi"/>
                <w:b/>
                <w:noProof/>
                <w:sz w:val="24"/>
                <w:szCs w:val="24"/>
                <w:shd w:val="clear" w:color="auto" w:fill="FFFFFF"/>
                <w:lang w:eastAsia="el-GR"/>
              </w:rPr>
            </w:pPr>
            <w:r w:rsidRPr="005F5278">
              <w:rPr>
                <w:rFonts w:cstheme="minorHAnsi"/>
                <w:b/>
                <w:noProof/>
                <w:sz w:val="24"/>
                <w:szCs w:val="24"/>
                <w:shd w:val="clear" w:color="auto" w:fill="FFFFFF"/>
                <w:lang w:eastAsia="el-GR"/>
              </w:rPr>
              <w:t>0.5</w:t>
            </w:r>
          </w:p>
        </w:tc>
        <w:tc>
          <w:tcPr>
            <w:tcW w:w="2341" w:type="dxa"/>
            <w:vAlign w:val="center"/>
          </w:tcPr>
          <w:p w:rsidR="00443C6E" w:rsidRPr="00314932" w:rsidRDefault="00443C6E" w:rsidP="00214193">
            <w:pPr>
              <w:spacing w:line="360" w:lineRule="auto"/>
              <w:jc w:val="center"/>
              <w:rPr>
                <w:rFonts w:cstheme="minorHAnsi"/>
                <w:noProof/>
                <w:sz w:val="24"/>
                <w:szCs w:val="24"/>
                <w:shd w:val="clear" w:color="auto" w:fill="FFFFFF"/>
                <w:lang w:eastAsia="el-GR"/>
              </w:rPr>
            </w:pPr>
            <w:r>
              <w:rPr>
                <w:rFonts w:cstheme="minorHAnsi"/>
                <w:noProof/>
                <w:sz w:val="24"/>
                <w:szCs w:val="24"/>
                <w:shd w:val="clear" w:color="auto" w:fill="FFFFFF"/>
                <w:lang w:eastAsia="el-GR"/>
              </w:rPr>
              <w:t>300.37 ± 1.29</w:t>
            </w:r>
          </w:p>
        </w:tc>
        <w:tc>
          <w:tcPr>
            <w:tcW w:w="2342" w:type="dxa"/>
            <w:vAlign w:val="center"/>
          </w:tcPr>
          <w:p w:rsidR="00443C6E" w:rsidRPr="00443C6E" w:rsidRDefault="00443C6E" w:rsidP="00214193">
            <w:pPr>
              <w:spacing w:line="360" w:lineRule="auto"/>
              <w:jc w:val="center"/>
              <w:rPr>
                <w:rFonts w:cstheme="minorHAnsi"/>
                <w:noProof/>
                <w:sz w:val="24"/>
                <w:szCs w:val="24"/>
                <w:shd w:val="clear" w:color="auto" w:fill="FFFFFF"/>
                <w:lang w:eastAsia="el-GR"/>
              </w:rPr>
            </w:pPr>
            <w:r>
              <w:rPr>
                <w:rFonts w:cstheme="minorHAnsi"/>
                <w:noProof/>
                <w:sz w:val="24"/>
                <w:szCs w:val="24"/>
                <w:shd w:val="clear" w:color="auto" w:fill="FFFFFF"/>
                <w:lang w:eastAsia="el-GR"/>
              </w:rPr>
              <w:t>3815.14 ± 15.64</w:t>
            </w:r>
          </w:p>
        </w:tc>
        <w:tc>
          <w:tcPr>
            <w:tcW w:w="2342" w:type="dxa"/>
            <w:vAlign w:val="center"/>
          </w:tcPr>
          <w:p w:rsidR="00443C6E" w:rsidRPr="00443C6E" w:rsidRDefault="00443C6E" w:rsidP="00214193">
            <w:pPr>
              <w:spacing w:line="360" w:lineRule="auto"/>
              <w:jc w:val="center"/>
              <w:rPr>
                <w:rFonts w:cstheme="minorHAnsi"/>
                <w:noProof/>
                <w:sz w:val="24"/>
                <w:szCs w:val="24"/>
                <w:shd w:val="clear" w:color="auto" w:fill="FFFFFF"/>
                <w:lang w:eastAsia="el-GR"/>
              </w:rPr>
            </w:pPr>
            <w:r>
              <w:rPr>
                <w:rFonts w:cstheme="minorHAnsi"/>
                <w:noProof/>
                <w:sz w:val="24"/>
                <w:szCs w:val="24"/>
                <w:shd w:val="clear" w:color="auto" w:fill="FFFFFF"/>
                <w:lang w:eastAsia="el-GR"/>
              </w:rPr>
              <w:t>1.02 ± 0.02</w:t>
            </w:r>
          </w:p>
        </w:tc>
      </w:tr>
      <w:tr w:rsidR="00443C6E" w:rsidRPr="005B0BE2" w:rsidTr="00214193">
        <w:trPr>
          <w:trHeight w:val="851"/>
        </w:trPr>
        <w:tc>
          <w:tcPr>
            <w:tcW w:w="2341" w:type="dxa"/>
            <w:vAlign w:val="center"/>
          </w:tcPr>
          <w:p w:rsidR="00443C6E" w:rsidRPr="005F5278" w:rsidRDefault="00443C6E" w:rsidP="00214193">
            <w:pPr>
              <w:spacing w:line="360" w:lineRule="auto"/>
              <w:jc w:val="center"/>
              <w:rPr>
                <w:rFonts w:cstheme="minorHAnsi"/>
                <w:b/>
                <w:noProof/>
                <w:sz w:val="24"/>
                <w:szCs w:val="24"/>
                <w:shd w:val="clear" w:color="auto" w:fill="FFFFFF"/>
                <w:lang w:eastAsia="el-GR"/>
              </w:rPr>
            </w:pPr>
            <w:r w:rsidRPr="005F5278">
              <w:rPr>
                <w:rFonts w:cstheme="minorHAnsi"/>
                <w:b/>
                <w:noProof/>
                <w:sz w:val="24"/>
                <w:szCs w:val="24"/>
                <w:shd w:val="clear" w:color="auto" w:fill="FFFFFF"/>
                <w:lang w:eastAsia="el-GR"/>
              </w:rPr>
              <w:t>1</w:t>
            </w:r>
          </w:p>
        </w:tc>
        <w:tc>
          <w:tcPr>
            <w:tcW w:w="2341" w:type="dxa"/>
            <w:vAlign w:val="center"/>
          </w:tcPr>
          <w:p w:rsidR="00443C6E" w:rsidRPr="00443C6E" w:rsidRDefault="00443C6E" w:rsidP="00214193">
            <w:pPr>
              <w:spacing w:line="360" w:lineRule="auto"/>
              <w:jc w:val="center"/>
              <w:rPr>
                <w:rFonts w:cstheme="minorHAnsi"/>
                <w:noProof/>
                <w:sz w:val="24"/>
                <w:szCs w:val="24"/>
                <w:shd w:val="clear" w:color="auto" w:fill="FFFFFF"/>
                <w:lang w:eastAsia="el-GR"/>
              </w:rPr>
            </w:pPr>
            <w:r>
              <w:rPr>
                <w:rFonts w:cstheme="minorHAnsi"/>
                <w:noProof/>
                <w:sz w:val="24"/>
                <w:szCs w:val="24"/>
                <w:shd w:val="clear" w:color="auto" w:fill="FFFFFF"/>
                <w:lang w:eastAsia="el-GR"/>
              </w:rPr>
              <w:t>357.78 ± 2.22</w:t>
            </w:r>
          </w:p>
        </w:tc>
        <w:tc>
          <w:tcPr>
            <w:tcW w:w="2342" w:type="dxa"/>
            <w:vAlign w:val="center"/>
          </w:tcPr>
          <w:p w:rsidR="00443C6E" w:rsidRPr="00443C6E" w:rsidRDefault="00443C6E" w:rsidP="00214193">
            <w:pPr>
              <w:spacing w:line="360" w:lineRule="auto"/>
              <w:jc w:val="center"/>
              <w:rPr>
                <w:rFonts w:cstheme="minorHAnsi"/>
                <w:noProof/>
                <w:sz w:val="24"/>
                <w:szCs w:val="24"/>
                <w:shd w:val="clear" w:color="auto" w:fill="FFFFFF"/>
                <w:lang w:eastAsia="el-GR"/>
              </w:rPr>
            </w:pPr>
            <w:r>
              <w:rPr>
                <w:rFonts w:cstheme="minorHAnsi"/>
                <w:noProof/>
                <w:sz w:val="24"/>
                <w:szCs w:val="24"/>
                <w:shd w:val="clear" w:color="auto" w:fill="FFFFFF"/>
                <w:lang w:eastAsia="el-GR"/>
              </w:rPr>
              <w:t>3930.77 ± 31.45</w:t>
            </w:r>
          </w:p>
        </w:tc>
        <w:tc>
          <w:tcPr>
            <w:tcW w:w="2342" w:type="dxa"/>
            <w:vAlign w:val="center"/>
          </w:tcPr>
          <w:p w:rsidR="00443C6E" w:rsidRPr="00443C6E" w:rsidRDefault="00443C6E" w:rsidP="00214193">
            <w:pPr>
              <w:spacing w:line="360" w:lineRule="auto"/>
              <w:jc w:val="center"/>
              <w:rPr>
                <w:rFonts w:cstheme="minorHAnsi"/>
                <w:noProof/>
                <w:sz w:val="24"/>
                <w:szCs w:val="24"/>
                <w:shd w:val="clear" w:color="auto" w:fill="FFFFFF"/>
                <w:lang w:eastAsia="el-GR"/>
              </w:rPr>
            </w:pPr>
            <w:r>
              <w:rPr>
                <w:rFonts w:cstheme="minorHAnsi"/>
                <w:noProof/>
                <w:sz w:val="24"/>
                <w:szCs w:val="24"/>
                <w:shd w:val="clear" w:color="auto" w:fill="FFFFFF"/>
                <w:lang w:eastAsia="el-GR"/>
              </w:rPr>
              <w:t>55.06 ± 0.91</w:t>
            </w:r>
          </w:p>
        </w:tc>
      </w:tr>
      <w:tr w:rsidR="00443C6E" w:rsidRPr="005B0BE2" w:rsidTr="00214193">
        <w:trPr>
          <w:trHeight w:val="851"/>
        </w:trPr>
        <w:tc>
          <w:tcPr>
            <w:tcW w:w="2341" w:type="dxa"/>
            <w:vAlign w:val="center"/>
          </w:tcPr>
          <w:p w:rsidR="00443C6E" w:rsidRPr="005F5278" w:rsidRDefault="00443C6E" w:rsidP="00214193">
            <w:pPr>
              <w:spacing w:line="360" w:lineRule="auto"/>
              <w:jc w:val="center"/>
              <w:rPr>
                <w:rFonts w:cstheme="minorHAnsi"/>
                <w:b/>
                <w:noProof/>
                <w:sz w:val="24"/>
                <w:szCs w:val="24"/>
                <w:shd w:val="clear" w:color="auto" w:fill="FFFFFF"/>
                <w:lang w:eastAsia="el-GR"/>
              </w:rPr>
            </w:pPr>
            <w:r w:rsidRPr="005F5278">
              <w:rPr>
                <w:rFonts w:cstheme="minorHAnsi"/>
                <w:b/>
                <w:noProof/>
                <w:sz w:val="24"/>
                <w:szCs w:val="24"/>
                <w:shd w:val="clear" w:color="auto" w:fill="FFFFFF"/>
                <w:lang w:eastAsia="el-GR"/>
              </w:rPr>
              <w:t>2</w:t>
            </w:r>
          </w:p>
        </w:tc>
        <w:tc>
          <w:tcPr>
            <w:tcW w:w="2341" w:type="dxa"/>
            <w:vAlign w:val="center"/>
          </w:tcPr>
          <w:p w:rsidR="00443C6E" w:rsidRPr="00443C6E" w:rsidRDefault="00443C6E" w:rsidP="00214193">
            <w:pPr>
              <w:spacing w:line="360" w:lineRule="auto"/>
              <w:jc w:val="center"/>
              <w:rPr>
                <w:rFonts w:cstheme="minorHAnsi"/>
                <w:noProof/>
                <w:sz w:val="24"/>
                <w:szCs w:val="24"/>
                <w:shd w:val="clear" w:color="auto" w:fill="FFFFFF"/>
                <w:lang w:eastAsia="el-GR"/>
              </w:rPr>
            </w:pPr>
            <w:r>
              <w:rPr>
                <w:rFonts w:cstheme="minorHAnsi"/>
                <w:noProof/>
                <w:sz w:val="24"/>
                <w:szCs w:val="24"/>
                <w:shd w:val="clear" w:color="auto" w:fill="FFFFFF"/>
                <w:lang w:eastAsia="el-GR"/>
              </w:rPr>
              <w:t>457.65 ± 3.11</w:t>
            </w:r>
          </w:p>
        </w:tc>
        <w:tc>
          <w:tcPr>
            <w:tcW w:w="2342" w:type="dxa"/>
            <w:vAlign w:val="center"/>
          </w:tcPr>
          <w:p w:rsidR="00443C6E" w:rsidRPr="00443C6E" w:rsidRDefault="00443C6E" w:rsidP="00214193">
            <w:pPr>
              <w:spacing w:line="360" w:lineRule="auto"/>
              <w:jc w:val="center"/>
              <w:rPr>
                <w:rFonts w:cstheme="minorHAnsi"/>
                <w:noProof/>
                <w:sz w:val="24"/>
                <w:szCs w:val="24"/>
                <w:shd w:val="clear" w:color="auto" w:fill="FFFFFF"/>
                <w:lang w:eastAsia="el-GR"/>
              </w:rPr>
            </w:pPr>
            <w:r>
              <w:rPr>
                <w:rFonts w:cstheme="minorHAnsi"/>
                <w:noProof/>
                <w:sz w:val="24"/>
                <w:szCs w:val="24"/>
                <w:shd w:val="clear" w:color="auto" w:fill="FFFFFF"/>
                <w:lang w:eastAsia="el-GR"/>
              </w:rPr>
              <w:t>4264.41 ± 35.39</w:t>
            </w:r>
          </w:p>
        </w:tc>
        <w:tc>
          <w:tcPr>
            <w:tcW w:w="2342" w:type="dxa"/>
            <w:vAlign w:val="center"/>
          </w:tcPr>
          <w:p w:rsidR="00443C6E" w:rsidRPr="00443C6E" w:rsidRDefault="00443C6E" w:rsidP="00214193">
            <w:pPr>
              <w:spacing w:line="360" w:lineRule="auto"/>
              <w:jc w:val="center"/>
              <w:rPr>
                <w:rFonts w:cstheme="minorHAnsi"/>
                <w:noProof/>
                <w:sz w:val="24"/>
                <w:szCs w:val="24"/>
                <w:shd w:val="clear" w:color="auto" w:fill="FFFFFF"/>
                <w:lang w:eastAsia="el-GR"/>
              </w:rPr>
            </w:pPr>
            <w:r>
              <w:rPr>
                <w:rFonts w:cstheme="minorHAnsi"/>
                <w:noProof/>
                <w:sz w:val="24"/>
                <w:szCs w:val="24"/>
                <w:shd w:val="clear" w:color="auto" w:fill="FFFFFF"/>
                <w:lang w:eastAsia="el-GR"/>
              </w:rPr>
              <w:t>143.34 ± 1.51</w:t>
            </w:r>
          </w:p>
        </w:tc>
      </w:tr>
      <w:tr w:rsidR="00443C6E" w:rsidRPr="005B0BE2" w:rsidTr="00214193">
        <w:trPr>
          <w:trHeight w:val="893"/>
        </w:trPr>
        <w:tc>
          <w:tcPr>
            <w:tcW w:w="2341" w:type="dxa"/>
            <w:vAlign w:val="center"/>
          </w:tcPr>
          <w:p w:rsidR="00443C6E" w:rsidRPr="005F5278" w:rsidRDefault="00443C6E" w:rsidP="00214193">
            <w:pPr>
              <w:spacing w:line="360" w:lineRule="auto"/>
              <w:jc w:val="center"/>
              <w:rPr>
                <w:rFonts w:cstheme="minorHAnsi"/>
                <w:b/>
                <w:noProof/>
                <w:sz w:val="24"/>
                <w:szCs w:val="24"/>
                <w:shd w:val="clear" w:color="auto" w:fill="FFFFFF"/>
                <w:lang w:eastAsia="el-GR"/>
              </w:rPr>
            </w:pPr>
            <w:r w:rsidRPr="005F5278">
              <w:rPr>
                <w:rFonts w:cstheme="minorHAnsi"/>
                <w:b/>
                <w:noProof/>
                <w:sz w:val="24"/>
                <w:szCs w:val="24"/>
                <w:shd w:val="clear" w:color="auto" w:fill="FFFFFF"/>
                <w:lang w:eastAsia="el-GR"/>
              </w:rPr>
              <w:t>4</w:t>
            </w:r>
          </w:p>
        </w:tc>
        <w:tc>
          <w:tcPr>
            <w:tcW w:w="2341" w:type="dxa"/>
            <w:vAlign w:val="center"/>
          </w:tcPr>
          <w:p w:rsidR="00443C6E" w:rsidRPr="00443C6E" w:rsidRDefault="00443C6E" w:rsidP="00214193">
            <w:pPr>
              <w:spacing w:line="360" w:lineRule="auto"/>
              <w:jc w:val="center"/>
              <w:rPr>
                <w:rFonts w:cstheme="minorHAnsi"/>
                <w:noProof/>
                <w:sz w:val="24"/>
                <w:szCs w:val="24"/>
                <w:shd w:val="clear" w:color="auto" w:fill="FFFFFF"/>
                <w:lang w:eastAsia="el-GR"/>
              </w:rPr>
            </w:pPr>
            <w:r>
              <w:rPr>
                <w:rFonts w:cstheme="minorHAnsi"/>
                <w:noProof/>
                <w:sz w:val="24"/>
                <w:szCs w:val="24"/>
                <w:shd w:val="clear" w:color="auto" w:fill="FFFFFF"/>
                <w:lang w:eastAsia="el-GR"/>
              </w:rPr>
              <w:t>527.23 ± 4.06</w:t>
            </w:r>
          </w:p>
        </w:tc>
        <w:tc>
          <w:tcPr>
            <w:tcW w:w="2342" w:type="dxa"/>
            <w:vAlign w:val="center"/>
          </w:tcPr>
          <w:p w:rsidR="00443C6E" w:rsidRPr="00443C6E" w:rsidRDefault="00443C6E" w:rsidP="00214193">
            <w:pPr>
              <w:spacing w:line="360" w:lineRule="auto"/>
              <w:jc w:val="center"/>
              <w:rPr>
                <w:rFonts w:cstheme="minorHAnsi"/>
                <w:noProof/>
                <w:sz w:val="24"/>
                <w:szCs w:val="24"/>
                <w:shd w:val="clear" w:color="auto" w:fill="FFFFFF"/>
                <w:lang w:eastAsia="el-GR"/>
              </w:rPr>
            </w:pPr>
            <w:r>
              <w:rPr>
                <w:rFonts w:cstheme="minorHAnsi"/>
                <w:noProof/>
                <w:sz w:val="24"/>
                <w:szCs w:val="24"/>
                <w:shd w:val="clear" w:color="auto" w:fill="FFFFFF"/>
                <w:lang w:eastAsia="el-GR"/>
              </w:rPr>
              <w:t>4351.32 ± 21.32</w:t>
            </w:r>
          </w:p>
        </w:tc>
        <w:tc>
          <w:tcPr>
            <w:tcW w:w="2342" w:type="dxa"/>
            <w:vAlign w:val="center"/>
          </w:tcPr>
          <w:p w:rsidR="00443C6E" w:rsidRPr="00443C6E" w:rsidRDefault="00443C6E" w:rsidP="00214193">
            <w:pPr>
              <w:spacing w:line="360" w:lineRule="auto"/>
              <w:jc w:val="center"/>
              <w:rPr>
                <w:rFonts w:cstheme="minorHAnsi"/>
                <w:noProof/>
                <w:sz w:val="24"/>
                <w:szCs w:val="24"/>
                <w:shd w:val="clear" w:color="auto" w:fill="FFFFFF"/>
                <w:lang w:eastAsia="el-GR"/>
              </w:rPr>
            </w:pPr>
            <w:r>
              <w:rPr>
                <w:rFonts w:cstheme="minorHAnsi"/>
                <w:noProof/>
                <w:sz w:val="24"/>
                <w:szCs w:val="24"/>
                <w:shd w:val="clear" w:color="auto" w:fill="FFFFFF"/>
                <w:lang w:eastAsia="el-GR"/>
              </w:rPr>
              <w:t>233.80 ± 2.22</w:t>
            </w:r>
          </w:p>
        </w:tc>
      </w:tr>
      <w:tr w:rsidR="00443C6E" w:rsidRPr="005B0BE2" w:rsidTr="00214193">
        <w:trPr>
          <w:trHeight w:val="893"/>
        </w:trPr>
        <w:tc>
          <w:tcPr>
            <w:tcW w:w="2341" w:type="dxa"/>
            <w:vAlign w:val="center"/>
          </w:tcPr>
          <w:p w:rsidR="00443C6E" w:rsidRPr="005F5278" w:rsidRDefault="00443C6E" w:rsidP="00214193">
            <w:pPr>
              <w:spacing w:line="360" w:lineRule="auto"/>
              <w:jc w:val="center"/>
              <w:rPr>
                <w:rFonts w:cstheme="minorHAnsi"/>
                <w:b/>
                <w:noProof/>
                <w:sz w:val="24"/>
                <w:szCs w:val="24"/>
                <w:shd w:val="clear" w:color="auto" w:fill="FFFFFF"/>
                <w:lang w:eastAsia="el-GR"/>
              </w:rPr>
            </w:pPr>
            <w:r w:rsidRPr="005F5278">
              <w:rPr>
                <w:rFonts w:cstheme="minorHAnsi"/>
                <w:b/>
                <w:noProof/>
                <w:sz w:val="24"/>
                <w:szCs w:val="24"/>
                <w:shd w:val="clear" w:color="auto" w:fill="FFFFFF"/>
                <w:lang w:eastAsia="el-GR"/>
              </w:rPr>
              <w:t>8</w:t>
            </w:r>
          </w:p>
        </w:tc>
        <w:tc>
          <w:tcPr>
            <w:tcW w:w="2341" w:type="dxa"/>
            <w:vAlign w:val="center"/>
          </w:tcPr>
          <w:p w:rsidR="00443C6E" w:rsidRPr="00857C93" w:rsidRDefault="00DA5A72" w:rsidP="00214193">
            <w:pPr>
              <w:spacing w:line="360" w:lineRule="auto"/>
              <w:jc w:val="center"/>
              <w:rPr>
                <w:rFonts w:cstheme="minorHAnsi"/>
                <w:noProof/>
                <w:sz w:val="24"/>
                <w:szCs w:val="24"/>
                <w:shd w:val="clear" w:color="auto" w:fill="FFFFFF"/>
                <w:lang w:val="en-US" w:eastAsia="el-GR"/>
              </w:rPr>
            </w:pPr>
            <w:r>
              <w:rPr>
                <w:rFonts w:cstheme="minorHAnsi"/>
                <w:noProof/>
                <w:sz w:val="24"/>
                <w:szCs w:val="24"/>
                <w:shd w:val="clear" w:color="auto" w:fill="FFFFFF"/>
                <w:lang w:val="en-US" w:eastAsia="el-GR"/>
              </w:rPr>
              <w:t>788</w:t>
            </w:r>
            <w:r>
              <w:rPr>
                <w:rFonts w:cstheme="minorHAnsi"/>
                <w:noProof/>
                <w:sz w:val="24"/>
                <w:szCs w:val="24"/>
                <w:shd w:val="clear" w:color="auto" w:fill="FFFFFF"/>
                <w:lang w:eastAsia="el-GR"/>
              </w:rPr>
              <w:t>.</w:t>
            </w:r>
            <w:r>
              <w:rPr>
                <w:rFonts w:cstheme="minorHAnsi"/>
                <w:noProof/>
                <w:sz w:val="24"/>
                <w:szCs w:val="24"/>
                <w:shd w:val="clear" w:color="auto" w:fill="FFFFFF"/>
                <w:lang w:val="en-US" w:eastAsia="el-GR"/>
              </w:rPr>
              <w:t>52</w:t>
            </w:r>
            <w:r w:rsidR="00857C93">
              <w:rPr>
                <w:rFonts w:cstheme="minorHAnsi"/>
                <w:noProof/>
                <w:sz w:val="24"/>
                <w:szCs w:val="24"/>
                <w:shd w:val="clear" w:color="auto" w:fill="FFFFFF"/>
                <w:lang w:eastAsia="el-GR"/>
              </w:rPr>
              <w:t xml:space="preserve"> ± </w:t>
            </w:r>
            <w:r w:rsidR="00857C93">
              <w:rPr>
                <w:rFonts w:cstheme="minorHAnsi"/>
                <w:noProof/>
                <w:sz w:val="24"/>
                <w:szCs w:val="24"/>
                <w:shd w:val="clear" w:color="auto" w:fill="FFFFFF"/>
                <w:lang w:val="en-US" w:eastAsia="el-GR"/>
              </w:rPr>
              <w:t>7.09</w:t>
            </w:r>
          </w:p>
        </w:tc>
        <w:tc>
          <w:tcPr>
            <w:tcW w:w="2342" w:type="dxa"/>
            <w:vAlign w:val="center"/>
          </w:tcPr>
          <w:p w:rsidR="00443C6E" w:rsidRPr="00443C6E" w:rsidRDefault="00443C6E" w:rsidP="00214193">
            <w:pPr>
              <w:spacing w:line="360" w:lineRule="auto"/>
              <w:jc w:val="center"/>
              <w:rPr>
                <w:rFonts w:cstheme="minorHAnsi"/>
                <w:noProof/>
                <w:sz w:val="24"/>
                <w:szCs w:val="24"/>
                <w:shd w:val="clear" w:color="auto" w:fill="FFFFFF"/>
                <w:lang w:eastAsia="el-GR"/>
              </w:rPr>
            </w:pPr>
            <w:r>
              <w:rPr>
                <w:rFonts w:cstheme="minorHAnsi"/>
                <w:noProof/>
                <w:sz w:val="24"/>
                <w:szCs w:val="24"/>
                <w:shd w:val="clear" w:color="auto" w:fill="FFFFFF"/>
                <w:lang w:eastAsia="el-GR"/>
              </w:rPr>
              <w:t>4521.45 ± 16.28</w:t>
            </w:r>
          </w:p>
        </w:tc>
        <w:tc>
          <w:tcPr>
            <w:tcW w:w="2342" w:type="dxa"/>
            <w:vAlign w:val="center"/>
          </w:tcPr>
          <w:p w:rsidR="00443C6E" w:rsidRPr="00443C6E" w:rsidRDefault="00443C6E" w:rsidP="00214193">
            <w:pPr>
              <w:spacing w:line="360" w:lineRule="auto"/>
              <w:jc w:val="center"/>
              <w:rPr>
                <w:rFonts w:cstheme="minorHAnsi"/>
                <w:noProof/>
                <w:sz w:val="24"/>
                <w:szCs w:val="24"/>
                <w:shd w:val="clear" w:color="auto" w:fill="FFFFFF"/>
                <w:lang w:eastAsia="el-GR"/>
              </w:rPr>
            </w:pPr>
            <w:r>
              <w:rPr>
                <w:rFonts w:cstheme="minorHAnsi"/>
                <w:noProof/>
                <w:sz w:val="24"/>
                <w:szCs w:val="24"/>
                <w:shd w:val="clear" w:color="auto" w:fill="FFFFFF"/>
                <w:lang w:eastAsia="el-GR"/>
              </w:rPr>
              <w:t>254.66 ± 4.23</w:t>
            </w:r>
          </w:p>
        </w:tc>
      </w:tr>
      <w:tr w:rsidR="00443C6E" w:rsidRPr="005B0BE2" w:rsidTr="00214193">
        <w:trPr>
          <w:trHeight w:val="893"/>
        </w:trPr>
        <w:tc>
          <w:tcPr>
            <w:tcW w:w="2341" w:type="dxa"/>
            <w:vAlign w:val="center"/>
          </w:tcPr>
          <w:p w:rsidR="00443C6E" w:rsidRPr="005F5278" w:rsidRDefault="00443C6E" w:rsidP="00214193">
            <w:pPr>
              <w:spacing w:line="360" w:lineRule="auto"/>
              <w:jc w:val="center"/>
              <w:rPr>
                <w:rFonts w:cstheme="minorHAnsi"/>
                <w:b/>
                <w:noProof/>
                <w:sz w:val="24"/>
                <w:szCs w:val="24"/>
                <w:shd w:val="clear" w:color="auto" w:fill="FFFFFF"/>
                <w:lang w:eastAsia="el-GR"/>
              </w:rPr>
            </w:pPr>
            <w:r w:rsidRPr="005F5278">
              <w:rPr>
                <w:rFonts w:cstheme="minorHAnsi"/>
                <w:b/>
                <w:noProof/>
                <w:sz w:val="24"/>
                <w:szCs w:val="24"/>
                <w:shd w:val="clear" w:color="auto" w:fill="FFFFFF"/>
                <w:lang w:eastAsia="el-GR"/>
              </w:rPr>
              <w:t>20</w:t>
            </w:r>
          </w:p>
        </w:tc>
        <w:tc>
          <w:tcPr>
            <w:tcW w:w="2341" w:type="dxa"/>
            <w:vAlign w:val="center"/>
          </w:tcPr>
          <w:p w:rsidR="00443C6E" w:rsidRPr="00443C6E" w:rsidRDefault="00443C6E" w:rsidP="00214193">
            <w:pPr>
              <w:spacing w:line="360" w:lineRule="auto"/>
              <w:jc w:val="center"/>
              <w:rPr>
                <w:rFonts w:cstheme="minorHAnsi"/>
                <w:noProof/>
                <w:sz w:val="24"/>
                <w:szCs w:val="24"/>
                <w:shd w:val="clear" w:color="auto" w:fill="FFFFFF"/>
                <w:lang w:eastAsia="el-GR"/>
              </w:rPr>
            </w:pPr>
            <w:r>
              <w:rPr>
                <w:rFonts w:cstheme="minorHAnsi"/>
                <w:noProof/>
                <w:sz w:val="24"/>
                <w:szCs w:val="24"/>
                <w:shd w:val="clear" w:color="auto" w:fill="FFFFFF"/>
                <w:lang w:eastAsia="el-GR"/>
              </w:rPr>
              <w:t>983.34 ± 3.64</w:t>
            </w:r>
          </w:p>
        </w:tc>
        <w:tc>
          <w:tcPr>
            <w:tcW w:w="2342" w:type="dxa"/>
            <w:vAlign w:val="center"/>
          </w:tcPr>
          <w:p w:rsidR="00443C6E" w:rsidRPr="00443C6E" w:rsidRDefault="00443C6E" w:rsidP="00214193">
            <w:pPr>
              <w:spacing w:line="360" w:lineRule="auto"/>
              <w:jc w:val="center"/>
              <w:rPr>
                <w:rFonts w:cstheme="minorHAnsi"/>
                <w:noProof/>
                <w:sz w:val="24"/>
                <w:szCs w:val="24"/>
                <w:shd w:val="clear" w:color="auto" w:fill="FFFFFF"/>
                <w:lang w:eastAsia="el-GR"/>
              </w:rPr>
            </w:pPr>
            <w:r>
              <w:rPr>
                <w:rFonts w:cstheme="minorHAnsi"/>
                <w:noProof/>
                <w:sz w:val="24"/>
                <w:szCs w:val="24"/>
                <w:shd w:val="clear" w:color="auto" w:fill="FFFFFF"/>
                <w:lang w:eastAsia="el-GR"/>
              </w:rPr>
              <w:t>4675.38 ± 14.49</w:t>
            </w:r>
          </w:p>
        </w:tc>
        <w:tc>
          <w:tcPr>
            <w:tcW w:w="2342" w:type="dxa"/>
            <w:vAlign w:val="center"/>
          </w:tcPr>
          <w:p w:rsidR="00443C6E" w:rsidRPr="00443C6E" w:rsidRDefault="00443C6E" w:rsidP="00214193">
            <w:pPr>
              <w:spacing w:line="360" w:lineRule="auto"/>
              <w:jc w:val="center"/>
              <w:rPr>
                <w:rFonts w:cstheme="minorHAnsi"/>
                <w:noProof/>
                <w:sz w:val="24"/>
                <w:szCs w:val="24"/>
                <w:shd w:val="clear" w:color="auto" w:fill="FFFFFF"/>
                <w:lang w:eastAsia="el-GR"/>
              </w:rPr>
            </w:pPr>
            <w:r>
              <w:rPr>
                <w:rFonts w:cstheme="minorHAnsi"/>
                <w:noProof/>
                <w:sz w:val="24"/>
                <w:szCs w:val="24"/>
                <w:shd w:val="clear" w:color="auto" w:fill="FFFFFF"/>
                <w:lang w:eastAsia="el-GR"/>
              </w:rPr>
              <w:t>377.74 ± 3.74</w:t>
            </w:r>
          </w:p>
        </w:tc>
      </w:tr>
      <w:tr w:rsidR="00443C6E" w:rsidRPr="005B0BE2" w:rsidTr="00214193">
        <w:trPr>
          <w:trHeight w:val="893"/>
        </w:trPr>
        <w:tc>
          <w:tcPr>
            <w:tcW w:w="2341" w:type="dxa"/>
            <w:vAlign w:val="center"/>
          </w:tcPr>
          <w:p w:rsidR="00443C6E" w:rsidRPr="005F5278" w:rsidRDefault="00443C6E" w:rsidP="00214193">
            <w:pPr>
              <w:spacing w:line="360" w:lineRule="auto"/>
              <w:jc w:val="center"/>
              <w:rPr>
                <w:rFonts w:cstheme="minorHAnsi"/>
                <w:b/>
                <w:noProof/>
                <w:sz w:val="24"/>
                <w:szCs w:val="24"/>
                <w:shd w:val="clear" w:color="auto" w:fill="FFFFFF"/>
                <w:lang w:eastAsia="el-GR"/>
              </w:rPr>
            </w:pPr>
            <w:r w:rsidRPr="005F5278">
              <w:rPr>
                <w:rFonts w:cstheme="minorHAnsi"/>
                <w:b/>
                <w:noProof/>
                <w:sz w:val="24"/>
                <w:szCs w:val="24"/>
                <w:shd w:val="clear" w:color="auto" w:fill="FFFFFF"/>
                <w:lang w:eastAsia="el-GR"/>
              </w:rPr>
              <w:t>46</w:t>
            </w:r>
          </w:p>
        </w:tc>
        <w:tc>
          <w:tcPr>
            <w:tcW w:w="2341" w:type="dxa"/>
            <w:vAlign w:val="center"/>
          </w:tcPr>
          <w:p w:rsidR="00443C6E" w:rsidRPr="00443C6E" w:rsidRDefault="00443C6E" w:rsidP="00214193">
            <w:pPr>
              <w:spacing w:line="360" w:lineRule="auto"/>
              <w:jc w:val="center"/>
              <w:rPr>
                <w:rFonts w:cstheme="minorHAnsi"/>
                <w:noProof/>
                <w:sz w:val="24"/>
                <w:szCs w:val="24"/>
                <w:shd w:val="clear" w:color="auto" w:fill="FFFFFF"/>
                <w:lang w:eastAsia="el-GR"/>
              </w:rPr>
            </w:pPr>
            <w:r>
              <w:rPr>
                <w:rFonts w:cstheme="minorHAnsi"/>
                <w:noProof/>
                <w:sz w:val="24"/>
                <w:szCs w:val="24"/>
                <w:shd w:val="clear" w:color="auto" w:fill="FFFFFF"/>
                <w:lang w:eastAsia="el-GR"/>
              </w:rPr>
              <w:t>950.56 ± 9.51</w:t>
            </w:r>
          </w:p>
        </w:tc>
        <w:tc>
          <w:tcPr>
            <w:tcW w:w="2342" w:type="dxa"/>
            <w:vAlign w:val="center"/>
          </w:tcPr>
          <w:p w:rsidR="00443C6E" w:rsidRPr="005F1CD8" w:rsidRDefault="00857C93" w:rsidP="00214193">
            <w:pPr>
              <w:spacing w:line="360" w:lineRule="auto"/>
              <w:jc w:val="center"/>
              <w:rPr>
                <w:rFonts w:cstheme="minorHAnsi"/>
                <w:noProof/>
                <w:sz w:val="24"/>
                <w:szCs w:val="24"/>
                <w:shd w:val="clear" w:color="auto" w:fill="FFFFFF"/>
                <w:lang w:val="en-US" w:eastAsia="el-GR"/>
              </w:rPr>
            </w:pPr>
            <w:r w:rsidRPr="00857C93">
              <w:rPr>
                <w:rFonts w:cstheme="minorHAnsi"/>
                <w:noProof/>
                <w:sz w:val="24"/>
                <w:szCs w:val="24"/>
                <w:shd w:val="clear" w:color="auto" w:fill="FFFFFF"/>
                <w:lang w:eastAsia="el-GR"/>
              </w:rPr>
              <w:t>4608</w:t>
            </w:r>
            <w:r>
              <w:rPr>
                <w:rFonts w:cstheme="minorHAnsi"/>
                <w:noProof/>
                <w:sz w:val="24"/>
                <w:szCs w:val="24"/>
                <w:shd w:val="clear" w:color="auto" w:fill="FFFFFF"/>
                <w:lang w:eastAsia="el-GR"/>
              </w:rPr>
              <w:t>.</w:t>
            </w:r>
            <w:r>
              <w:rPr>
                <w:rFonts w:cstheme="minorHAnsi"/>
                <w:noProof/>
                <w:sz w:val="24"/>
                <w:szCs w:val="24"/>
                <w:shd w:val="clear" w:color="auto" w:fill="FFFFFF"/>
                <w:lang w:val="en-US" w:eastAsia="el-GR"/>
              </w:rPr>
              <w:t>34</w:t>
            </w:r>
            <w:r w:rsidR="005F1CD8">
              <w:rPr>
                <w:rFonts w:cstheme="minorHAnsi"/>
                <w:noProof/>
                <w:sz w:val="24"/>
                <w:szCs w:val="24"/>
                <w:shd w:val="clear" w:color="auto" w:fill="FFFFFF"/>
                <w:lang w:eastAsia="el-GR"/>
              </w:rPr>
              <w:t xml:space="preserve"> ± </w:t>
            </w:r>
            <w:r w:rsidR="005F1CD8">
              <w:rPr>
                <w:rFonts w:cstheme="minorHAnsi"/>
                <w:noProof/>
                <w:sz w:val="24"/>
                <w:szCs w:val="24"/>
                <w:shd w:val="clear" w:color="auto" w:fill="FFFFFF"/>
                <w:lang w:val="en-US" w:eastAsia="el-GR"/>
              </w:rPr>
              <w:t>43.32</w:t>
            </w:r>
          </w:p>
        </w:tc>
        <w:tc>
          <w:tcPr>
            <w:tcW w:w="2342" w:type="dxa"/>
            <w:vAlign w:val="center"/>
          </w:tcPr>
          <w:p w:rsidR="00443C6E" w:rsidRPr="00857C93" w:rsidRDefault="00DA5A72" w:rsidP="00214193">
            <w:pPr>
              <w:spacing w:line="360" w:lineRule="auto"/>
              <w:jc w:val="center"/>
              <w:rPr>
                <w:rFonts w:cstheme="minorHAnsi"/>
                <w:noProof/>
                <w:sz w:val="24"/>
                <w:szCs w:val="24"/>
                <w:shd w:val="clear" w:color="auto" w:fill="FFFFFF"/>
                <w:lang w:eastAsia="el-GR"/>
              </w:rPr>
            </w:pPr>
            <w:r w:rsidRPr="00857C93">
              <w:rPr>
                <w:rFonts w:cstheme="minorHAnsi"/>
                <w:noProof/>
                <w:sz w:val="24"/>
                <w:szCs w:val="24"/>
                <w:shd w:val="clear" w:color="auto" w:fill="FFFFFF"/>
                <w:lang w:eastAsia="el-GR"/>
              </w:rPr>
              <w:t>4</w:t>
            </w:r>
            <w:r>
              <w:rPr>
                <w:rFonts w:cstheme="minorHAnsi"/>
                <w:noProof/>
                <w:sz w:val="24"/>
                <w:szCs w:val="24"/>
                <w:shd w:val="clear" w:color="auto" w:fill="FFFFFF"/>
                <w:lang w:eastAsia="el-GR"/>
              </w:rPr>
              <w:t xml:space="preserve">87.36 ± </w:t>
            </w:r>
            <w:r w:rsidRPr="00857C93">
              <w:rPr>
                <w:rFonts w:cstheme="minorHAnsi"/>
                <w:noProof/>
                <w:sz w:val="24"/>
                <w:szCs w:val="24"/>
                <w:shd w:val="clear" w:color="auto" w:fill="FFFFFF"/>
                <w:lang w:eastAsia="el-GR"/>
              </w:rPr>
              <w:t>5.6</w:t>
            </w:r>
          </w:p>
        </w:tc>
      </w:tr>
    </w:tbl>
    <w:p w:rsidR="00B268D5" w:rsidRPr="0096569D" w:rsidRDefault="00DE5647" w:rsidP="0096569D">
      <w:pPr>
        <w:spacing w:line="360" w:lineRule="auto"/>
        <w:rPr>
          <w:rFonts w:cstheme="minorHAnsi"/>
          <w:i/>
          <w:noProof/>
          <w:sz w:val="24"/>
          <w:szCs w:val="24"/>
          <w:shd w:val="clear" w:color="auto" w:fill="FFFFFF"/>
          <w:lang w:eastAsia="el-GR"/>
        </w:rPr>
      </w:pPr>
      <w:r>
        <w:rPr>
          <w:rFonts w:cstheme="minorHAnsi"/>
          <w:i/>
          <w:noProof/>
          <w:sz w:val="24"/>
          <w:szCs w:val="24"/>
          <w:shd w:val="clear" w:color="auto" w:fill="FFFFFF"/>
          <w:lang w:eastAsia="el-GR"/>
        </w:rPr>
        <w:br w:type="page"/>
      </w:r>
      <w:r w:rsidR="002400FF" w:rsidRPr="003C7078">
        <w:rPr>
          <w:rFonts w:cstheme="minorHAnsi"/>
          <w:b/>
          <w:noProof/>
          <w:sz w:val="28"/>
          <w:szCs w:val="28"/>
          <w:u w:val="single"/>
          <w:shd w:val="clear" w:color="auto" w:fill="FFFFFF"/>
          <w:lang w:eastAsia="el-GR"/>
        </w:rPr>
        <w:lastRenderedPageBreak/>
        <w:t>Γραφική αναπαράσταση της έκπλυσης των τοξικών μετάλλων:</w:t>
      </w:r>
    </w:p>
    <w:p w:rsidR="008C31C3" w:rsidRPr="008C31C3" w:rsidRDefault="008C31C3" w:rsidP="00110605">
      <w:pPr>
        <w:spacing w:line="360" w:lineRule="auto"/>
        <w:jc w:val="both"/>
        <w:rPr>
          <w:rFonts w:cstheme="minorHAnsi"/>
          <w:noProof/>
          <w:sz w:val="24"/>
          <w:szCs w:val="24"/>
          <w:shd w:val="clear" w:color="auto" w:fill="FFFFFF"/>
          <w:lang w:eastAsia="el-GR"/>
        </w:rPr>
      </w:pPr>
      <w:r w:rsidRPr="008C31C3">
        <w:rPr>
          <w:rFonts w:cstheme="minorHAnsi"/>
          <w:noProof/>
          <w:sz w:val="24"/>
          <w:szCs w:val="24"/>
          <w:shd w:val="clear" w:color="auto" w:fill="FFFFFF"/>
          <w:lang w:eastAsia="el-GR"/>
        </w:rPr>
        <w:t>Χαλκός:</w:t>
      </w:r>
    </w:p>
    <w:p w:rsidR="00F84A5F" w:rsidRPr="00F84A5F" w:rsidRDefault="00DA5A72" w:rsidP="00B93148">
      <w:pPr>
        <w:spacing w:line="360" w:lineRule="auto"/>
        <w:jc w:val="center"/>
        <w:rPr>
          <w:rFonts w:cstheme="minorHAnsi"/>
          <w:noProof/>
          <w:sz w:val="24"/>
          <w:szCs w:val="24"/>
          <w:shd w:val="clear" w:color="auto" w:fill="FFFFFF"/>
          <w:lang w:eastAsia="el-GR"/>
        </w:rPr>
      </w:pPr>
      <w:r>
        <w:rPr>
          <w:noProof/>
          <w:lang w:eastAsia="el-GR"/>
        </w:rPr>
        <w:drawing>
          <wp:inline distT="0" distB="0" distL="0" distR="0">
            <wp:extent cx="4572000" cy="2743200"/>
            <wp:effectExtent l="0" t="0" r="19050" b="19050"/>
            <wp:docPr id="22" name="Chart 22"/>
            <wp:cNvGraphicFramePr/>
            <a:graphic xmlns:a="http://schemas.openxmlformats.org/drawingml/2006/main">
              <a:graphicData uri="http://schemas.openxmlformats.org/drawingml/2006/chart">
                <c:chart xmlns:c="http://schemas.openxmlformats.org/drawingml/2006/chart" xmlns:r="http://schemas.openxmlformats.org/officeDocument/2006/relationships" r:id="rId66"/>
              </a:graphicData>
            </a:graphic>
          </wp:inline>
        </w:drawing>
      </w:r>
      <w:r w:rsidR="00F84A5F" w:rsidRPr="00533B33">
        <w:rPr>
          <w:rFonts w:cstheme="minorHAnsi"/>
          <w:b/>
          <w:i/>
          <w:noProof/>
          <w:sz w:val="24"/>
          <w:szCs w:val="24"/>
          <w:shd w:val="clear" w:color="auto" w:fill="FFFFFF"/>
          <w:lang w:eastAsia="el-GR"/>
        </w:rPr>
        <w:t>Διάγραμμα 5.10</w:t>
      </w:r>
      <w:r w:rsidR="00F84A5F" w:rsidRPr="003B6B05">
        <w:rPr>
          <w:rFonts w:cstheme="minorHAnsi"/>
          <w:i/>
          <w:noProof/>
          <w:sz w:val="24"/>
          <w:szCs w:val="24"/>
          <w:shd w:val="clear" w:color="auto" w:fill="FFFFFF"/>
          <w:lang w:eastAsia="el-GR"/>
        </w:rPr>
        <w:t xml:space="preserve">: </w:t>
      </w:r>
      <w:r w:rsidR="00F84A5F">
        <w:rPr>
          <w:rFonts w:cstheme="minorHAnsi"/>
          <w:i/>
          <w:noProof/>
          <w:sz w:val="24"/>
          <w:szCs w:val="24"/>
          <w:shd w:val="clear" w:color="auto" w:fill="FFFFFF"/>
          <w:lang w:eastAsia="el-GR"/>
        </w:rPr>
        <w:t>Συγκέντρωση χαλκού συναρτήσει του χρόνου κατά τη διαδικασία της έκπλυσης</w:t>
      </w:r>
    </w:p>
    <w:p w:rsidR="000E1E5D" w:rsidRDefault="000E1E5D" w:rsidP="00110605">
      <w:pPr>
        <w:spacing w:line="360" w:lineRule="auto"/>
        <w:jc w:val="both"/>
        <w:rPr>
          <w:rFonts w:cstheme="minorHAnsi"/>
          <w:noProof/>
          <w:sz w:val="24"/>
          <w:szCs w:val="24"/>
          <w:shd w:val="clear" w:color="auto" w:fill="FFFFFF"/>
          <w:lang w:eastAsia="el-GR"/>
        </w:rPr>
      </w:pPr>
    </w:p>
    <w:p w:rsidR="008C31C3" w:rsidRDefault="008C31C3" w:rsidP="00110605">
      <w:pPr>
        <w:spacing w:line="360" w:lineRule="auto"/>
        <w:jc w:val="both"/>
        <w:rPr>
          <w:rFonts w:cstheme="minorHAnsi"/>
          <w:noProof/>
          <w:sz w:val="24"/>
          <w:szCs w:val="24"/>
          <w:shd w:val="clear" w:color="auto" w:fill="FFFFFF"/>
          <w:lang w:eastAsia="el-GR"/>
        </w:rPr>
      </w:pPr>
      <w:r>
        <w:rPr>
          <w:rFonts w:cstheme="minorHAnsi"/>
          <w:noProof/>
          <w:sz w:val="24"/>
          <w:szCs w:val="24"/>
          <w:shd w:val="clear" w:color="auto" w:fill="FFFFFF"/>
          <w:lang w:eastAsia="el-GR"/>
        </w:rPr>
        <w:t>Ψευδάργυρος:</w:t>
      </w:r>
    </w:p>
    <w:p w:rsidR="008C31C3" w:rsidRDefault="00857C93" w:rsidP="00B93148">
      <w:pPr>
        <w:spacing w:line="360" w:lineRule="auto"/>
        <w:jc w:val="center"/>
        <w:rPr>
          <w:rFonts w:cstheme="minorHAnsi"/>
          <w:i/>
          <w:noProof/>
          <w:sz w:val="24"/>
          <w:szCs w:val="24"/>
          <w:shd w:val="clear" w:color="auto" w:fill="FFFFFF"/>
          <w:lang w:eastAsia="el-GR"/>
        </w:rPr>
      </w:pPr>
      <w:r>
        <w:rPr>
          <w:noProof/>
          <w:lang w:eastAsia="el-GR"/>
        </w:rPr>
        <w:drawing>
          <wp:inline distT="0" distB="0" distL="0" distR="0">
            <wp:extent cx="4572000" cy="2743200"/>
            <wp:effectExtent l="0" t="0" r="19050" b="19050"/>
            <wp:docPr id="27" name="Chart 27"/>
            <wp:cNvGraphicFramePr/>
            <a:graphic xmlns:a="http://schemas.openxmlformats.org/drawingml/2006/main">
              <a:graphicData uri="http://schemas.openxmlformats.org/drawingml/2006/chart">
                <c:chart xmlns:c="http://schemas.openxmlformats.org/drawingml/2006/chart" xmlns:r="http://schemas.openxmlformats.org/officeDocument/2006/relationships" r:id="rId67"/>
              </a:graphicData>
            </a:graphic>
          </wp:inline>
        </w:drawing>
      </w:r>
      <w:r w:rsidR="00F84A5F" w:rsidRPr="00533B33">
        <w:rPr>
          <w:rFonts w:cstheme="minorHAnsi"/>
          <w:b/>
          <w:i/>
          <w:noProof/>
          <w:sz w:val="24"/>
          <w:szCs w:val="24"/>
          <w:shd w:val="clear" w:color="auto" w:fill="FFFFFF"/>
          <w:lang w:eastAsia="el-GR"/>
        </w:rPr>
        <w:t>Διάγραμμα 5.11</w:t>
      </w:r>
      <w:r w:rsidR="00F84A5F" w:rsidRPr="003B6B05">
        <w:rPr>
          <w:rFonts w:cstheme="minorHAnsi"/>
          <w:i/>
          <w:noProof/>
          <w:sz w:val="24"/>
          <w:szCs w:val="24"/>
          <w:shd w:val="clear" w:color="auto" w:fill="FFFFFF"/>
          <w:lang w:eastAsia="el-GR"/>
        </w:rPr>
        <w:t xml:space="preserve">: </w:t>
      </w:r>
      <w:r w:rsidR="00536243">
        <w:rPr>
          <w:rFonts w:cstheme="minorHAnsi"/>
          <w:i/>
          <w:noProof/>
          <w:sz w:val="24"/>
          <w:szCs w:val="24"/>
          <w:shd w:val="clear" w:color="auto" w:fill="FFFFFF"/>
          <w:lang w:eastAsia="el-GR"/>
        </w:rPr>
        <w:t>Συγκέντρωση ψευδαργύ</w:t>
      </w:r>
      <w:r w:rsidR="00F84A5F">
        <w:rPr>
          <w:rFonts w:cstheme="minorHAnsi"/>
          <w:i/>
          <w:noProof/>
          <w:sz w:val="24"/>
          <w:szCs w:val="24"/>
          <w:shd w:val="clear" w:color="auto" w:fill="FFFFFF"/>
          <w:lang w:eastAsia="el-GR"/>
        </w:rPr>
        <w:t>ρου συναρτήσει του χρόνου κατά τη διαδικασία της έκπλυσης</w:t>
      </w:r>
    </w:p>
    <w:p w:rsidR="00F84A5F" w:rsidRDefault="00F84A5F" w:rsidP="00110605">
      <w:pPr>
        <w:spacing w:line="360" w:lineRule="auto"/>
        <w:jc w:val="both"/>
        <w:rPr>
          <w:rFonts w:cstheme="minorHAnsi"/>
          <w:noProof/>
          <w:sz w:val="24"/>
          <w:szCs w:val="24"/>
          <w:shd w:val="clear" w:color="auto" w:fill="FFFFFF"/>
          <w:lang w:eastAsia="el-GR"/>
        </w:rPr>
      </w:pPr>
    </w:p>
    <w:p w:rsidR="004A4959" w:rsidRDefault="008C31C3" w:rsidP="00110605">
      <w:pPr>
        <w:spacing w:line="360" w:lineRule="auto"/>
        <w:jc w:val="both"/>
        <w:rPr>
          <w:rFonts w:cstheme="minorHAnsi"/>
          <w:noProof/>
          <w:sz w:val="24"/>
          <w:szCs w:val="24"/>
          <w:shd w:val="clear" w:color="auto" w:fill="FFFFFF"/>
          <w:lang w:eastAsia="el-GR"/>
        </w:rPr>
      </w:pPr>
      <w:r>
        <w:rPr>
          <w:rFonts w:cstheme="minorHAnsi"/>
          <w:noProof/>
          <w:sz w:val="24"/>
          <w:szCs w:val="24"/>
          <w:shd w:val="clear" w:color="auto" w:fill="FFFFFF"/>
          <w:lang w:eastAsia="el-GR"/>
        </w:rPr>
        <w:lastRenderedPageBreak/>
        <w:t>Μόλυβδος:</w:t>
      </w:r>
    </w:p>
    <w:p w:rsidR="00F94A98" w:rsidRDefault="00DA5A72" w:rsidP="00B93148">
      <w:pPr>
        <w:spacing w:line="360" w:lineRule="auto"/>
        <w:jc w:val="center"/>
        <w:rPr>
          <w:rFonts w:cstheme="minorHAnsi"/>
          <w:i/>
          <w:noProof/>
          <w:sz w:val="24"/>
          <w:szCs w:val="24"/>
          <w:shd w:val="clear" w:color="auto" w:fill="FFFFFF"/>
          <w:lang w:eastAsia="el-GR"/>
        </w:rPr>
      </w:pPr>
      <w:r>
        <w:rPr>
          <w:noProof/>
          <w:lang w:eastAsia="el-GR"/>
        </w:rPr>
        <w:drawing>
          <wp:inline distT="0" distB="0" distL="0" distR="0">
            <wp:extent cx="4552545" cy="2947481"/>
            <wp:effectExtent l="0" t="0" r="19685" b="24765"/>
            <wp:docPr id="19" name="Chart 19"/>
            <wp:cNvGraphicFramePr/>
            <a:graphic xmlns:a="http://schemas.openxmlformats.org/drawingml/2006/main">
              <a:graphicData uri="http://schemas.openxmlformats.org/drawingml/2006/chart">
                <c:chart xmlns:c="http://schemas.openxmlformats.org/drawingml/2006/chart" xmlns:r="http://schemas.openxmlformats.org/officeDocument/2006/relationships" r:id="rId68"/>
              </a:graphicData>
            </a:graphic>
          </wp:inline>
        </w:drawing>
      </w:r>
    </w:p>
    <w:p w:rsidR="00533B33" w:rsidRDefault="00AE22A8" w:rsidP="00B93148">
      <w:pPr>
        <w:spacing w:line="360" w:lineRule="auto"/>
        <w:jc w:val="center"/>
        <w:rPr>
          <w:rFonts w:cstheme="minorHAnsi"/>
          <w:i/>
          <w:noProof/>
          <w:sz w:val="24"/>
          <w:szCs w:val="24"/>
          <w:shd w:val="clear" w:color="auto" w:fill="FFFFFF"/>
          <w:lang w:eastAsia="el-GR"/>
        </w:rPr>
      </w:pPr>
      <w:r w:rsidRPr="00533B33">
        <w:rPr>
          <w:rFonts w:cstheme="minorHAnsi"/>
          <w:b/>
          <w:i/>
          <w:noProof/>
          <w:sz w:val="24"/>
          <w:szCs w:val="24"/>
          <w:shd w:val="clear" w:color="auto" w:fill="FFFFFF"/>
          <w:lang w:eastAsia="el-GR"/>
        </w:rPr>
        <w:t>Διάγραμμα 5.12</w:t>
      </w:r>
      <w:r w:rsidRPr="003B6B05">
        <w:rPr>
          <w:rFonts w:cstheme="minorHAnsi"/>
          <w:i/>
          <w:noProof/>
          <w:sz w:val="24"/>
          <w:szCs w:val="24"/>
          <w:shd w:val="clear" w:color="auto" w:fill="FFFFFF"/>
          <w:lang w:eastAsia="el-GR"/>
        </w:rPr>
        <w:t xml:space="preserve">: </w:t>
      </w:r>
      <w:r>
        <w:rPr>
          <w:rFonts w:cstheme="minorHAnsi"/>
          <w:i/>
          <w:noProof/>
          <w:sz w:val="24"/>
          <w:szCs w:val="24"/>
          <w:shd w:val="clear" w:color="auto" w:fill="FFFFFF"/>
          <w:lang w:eastAsia="el-GR"/>
        </w:rPr>
        <w:t>Συγκέντρωση μολύβδου συναρτήσει του χρόνου κατά τη διαδικασίας της έκπλυσης</w:t>
      </w:r>
    </w:p>
    <w:p w:rsidR="008C31C3" w:rsidRPr="009B3581" w:rsidRDefault="008B5457" w:rsidP="009B3581">
      <w:pPr>
        <w:rPr>
          <w:rFonts w:cstheme="minorHAnsi"/>
          <w:i/>
          <w:noProof/>
          <w:sz w:val="24"/>
          <w:szCs w:val="24"/>
          <w:shd w:val="clear" w:color="auto" w:fill="FFFFFF"/>
          <w:lang w:eastAsia="el-GR"/>
        </w:rPr>
      </w:pPr>
      <w:r w:rsidRPr="003C7078">
        <w:rPr>
          <w:rFonts w:cstheme="minorHAnsi"/>
          <w:b/>
          <w:noProof/>
          <w:sz w:val="28"/>
          <w:szCs w:val="28"/>
          <w:u w:val="single"/>
          <w:shd w:val="clear" w:color="auto" w:fill="FFFFFF"/>
          <w:lang w:eastAsia="el-GR"/>
        </w:rPr>
        <w:t xml:space="preserve">Ποσοστά απομάκρυνσης μετάλλων </w:t>
      </w:r>
      <w:r w:rsidR="008C31C3">
        <w:rPr>
          <w:rFonts w:cstheme="minorHAnsi"/>
          <w:b/>
          <w:noProof/>
          <w:sz w:val="28"/>
          <w:szCs w:val="28"/>
          <w:u w:val="single"/>
          <w:shd w:val="clear" w:color="auto" w:fill="FFFFFF"/>
          <w:lang w:eastAsia="el-GR"/>
        </w:rPr>
        <w:t>κατά τη διαδικασία της έκπλυσης</w:t>
      </w:r>
    </w:p>
    <w:p w:rsidR="00F94A98" w:rsidRDefault="008B5457" w:rsidP="00F94A98">
      <w:pPr>
        <w:spacing w:line="360" w:lineRule="auto"/>
        <w:jc w:val="both"/>
        <w:rPr>
          <w:rFonts w:cstheme="minorHAnsi"/>
          <w:noProof/>
          <w:sz w:val="24"/>
          <w:szCs w:val="24"/>
          <w:shd w:val="clear" w:color="auto" w:fill="FFFFFF"/>
          <w:lang w:eastAsia="el-GR"/>
        </w:rPr>
      </w:pPr>
      <w:r>
        <w:rPr>
          <w:rFonts w:cstheme="minorHAnsi"/>
          <w:noProof/>
          <w:sz w:val="24"/>
          <w:szCs w:val="24"/>
          <w:shd w:val="clear" w:color="auto" w:fill="FFFFFF"/>
          <w:lang w:eastAsia="el-GR"/>
        </w:rPr>
        <w:t xml:space="preserve">Τα ποσοστά απομάκρυνσης τοξικών μετάλλων κατά τη διαδικασία της έκπλυσης </w:t>
      </w:r>
      <w:r w:rsidR="00533B33">
        <w:rPr>
          <w:rFonts w:cstheme="minorHAnsi"/>
          <w:noProof/>
          <w:sz w:val="24"/>
          <w:szCs w:val="24"/>
          <w:shd w:val="clear" w:color="auto" w:fill="FFFFFF"/>
          <w:lang w:eastAsia="el-GR"/>
        </w:rPr>
        <w:t xml:space="preserve">δίνονται στον </w:t>
      </w:r>
      <w:r w:rsidR="00533B33" w:rsidRPr="00533B33">
        <w:rPr>
          <w:rFonts w:cstheme="minorHAnsi"/>
          <w:b/>
          <w:noProof/>
          <w:sz w:val="24"/>
          <w:szCs w:val="24"/>
          <w:shd w:val="clear" w:color="auto" w:fill="FFFFFF"/>
          <w:lang w:eastAsia="el-GR"/>
        </w:rPr>
        <w:t>Π</w:t>
      </w:r>
      <w:r w:rsidRPr="00533B33">
        <w:rPr>
          <w:rFonts w:cstheme="minorHAnsi"/>
          <w:b/>
          <w:noProof/>
          <w:sz w:val="24"/>
          <w:szCs w:val="24"/>
          <w:shd w:val="clear" w:color="auto" w:fill="FFFFFF"/>
          <w:lang w:eastAsia="el-GR"/>
        </w:rPr>
        <w:t>ίνακα</w:t>
      </w:r>
      <w:r w:rsidR="009A6A4C">
        <w:rPr>
          <w:rFonts w:cstheme="minorHAnsi"/>
          <w:b/>
          <w:noProof/>
          <w:sz w:val="24"/>
          <w:szCs w:val="24"/>
          <w:shd w:val="clear" w:color="auto" w:fill="FFFFFF"/>
          <w:lang w:eastAsia="el-GR"/>
        </w:rPr>
        <w:t xml:space="preserve"> 5.10</w:t>
      </w:r>
      <w:r w:rsidR="00533B33">
        <w:rPr>
          <w:rFonts w:cstheme="minorHAnsi"/>
          <w:noProof/>
          <w:sz w:val="24"/>
          <w:szCs w:val="24"/>
          <w:shd w:val="clear" w:color="auto" w:fill="FFFFFF"/>
          <w:lang w:eastAsia="el-GR"/>
        </w:rPr>
        <w:t xml:space="preserve"> και αναπαριστώνται γραφικά στα </w:t>
      </w:r>
      <w:r w:rsidR="00533B33" w:rsidRPr="00533B33">
        <w:rPr>
          <w:rFonts w:cstheme="minorHAnsi"/>
          <w:b/>
          <w:noProof/>
          <w:sz w:val="24"/>
          <w:szCs w:val="24"/>
          <w:shd w:val="clear" w:color="auto" w:fill="FFFFFF"/>
          <w:lang w:eastAsia="el-GR"/>
        </w:rPr>
        <w:t>Διαγράμματα 5.13, 5.14 και 5.15</w:t>
      </w:r>
      <w:r w:rsidR="00533B33">
        <w:rPr>
          <w:rFonts w:cstheme="minorHAnsi"/>
          <w:noProof/>
          <w:sz w:val="24"/>
          <w:szCs w:val="24"/>
          <w:shd w:val="clear" w:color="auto" w:fill="FFFFFF"/>
          <w:lang w:eastAsia="el-GR"/>
        </w:rPr>
        <w:t>.</w:t>
      </w:r>
    </w:p>
    <w:p w:rsidR="00533B33" w:rsidRPr="000458A0" w:rsidRDefault="009A6A4C" w:rsidP="00AB249D">
      <w:pPr>
        <w:spacing w:line="360" w:lineRule="auto"/>
        <w:jc w:val="center"/>
        <w:rPr>
          <w:rFonts w:cstheme="minorHAnsi"/>
          <w:noProof/>
          <w:sz w:val="24"/>
          <w:szCs w:val="24"/>
          <w:shd w:val="clear" w:color="auto" w:fill="FFFFFF"/>
          <w:lang w:eastAsia="el-GR"/>
        </w:rPr>
      </w:pPr>
      <w:r>
        <w:rPr>
          <w:rFonts w:cstheme="minorHAnsi"/>
          <w:b/>
          <w:noProof/>
          <w:sz w:val="24"/>
          <w:szCs w:val="24"/>
          <w:shd w:val="clear" w:color="auto" w:fill="FFFFFF"/>
          <w:lang w:eastAsia="el-GR"/>
        </w:rPr>
        <w:t>Πίνακας 5.10</w:t>
      </w:r>
      <w:r w:rsidR="00533B33" w:rsidRPr="00533B33">
        <w:rPr>
          <w:rFonts w:cstheme="minorHAnsi"/>
          <w:noProof/>
          <w:sz w:val="24"/>
          <w:szCs w:val="24"/>
          <w:shd w:val="clear" w:color="auto" w:fill="FFFFFF"/>
          <w:lang w:eastAsia="el-GR"/>
        </w:rPr>
        <w:t>: Τελικά ποσοστά απομάκρυνσης μετάλλων κατά τη διαδικασία της έκπλυσης</w:t>
      </w:r>
      <w:r w:rsidR="000458A0" w:rsidRPr="000458A0">
        <w:rPr>
          <w:rFonts w:cstheme="minorHAnsi"/>
          <w:noProof/>
          <w:sz w:val="24"/>
          <w:szCs w:val="24"/>
          <w:shd w:val="clear" w:color="auto" w:fill="FFFFFF"/>
          <w:lang w:eastAsia="el-GR"/>
        </w:rPr>
        <w:t xml:space="preserve"> (%).</w:t>
      </w:r>
    </w:p>
    <w:tbl>
      <w:tblPr>
        <w:tblStyle w:val="TableGrid"/>
        <w:tblW w:w="8610" w:type="dxa"/>
        <w:tblLook w:val="04A0" w:firstRow="1" w:lastRow="0" w:firstColumn="1" w:lastColumn="0" w:noHBand="0" w:noVBand="1"/>
      </w:tblPr>
      <w:tblGrid>
        <w:gridCol w:w="2152"/>
        <w:gridCol w:w="2152"/>
        <w:gridCol w:w="2153"/>
        <w:gridCol w:w="2153"/>
      </w:tblGrid>
      <w:tr w:rsidR="008B5457" w:rsidRPr="005B0BE2" w:rsidTr="009B3581">
        <w:trPr>
          <w:trHeight w:val="447"/>
        </w:trPr>
        <w:tc>
          <w:tcPr>
            <w:tcW w:w="2152" w:type="dxa"/>
          </w:tcPr>
          <w:p w:rsidR="008B5457" w:rsidRPr="00536243" w:rsidRDefault="008B5457" w:rsidP="00110605">
            <w:pPr>
              <w:spacing w:line="360" w:lineRule="auto"/>
              <w:jc w:val="center"/>
              <w:rPr>
                <w:rFonts w:cstheme="minorHAnsi"/>
                <w:b/>
                <w:noProof/>
                <w:sz w:val="24"/>
                <w:szCs w:val="24"/>
                <w:shd w:val="clear" w:color="auto" w:fill="FFFFFF"/>
                <w:lang w:eastAsia="el-GR"/>
              </w:rPr>
            </w:pPr>
            <w:r w:rsidRPr="00536243">
              <w:rPr>
                <w:rFonts w:cstheme="minorHAnsi"/>
                <w:b/>
                <w:noProof/>
                <w:sz w:val="24"/>
                <w:szCs w:val="24"/>
                <w:shd w:val="clear" w:color="auto" w:fill="FFFFFF"/>
                <w:lang w:eastAsia="el-GR"/>
              </w:rPr>
              <w:t>Χρονικά διαστήματα(</w:t>
            </w:r>
            <w:r w:rsidRPr="00536243">
              <w:rPr>
                <w:rFonts w:cstheme="minorHAnsi"/>
                <w:b/>
                <w:noProof/>
                <w:sz w:val="24"/>
                <w:szCs w:val="24"/>
                <w:shd w:val="clear" w:color="auto" w:fill="FFFFFF"/>
                <w:lang w:val="en-US" w:eastAsia="el-GR"/>
              </w:rPr>
              <w:t>h</w:t>
            </w:r>
            <w:r w:rsidRPr="00536243">
              <w:rPr>
                <w:rFonts w:cstheme="minorHAnsi"/>
                <w:b/>
                <w:noProof/>
                <w:sz w:val="24"/>
                <w:szCs w:val="24"/>
                <w:shd w:val="clear" w:color="auto" w:fill="FFFFFF"/>
                <w:lang w:eastAsia="el-GR"/>
              </w:rPr>
              <w:t>)</w:t>
            </w:r>
          </w:p>
        </w:tc>
        <w:tc>
          <w:tcPr>
            <w:tcW w:w="2152" w:type="dxa"/>
          </w:tcPr>
          <w:p w:rsidR="008B5457" w:rsidRPr="00536243" w:rsidRDefault="008B5457" w:rsidP="00110605">
            <w:pPr>
              <w:spacing w:line="360" w:lineRule="auto"/>
              <w:jc w:val="center"/>
              <w:rPr>
                <w:rFonts w:cstheme="minorHAnsi"/>
                <w:b/>
                <w:noProof/>
                <w:sz w:val="24"/>
                <w:szCs w:val="24"/>
                <w:shd w:val="clear" w:color="auto" w:fill="FFFFFF"/>
                <w:lang w:val="en-US" w:eastAsia="el-GR"/>
              </w:rPr>
            </w:pPr>
            <w:r w:rsidRPr="00536243">
              <w:rPr>
                <w:rFonts w:cstheme="minorHAnsi"/>
                <w:b/>
                <w:noProof/>
                <w:sz w:val="24"/>
                <w:szCs w:val="24"/>
                <w:shd w:val="clear" w:color="auto" w:fill="FFFFFF"/>
                <w:lang w:eastAsia="el-GR"/>
              </w:rPr>
              <w:t xml:space="preserve"> Ποσοστό απομάκρυνσης </w:t>
            </w:r>
            <w:r w:rsidRPr="00536243">
              <w:rPr>
                <w:rFonts w:cstheme="minorHAnsi"/>
                <w:b/>
                <w:noProof/>
                <w:sz w:val="24"/>
                <w:szCs w:val="24"/>
                <w:shd w:val="clear" w:color="auto" w:fill="FFFFFF"/>
                <w:lang w:val="en-US" w:eastAsia="el-GR"/>
              </w:rPr>
              <w:t>Cu</w:t>
            </w:r>
          </w:p>
        </w:tc>
        <w:tc>
          <w:tcPr>
            <w:tcW w:w="2153" w:type="dxa"/>
          </w:tcPr>
          <w:p w:rsidR="008B5457" w:rsidRPr="00536243" w:rsidRDefault="008B5457" w:rsidP="00110605">
            <w:pPr>
              <w:spacing w:line="360" w:lineRule="auto"/>
              <w:jc w:val="center"/>
              <w:rPr>
                <w:rFonts w:cstheme="minorHAnsi"/>
                <w:b/>
                <w:noProof/>
                <w:sz w:val="24"/>
                <w:szCs w:val="24"/>
                <w:shd w:val="clear" w:color="auto" w:fill="FFFFFF"/>
                <w:lang w:val="en-US" w:eastAsia="el-GR"/>
              </w:rPr>
            </w:pPr>
            <w:r w:rsidRPr="00536243">
              <w:rPr>
                <w:rFonts w:cstheme="minorHAnsi"/>
                <w:b/>
                <w:noProof/>
                <w:sz w:val="24"/>
                <w:szCs w:val="24"/>
                <w:shd w:val="clear" w:color="auto" w:fill="FFFFFF"/>
                <w:lang w:eastAsia="el-GR"/>
              </w:rPr>
              <w:t xml:space="preserve">Ποσοστό απομάκρυνσης </w:t>
            </w:r>
            <w:r w:rsidRPr="00536243">
              <w:rPr>
                <w:rFonts w:cstheme="minorHAnsi"/>
                <w:b/>
                <w:noProof/>
                <w:sz w:val="24"/>
                <w:szCs w:val="24"/>
                <w:shd w:val="clear" w:color="auto" w:fill="FFFFFF"/>
                <w:lang w:val="en-US" w:eastAsia="el-GR"/>
              </w:rPr>
              <w:t xml:space="preserve">Zn </w:t>
            </w:r>
          </w:p>
        </w:tc>
        <w:tc>
          <w:tcPr>
            <w:tcW w:w="2153" w:type="dxa"/>
          </w:tcPr>
          <w:p w:rsidR="008B5457" w:rsidRPr="00536243" w:rsidRDefault="008B5457" w:rsidP="00110605">
            <w:pPr>
              <w:spacing w:line="360" w:lineRule="auto"/>
              <w:jc w:val="center"/>
              <w:rPr>
                <w:rFonts w:cstheme="minorHAnsi"/>
                <w:b/>
                <w:noProof/>
                <w:sz w:val="24"/>
                <w:szCs w:val="24"/>
                <w:shd w:val="clear" w:color="auto" w:fill="FFFFFF"/>
                <w:lang w:val="en-US" w:eastAsia="el-GR"/>
              </w:rPr>
            </w:pPr>
            <w:r w:rsidRPr="00536243">
              <w:rPr>
                <w:rFonts w:cstheme="minorHAnsi"/>
                <w:b/>
                <w:noProof/>
                <w:sz w:val="24"/>
                <w:szCs w:val="24"/>
                <w:shd w:val="clear" w:color="auto" w:fill="FFFFFF"/>
                <w:lang w:eastAsia="el-GR"/>
              </w:rPr>
              <w:t xml:space="preserve">Ποσοστό απομάκρυνσης </w:t>
            </w:r>
            <w:r w:rsidRPr="00536243">
              <w:rPr>
                <w:rFonts w:cstheme="minorHAnsi"/>
                <w:b/>
                <w:noProof/>
                <w:sz w:val="24"/>
                <w:szCs w:val="24"/>
                <w:shd w:val="clear" w:color="auto" w:fill="FFFFFF"/>
                <w:lang w:val="en-US" w:eastAsia="el-GR"/>
              </w:rPr>
              <w:t xml:space="preserve">Pb </w:t>
            </w:r>
          </w:p>
        </w:tc>
      </w:tr>
      <w:tr w:rsidR="008B5457" w:rsidRPr="005B0BE2" w:rsidTr="009B3581">
        <w:trPr>
          <w:trHeight w:val="425"/>
        </w:trPr>
        <w:tc>
          <w:tcPr>
            <w:tcW w:w="2152" w:type="dxa"/>
          </w:tcPr>
          <w:p w:rsidR="008B5457" w:rsidRPr="000458A0" w:rsidRDefault="008B5457" w:rsidP="00110605">
            <w:pPr>
              <w:spacing w:line="360" w:lineRule="auto"/>
              <w:jc w:val="center"/>
              <w:rPr>
                <w:rFonts w:cstheme="minorHAnsi"/>
                <w:b/>
                <w:noProof/>
                <w:sz w:val="24"/>
                <w:szCs w:val="24"/>
                <w:shd w:val="clear" w:color="auto" w:fill="FFFFFF"/>
                <w:lang w:eastAsia="el-GR"/>
              </w:rPr>
            </w:pPr>
            <w:r w:rsidRPr="000458A0">
              <w:rPr>
                <w:rFonts w:cstheme="minorHAnsi"/>
                <w:b/>
                <w:noProof/>
                <w:sz w:val="24"/>
                <w:szCs w:val="24"/>
                <w:shd w:val="clear" w:color="auto" w:fill="FFFFFF"/>
                <w:lang w:eastAsia="el-GR"/>
              </w:rPr>
              <w:t>0.5</w:t>
            </w:r>
          </w:p>
        </w:tc>
        <w:tc>
          <w:tcPr>
            <w:tcW w:w="2152" w:type="dxa"/>
          </w:tcPr>
          <w:p w:rsidR="008B5457" w:rsidRPr="000458A0" w:rsidRDefault="008B5457" w:rsidP="00110605">
            <w:pPr>
              <w:spacing w:line="360" w:lineRule="auto"/>
              <w:jc w:val="center"/>
              <w:rPr>
                <w:rFonts w:cstheme="minorHAnsi"/>
                <w:noProof/>
                <w:sz w:val="24"/>
                <w:szCs w:val="24"/>
                <w:shd w:val="clear" w:color="auto" w:fill="FFFFFF"/>
                <w:lang w:val="en-US" w:eastAsia="el-GR"/>
              </w:rPr>
            </w:pPr>
            <w:r>
              <w:rPr>
                <w:rFonts w:cstheme="minorHAnsi"/>
                <w:noProof/>
                <w:sz w:val="24"/>
                <w:szCs w:val="24"/>
                <w:shd w:val="clear" w:color="auto" w:fill="FFFFFF"/>
                <w:lang w:eastAsia="el-GR"/>
              </w:rPr>
              <w:t>1.2</w:t>
            </w:r>
          </w:p>
        </w:tc>
        <w:tc>
          <w:tcPr>
            <w:tcW w:w="2153" w:type="dxa"/>
          </w:tcPr>
          <w:p w:rsidR="008B5457" w:rsidRPr="000458A0" w:rsidRDefault="000458A0" w:rsidP="00110605">
            <w:pPr>
              <w:spacing w:line="360" w:lineRule="auto"/>
              <w:jc w:val="center"/>
              <w:rPr>
                <w:rFonts w:cstheme="minorHAnsi"/>
                <w:noProof/>
                <w:sz w:val="24"/>
                <w:szCs w:val="24"/>
                <w:shd w:val="clear" w:color="auto" w:fill="FFFFFF"/>
                <w:lang w:val="en-US" w:eastAsia="el-GR"/>
              </w:rPr>
            </w:pPr>
            <w:r>
              <w:rPr>
                <w:rFonts w:cstheme="minorHAnsi"/>
                <w:noProof/>
                <w:sz w:val="24"/>
                <w:szCs w:val="24"/>
                <w:shd w:val="clear" w:color="auto" w:fill="FFFFFF"/>
                <w:lang w:eastAsia="el-GR"/>
              </w:rPr>
              <w:t>22.04</w:t>
            </w:r>
          </w:p>
        </w:tc>
        <w:tc>
          <w:tcPr>
            <w:tcW w:w="2153" w:type="dxa"/>
          </w:tcPr>
          <w:p w:rsidR="008B5457" w:rsidRPr="008B5457" w:rsidRDefault="0071773A" w:rsidP="00110605">
            <w:pPr>
              <w:spacing w:line="360" w:lineRule="auto"/>
              <w:jc w:val="center"/>
              <w:rPr>
                <w:rFonts w:cstheme="minorHAnsi"/>
                <w:noProof/>
                <w:sz w:val="24"/>
                <w:szCs w:val="24"/>
                <w:shd w:val="clear" w:color="auto" w:fill="FFFFFF"/>
                <w:lang w:val="en-US" w:eastAsia="el-GR"/>
              </w:rPr>
            </w:pPr>
            <w:r>
              <w:rPr>
                <w:rFonts w:cstheme="minorHAnsi"/>
                <w:noProof/>
                <w:sz w:val="24"/>
                <w:szCs w:val="24"/>
                <w:shd w:val="clear" w:color="auto" w:fill="FFFFFF"/>
                <w:lang w:val="en-US" w:eastAsia="el-GR"/>
              </w:rPr>
              <w:t>0.</w:t>
            </w:r>
            <w:r w:rsidR="000458A0">
              <w:rPr>
                <w:rFonts w:cstheme="minorHAnsi"/>
                <w:noProof/>
                <w:sz w:val="24"/>
                <w:szCs w:val="24"/>
                <w:shd w:val="clear" w:color="auto" w:fill="FFFFFF"/>
                <w:lang w:val="en-US" w:eastAsia="el-GR"/>
              </w:rPr>
              <w:t>0017</w:t>
            </w:r>
          </w:p>
        </w:tc>
      </w:tr>
      <w:tr w:rsidR="008B5457" w:rsidRPr="005B0BE2" w:rsidTr="009B3581">
        <w:trPr>
          <w:trHeight w:val="447"/>
        </w:trPr>
        <w:tc>
          <w:tcPr>
            <w:tcW w:w="2152" w:type="dxa"/>
          </w:tcPr>
          <w:p w:rsidR="008B5457" w:rsidRPr="000458A0" w:rsidRDefault="008B5457" w:rsidP="00110605">
            <w:pPr>
              <w:spacing w:line="360" w:lineRule="auto"/>
              <w:jc w:val="center"/>
              <w:rPr>
                <w:rFonts w:cstheme="minorHAnsi"/>
                <w:b/>
                <w:noProof/>
                <w:sz w:val="24"/>
                <w:szCs w:val="24"/>
                <w:shd w:val="clear" w:color="auto" w:fill="FFFFFF"/>
                <w:lang w:eastAsia="el-GR"/>
              </w:rPr>
            </w:pPr>
            <w:r w:rsidRPr="000458A0">
              <w:rPr>
                <w:rFonts w:cstheme="minorHAnsi"/>
                <w:b/>
                <w:noProof/>
                <w:sz w:val="24"/>
                <w:szCs w:val="24"/>
                <w:shd w:val="clear" w:color="auto" w:fill="FFFFFF"/>
                <w:lang w:eastAsia="el-GR"/>
              </w:rPr>
              <w:t>1</w:t>
            </w:r>
          </w:p>
        </w:tc>
        <w:tc>
          <w:tcPr>
            <w:tcW w:w="2152" w:type="dxa"/>
          </w:tcPr>
          <w:p w:rsidR="008B5457" w:rsidRPr="000458A0" w:rsidRDefault="008B5457" w:rsidP="00110605">
            <w:pPr>
              <w:spacing w:line="360" w:lineRule="auto"/>
              <w:jc w:val="center"/>
              <w:rPr>
                <w:rFonts w:cstheme="minorHAnsi"/>
                <w:noProof/>
                <w:sz w:val="24"/>
                <w:szCs w:val="24"/>
                <w:shd w:val="clear" w:color="auto" w:fill="FFFFFF"/>
                <w:lang w:val="en-US" w:eastAsia="el-GR"/>
              </w:rPr>
            </w:pPr>
            <w:r>
              <w:rPr>
                <w:rFonts w:cstheme="minorHAnsi"/>
                <w:noProof/>
                <w:sz w:val="24"/>
                <w:szCs w:val="24"/>
                <w:shd w:val="clear" w:color="auto" w:fill="FFFFFF"/>
                <w:lang w:eastAsia="el-GR"/>
              </w:rPr>
              <w:t>1.42</w:t>
            </w:r>
          </w:p>
        </w:tc>
        <w:tc>
          <w:tcPr>
            <w:tcW w:w="2153" w:type="dxa"/>
          </w:tcPr>
          <w:p w:rsidR="008B5457" w:rsidRPr="000458A0" w:rsidRDefault="000458A0" w:rsidP="00110605">
            <w:pPr>
              <w:spacing w:line="360" w:lineRule="auto"/>
              <w:jc w:val="center"/>
              <w:rPr>
                <w:rFonts w:cstheme="minorHAnsi"/>
                <w:noProof/>
                <w:sz w:val="24"/>
                <w:szCs w:val="24"/>
                <w:shd w:val="clear" w:color="auto" w:fill="FFFFFF"/>
                <w:lang w:val="en-US" w:eastAsia="el-GR"/>
              </w:rPr>
            </w:pPr>
            <w:r>
              <w:rPr>
                <w:rFonts w:cstheme="minorHAnsi"/>
                <w:noProof/>
                <w:sz w:val="24"/>
                <w:szCs w:val="24"/>
                <w:shd w:val="clear" w:color="auto" w:fill="FFFFFF"/>
                <w:lang w:eastAsia="el-GR"/>
              </w:rPr>
              <w:t>22.71</w:t>
            </w:r>
          </w:p>
        </w:tc>
        <w:tc>
          <w:tcPr>
            <w:tcW w:w="2153" w:type="dxa"/>
          </w:tcPr>
          <w:p w:rsidR="008B5457" w:rsidRPr="008C31C3" w:rsidRDefault="0071773A" w:rsidP="00110605">
            <w:pPr>
              <w:spacing w:line="360" w:lineRule="auto"/>
              <w:jc w:val="center"/>
              <w:rPr>
                <w:rFonts w:cstheme="minorHAnsi"/>
                <w:noProof/>
                <w:sz w:val="24"/>
                <w:szCs w:val="24"/>
                <w:shd w:val="clear" w:color="auto" w:fill="FFFFFF"/>
                <w:lang w:val="en-US" w:eastAsia="el-GR"/>
              </w:rPr>
            </w:pPr>
            <w:r>
              <w:rPr>
                <w:rFonts w:cstheme="minorHAnsi"/>
                <w:noProof/>
                <w:sz w:val="24"/>
                <w:szCs w:val="24"/>
                <w:shd w:val="clear" w:color="auto" w:fill="FFFFFF"/>
                <w:lang w:val="en-US" w:eastAsia="el-GR"/>
              </w:rPr>
              <w:t>0.0</w:t>
            </w:r>
            <w:r w:rsidR="000458A0">
              <w:rPr>
                <w:rFonts w:cstheme="minorHAnsi"/>
                <w:noProof/>
                <w:sz w:val="24"/>
                <w:szCs w:val="24"/>
                <w:shd w:val="clear" w:color="auto" w:fill="FFFFFF"/>
                <w:lang w:val="en-US" w:eastAsia="el-GR"/>
              </w:rPr>
              <w:t>92</w:t>
            </w:r>
          </w:p>
        </w:tc>
      </w:tr>
      <w:tr w:rsidR="008B5457" w:rsidRPr="005B0BE2" w:rsidTr="009B3581">
        <w:trPr>
          <w:trHeight w:val="447"/>
        </w:trPr>
        <w:tc>
          <w:tcPr>
            <w:tcW w:w="2152" w:type="dxa"/>
          </w:tcPr>
          <w:p w:rsidR="008B5457" w:rsidRPr="000458A0" w:rsidRDefault="008B5457" w:rsidP="00110605">
            <w:pPr>
              <w:spacing w:line="360" w:lineRule="auto"/>
              <w:jc w:val="center"/>
              <w:rPr>
                <w:rFonts w:cstheme="minorHAnsi"/>
                <w:b/>
                <w:noProof/>
                <w:sz w:val="24"/>
                <w:szCs w:val="24"/>
                <w:shd w:val="clear" w:color="auto" w:fill="FFFFFF"/>
                <w:lang w:eastAsia="el-GR"/>
              </w:rPr>
            </w:pPr>
            <w:r w:rsidRPr="000458A0">
              <w:rPr>
                <w:rFonts w:cstheme="minorHAnsi"/>
                <w:b/>
                <w:noProof/>
                <w:sz w:val="24"/>
                <w:szCs w:val="24"/>
                <w:shd w:val="clear" w:color="auto" w:fill="FFFFFF"/>
                <w:lang w:eastAsia="el-GR"/>
              </w:rPr>
              <w:t>2</w:t>
            </w:r>
          </w:p>
        </w:tc>
        <w:tc>
          <w:tcPr>
            <w:tcW w:w="2152" w:type="dxa"/>
          </w:tcPr>
          <w:p w:rsidR="008B5457" w:rsidRPr="000458A0" w:rsidRDefault="008B5457" w:rsidP="00110605">
            <w:pPr>
              <w:spacing w:line="360" w:lineRule="auto"/>
              <w:jc w:val="center"/>
              <w:rPr>
                <w:rFonts w:cstheme="minorHAnsi"/>
                <w:noProof/>
                <w:sz w:val="24"/>
                <w:szCs w:val="24"/>
                <w:shd w:val="clear" w:color="auto" w:fill="FFFFFF"/>
                <w:lang w:val="en-US" w:eastAsia="el-GR"/>
              </w:rPr>
            </w:pPr>
            <w:r>
              <w:rPr>
                <w:rFonts w:cstheme="minorHAnsi"/>
                <w:noProof/>
                <w:sz w:val="24"/>
                <w:szCs w:val="24"/>
                <w:shd w:val="clear" w:color="auto" w:fill="FFFFFF"/>
                <w:lang w:eastAsia="el-GR"/>
              </w:rPr>
              <w:t>1.82</w:t>
            </w:r>
          </w:p>
        </w:tc>
        <w:tc>
          <w:tcPr>
            <w:tcW w:w="2153" w:type="dxa"/>
          </w:tcPr>
          <w:p w:rsidR="008B5457" w:rsidRPr="000458A0" w:rsidRDefault="000458A0" w:rsidP="00110605">
            <w:pPr>
              <w:spacing w:line="360" w:lineRule="auto"/>
              <w:jc w:val="center"/>
              <w:rPr>
                <w:rFonts w:cstheme="minorHAnsi"/>
                <w:noProof/>
                <w:sz w:val="24"/>
                <w:szCs w:val="24"/>
                <w:shd w:val="clear" w:color="auto" w:fill="FFFFFF"/>
                <w:lang w:val="en-US" w:eastAsia="el-GR"/>
              </w:rPr>
            </w:pPr>
            <w:r>
              <w:rPr>
                <w:rFonts w:cstheme="minorHAnsi"/>
                <w:noProof/>
                <w:sz w:val="24"/>
                <w:szCs w:val="24"/>
                <w:shd w:val="clear" w:color="auto" w:fill="FFFFFF"/>
                <w:lang w:eastAsia="el-GR"/>
              </w:rPr>
              <w:t>24.6</w:t>
            </w:r>
          </w:p>
        </w:tc>
        <w:tc>
          <w:tcPr>
            <w:tcW w:w="2153" w:type="dxa"/>
          </w:tcPr>
          <w:p w:rsidR="008B5457" w:rsidRPr="008C31C3" w:rsidRDefault="0071773A" w:rsidP="00110605">
            <w:pPr>
              <w:spacing w:line="360" w:lineRule="auto"/>
              <w:jc w:val="center"/>
              <w:rPr>
                <w:rFonts w:cstheme="minorHAnsi"/>
                <w:noProof/>
                <w:sz w:val="24"/>
                <w:szCs w:val="24"/>
                <w:shd w:val="clear" w:color="auto" w:fill="FFFFFF"/>
                <w:lang w:val="en-US" w:eastAsia="el-GR"/>
              </w:rPr>
            </w:pPr>
            <w:r>
              <w:rPr>
                <w:rFonts w:cstheme="minorHAnsi"/>
                <w:noProof/>
                <w:sz w:val="24"/>
                <w:szCs w:val="24"/>
                <w:shd w:val="clear" w:color="auto" w:fill="FFFFFF"/>
                <w:lang w:val="en-US" w:eastAsia="el-GR"/>
              </w:rPr>
              <w:t>0.</w:t>
            </w:r>
            <w:r w:rsidR="000458A0">
              <w:rPr>
                <w:rFonts w:cstheme="minorHAnsi"/>
                <w:noProof/>
                <w:sz w:val="24"/>
                <w:szCs w:val="24"/>
                <w:shd w:val="clear" w:color="auto" w:fill="FFFFFF"/>
                <w:lang w:val="en-US" w:eastAsia="el-GR"/>
              </w:rPr>
              <w:t>24</w:t>
            </w:r>
          </w:p>
        </w:tc>
      </w:tr>
      <w:tr w:rsidR="008B5457" w:rsidRPr="005B0BE2" w:rsidTr="009B3581">
        <w:trPr>
          <w:trHeight w:val="467"/>
        </w:trPr>
        <w:tc>
          <w:tcPr>
            <w:tcW w:w="2152" w:type="dxa"/>
          </w:tcPr>
          <w:p w:rsidR="008B5457" w:rsidRPr="000458A0" w:rsidRDefault="008B5457" w:rsidP="00110605">
            <w:pPr>
              <w:spacing w:line="360" w:lineRule="auto"/>
              <w:jc w:val="center"/>
              <w:rPr>
                <w:rFonts w:cstheme="minorHAnsi"/>
                <w:b/>
                <w:noProof/>
                <w:sz w:val="24"/>
                <w:szCs w:val="24"/>
                <w:shd w:val="clear" w:color="auto" w:fill="FFFFFF"/>
                <w:lang w:eastAsia="el-GR"/>
              </w:rPr>
            </w:pPr>
            <w:r w:rsidRPr="000458A0">
              <w:rPr>
                <w:rFonts w:cstheme="minorHAnsi"/>
                <w:b/>
                <w:noProof/>
                <w:sz w:val="24"/>
                <w:szCs w:val="24"/>
                <w:shd w:val="clear" w:color="auto" w:fill="FFFFFF"/>
                <w:lang w:eastAsia="el-GR"/>
              </w:rPr>
              <w:t>4</w:t>
            </w:r>
          </w:p>
        </w:tc>
        <w:tc>
          <w:tcPr>
            <w:tcW w:w="2152" w:type="dxa"/>
          </w:tcPr>
          <w:p w:rsidR="008B5457" w:rsidRPr="000458A0" w:rsidRDefault="008B5457" w:rsidP="00110605">
            <w:pPr>
              <w:spacing w:line="360" w:lineRule="auto"/>
              <w:jc w:val="center"/>
              <w:rPr>
                <w:rFonts w:cstheme="minorHAnsi"/>
                <w:noProof/>
                <w:sz w:val="24"/>
                <w:szCs w:val="24"/>
                <w:shd w:val="clear" w:color="auto" w:fill="FFFFFF"/>
                <w:lang w:val="en-US" w:eastAsia="el-GR"/>
              </w:rPr>
            </w:pPr>
            <w:r>
              <w:rPr>
                <w:rFonts w:cstheme="minorHAnsi"/>
                <w:noProof/>
                <w:sz w:val="24"/>
                <w:szCs w:val="24"/>
                <w:shd w:val="clear" w:color="auto" w:fill="FFFFFF"/>
                <w:lang w:eastAsia="el-GR"/>
              </w:rPr>
              <w:t>2.1</w:t>
            </w:r>
          </w:p>
        </w:tc>
        <w:tc>
          <w:tcPr>
            <w:tcW w:w="2153" w:type="dxa"/>
          </w:tcPr>
          <w:p w:rsidR="008B5457" w:rsidRPr="000458A0" w:rsidRDefault="000458A0" w:rsidP="00110605">
            <w:pPr>
              <w:spacing w:line="360" w:lineRule="auto"/>
              <w:jc w:val="center"/>
              <w:rPr>
                <w:rFonts w:cstheme="minorHAnsi"/>
                <w:noProof/>
                <w:sz w:val="24"/>
                <w:szCs w:val="24"/>
                <w:shd w:val="clear" w:color="auto" w:fill="FFFFFF"/>
                <w:lang w:val="en-US" w:eastAsia="el-GR"/>
              </w:rPr>
            </w:pPr>
            <w:r>
              <w:rPr>
                <w:rFonts w:cstheme="minorHAnsi"/>
                <w:noProof/>
                <w:sz w:val="24"/>
                <w:szCs w:val="24"/>
                <w:shd w:val="clear" w:color="auto" w:fill="FFFFFF"/>
                <w:lang w:eastAsia="el-GR"/>
              </w:rPr>
              <w:t>25.14</w:t>
            </w:r>
          </w:p>
        </w:tc>
        <w:tc>
          <w:tcPr>
            <w:tcW w:w="2153" w:type="dxa"/>
          </w:tcPr>
          <w:p w:rsidR="008B5457" w:rsidRPr="008C31C3" w:rsidRDefault="0071773A" w:rsidP="00110605">
            <w:pPr>
              <w:spacing w:line="360" w:lineRule="auto"/>
              <w:jc w:val="center"/>
              <w:rPr>
                <w:rFonts w:cstheme="minorHAnsi"/>
                <w:noProof/>
                <w:sz w:val="24"/>
                <w:szCs w:val="24"/>
                <w:shd w:val="clear" w:color="auto" w:fill="FFFFFF"/>
                <w:lang w:val="en-US" w:eastAsia="el-GR"/>
              </w:rPr>
            </w:pPr>
            <w:r>
              <w:rPr>
                <w:rFonts w:cstheme="minorHAnsi"/>
                <w:noProof/>
                <w:sz w:val="24"/>
                <w:szCs w:val="24"/>
                <w:shd w:val="clear" w:color="auto" w:fill="FFFFFF"/>
                <w:lang w:val="en-US" w:eastAsia="el-GR"/>
              </w:rPr>
              <w:t>0.</w:t>
            </w:r>
            <w:r w:rsidR="000458A0">
              <w:rPr>
                <w:rFonts w:cstheme="minorHAnsi"/>
                <w:noProof/>
                <w:sz w:val="24"/>
                <w:szCs w:val="24"/>
                <w:shd w:val="clear" w:color="auto" w:fill="FFFFFF"/>
                <w:lang w:val="en-US" w:eastAsia="el-GR"/>
              </w:rPr>
              <w:t>39</w:t>
            </w:r>
          </w:p>
        </w:tc>
      </w:tr>
      <w:tr w:rsidR="008B5457" w:rsidRPr="005B0BE2" w:rsidTr="009B3581">
        <w:trPr>
          <w:trHeight w:val="467"/>
        </w:trPr>
        <w:tc>
          <w:tcPr>
            <w:tcW w:w="2152" w:type="dxa"/>
          </w:tcPr>
          <w:p w:rsidR="008B5457" w:rsidRPr="000458A0" w:rsidRDefault="008B5457" w:rsidP="00110605">
            <w:pPr>
              <w:spacing w:line="360" w:lineRule="auto"/>
              <w:jc w:val="center"/>
              <w:rPr>
                <w:rFonts w:cstheme="minorHAnsi"/>
                <w:b/>
                <w:noProof/>
                <w:sz w:val="24"/>
                <w:szCs w:val="24"/>
                <w:shd w:val="clear" w:color="auto" w:fill="FFFFFF"/>
                <w:lang w:eastAsia="el-GR"/>
              </w:rPr>
            </w:pPr>
            <w:r w:rsidRPr="000458A0">
              <w:rPr>
                <w:rFonts w:cstheme="minorHAnsi"/>
                <w:b/>
                <w:noProof/>
                <w:sz w:val="24"/>
                <w:szCs w:val="24"/>
                <w:shd w:val="clear" w:color="auto" w:fill="FFFFFF"/>
                <w:lang w:eastAsia="el-GR"/>
              </w:rPr>
              <w:t>8</w:t>
            </w:r>
          </w:p>
        </w:tc>
        <w:tc>
          <w:tcPr>
            <w:tcW w:w="2152" w:type="dxa"/>
          </w:tcPr>
          <w:p w:rsidR="008B5457" w:rsidRPr="000458A0" w:rsidRDefault="00857C93" w:rsidP="00110605">
            <w:pPr>
              <w:spacing w:line="360" w:lineRule="auto"/>
              <w:jc w:val="center"/>
              <w:rPr>
                <w:rFonts w:cstheme="minorHAnsi"/>
                <w:noProof/>
                <w:sz w:val="24"/>
                <w:szCs w:val="24"/>
                <w:shd w:val="clear" w:color="auto" w:fill="FFFFFF"/>
                <w:lang w:val="en-US" w:eastAsia="el-GR"/>
              </w:rPr>
            </w:pPr>
            <w:r>
              <w:rPr>
                <w:rFonts w:cstheme="minorHAnsi"/>
                <w:noProof/>
                <w:sz w:val="24"/>
                <w:szCs w:val="24"/>
                <w:shd w:val="clear" w:color="auto" w:fill="FFFFFF"/>
                <w:lang w:val="en-US" w:eastAsia="el-GR"/>
              </w:rPr>
              <w:t>3.13</w:t>
            </w:r>
          </w:p>
        </w:tc>
        <w:tc>
          <w:tcPr>
            <w:tcW w:w="2153" w:type="dxa"/>
          </w:tcPr>
          <w:p w:rsidR="008B5457" w:rsidRPr="000458A0" w:rsidRDefault="000458A0" w:rsidP="00110605">
            <w:pPr>
              <w:spacing w:line="360" w:lineRule="auto"/>
              <w:jc w:val="center"/>
              <w:rPr>
                <w:rFonts w:cstheme="minorHAnsi"/>
                <w:noProof/>
                <w:sz w:val="24"/>
                <w:szCs w:val="24"/>
                <w:shd w:val="clear" w:color="auto" w:fill="FFFFFF"/>
                <w:lang w:val="en-US" w:eastAsia="el-GR"/>
              </w:rPr>
            </w:pPr>
            <w:r>
              <w:rPr>
                <w:rFonts w:cstheme="minorHAnsi"/>
                <w:noProof/>
                <w:sz w:val="24"/>
                <w:szCs w:val="24"/>
                <w:shd w:val="clear" w:color="auto" w:fill="FFFFFF"/>
                <w:lang w:eastAsia="el-GR"/>
              </w:rPr>
              <w:t>26.12</w:t>
            </w:r>
          </w:p>
        </w:tc>
        <w:tc>
          <w:tcPr>
            <w:tcW w:w="2153" w:type="dxa"/>
          </w:tcPr>
          <w:p w:rsidR="008B5457" w:rsidRPr="008C31C3" w:rsidRDefault="0071773A" w:rsidP="00110605">
            <w:pPr>
              <w:spacing w:line="360" w:lineRule="auto"/>
              <w:jc w:val="center"/>
              <w:rPr>
                <w:rFonts w:cstheme="minorHAnsi"/>
                <w:noProof/>
                <w:sz w:val="24"/>
                <w:szCs w:val="24"/>
                <w:shd w:val="clear" w:color="auto" w:fill="FFFFFF"/>
                <w:lang w:val="en-US" w:eastAsia="el-GR"/>
              </w:rPr>
            </w:pPr>
            <w:r>
              <w:rPr>
                <w:rFonts w:cstheme="minorHAnsi"/>
                <w:noProof/>
                <w:sz w:val="24"/>
                <w:szCs w:val="24"/>
                <w:shd w:val="clear" w:color="auto" w:fill="FFFFFF"/>
                <w:lang w:val="en-US" w:eastAsia="el-GR"/>
              </w:rPr>
              <w:t>0.</w:t>
            </w:r>
            <w:r w:rsidR="000458A0">
              <w:rPr>
                <w:rFonts w:cstheme="minorHAnsi"/>
                <w:noProof/>
                <w:sz w:val="24"/>
                <w:szCs w:val="24"/>
                <w:shd w:val="clear" w:color="auto" w:fill="FFFFFF"/>
                <w:lang w:val="en-US" w:eastAsia="el-GR"/>
              </w:rPr>
              <w:t>42</w:t>
            </w:r>
          </w:p>
        </w:tc>
      </w:tr>
      <w:tr w:rsidR="008B5457" w:rsidRPr="005B0BE2" w:rsidTr="009B3581">
        <w:trPr>
          <w:trHeight w:val="467"/>
        </w:trPr>
        <w:tc>
          <w:tcPr>
            <w:tcW w:w="2152" w:type="dxa"/>
          </w:tcPr>
          <w:p w:rsidR="008B5457" w:rsidRPr="000458A0" w:rsidRDefault="008B5457" w:rsidP="00110605">
            <w:pPr>
              <w:spacing w:line="360" w:lineRule="auto"/>
              <w:jc w:val="center"/>
              <w:rPr>
                <w:rFonts w:cstheme="minorHAnsi"/>
                <w:b/>
                <w:noProof/>
                <w:sz w:val="24"/>
                <w:szCs w:val="24"/>
                <w:shd w:val="clear" w:color="auto" w:fill="FFFFFF"/>
                <w:lang w:eastAsia="el-GR"/>
              </w:rPr>
            </w:pPr>
            <w:r w:rsidRPr="000458A0">
              <w:rPr>
                <w:rFonts w:cstheme="minorHAnsi"/>
                <w:b/>
                <w:noProof/>
                <w:sz w:val="24"/>
                <w:szCs w:val="24"/>
                <w:shd w:val="clear" w:color="auto" w:fill="FFFFFF"/>
                <w:lang w:eastAsia="el-GR"/>
              </w:rPr>
              <w:t>20</w:t>
            </w:r>
          </w:p>
        </w:tc>
        <w:tc>
          <w:tcPr>
            <w:tcW w:w="2152" w:type="dxa"/>
          </w:tcPr>
          <w:p w:rsidR="008B5457" w:rsidRPr="000458A0" w:rsidRDefault="008B5457" w:rsidP="00110605">
            <w:pPr>
              <w:spacing w:line="360" w:lineRule="auto"/>
              <w:jc w:val="center"/>
              <w:rPr>
                <w:rFonts w:cstheme="minorHAnsi"/>
                <w:noProof/>
                <w:sz w:val="24"/>
                <w:szCs w:val="24"/>
                <w:shd w:val="clear" w:color="auto" w:fill="FFFFFF"/>
                <w:lang w:val="en-US" w:eastAsia="el-GR"/>
              </w:rPr>
            </w:pPr>
            <w:r>
              <w:rPr>
                <w:rFonts w:cstheme="minorHAnsi"/>
                <w:noProof/>
                <w:sz w:val="24"/>
                <w:szCs w:val="24"/>
                <w:shd w:val="clear" w:color="auto" w:fill="FFFFFF"/>
                <w:lang w:eastAsia="el-GR"/>
              </w:rPr>
              <w:t>3.9</w:t>
            </w:r>
          </w:p>
        </w:tc>
        <w:tc>
          <w:tcPr>
            <w:tcW w:w="2153" w:type="dxa"/>
          </w:tcPr>
          <w:p w:rsidR="008B5457" w:rsidRPr="000458A0" w:rsidRDefault="000458A0" w:rsidP="00110605">
            <w:pPr>
              <w:spacing w:line="360" w:lineRule="auto"/>
              <w:jc w:val="center"/>
              <w:rPr>
                <w:rFonts w:cstheme="minorHAnsi"/>
                <w:noProof/>
                <w:sz w:val="24"/>
                <w:szCs w:val="24"/>
                <w:shd w:val="clear" w:color="auto" w:fill="FFFFFF"/>
                <w:lang w:val="en-US" w:eastAsia="el-GR"/>
              </w:rPr>
            </w:pPr>
            <w:r>
              <w:rPr>
                <w:rFonts w:cstheme="minorHAnsi"/>
                <w:noProof/>
                <w:sz w:val="24"/>
                <w:szCs w:val="24"/>
                <w:shd w:val="clear" w:color="auto" w:fill="FFFFFF"/>
                <w:lang w:eastAsia="el-GR"/>
              </w:rPr>
              <w:t>27</w:t>
            </w:r>
          </w:p>
        </w:tc>
        <w:tc>
          <w:tcPr>
            <w:tcW w:w="2153" w:type="dxa"/>
          </w:tcPr>
          <w:p w:rsidR="008B5457" w:rsidRPr="008C31C3" w:rsidRDefault="0071773A" w:rsidP="00110605">
            <w:pPr>
              <w:spacing w:line="360" w:lineRule="auto"/>
              <w:jc w:val="center"/>
              <w:rPr>
                <w:rFonts w:cstheme="minorHAnsi"/>
                <w:noProof/>
                <w:sz w:val="24"/>
                <w:szCs w:val="24"/>
                <w:shd w:val="clear" w:color="auto" w:fill="FFFFFF"/>
                <w:lang w:val="en-US" w:eastAsia="el-GR"/>
              </w:rPr>
            </w:pPr>
            <w:r>
              <w:rPr>
                <w:rFonts w:cstheme="minorHAnsi"/>
                <w:noProof/>
                <w:sz w:val="24"/>
                <w:szCs w:val="24"/>
                <w:shd w:val="clear" w:color="auto" w:fill="FFFFFF"/>
                <w:lang w:val="en-US" w:eastAsia="el-GR"/>
              </w:rPr>
              <w:t>0.</w:t>
            </w:r>
            <w:r w:rsidR="000458A0">
              <w:rPr>
                <w:rFonts w:cstheme="minorHAnsi"/>
                <w:noProof/>
                <w:sz w:val="24"/>
                <w:szCs w:val="24"/>
                <w:shd w:val="clear" w:color="auto" w:fill="FFFFFF"/>
                <w:lang w:val="en-US" w:eastAsia="el-GR"/>
              </w:rPr>
              <w:t>63</w:t>
            </w:r>
          </w:p>
        </w:tc>
      </w:tr>
      <w:tr w:rsidR="008B5457" w:rsidRPr="005B0BE2" w:rsidTr="009B3581">
        <w:trPr>
          <w:trHeight w:val="467"/>
        </w:trPr>
        <w:tc>
          <w:tcPr>
            <w:tcW w:w="2152" w:type="dxa"/>
          </w:tcPr>
          <w:p w:rsidR="008B5457" w:rsidRPr="000458A0" w:rsidRDefault="008B5457" w:rsidP="00110605">
            <w:pPr>
              <w:spacing w:line="360" w:lineRule="auto"/>
              <w:jc w:val="center"/>
              <w:rPr>
                <w:rFonts w:cstheme="minorHAnsi"/>
                <w:b/>
                <w:noProof/>
                <w:sz w:val="24"/>
                <w:szCs w:val="24"/>
                <w:shd w:val="clear" w:color="auto" w:fill="FFFFFF"/>
                <w:lang w:eastAsia="el-GR"/>
              </w:rPr>
            </w:pPr>
            <w:r w:rsidRPr="000458A0">
              <w:rPr>
                <w:rFonts w:cstheme="minorHAnsi"/>
                <w:b/>
                <w:noProof/>
                <w:sz w:val="24"/>
                <w:szCs w:val="24"/>
                <w:shd w:val="clear" w:color="auto" w:fill="FFFFFF"/>
                <w:lang w:eastAsia="el-GR"/>
              </w:rPr>
              <w:t>46</w:t>
            </w:r>
          </w:p>
        </w:tc>
        <w:tc>
          <w:tcPr>
            <w:tcW w:w="2152" w:type="dxa"/>
          </w:tcPr>
          <w:p w:rsidR="008B5457" w:rsidRPr="000458A0" w:rsidRDefault="008B5457" w:rsidP="00110605">
            <w:pPr>
              <w:spacing w:line="360" w:lineRule="auto"/>
              <w:jc w:val="center"/>
              <w:rPr>
                <w:rFonts w:cstheme="minorHAnsi"/>
                <w:noProof/>
                <w:sz w:val="24"/>
                <w:szCs w:val="24"/>
                <w:shd w:val="clear" w:color="auto" w:fill="FFFFFF"/>
                <w:lang w:val="en-US" w:eastAsia="el-GR"/>
              </w:rPr>
            </w:pPr>
            <w:r>
              <w:rPr>
                <w:rFonts w:cstheme="minorHAnsi"/>
                <w:noProof/>
                <w:sz w:val="24"/>
                <w:szCs w:val="24"/>
                <w:shd w:val="clear" w:color="auto" w:fill="FFFFFF"/>
                <w:lang w:eastAsia="el-GR"/>
              </w:rPr>
              <w:t>3.78</w:t>
            </w:r>
          </w:p>
        </w:tc>
        <w:tc>
          <w:tcPr>
            <w:tcW w:w="2153" w:type="dxa"/>
          </w:tcPr>
          <w:p w:rsidR="008B5457" w:rsidRPr="000458A0" w:rsidRDefault="005F1CD8" w:rsidP="00110605">
            <w:pPr>
              <w:spacing w:line="360" w:lineRule="auto"/>
              <w:jc w:val="center"/>
              <w:rPr>
                <w:rFonts w:cstheme="minorHAnsi"/>
                <w:noProof/>
                <w:sz w:val="24"/>
                <w:szCs w:val="24"/>
                <w:shd w:val="clear" w:color="auto" w:fill="FFFFFF"/>
                <w:lang w:val="en-US" w:eastAsia="el-GR"/>
              </w:rPr>
            </w:pPr>
            <w:r>
              <w:rPr>
                <w:rFonts w:cstheme="minorHAnsi"/>
                <w:noProof/>
                <w:sz w:val="24"/>
                <w:szCs w:val="24"/>
                <w:shd w:val="clear" w:color="auto" w:fill="FFFFFF"/>
                <w:lang w:val="en-US" w:eastAsia="el-GR"/>
              </w:rPr>
              <w:t>26.62</w:t>
            </w:r>
          </w:p>
        </w:tc>
        <w:tc>
          <w:tcPr>
            <w:tcW w:w="2153" w:type="dxa"/>
          </w:tcPr>
          <w:p w:rsidR="008B5457" w:rsidRPr="008C31C3" w:rsidRDefault="0071773A" w:rsidP="00110605">
            <w:pPr>
              <w:spacing w:line="360" w:lineRule="auto"/>
              <w:jc w:val="center"/>
              <w:rPr>
                <w:rFonts w:cstheme="minorHAnsi"/>
                <w:noProof/>
                <w:sz w:val="24"/>
                <w:szCs w:val="24"/>
                <w:shd w:val="clear" w:color="auto" w:fill="FFFFFF"/>
                <w:lang w:val="en-US" w:eastAsia="el-GR"/>
              </w:rPr>
            </w:pPr>
            <w:r>
              <w:rPr>
                <w:rFonts w:cstheme="minorHAnsi"/>
                <w:noProof/>
                <w:sz w:val="24"/>
                <w:szCs w:val="24"/>
                <w:shd w:val="clear" w:color="auto" w:fill="FFFFFF"/>
                <w:lang w:val="en-US" w:eastAsia="el-GR"/>
              </w:rPr>
              <w:t>0.</w:t>
            </w:r>
            <w:r w:rsidR="00DA5A72">
              <w:rPr>
                <w:rFonts w:cstheme="minorHAnsi"/>
                <w:noProof/>
                <w:sz w:val="24"/>
                <w:szCs w:val="24"/>
                <w:shd w:val="clear" w:color="auto" w:fill="FFFFFF"/>
                <w:lang w:val="en-US" w:eastAsia="el-GR"/>
              </w:rPr>
              <w:t>81</w:t>
            </w:r>
          </w:p>
        </w:tc>
      </w:tr>
    </w:tbl>
    <w:p w:rsidR="008E67A3" w:rsidRPr="009B3581" w:rsidRDefault="001415E3" w:rsidP="009B3581">
      <w:pPr>
        <w:rPr>
          <w:rFonts w:cstheme="minorHAnsi"/>
          <w:i/>
          <w:noProof/>
          <w:sz w:val="24"/>
          <w:szCs w:val="24"/>
          <w:shd w:val="clear" w:color="auto" w:fill="FFFFFF"/>
          <w:lang w:eastAsia="el-GR"/>
        </w:rPr>
      </w:pPr>
      <w:r w:rsidRPr="001415E3">
        <w:rPr>
          <w:rFonts w:cstheme="minorHAnsi"/>
          <w:b/>
          <w:noProof/>
          <w:sz w:val="28"/>
          <w:szCs w:val="28"/>
          <w:u w:val="single"/>
          <w:shd w:val="clear" w:color="auto" w:fill="FFFFFF"/>
          <w:lang w:eastAsia="el-GR"/>
        </w:rPr>
        <w:lastRenderedPageBreak/>
        <w:t>Γραφικές απεικονίσεις των ποσοστών απομάκρυνσης μετάλλων κατά τη διαδικασία της έκπλυσης</w:t>
      </w:r>
    </w:p>
    <w:p w:rsidR="001415E3" w:rsidRPr="001415E3" w:rsidRDefault="001415E3" w:rsidP="00110605">
      <w:pPr>
        <w:spacing w:line="360" w:lineRule="auto"/>
        <w:jc w:val="both"/>
        <w:rPr>
          <w:rFonts w:cstheme="minorHAnsi"/>
          <w:noProof/>
          <w:sz w:val="24"/>
          <w:szCs w:val="24"/>
          <w:shd w:val="clear" w:color="auto" w:fill="FFFFFF"/>
          <w:lang w:eastAsia="el-GR"/>
        </w:rPr>
      </w:pPr>
      <w:r w:rsidRPr="001415E3">
        <w:rPr>
          <w:rFonts w:cstheme="minorHAnsi"/>
          <w:noProof/>
          <w:sz w:val="24"/>
          <w:szCs w:val="24"/>
          <w:shd w:val="clear" w:color="auto" w:fill="FFFFFF"/>
          <w:lang w:eastAsia="el-GR"/>
        </w:rPr>
        <w:t>Χαλκός:</w:t>
      </w:r>
    </w:p>
    <w:p w:rsidR="00AE22A8" w:rsidRPr="00DB6F0F" w:rsidRDefault="00857C93" w:rsidP="00B93148">
      <w:pPr>
        <w:spacing w:line="360" w:lineRule="auto"/>
        <w:jc w:val="center"/>
        <w:rPr>
          <w:rFonts w:cstheme="minorHAnsi"/>
          <w:i/>
          <w:noProof/>
          <w:sz w:val="24"/>
          <w:szCs w:val="24"/>
          <w:shd w:val="clear" w:color="auto" w:fill="FFFFFF"/>
          <w:lang w:eastAsia="el-GR"/>
        </w:rPr>
      </w:pPr>
      <w:r>
        <w:rPr>
          <w:noProof/>
          <w:lang w:eastAsia="el-GR"/>
        </w:rPr>
        <w:drawing>
          <wp:inline distT="0" distB="0" distL="0" distR="0">
            <wp:extent cx="4545623" cy="2778369"/>
            <wp:effectExtent l="0" t="0" r="26670" b="22225"/>
            <wp:docPr id="25" name="Chart 25"/>
            <wp:cNvGraphicFramePr/>
            <a:graphic xmlns:a="http://schemas.openxmlformats.org/drawingml/2006/main">
              <a:graphicData uri="http://schemas.openxmlformats.org/drawingml/2006/chart">
                <c:chart xmlns:c="http://schemas.openxmlformats.org/drawingml/2006/chart" xmlns:r="http://schemas.openxmlformats.org/officeDocument/2006/relationships" r:id="rId69"/>
              </a:graphicData>
            </a:graphic>
          </wp:inline>
        </w:drawing>
      </w:r>
      <w:r w:rsidR="00AE22A8" w:rsidRPr="00533B33">
        <w:rPr>
          <w:rFonts w:cstheme="minorHAnsi"/>
          <w:b/>
          <w:i/>
          <w:noProof/>
          <w:sz w:val="24"/>
          <w:szCs w:val="24"/>
          <w:shd w:val="clear" w:color="auto" w:fill="FFFFFF"/>
          <w:lang w:eastAsia="el-GR"/>
        </w:rPr>
        <w:t>Διάγραμμα 5.13</w:t>
      </w:r>
      <w:r w:rsidR="00AE22A8" w:rsidRPr="003B6B05">
        <w:rPr>
          <w:rFonts w:cstheme="minorHAnsi"/>
          <w:i/>
          <w:noProof/>
          <w:sz w:val="24"/>
          <w:szCs w:val="24"/>
          <w:shd w:val="clear" w:color="auto" w:fill="FFFFFF"/>
          <w:lang w:eastAsia="el-GR"/>
        </w:rPr>
        <w:t xml:space="preserve">: </w:t>
      </w:r>
      <w:r w:rsidR="00AE22A8">
        <w:rPr>
          <w:rFonts w:cstheme="minorHAnsi"/>
          <w:i/>
          <w:noProof/>
          <w:sz w:val="24"/>
          <w:szCs w:val="24"/>
          <w:shd w:val="clear" w:color="auto" w:fill="FFFFFF"/>
          <w:lang w:eastAsia="el-GR"/>
        </w:rPr>
        <w:t>Ποσοστιαία απομάκρυνση χαλκού συναρτήσει του χρόνου κατά τη διαδικασίας της έκπλυσης</w:t>
      </w:r>
    </w:p>
    <w:p w:rsidR="001415E3" w:rsidRDefault="001415E3" w:rsidP="00110605">
      <w:pPr>
        <w:spacing w:line="360" w:lineRule="auto"/>
        <w:jc w:val="both"/>
        <w:rPr>
          <w:rFonts w:cstheme="minorHAnsi"/>
          <w:noProof/>
          <w:sz w:val="24"/>
          <w:szCs w:val="24"/>
          <w:shd w:val="clear" w:color="auto" w:fill="FFFFFF"/>
          <w:lang w:eastAsia="el-GR"/>
        </w:rPr>
      </w:pPr>
      <w:r w:rsidRPr="001415E3">
        <w:rPr>
          <w:rFonts w:cstheme="minorHAnsi"/>
          <w:noProof/>
          <w:sz w:val="24"/>
          <w:szCs w:val="24"/>
          <w:shd w:val="clear" w:color="auto" w:fill="FFFFFF"/>
          <w:lang w:eastAsia="el-GR"/>
        </w:rPr>
        <w:t>Ψευδάργυρος</w:t>
      </w:r>
      <w:r>
        <w:rPr>
          <w:rFonts w:cstheme="minorHAnsi"/>
          <w:noProof/>
          <w:sz w:val="24"/>
          <w:szCs w:val="24"/>
          <w:shd w:val="clear" w:color="auto" w:fill="FFFFFF"/>
          <w:lang w:eastAsia="el-GR"/>
        </w:rPr>
        <w:t>:</w:t>
      </w:r>
    </w:p>
    <w:p w:rsidR="00533B33" w:rsidRDefault="005F1CD8" w:rsidP="00B93148">
      <w:pPr>
        <w:spacing w:line="360" w:lineRule="auto"/>
        <w:jc w:val="center"/>
        <w:rPr>
          <w:rFonts w:cstheme="minorHAnsi"/>
          <w:i/>
          <w:noProof/>
          <w:sz w:val="24"/>
          <w:szCs w:val="24"/>
          <w:shd w:val="clear" w:color="auto" w:fill="FFFFFF"/>
          <w:lang w:eastAsia="el-GR"/>
        </w:rPr>
      </w:pPr>
      <w:r>
        <w:rPr>
          <w:noProof/>
          <w:lang w:eastAsia="el-GR"/>
        </w:rPr>
        <w:drawing>
          <wp:inline distT="0" distB="0" distL="0" distR="0">
            <wp:extent cx="4686300" cy="2909888"/>
            <wp:effectExtent l="0" t="0" r="19050" b="24130"/>
            <wp:docPr id="30" name="Chart 30"/>
            <wp:cNvGraphicFramePr/>
            <a:graphic xmlns:a="http://schemas.openxmlformats.org/drawingml/2006/main">
              <a:graphicData uri="http://schemas.openxmlformats.org/drawingml/2006/chart">
                <c:chart xmlns:c="http://schemas.openxmlformats.org/drawingml/2006/chart" xmlns:r="http://schemas.openxmlformats.org/officeDocument/2006/relationships" r:id="rId70"/>
              </a:graphicData>
            </a:graphic>
          </wp:inline>
        </w:drawing>
      </w:r>
    </w:p>
    <w:p w:rsidR="00AE22A8" w:rsidRPr="00DB6F0F" w:rsidRDefault="00AE22A8" w:rsidP="00B93148">
      <w:pPr>
        <w:spacing w:line="360" w:lineRule="auto"/>
        <w:jc w:val="center"/>
        <w:rPr>
          <w:rFonts w:cstheme="minorHAnsi"/>
          <w:i/>
          <w:noProof/>
          <w:sz w:val="24"/>
          <w:szCs w:val="24"/>
          <w:shd w:val="clear" w:color="auto" w:fill="FFFFFF"/>
          <w:lang w:eastAsia="el-GR"/>
        </w:rPr>
      </w:pPr>
      <w:r w:rsidRPr="00533B33">
        <w:rPr>
          <w:rFonts w:cstheme="minorHAnsi"/>
          <w:b/>
          <w:i/>
          <w:noProof/>
          <w:sz w:val="24"/>
          <w:szCs w:val="24"/>
          <w:shd w:val="clear" w:color="auto" w:fill="FFFFFF"/>
          <w:lang w:eastAsia="el-GR"/>
        </w:rPr>
        <w:t>Διάγραμμα 5.14</w:t>
      </w:r>
      <w:r w:rsidRPr="003B6B05">
        <w:rPr>
          <w:rFonts w:cstheme="minorHAnsi"/>
          <w:i/>
          <w:noProof/>
          <w:sz w:val="24"/>
          <w:szCs w:val="24"/>
          <w:shd w:val="clear" w:color="auto" w:fill="FFFFFF"/>
          <w:lang w:eastAsia="el-GR"/>
        </w:rPr>
        <w:t xml:space="preserve">: </w:t>
      </w:r>
      <w:r w:rsidR="00536243">
        <w:rPr>
          <w:rFonts w:cstheme="minorHAnsi"/>
          <w:i/>
          <w:noProof/>
          <w:sz w:val="24"/>
          <w:szCs w:val="24"/>
          <w:shd w:val="clear" w:color="auto" w:fill="FFFFFF"/>
          <w:lang w:eastAsia="el-GR"/>
        </w:rPr>
        <w:t>Ποσοστιαία απομάκρυνση ψευδαργύ</w:t>
      </w:r>
      <w:r>
        <w:rPr>
          <w:rFonts w:cstheme="minorHAnsi"/>
          <w:i/>
          <w:noProof/>
          <w:sz w:val="24"/>
          <w:szCs w:val="24"/>
          <w:shd w:val="clear" w:color="auto" w:fill="FFFFFF"/>
          <w:lang w:eastAsia="el-GR"/>
        </w:rPr>
        <w:t>ρου συναρτήσει του χρόνου κατά τη διαδικασίας της έκπλυσης</w:t>
      </w:r>
    </w:p>
    <w:p w:rsidR="001415E3" w:rsidRDefault="009B3581" w:rsidP="009B3581">
      <w:pPr>
        <w:rPr>
          <w:rFonts w:cstheme="minorHAnsi"/>
          <w:noProof/>
          <w:sz w:val="24"/>
          <w:szCs w:val="24"/>
          <w:shd w:val="clear" w:color="auto" w:fill="FFFFFF"/>
          <w:lang w:eastAsia="el-GR"/>
        </w:rPr>
      </w:pPr>
      <w:r>
        <w:rPr>
          <w:rFonts w:cstheme="minorHAnsi"/>
          <w:noProof/>
          <w:sz w:val="24"/>
          <w:szCs w:val="24"/>
          <w:shd w:val="clear" w:color="auto" w:fill="FFFFFF"/>
          <w:lang w:eastAsia="el-GR"/>
        </w:rPr>
        <w:br w:type="page"/>
      </w:r>
      <w:r w:rsidR="001415E3">
        <w:rPr>
          <w:rFonts w:cstheme="minorHAnsi"/>
          <w:noProof/>
          <w:sz w:val="24"/>
          <w:szCs w:val="24"/>
          <w:shd w:val="clear" w:color="auto" w:fill="FFFFFF"/>
          <w:lang w:eastAsia="el-GR"/>
        </w:rPr>
        <w:lastRenderedPageBreak/>
        <w:t>Μόλυβδος:</w:t>
      </w:r>
    </w:p>
    <w:p w:rsidR="00533B33" w:rsidRDefault="00DA5A72" w:rsidP="00B93148">
      <w:pPr>
        <w:spacing w:line="360" w:lineRule="auto"/>
        <w:jc w:val="center"/>
        <w:rPr>
          <w:rFonts w:cstheme="minorHAnsi"/>
          <w:i/>
          <w:noProof/>
          <w:sz w:val="24"/>
          <w:szCs w:val="24"/>
          <w:shd w:val="clear" w:color="auto" w:fill="FFFFFF"/>
          <w:lang w:eastAsia="el-GR"/>
        </w:rPr>
      </w:pPr>
      <w:r>
        <w:rPr>
          <w:noProof/>
          <w:lang w:eastAsia="el-GR"/>
        </w:rPr>
        <w:drawing>
          <wp:inline distT="0" distB="0" distL="0" distR="0">
            <wp:extent cx="4519749" cy="2717075"/>
            <wp:effectExtent l="0" t="0" r="14605" b="26670"/>
            <wp:docPr id="20" name="Chart 20"/>
            <wp:cNvGraphicFramePr/>
            <a:graphic xmlns:a="http://schemas.openxmlformats.org/drawingml/2006/main">
              <a:graphicData uri="http://schemas.openxmlformats.org/drawingml/2006/chart">
                <c:chart xmlns:c="http://schemas.openxmlformats.org/drawingml/2006/chart" xmlns:r="http://schemas.openxmlformats.org/officeDocument/2006/relationships" r:id="rId71"/>
              </a:graphicData>
            </a:graphic>
          </wp:inline>
        </w:drawing>
      </w:r>
    </w:p>
    <w:p w:rsidR="00533B33" w:rsidRDefault="00AE22A8" w:rsidP="00B93148">
      <w:pPr>
        <w:spacing w:line="360" w:lineRule="auto"/>
        <w:jc w:val="center"/>
        <w:rPr>
          <w:rFonts w:cstheme="minorHAnsi"/>
          <w:i/>
          <w:noProof/>
          <w:sz w:val="24"/>
          <w:szCs w:val="24"/>
          <w:shd w:val="clear" w:color="auto" w:fill="FFFFFF"/>
          <w:lang w:eastAsia="el-GR"/>
        </w:rPr>
      </w:pPr>
      <w:r w:rsidRPr="00533B33">
        <w:rPr>
          <w:rFonts w:cstheme="minorHAnsi"/>
          <w:b/>
          <w:i/>
          <w:noProof/>
          <w:sz w:val="24"/>
          <w:szCs w:val="24"/>
          <w:shd w:val="clear" w:color="auto" w:fill="FFFFFF"/>
          <w:lang w:eastAsia="el-GR"/>
        </w:rPr>
        <w:t>Διάγραμμα 5.15</w:t>
      </w:r>
      <w:r w:rsidRPr="003B6B05">
        <w:rPr>
          <w:rFonts w:cstheme="minorHAnsi"/>
          <w:i/>
          <w:noProof/>
          <w:sz w:val="24"/>
          <w:szCs w:val="24"/>
          <w:shd w:val="clear" w:color="auto" w:fill="FFFFFF"/>
          <w:lang w:eastAsia="el-GR"/>
        </w:rPr>
        <w:t xml:space="preserve">: </w:t>
      </w:r>
      <w:r>
        <w:rPr>
          <w:rFonts w:cstheme="minorHAnsi"/>
          <w:i/>
          <w:noProof/>
          <w:sz w:val="24"/>
          <w:szCs w:val="24"/>
          <w:shd w:val="clear" w:color="auto" w:fill="FFFFFF"/>
          <w:lang w:eastAsia="el-GR"/>
        </w:rPr>
        <w:t>Ποσοστιαία απομάκρυνση μολύβδου συναρτήσει του χρόνου κατά τη διαδικασίας της έκπλυσης</w:t>
      </w:r>
    </w:p>
    <w:p w:rsidR="00DE128A" w:rsidRPr="00DE128A" w:rsidRDefault="00DE128A" w:rsidP="00DE128A">
      <w:pPr>
        <w:pStyle w:val="specissuetitle"/>
        <w:rPr>
          <w:rFonts w:asciiTheme="minorHAnsi" w:hAnsiTheme="minorHAnsi"/>
          <w:u w:val="single"/>
        </w:rPr>
      </w:pPr>
      <w:r w:rsidRPr="00DE128A">
        <w:rPr>
          <w:rFonts w:asciiTheme="minorHAnsi" w:hAnsiTheme="minorHAnsi"/>
          <w:u w:val="single"/>
        </w:rPr>
        <w:t>Σχολιασμός</w:t>
      </w:r>
    </w:p>
    <w:p w:rsidR="00DE128A" w:rsidRPr="00E03904" w:rsidRDefault="00F94A98" w:rsidP="00E03904">
      <w:pPr>
        <w:spacing w:line="360" w:lineRule="auto"/>
        <w:jc w:val="both"/>
        <w:rPr>
          <w:rFonts w:cstheme="minorHAnsi"/>
          <w:noProof/>
          <w:sz w:val="24"/>
          <w:szCs w:val="24"/>
          <w:shd w:val="clear" w:color="auto" w:fill="FFFFFF"/>
          <w:lang w:eastAsia="el-GR"/>
        </w:rPr>
      </w:pPr>
      <w:r>
        <w:rPr>
          <w:rFonts w:cstheme="minorHAnsi"/>
          <w:noProof/>
          <w:sz w:val="24"/>
          <w:szCs w:val="24"/>
          <w:shd w:val="clear" w:color="auto" w:fill="FFFFFF"/>
          <w:lang w:eastAsia="el-GR"/>
        </w:rPr>
        <w:t xml:space="preserve">    </w:t>
      </w:r>
      <w:r w:rsidR="00536243">
        <w:rPr>
          <w:rFonts w:cstheme="minorHAnsi"/>
          <w:noProof/>
          <w:sz w:val="24"/>
          <w:szCs w:val="24"/>
          <w:shd w:val="clear" w:color="auto" w:fill="FFFFFF"/>
          <w:lang w:val="en-US" w:eastAsia="el-GR"/>
        </w:rPr>
        <w:t>A</w:t>
      </w:r>
      <w:r w:rsidR="003C4E23">
        <w:rPr>
          <w:rFonts w:cstheme="minorHAnsi"/>
          <w:noProof/>
          <w:sz w:val="24"/>
          <w:szCs w:val="24"/>
          <w:shd w:val="clear" w:color="auto" w:fill="FFFFFF"/>
          <w:lang w:eastAsia="el-GR"/>
        </w:rPr>
        <w:t xml:space="preserve">πό τα παραπάνω διαγράμματα </w:t>
      </w:r>
      <w:r w:rsidR="00536243">
        <w:rPr>
          <w:rFonts w:cstheme="minorHAnsi"/>
          <w:noProof/>
          <w:sz w:val="24"/>
          <w:szCs w:val="24"/>
          <w:shd w:val="clear" w:color="auto" w:fill="FFFFFF"/>
          <w:lang w:eastAsia="el-GR"/>
        </w:rPr>
        <w:t xml:space="preserve">διαπιστώνεται </w:t>
      </w:r>
      <w:r w:rsidR="003C4E23">
        <w:rPr>
          <w:rFonts w:cstheme="minorHAnsi"/>
          <w:noProof/>
          <w:sz w:val="24"/>
          <w:szCs w:val="24"/>
          <w:shd w:val="clear" w:color="auto" w:fill="FFFFFF"/>
          <w:lang w:eastAsia="el-GR"/>
        </w:rPr>
        <w:t xml:space="preserve">ότι οι μέγιστες απομακρύνσεις για το χαλκό και το ψευδάργυρο πραγματοποιούνται όταν ο χρόνος επαφής του εδάφους με το διάλυμα τρυγικού οξέος φτάνει τις 20 </w:t>
      </w:r>
      <w:r w:rsidR="004E715E">
        <w:rPr>
          <w:rFonts w:cstheme="minorHAnsi"/>
          <w:noProof/>
          <w:sz w:val="24"/>
          <w:szCs w:val="24"/>
          <w:shd w:val="clear" w:color="auto" w:fill="FFFFFF"/>
          <w:lang w:val="en-US" w:eastAsia="el-GR"/>
        </w:rPr>
        <w:t>h</w:t>
      </w:r>
      <w:r w:rsidR="004E715E" w:rsidRPr="004E715E">
        <w:rPr>
          <w:rFonts w:cstheme="minorHAnsi"/>
          <w:noProof/>
          <w:sz w:val="24"/>
          <w:szCs w:val="24"/>
          <w:shd w:val="clear" w:color="auto" w:fill="FFFFFF"/>
          <w:lang w:eastAsia="el-GR"/>
        </w:rPr>
        <w:t xml:space="preserve"> </w:t>
      </w:r>
      <w:r w:rsidR="003C4E23">
        <w:rPr>
          <w:rFonts w:cstheme="minorHAnsi"/>
          <w:noProof/>
          <w:sz w:val="24"/>
          <w:szCs w:val="24"/>
          <w:shd w:val="clear" w:color="auto" w:fill="FFFFFF"/>
          <w:lang w:eastAsia="el-GR"/>
        </w:rPr>
        <w:t xml:space="preserve">και </w:t>
      </w:r>
      <w:r w:rsidR="00161164">
        <w:rPr>
          <w:rFonts w:cstheme="minorHAnsi"/>
          <w:noProof/>
          <w:sz w:val="24"/>
          <w:szCs w:val="24"/>
          <w:shd w:val="clear" w:color="auto" w:fill="FFFFFF"/>
          <w:lang w:eastAsia="el-GR"/>
        </w:rPr>
        <w:t xml:space="preserve">δεν παρατηρείται περαιτέρω απομάκρυνση </w:t>
      </w:r>
      <w:r w:rsidR="003C4E23">
        <w:rPr>
          <w:rFonts w:cstheme="minorHAnsi"/>
          <w:noProof/>
          <w:sz w:val="24"/>
          <w:szCs w:val="24"/>
          <w:shd w:val="clear" w:color="auto" w:fill="FFFFFF"/>
          <w:lang w:eastAsia="el-GR"/>
        </w:rPr>
        <w:t>για χρόνο επαφής 46</w:t>
      </w:r>
      <w:r w:rsidR="004E715E" w:rsidRPr="004E715E">
        <w:rPr>
          <w:rFonts w:cstheme="minorHAnsi"/>
          <w:noProof/>
          <w:sz w:val="24"/>
          <w:szCs w:val="24"/>
          <w:shd w:val="clear" w:color="auto" w:fill="FFFFFF"/>
          <w:lang w:eastAsia="el-GR"/>
        </w:rPr>
        <w:t xml:space="preserve"> </w:t>
      </w:r>
      <w:r w:rsidR="004E715E">
        <w:rPr>
          <w:rFonts w:cstheme="minorHAnsi"/>
          <w:noProof/>
          <w:sz w:val="24"/>
          <w:szCs w:val="24"/>
          <w:shd w:val="clear" w:color="auto" w:fill="FFFFFF"/>
          <w:lang w:val="en-US" w:eastAsia="el-GR"/>
        </w:rPr>
        <w:t>h</w:t>
      </w:r>
      <w:r w:rsidR="003C4E23">
        <w:rPr>
          <w:rFonts w:cstheme="minorHAnsi"/>
          <w:noProof/>
          <w:sz w:val="24"/>
          <w:szCs w:val="24"/>
          <w:shd w:val="clear" w:color="auto" w:fill="FFFFFF"/>
          <w:lang w:eastAsia="el-GR"/>
        </w:rPr>
        <w:t>. Αυτό επι</w:t>
      </w:r>
      <w:r w:rsidR="004E715E">
        <w:rPr>
          <w:rFonts w:cstheme="minorHAnsi"/>
          <w:noProof/>
          <w:sz w:val="24"/>
          <w:szCs w:val="24"/>
          <w:shd w:val="clear" w:color="auto" w:fill="FFFFFF"/>
          <w:lang w:eastAsia="el-GR"/>
        </w:rPr>
        <w:t>βεβαιώνει ότι ο χρόνος επαφής</w:t>
      </w:r>
      <w:r w:rsidR="004E715E" w:rsidRPr="004E715E">
        <w:rPr>
          <w:rFonts w:cstheme="minorHAnsi"/>
          <w:noProof/>
          <w:sz w:val="24"/>
          <w:szCs w:val="24"/>
          <w:shd w:val="clear" w:color="auto" w:fill="FFFFFF"/>
          <w:lang w:eastAsia="el-GR"/>
        </w:rPr>
        <w:t xml:space="preserve"> </w:t>
      </w:r>
      <w:r w:rsidR="001D1422">
        <w:rPr>
          <w:rFonts w:cstheme="minorHAnsi"/>
          <w:noProof/>
          <w:sz w:val="24"/>
          <w:szCs w:val="24"/>
          <w:shd w:val="clear" w:color="auto" w:fill="FFFFFF"/>
          <w:lang w:eastAsia="el-GR"/>
        </w:rPr>
        <w:t xml:space="preserve">των 24 </w:t>
      </w:r>
      <w:r w:rsidR="001D1422">
        <w:rPr>
          <w:rFonts w:cstheme="minorHAnsi"/>
          <w:noProof/>
          <w:sz w:val="24"/>
          <w:szCs w:val="24"/>
          <w:shd w:val="clear" w:color="auto" w:fill="FFFFFF"/>
          <w:lang w:val="en-US" w:eastAsia="el-GR"/>
        </w:rPr>
        <w:t>h</w:t>
      </w:r>
      <w:r w:rsidR="003C4E23">
        <w:rPr>
          <w:rFonts w:cstheme="minorHAnsi"/>
          <w:noProof/>
          <w:sz w:val="24"/>
          <w:szCs w:val="24"/>
          <w:shd w:val="clear" w:color="auto" w:fill="FFFFFF"/>
          <w:lang w:eastAsia="el-GR"/>
        </w:rPr>
        <w:t xml:space="preserve"> το</w:t>
      </w:r>
      <w:r w:rsidR="001D1422">
        <w:rPr>
          <w:rFonts w:cstheme="minorHAnsi"/>
          <w:noProof/>
          <w:sz w:val="24"/>
          <w:szCs w:val="24"/>
          <w:shd w:val="clear" w:color="auto" w:fill="FFFFFF"/>
          <w:lang w:eastAsia="el-GR"/>
        </w:rPr>
        <w:t>υ</w:t>
      </w:r>
      <w:r w:rsidR="003C4E23">
        <w:rPr>
          <w:rFonts w:cstheme="minorHAnsi"/>
          <w:noProof/>
          <w:sz w:val="24"/>
          <w:szCs w:val="24"/>
          <w:shd w:val="clear" w:color="auto" w:fill="FFFFFF"/>
          <w:lang w:eastAsia="el-GR"/>
        </w:rPr>
        <w:t xml:space="preserve"> ρυπασμένο</w:t>
      </w:r>
      <w:r w:rsidR="001D1422">
        <w:rPr>
          <w:rFonts w:cstheme="minorHAnsi"/>
          <w:noProof/>
          <w:sz w:val="24"/>
          <w:szCs w:val="24"/>
          <w:shd w:val="clear" w:color="auto" w:fill="FFFFFF"/>
          <w:lang w:eastAsia="el-GR"/>
        </w:rPr>
        <w:t>υ εδά</w:t>
      </w:r>
      <w:r w:rsidR="003C4E23">
        <w:rPr>
          <w:rFonts w:cstheme="minorHAnsi"/>
          <w:noProof/>
          <w:sz w:val="24"/>
          <w:szCs w:val="24"/>
          <w:shd w:val="clear" w:color="auto" w:fill="FFFFFF"/>
          <w:lang w:eastAsia="el-GR"/>
        </w:rPr>
        <w:t>φο</w:t>
      </w:r>
      <w:r w:rsidR="001D1422">
        <w:rPr>
          <w:rFonts w:cstheme="minorHAnsi"/>
          <w:noProof/>
          <w:sz w:val="24"/>
          <w:szCs w:val="24"/>
          <w:shd w:val="clear" w:color="auto" w:fill="FFFFFF"/>
          <w:lang w:eastAsia="el-GR"/>
        </w:rPr>
        <w:t>υ</w:t>
      </w:r>
      <w:r w:rsidR="003C4E23">
        <w:rPr>
          <w:rFonts w:cstheme="minorHAnsi"/>
          <w:noProof/>
          <w:sz w:val="24"/>
          <w:szCs w:val="24"/>
          <w:shd w:val="clear" w:color="auto" w:fill="FFFFFF"/>
          <w:lang w:eastAsia="el-GR"/>
        </w:rPr>
        <w:t>ς με το διάλυμα τρυγικού</w:t>
      </w:r>
      <w:r w:rsidR="004E715E">
        <w:rPr>
          <w:rFonts w:cstheme="minorHAnsi"/>
          <w:noProof/>
          <w:sz w:val="24"/>
          <w:szCs w:val="24"/>
          <w:shd w:val="clear" w:color="auto" w:fill="FFFFFF"/>
          <w:lang w:eastAsia="el-GR"/>
        </w:rPr>
        <w:t xml:space="preserve"> οξέος με σκοπό τον προσδιορισμό</w:t>
      </w:r>
      <w:r w:rsidR="001D1422">
        <w:rPr>
          <w:rFonts w:cstheme="minorHAnsi"/>
          <w:noProof/>
          <w:sz w:val="24"/>
          <w:szCs w:val="24"/>
          <w:shd w:val="clear" w:color="auto" w:fill="FFFFFF"/>
          <w:lang w:eastAsia="el-GR"/>
        </w:rPr>
        <w:t xml:space="preserve"> </w:t>
      </w:r>
      <w:r w:rsidR="004E715E">
        <w:rPr>
          <w:rFonts w:cstheme="minorHAnsi"/>
          <w:noProof/>
          <w:sz w:val="24"/>
          <w:szCs w:val="24"/>
          <w:shd w:val="clear" w:color="auto" w:fill="FFFFFF"/>
          <w:lang w:eastAsia="el-GR"/>
        </w:rPr>
        <w:t>τ</w:t>
      </w:r>
      <w:r w:rsidR="00161164">
        <w:rPr>
          <w:rFonts w:cstheme="minorHAnsi"/>
          <w:noProof/>
          <w:sz w:val="24"/>
          <w:szCs w:val="24"/>
          <w:shd w:val="clear" w:color="auto" w:fill="FFFFFF"/>
          <w:lang w:eastAsia="el-GR"/>
        </w:rPr>
        <w:t>η</w:t>
      </w:r>
      <w:r w:rsidR="004E715E">
        <w:rPr>
          <w:rFonts w:cstheme="minorHAnsi"/>
          <w:noProof/>
          <w:sz w:val="24"/>
          <w:szCs w:val="24"/>
          <w:shd w:val="clear" w:color="auto" w:fill="FFFFFF"/>
          <w:lang w:eastAsia="el-GR"/>
        </w:rPr>
        <w:t>ς</w:t>
      </w:r>
      <w:r w:rsidR="00161164">
        <w:rPr>
          <w:rFonts w:cstheme="minorHAnsi"/>
          <w:noProof/>
          <w:sz w:val="24"/>
          <w:szCs w:val="24"/>
          <w:shd w:val="clear" w:color="auto" w:fill="FFFFFF"/>
          <w:lang w:eastAsia="el-GR"/>
        </w:rPr>
        <w:t xml:space="preserve"> βέλτιστη</w:t>
      </w:r>
      <w:r w:rsidR="004E715E">
        <w:rPr>
          <w:rFonts w:cstheme="minorHAnsi"/>
          <w:noProof/>
          <w:sz w:val="24"/>
          <w:szCs w:val="24"/>
          <w:shd w:val="clear" w:color="auto" w:fill="FFFFFF"/>
          <w:lang w:eastAsia="el-GR"/>
        </w:rPr>
        <w:t>ς</w:t>
      </w:r>
      <w:r w:rsidR="00161164">
        <w:rPr>
          <w:rFonts w:cstheme="minorHAnsi"/>
          <w:noProof/>
          <w:sz w:val="24"/>
          <w:szCs w:val="24"/>
          <w:shd w:val="clear" w:color="auto" w:fill="FFFFFF"/>
          <w:lang w:eastAsia="el-GR"/>
        </w:rPr>
        <w:t xml:space="preserve"> συγκέντρωση</w:t>
      </w:r>
      <w:r w:rsidR="004E715E">
        <w:rPr>
          <w:rFonts w:cstheme="minorHAnsi"/>
          <w:noProof/>
          <w:sz w:val="24"/>
          <w:szCs w:val="24"/>
          <w:shd w:val="clear" w:color="auto" w:fill="FFFFFF"/>
          <w:lang w:eastAsia="el-GR"/>
        </w:rPr>
        <w:t>ς</w:t>
      </w:r>
      <w:r w:rsidR="00161164">
        <w:rPr>
          <w:rFonts w:cstheme="minorHAnsi"/>
          <w:noProof/>
          <w:sz w:val="24"/>
          <w:szCs w:val="24"/>
          <w:shd w:val="clear" w:color="auto" w:fill="FFFFFF"/>
          <w:lang w:eastAsia="el-GR"/>
        </w:rPr>
        <w:t xml:space="preserve"> τρυγικού οξέος, τιμή</w:t>
      </w:r>
      <w:r w:rsidR="004E715E">
        <w:rPr>
          <w:rFonts w:cstheme="minorHAnsi"/>
          <w:noProof/>
          <w:sz w:val="24"/>
          <w:szCs w:val="24"/>
          <w:shd w:val="clear" w:color="auto" w:fill="FFFFFF"/>
          <w:lang w:eastAsia="el-GR"/>
        </w:rPr>
        <w:t>ς</w:t>
      </w:r>
      <w:r w:rsidR="003C4E23">
        <w:rPr>
          <w:rFonts w:cstheme="minorHAnsi"/>
          <w:noProof/>
          <w:sz w:val="24"/>
          <w:szCs w:val="24"/>
          <w:shd w:val="clear" w:color="auto" w:fill="FFFFFF"/>
          <w:lang w:eastAsia="el-GR"/>
        </w:rPr>
        <w:t xml:space="preserve"> </w:t>
      </w:r>
      <w:r w:rsidR="003C4E23">
        <w:rPr>
          <w:rFonts w:cstheme="minorHAnsi"/>
          <w:noProof/>
          <w:sz w:val="24"/>
          <w:szCs w:val="24"/>
          <w:shd w:val="clear" w:color="auto" w:fill="FFFFFF"/>
          <w:lang w:val="en-US" w:eastAsia="el-GR"/>
        </w:rPr>
        <w:t>pH</w:t>
      </w:r>
      <w:r w:rsidR="003C4E23" w:rsidRPr="003C4E23">
        <w:rPr>
          <w:rFonts w:cstheme="minorHAnsi"/>
          <w:noProof/>
          <w:sz w:val="24"/>
          <w:szCs w:val="24"/>
          <w:shd w:val="clear" w:color="auto" w:fill="FFFFFF"/>
          <w:lang w:eastAsia="el-GR"/>
        </w:rPr>
        <w:t xml:space="preserve"> </w:t>
      </w:r>
      <w:r w:rsidR="00161164">
        <w:rPr>
          <w:rFonts w:cstheme="minorHAnsi"/>
          <w:noProof/>
          <w:sz w:val="24"/>
          <w:szCs w:val="24"/>
          <w:shd w:val="clear" w:color="auto" w:fill="FFFFFF"/>
          <w:lang w:eastAsia="el-GR"/>
        </w:rPr>
        <w:t>και αναλογία</w:t>
      </w:r>
      <w:r w:rsidR="004E715E">
        <w:rPr>
          <w:rFonts w:cstheme="minorHAnsi"/>
          <w:noProof/>
          <w:sz w:val="24"/>
          <w:szCs w:val="24"/>
          <w:shd w:val="clear" w:color="auto" w:fill="FFFFFF"/>
          <w:lang w:eastAsia="el-GR"/>
        </w:rPr>
        <w:t>ς</w:t>
      </w:r>
      <w:r w:rsidR="003C4E23">
        <w:rPr>
          <w:rFonts w:cstheme="minorHAnsi"/>
          <w:noProof/>
          <w:sz w:val="24"/>
          <w:szCs w:val="24"/>
          <w:shd w:val="clear" w:color="auto" w:fill="FFFFFF"/>
          <w:lang w:eastAsia="el-GR"/>
        </w:rPr>
        <w:t xml:space="preserve"> στερεού/υγρού </w:t>
      </w:r>
      <w:r w:rsidR="001D1422">
        <w:rPr>
          <w:rFonts w:cstheme="minorHAnsi"/>
          <w:noProof/>
          <w:sz w:val="24"/>
          <w:szCs w:val="24"/>
          <w:shd w:val="clear" w:color="auto" w:fill="FFFFFF"/>
          <w:lang w:eastAsia="el-GR"/>
        </w:rPr>
        <w:t>ήταν αρκετό</w:t>
      </w:r>
      <w:r w:rsidR="003C4E23">
        <w:rPr>
          <w:rFonts w:cstheme="minorHAnsi"/>
          <w:noProof/>
          <w:sz w:val="24"/>
          <w:szCs w:val="24"/>
          <w:shd w:val="clear" w:color="auto" w:fill="FFFFFF"/>
          <w:lang w:eastAsia="el-GR"/>
        </w:rPr>
        <w:t>ς.</w:t>
      </w:r>
      <w:r w:rsidR="00161164">
        <w:rPr>
          <w:rFonts w:cstheme="minorHAnsi"/>
          <w:noProof/>
          <w:sz w:val="24"/>
          <w:szCs w:val="24"/>
          <w:shd w:val="clear" w:color="auto" w:fill="FFFFFF"/>
          <w:lang w:eastAsia="el-GR"/>
        </w:rPr>
        <w:t xml:space="preserve"> </w:t>
      </w:r>
      <w:r w:rsidR="0057183E">
        <w:rPr>
          <w:rFonts w:cstheme="minorHAnsi"/>
          <w:noProof/>
          <w:sz w:val="24"/>
          <w:szCs w:val="24"/>
          <w:shd w:val="clear" w:color="auto" w:fill="FFFFFF"/>
          <w:lang w:eastAsia="el-GR"/>
        </w:rPr>
        <w:t xml:space="preserve">Το ίδιο δε συμβαίνει και </w:t>
      </w:r>
      <w:r w:rsidR="00161164">
        <w:rPr>
          <w:rFonts w:cstheme="minorHAnsi"/>
          <w:noProof/>
          <w:sz w:val="24"/>
          <w:szCs w:val="24"/>
          <w:shd w:val="clear" w:color="auto" w:fill="FFFFFF"/>
          <w:lang w:eastAsia="el-GR"/>
        </w:rPr>
        <w:t xml:space="preserve"> στην περίπτωση του μολύβδου, καθώς μετά το πέρας των 24 </w:t>
      </w:r>
      <w:r w:rsidR="004E715E">
        <w:rPr>
          <w:rFonts w:cstheme="minorHAnsi"/>
          <w:noProof/>
          <w:sz w:val="24"/>
          <w:szCs w:val="24"/>
          <w:shd w:val="clear" w:color="auto" w:fill="FFFFFF"/>
          <w:lang w:val="en-US" w:eastAsia="el-GR"/>
        </w:rPr>
        <w:t>h</w:t>
      </w:r>
      <w:r w:rsidR="004E715E">
        <w:rPr>
          <w:rFonts w:cstheme="minorHAnsi"/>
          <w:noProof/>
          <w:sz w:val="24"/>
          <w:szCs w:val="24"/>
          <w:shd w:val="clear" w:color="auto" w:fill="FFFFFF"/>
          <w:lang w:eastAsia="el-GR"/>
        </w:rPr>
        <w:t xml:space="preserve">  συνεχίζει να απομακρύνεται˙</w:t>
      </w:r>
      <w:r w:rsidR="0057183E">
        <w:rPr>
          <w:rFonts w:cstheme="minorHAnsi"/>
          <w:noProof/>
          <w:sz w:val="24"/>
          <w:szCs w:val="24"/>
          <w:shd w:val="clear" w:color="auto" w:fill="FFFFFF"/>
          <w:lang w:eastAsia="el-GR"/>
        </w:rPr>
        <w:t xml:space="preserve"> ωστόσο όμως οι διαφορές στις συγκεντρώσεις απομάκρυνσης είναι πολύ μικρές˙ της τάξης του 0,1</w:t>
      </w:r>
      <w:r w:rsidR="004E715E">
        <w:rPr>
          <w:rFonts w:cstheme="minorHAnsi"/>
          <w:noProof/>
          <w:sz w:val="24"/>
          <w:szCs w:val="24"/>
          <w:shd w:val="clear" w:color="auto" w:fill="FFFFFF"/>
          <w:lang w:eastAsia="el-GR"/>
        </w:rPr>
        <w:t xml:space="preserve"> </w:t>
      </w:r>
      <w:r w:rsidR="0057183E">
        <w:rPr>
          <w:rFonts w:cstheme="minorHAnsi"/>
          <w:noProof/>
          <w:sz w:val="24"/>
          <w:szCs w:val="24"/>
          <w:shd w:val="clear" w:color="auto" w:fill="FFFFFF"/>
          <w:lang w:val="en-US" w:eastAsia="el-GR"/>
        </w:rPr>
        <w:t>ppm</w:t>
      </w:r>
      <w:r w:rsidR="0057183E">
        <w:rPr>
          <w:rFonts w:cstheme="minorHAnsi"/>
          <w:noProof/>
          <w:sz w:val="24"/>
          <w:szCs w:val="24"/>
          <w:shd w:val="clear" w:color="auto" w:fill="FFFFFF"/>
          <w:lang w:eastAsia="el-GR"/>
        </w:rPr>
        <w:t xml:space="preserve">. </w:t>
      </w:r>
      <w:r w:rsidR="00284165">
        <w:rPr>
          <w:noProof/>
          <w:shd w:val="clear" w:color="auto" w:fill="FFFFFF"/>
        </w:rPr>
        <w:br w:type="page"/>
      </w:r>
    </w:p>
    <w:p w:rsidR="00533B33" w:rsidRPr="00DE128A" w:rsidRDefault="00E748CC" w:rsidP="00533B33">
      <w:pPr>
        <w:pStyle w:val="Heading2"/>
        <w:rPr>
          <w:noProof/>
          <w:szCs w:val="28"/>
          <w:shd w:val="clear" w:color="auto" w:fill="FFFFFF"/>
        </w:rPr>
      </w:pPr>
      <w:r>
        <w:rPr>
          <w:noProof/>
          <w:szCs w:val="28"/>
          <w:shd w:val="clear" w:color="auto" w:fill="FFFFFF"/>
        </w:rPr>
        <w:lastRenderedPageBreak/>
        <w:t>ΚΙΝΗΤΙΚΗ ΕΚΡΟΦΗΣΗΣ ΤΟΞΙΚΩΝ</w:t>
      </w:r>
      <w:r w:rsidR="008E67A3" w:rsidRPr="00245F79">
        <w:rPr>
          <w:noProof/>
          <w:szCs w:val="28"/>
          <w:shd w:val="clear" w:color="auto" w:fill="FFFFFF"/>
        </w:rPr>
        <w:t xml:space="preserve"> ΜΕΤΑΛΛΩΝ</w:t>
      </w:r>
    </w:p>
    <w:p w:rsidR="009820CD" w:rsidRDefault="00E7614B" w:rsidP="008E42FE">
      <w:pPr>
        <w:spacing w:line="360" w:lineRule="auto"/>
        <w:jc w:val="both"/>
        <w:rPr>
          <w:rFonts w:cstheme="minorHAnsi"/>
          <w:noProof/>
          <w:sz w:val="24"/>
          <w:szCs w:val="24"/>
          <w:shd w:val="clear" w:color="auto" w:fill="FFFFFF"/>
          <w:lang w:eastAsia="el-GR"/>
        </w:rPr>
      </w:pPr>
      <w:r w:rsidRPr="00E7614B">
        <w:rPr>
          <w:rFonts w:cstheme="minorHAnsi"/>
          <w:noProof/>
          <w:sz w:val="24"/>
          <w:szCs w:val="24"/>
          <w:shd w:val="clear" w:color="auto" w:fill="FFFFFF"/>
          <w:lang w:eastAsia="el-GR"/>
        </w:rPr>
        <w:t xml:space="preserve">    </w:t>
      </w:r>
      <w:r w:rsidR="00000071">
        <w:rPr>
          <w:rFonts w:cstheme="minorHAnsi"/>
          <w:noProof/>
          <w:sz w:val="24"/>
          <w:szCs w:val="24"/>
          <w:shd w:val="clear" w:color="auto" w:fill="FFFFFF"/>
          <w:lang w:eastAsia="el-GR"/>
        </w:rPr>
        <w:t>Σε αυτήν την εργασία</w:t>
      </w:r>
      <w:r w:rsidR="00A25DD2">
        <w:rPr>
          <w:rFonts w:cstheme="minorHAnsi"/>
          <w:noProof/>
          <w:sz w:val="24"/>
          <w:szCs w:val="24"/>
          <w:shd w:val="clear" w:color="auto" w:fill="FFFFFF"/>
          <w:lang w:eastAsia="el-GR"/>
        </w:rPr>
        <w:t xml:space="preserve"> </w:t>
      </w:r>
      <w:r w:rsidR="00196ED3">
        <w:rPr>
          <w:rFonts w:cstheme="minorHAnsi"/>
          <w:noProof/>
          <w:sz w:val="24"/>
          <w:szCs w:val="24"/>
          <w:shd w:val="clear" w:color="auto" w:fill="FFFFFF"/>
          <w:lang w:eastAsia="el-GR"/>
        </w:rPr>
        <w:t xml:space="preserve">με τη βοήθεια του προγράμματος </w:t>
      </w:r>
      <w:r w:rsidR="00196ED3">
        <w:rPr>
          <w:rFonts w:cstheme="minorHAnsi"/>
          <w:noProof/>
          <w:sz w:val="24"/>
          <w:szCs w:val="24"/>
          <w:shd w:val="clear" w:color="auto" w:fill="FFFFFF"/>
          <w:lang w:val="en-US" w:eastAsia="el-GR"/>
        </w:rPr>
        <w:t>Sigmaplot</w:t>
      </w:r>
      <w:r w:rsidR="00000071">
        <w:rPr>
          <w:rFonts w:cstheme="minorHAnsi"/>
          <w:noProof/>
          <w:sz w:val="24"/>
          <w:szCs w:val="24"/>
          <w:shd w:val="clear" w:color="auto" w:fill="FFFFFF"/>
          <w:lang w:eastAsia="el-GR"/>
        </w:rPr>
        <w:t>, μελετήθηκε</w:t>
      </w:r>
      <w:r w:rsidR="00F9648A">
        <w:rPr>
          <w:rFonts w:cstheme="minorHAnsi"/>
          <w:noProof/>
          <w:sz w:val="24"/>
          <w:szCs w:val="24"/>
          <w:shd w:val="clear" w:color="auto" w:fill="FFFFFF"/>
          <w:lang w:eastAsia="el-GR"/>
        </w:rPr>
        <w:t xml:space="preserve"> η κινητική τη</w:t>
      </w:r>
      <w:r w:rsidR="00A11538">
        <w:rPr>
          <w:rFonts w:cstheme="minorHAnsi"/>
          <w:noProof/>
          <w:sz w:val="24"/>
          <w:szCs w:val="24"/>
          <w:shd w:val="clear" w:color="auto" w:fill="FFFFFF"/>
          <w:lang w:eastAsia="el-GR"/>
        </w:rPr>
        <w:t>ς εκρόφησης των τοξικών</w:t>
      </w:r>
      <w:r w:rsidR="00F9648A">
        <w:rPr>
          <w:rFonts w:cstheme="minorHAnsi"/>
          <w:noProof/>
          <w:sz w:val="24"/>
          <w:szCs w:val="24"/>
          <w:shd w:val="clear" w:color="auto" w:fill="FFFFFF"/>
          <w:lang w:eastAsia="el-GR"/>
        </w:rPr>
        <w:t xml:space="preserve"> μετάλλων (</w:t>
      </w:r>
      <w:r w:rsidR="00F9648A">
        <w:rPr>
          <w:rFonts w:cstheme="minorHAnsi"/>
          <w:noProof/>
          <w:sz w:val="24"/>
          <w:szCs w:val="24"/>
          <w:shd w:val="clear" w:color="auto" w:fill="FFFFFF"/>
          <w:lang w:val="en-US" w:eastAsia="el-GR"/>
        </w:rPr>
        <w:t>Cu</w:t>
      </w:r>
      <w:r w:rsidR="00F9648A" w:rsidRPr="00F9648A">
        <w:rPr>
          <w:rFonts w:cstheme="minorHAnsi"/>
          <w:noProof/>
          <w:sz w:val="24"/>
          <w:szCs w:val="24"/>
          <w:shd w:val="clear" w:color="auto" w:fill="FFFFFF"/>
          <w:lang w:eastAsia="el-GR"/>
        </w:rPr>
        <w:t>,</w:t>
      </w:r>
      <w:r w:rsidR="00000071">
        <w:rPr>
          <w:rFonts w:cstheme="minorHAnsi"/>
          <w:noProof/>
          <w:sz w:val="24"/>
          <w:szCs w:val="24"/>
          <w:shd w:val="clear" w:color="auto" w:fill="FFFFFF"/>
          <w:lang w:eastAsia="el-GR"/>
        </w:rPr>
        <w:t xml:space="preserve"> </w:t>
      </w:r>
      <w:r w:rsidR="00F9648A">
        <w:rPr>
          <w:rFonts w:cstheme="minorHAnsi"/>
          <w:noProof/>
          <w:sz w:val="24"/>
          <w:szCs w:val="24"/>
          <w:shd w:val="clear" w:color="auto" w:fill="FFFFFF"/>
          <w:lang w:val="en-US" w:eastAsia="el-GR"/>
        </w:rPr>
        <w:t>Zn</w:t>
      </w:r>
      <w:r w:rsidR="00F9648A" w:rsidRPr="00F9648A">
        <w:rPr>
          <w:rFonts w:cstheme="minorHAnsi"/>
          <w:noProof/>
          <w:sz w:val="24"/>
          <w:szCs w:val="24"/>
          <w:shd w:val="clear" w:color="auto" w:fill="FFFFFF"/>
          <w:lang w:eastAsia="el-GR"/>
        </w:rPr>
        <w:t xml:space="preserve"> </w:t>
      </w:r>
      <w:r w:rsidR="00F9648A">
        <w:rPr>
          <w:rFonts w:cstheme="minorHAnsi"/>
          <w:noProof/>
          <w:sz w:val="24"/>
          <w:szCs w:val="24"/>
          <w:shd w:val="clear" w:color="auto" w:fill="FFFFFF"/>
          <w:lang w:eastAsia="el-GR"/>
        </w:rPr>
        <w:t xml:space="preserve">και </w:t>
      </w:r>
      <w:r w:rsidR="00F9648A">
        <w:rPr>
          <w:rFonts w:cstheme="minorHAnsi"/>
          <w:noProof/>
          <w:sz w:val="24"/>
          <w:szCs w:val="24"/>
          <w:shd w:val="clear" w:color="auto" w:fill="FFFFFF"/>
          <w:lang w:val="en-US" w:eastAsia="el-GR"/>
        </w:rPr>
        <w:t>Pb</w:t>
      </w:r>
      <w:r w:rsidR="00F9648A" w:rsidRPr="00F9648A">
        <w:rPr>
          <w:rFonts w:cstheme="minorHAnsi"/>
          <w:noProof/>
          <w:sz w:val="24"/>
          <w:szCs w:val="24"/>
          <w:shd w:val="clear" w:color="auto" w:fill="FFFFFF"/>
          <w:lang w:eastAsia="el-GR"/>
        </w:rPr>
        <w:t>)</w:t>
      </w:r>
      <w:r w:rsidR="00196ED3" w:rsidRPr="00196ED3">
        <w:rPr>
          <w:rFonts w:cstheme="minorHAnsi"/>
          <w:noProof/>
          <w:sz w:val="24"/>
          <w:szCs w:val="24"/>
          <w:shd w:val="clear" w:color="auto" w:fill="FFFFFF"/>
          <w:lang w:eastAsia="el-GR"/>
        </w:rPr>
        <w:t xml:space="preserve"> </w:t>
      </w:r>
      <w:r w:rsidR="00196ED3">
        <w:rPr>
          <w:rFonts w:cstheme="minorHAnsi"/>
          <w:noProof/>
          <w:sz w:val="24"/>
          <w:szCs w:val="24"/>
          <w:shd w:val="clear" w:color="auto" w:fill="FFFFFF"/>
          <w:lang w:eastAsia="el-GR"/>
        </w:rPr>
        <w:t>και επιλέχθηκαν οι εξισώσεις κινητικής εκείνες, που προσ</w:t>
      </w:r>
      <w:r w:rsidR="00A25DD2">
        <w:rPr>
          <w:rFonts w:cstheme="minorHAnsi"/>
          <w:noProof/>
          <w:sz w:val="24"/>
          <w:szCs w:val="24"/>
          <w:shd w:val="clear" w:color="auto" w:fill="FFFFFF"/>
          <w:lang w:eastAsia="el-GR"/>
        </w:rPr>
        <w:t xml:space="preserve">ωμοιώνουν καλύτερα την εκρόφηση αυτών. </w:t>
      </w:r>
      <w:r w:rsidR="005F363A">
        <w:rPr>
          <w:rFonts w:cstheme="minorHAnsi"/>
          <w:noProof/>
          <w:sz w:val="24"/>
          <w:szCs w:val="24"/>
          <w:shd w:val="clear" w:color="auto" w:fill="FFFFFF"/>
          <w:lang w:eastAsia="el-GR"/>
        </w:rPr>
        <w:t>Τη βάση αποτέλεσε</w:t>
      </w:r>
      <w:r w:rsidR="00545FFC">
        <w:rPr>
          <w:rFonts w:cstheme="minorHAnsi"/>
          <w:noProof/>
          <w:sz w:val="24"/>
          <w:szCs w:val="24"/>
          <w:shd w:val="clear" w:color="auto" w:fill="FFFFFF"/>
          <w:lang w:eastAsia="el-GR"/>
        </w:rPr>
        <w:t xml:space="preserve"> </w:t>
      </w:r>
      <w:r w:rsidR="00F9648A">
        <w:rPr>
          <w:rFonts w:cstheme="minorHAnsi"/>
          <w:noProof/>
          <w:sz w:val="24"/>
          <w:szCs w:val="24"/>
          <w:shd w:val="clear" w:color="auto" w:fill="FFFFFF"/>
          <w:lang w:eastAsia="el-GR"/>
        </w:rPr>
        <w:t>η θεωρία της μεταφοράς μάζας προκειμένου να πρ</w:t>
      </w:r>
      <w:r w:rsidR="00545FFC">
        <w:rPr>
          <w:rFonts w:cstheme="minorHAnsi"/>
          <w:noProof/>
          <w:sz w:val="24"/>
          <w:szCs w:val="24"/>
          <w:shd w:val="clear" w:color="auto" w:fill="FFFFFF"/>
          <w:lang w:eastAsia="el-GR"/>
        </w:rPr>
        <w:t xml:space="preserve">οσδιοριστούν οι </w:t>
      </w:r>
      <w:r w:rsidR="00F9648A">
        <w:rPr>
          <w:rFonts w:cstheme="minorHAnsi"/>
          <w:noProof/>
          <w:sz w:val="24"/>
          <w:szCs w:val="24"/>
          <w:shd w:val="clear" w:color="auto" w:fill="FFFFFF"/>
          <w:lang w:eastAsia="el-GR"/>
        </w:rPr>
        <w:t>συντελεστές</w:t>
      </w:r>
      <w:r w:rsidR="00545FFC">
        <w:rPr>
          <w:rFonts w:cstheme="minorHAnsi"/>
          <w:noProof/>
          <w:sz w:val="24"/>
          <w:szCs w:val="24"/>
          <w:shd w:val="clear" w:color="auto" w:fill="FFFFFF"/>
          <w:lang w:eastAsia="el-GR"/>
        </w:rPr>
        <w:t xml:space="preserve"> </w:t>
      </w:r>
      <w:r w:rsidR="00000071">
        <w:rPr>
          <w:rFonts w:cstheme="minorHAnsi"/>
          <w:noProof/>
          <w:sz w:val="24"/>
          <w:szCs w:val="24"/>
          <w:shd w:val="clear" w:color="auto" w:fill="FFFFFF"/>
          <w:lang w:eastAsia="el-GR"/>
        </w:rPr>
        <w:t xml:space="preserve">πρώτης τάξης </w:t>
      </w:r>
      <w:r w:rsidR="00545FFC">
        <w:rPr>
          <w:rFonts w:cstheme="minorHAnsi"/>
          <w:noProof/>
          <w:sz w:val="24"/>
          <w:szCs w:val="24"/>
          <w:shd w:val="clear" w:color="auto" w:fill="FFFFFF"/>
          <w:lang w:eastAsia="el-GR"/>
        </w:rPr>
        <w:t xml:space="preserve">της </w:t>
      </w:r>
      <w:r w:rsidR="00F9648A">
        <w:rPr>
          <w:rFonts w:cstheme="minorHAnsi"/>
          <w:noProof/>
          <w:sz w:val="24"/>
          <w:szCs w:val="24"/>
          <w:shd w:val="clear" w:color="auto" w:fill="FFFFFF"/>
          <w:lang w:eastAsia="el-GR"/>
        </w:rPr>
        <w:t xml:space="preserve">μεταφοράς μάζας και </w:t>
      </w:r>
      <w:r w:rsidR="00545FFC">
        <w:rPr>
          <w:rFonts w:cstheme="minorHAnsi"/>
          <w:noProof/>
          <w:sz w:val="24"/>
          <w:szCs w:val="24"/>
          <w:shd w:val="clear" w:color="auto" w:fill="FFFFFF"/>
          <w:lang w:eastAsia="el-GR"/>
        </w:rPr>
        <w:t xml:space="preserve">της φάσης </w:t>
      </w:r>
      <w:r w:rsidR="00F9648A">
        <w:rPr>
          <w:rFonts w:cstheme="minorHAnsi"/>
          <w:noProof/>
          <w:sz w:val="24"/>
          <w:szCs w:val="24"/>
          <w:shd w:val="clear" w:color="auto" w:fill="FFFFFF"/>
          <w:lang w:eastAsia="el-GR"/>
        </w:rPr>
        <w:t>ισορροπίας της συγκέντρωσης του τρυγικού οξέος.</w:t>
      </w:r>
      <w:r w:rsidR="00545FFC">
        <w:rPr>
          <w:rFonts w:cstheme="minorHAnsi"/>
          <w:noProof/>
          <w:sz w:val="24"/>
          <w:szCs w:val="24"/>
          <w:shd w:val="clear" w:color="auto" w:fill="FFFFFF"/>
          <w:lang w:eastAsia="el-GR"/>
        </w:rPr>
        <w:t xml:space="preserve"> </w:t>
      </w:r>
      <w:r w:rsidR="00A25DD2">
        <w:rPr>
          <w:rFonts w:cstheme="minorHAnsi"/>
          <w:noProof/>
          <w:sz w:val="24"/>
          <w:szCs w:val="24"/>
          <w:shd w:val="clear" w:color="auto" w:fill="FFFFFF"/>
          <w:lang w:eastAsia="el-GR"/>
        </w:rPr>
        <w:t xml:space="preserve">Με τον τρόπο αυτό </w:t>
      </w:r>
      <w:r w:rsidR="00545FFC">
        <w:rPr>
          <w:rFonts w:cstheme="minorHAnsi"/>
          <w:noProof/>
          <w:sz w:val="24"/>
          <w:szCs w:val="24"/>
          <w:shd w:val="clear" w:color="auto" w:fill="FFFFFF"/>
          <w:lang w:eastAsia="el-GR"/>
        </w:rPr>
        <w:t>προσαρμόσ</w:t>
      </w:r>
      <w:r w:rsidR="00000071">
        <w:rPr>
          <w:rFonts w:cstheme="minorHAnsi"/>
          <w:noProof/>
          <w:sz w:val="24"/>
          <w:szCs w:val="24"/>
          <w:shd w:val="clear" w:color="auto" w:fill="FFFFFF"/>
          <w:lang w:eastAsia="el-GR"/>
        </w:rPr>
        <w:t>τηκαν</w:t>
      </w:r>
      <w:r w:rsidR="00545FFC">
        <w:rPr>
          <w:rFonts w:cstheme="minorHAnsi"/>
          <w:noProof/>
          <w:sz w:val="24"/>
          <w:szCs w:val="24"/>
          <w:shd w:val="clear" w:color="auto" w:fill="FFFFFF"/>
          <w:lang w:eastAsia="el-GR"/>
        </w:rPr>
        <w:t xml:space="preserve"> τα δεδομένα</w:t>
      </w:r>
      <w:r w:rsidR="00000071">
        <w:rPr>
          <w:rFonts w:cstheme="minorHAnsi"/>
          <w:noProof/>
          <w:sz w:val="24"/>
          <w:szCs w:val="24"/>
          <w:shd w:val="clear" w:color="auto" w:fill="FFFFFF"/>
          <w:lang w:eastAsia="el-GR"/>
        </w:rPr>
        <w:t>,</w:t>
      </w:r>
      <w:r w:rsidR="00545FFC">
        <w:rPr>
          <w:rFonts w:cstheme="minorHAnsi"/>
          <w:noProof/>
          <w:sz w:val="24"/>
          <w:szCs w:val="24"/>
          <w:shd w:val="clear" w:color="auto" w:fill="FFFFFF"/>
          <w:lang w:eastAsia="el-GR"/>
        </w:rPr>
        <w:t xml:space="preserve"> </w:t>
      </w:r>
      <w:r w:rsidR="00000071">
        <w:rPr>
          <w:rFonts w:cstheme="minorHAnsi"/>
          <w:noProof/>
          <w:sz w:val="24"/>
          <w:szCs w:val="24"/>
          <w:shd w:val="clear" w:color="auto" w:fill="FFFFFF"/>
          <w:lang w:eastAsia="el-GR"/>
        </w:rPr>
        <w:t>που αποτελούν οι</w:t>
      </w:r>
      <w:r w:rsidR="00545FFC">
        <w:rPr>
          <w:rFonts w:cstheme="minorHAnsi"/>
          <w:noProof/>
          <w:sz w:val="24"/>
          <w:szCs w:val="24"/>
          <w:shd w:val="clear" w:color="auto" w:fill="FFFFFF"/>
          <w:lang w:eastAsia="el-GR"/>
        </w:rPr>
        <w:t xml:space="preserve"> τελικές συγκεντρώσεις μετάλλων στα εκπλύματα εδάφους</w:t>
      </w:r>
      <w:r w:rsidR="00104617">
        <w:rPr>
          <w:rFonts w:cstheme="minorHAnsi"/>
          <w:noProof/>
          <w:sz w:val="24"/>
          <w:szCs w:val="24"/>
          <w:shd w:val="clear" w:color="auto" w:fill="FFFFFF"/>
          <w:lang w:eastAsia="el-GR"/>
        </w:rPr>
        <w:t xml:space="preserve"> για κάθε μέτρηση (0.5, 1, 2, 4, 8, 20 και 46</w:t>
      </w:r>
      <w:r w:rsidR="00104617" w:rsidRPr="00104617">
        <w:rPr>
          <w:rFonts w:cstheme="minorHAnsi"/>
          <w:noProof/>
          <w:sz w:val="24"/>
          <w:szCs w:val="24"/>
          <w:shd w:val="clear" w:color="auto" w:fill="FFFFFF"/>
          <w:lang w:eastAsia="el-GR"/>
        </w:rPr>
        <w:t xml:space="preserve"> </w:t>
      </w:r>
      <w:r w:rsidR="00104617">
        <w:rPr>
          <w:rFonts w:cstheme="minorHAnsi"/>
          <w:noProof/>
          <w:sz w:val="24"/>
          <w:szCs w:val="24"/>
          <w:shd w:val="clear" w:color="auto" w:fill="FFFFFF"/>
          <w:lang w:val="en-US" w:eastAsia="el-GR"/>
        </w:rPr>
        <w:t>h</w:t>
      </w:r>
      <w:r w:rsidR="00104617" w:rsidRPr="00104617">
        <w:rPr>
          <w:rFonts w:cstheme="minorHAnsi"/>
          <w:noProof/>
          <w:sz w:val="24"/>
          <w:szCs w:val="24"/>
          <w:shd w:val="clear" w:color="auto" w:fill="FFFFFF"/>
          <w:lang w:eastAsia="el-GR"/>
        </w:rPr>
        <w:t>)</w:t>
      </w:r>
      <w:r w:rsidR="00545FFC">
        <w:rPr>
          <w:rFonts w:cstheme="minorHAnsi"/>
          <w:noProof/>
          <w:sz w:val="24"/>
          <w:szCs w:val="24"/>
          <w:shd w:val="clear" w:color="auto" w:fill="FFFFFF"/>
          <w:lang w:eastAsia="el-GR"/>
        </w:rPr>
        <w:t xml:space="preserve">, </w:t>
      </w:r>
      <w:r w:rsidR="00A25DD2">
        <w:rPr>
          <w:rFonts w:cstheme="minorHAnsi"/>
          <w:noProof/>
          <w:sz w:val="24"/>
          <w:szCs w:val="24"/>
          <w:shd w:val="clear" w:color="auto" w:fill="FFFFFF"/>
          <w:lang w:eastAsia="el-GR"/>
        </w:rPr>
        <w:t>με χρήση της εξίσωσης πρώτης τάξης</w:t>
      </w:r>
      <w:r w:rsidR="00545FFC">
        <w:rPr>
          <w:rFonts w:cstheme="minorHAnsi"/>
          <w:noProof/>
          <w:sz w:val="24"/>
          <w:szCs w:val="24"/>
          <w:shd w:val="clear" w:color="auto" w:fill="FFFFFF"/>
          <w:lang w:eastAsia="el-GR"/>
        </w:rPr>
        <w:t xml:space="preserve">: </w:t>
      </w:r>
    </w:p>
    <w:p w:rsidR="00545FFC" w:rsidRPr="008E42FE" w:rsidRDefault="00545FFC" w:rsidP="008E42FE">
      <w:pPr>
        <w:spacing w:line="360" w:lineRule="auto"/>
        <w:jc w:val="right"/>
        <w:rPr>
          <w:b/>
          <w:i/>
          <w:sz w:val="28"/>
          <w:szCs w:val="28"/>
          <w:lang w:val="en-US"/>
        </w:rPr>
      </w:pPr>
      <w:r w:rsidRPr="00473D97">
        <w:rPr>
          <w:b/>
          <w:i/>
          <w:sz w:val="28"/>
          <w:szCs w:val="28"/>
          <w:lang w:val="en-US"/>
        </w:rPr>
        <w:t>C</w:t>
      </w:r>
      <w:r w:rsidRPr="008E42FE">
        <w:rPr>
          <w:b/>
          <w:i/>
          <w:sz w:val="28"/>
          <w:szCs w:val="28"/>
          <w:lang w:val="en-US"/>
        </w:rPr>
        <w:t xml:space="preserve"> = </w:t>
      </w:r>
      <w:proofErr w:type="spellStart"/>
      <w:r w:rsidRPr="00473D97">
        <w:rPr>
          <w:b/>
          <w:i/>
          <w:sz w:val="28"/>
          <w:szCs w:val="28"/>
          <w:lang w:val="en-US"/>
        </w:rPr>
        <w:t>C</w:t>
      </w:r>
      <w:r w:rsidRPr="00720AC0">
        <w:rPr>
          <w:b/>
          <w:i/>
          <w:sz w:val="28"/>
          <w:szCs w:val="28"/>
          <w:vertAlign w:val="subscript"/>
          <w:lang w:val="en-US"/>
        </w:rPr>
        <w:t>e</w:t>
      </w:r>
      <w:proofErr w:type="spellEnd"/>
      <w:r w:rsidRPr="008E42FE">
        <w:rPr>
          <w:b/>
          <w:i/>
          <w:sz w:val="28"/>
          <w:szCs w:val="28"/>
          <w:lang w:val="en-US"/>
        </w:rPr>
        <w:t xml:space="preserve"> [1 - </w:t>
      </w:r>
      <w:proofErr w:type="spellStart"/>
      <w:proofErr w:type="gramStart"/>
      <w:r w:rsidRPr="00473D97">
        <w:rPr>
          <w:b/>
          <w:i/>
          <w:sz w:val="28"/>
          <w:szCs w:val="28"/>
          <w:lang w:val="en-US"/>
        </w:rPr>
        <w:t>exp</w:t>
      </w:r>
      <w:proofErr w:type="spellEnd"/>
      <w:r w:rsidRPr="008E42FE">
        <w:rPr>
          <w:b/>
          <w:i/>
          <w:sz w:val="28"/>
          <w:szCs w:val="28"/>
          <w:lang w:val="en-US"/>
        </w:rPr>
        <w:t>(</w:t>
      </w:r>
      <w:proofErr w:type="gramEnd"/>
      <w:r w:rsidRPr="008E42FE">
        <w:rPr>
          <w:b/>
          <w:i/>
          <w:sz w:val="28"/>
          <w:szCs w:val="28"/>
          <w:lang w:val="en-US"/>
        </w:rPr>
        <w:t>-</w:t>
      </w:r>
      <w:proofErr w:type="spellStart"/>
      <w:r w:rsidRPr="00473D97">
        <w:rPr>
          <w:b/>
          <w:i/>
          <w:sz w:val="28"/>
          <w:szCs w:val="28"/>
          <w:lang w:val="en-US"/>
        </w:rPr>
        <w:t>kt</w:t>
      </w:r>
      <w:proofErr w:type="spellEnd"/>
      <w:r w:rsidRPr="008E42FE">
        <w:rPr>
          <w:b/>
          <w:i/>
          <w:sz w:val="28"/>
          <w:szCs w:val="28"/>
          <w:lang w:val="en-US"/>
        </w:rPr>
        <w:t>)]</w:t>
      </w:r>
      <w:r w:rsidR="008E42FE" w:rsidRPr="008E42FE">
        <w:rPr>
          <w:b/>
          <w:i/>
          <w:sz w:val="28"/>
          <w:szCs w:val="28"/>
          <w:lang w:val="en-US"/>
        </w:rPr>
        <w:t xml:space="preserve">                        </w:t>
      </w:r>
      <w:r w:rsidR="008E42FE" w:rsidRPr="008E42FE">
        <w:rPr>
          <w:i/>
          <w:sz w:val="24"/>
          <w:szCs w:val="24"/>
          <w:lang w:val="en-US"/>
        </w:rPr>
        <w:t>(</w:t>
      </w:r>
      <w:r w:rsidR="008E42FE" w:rsidRPr="008E42FE">
        <w:rPr>
          <w:i/>
          <w:sz w:val="24"/>
          <w:szCs w:val="24"/>
        </w:rPr>
        <w:t>Εξίσωση</w:t>
      </w:r>
      <w:r w:rsidR="008E42FE" w:rsidRPr="008E42FE">
        <w:rPr>
          <w:i/>
          <w:sz w:val="24"/>
          <w:szCs w:val="24"/>
          <w:lang w:val="en-US"/>
        </w:rPr>
        <w:t xml:space="preserve"> 5.2)</w:t>
      </w:r>
    </w:p>
    <w:p w:rsidR="00545FFC" w:rsidRPr="008E42FE" w:rsidRDefault="00545FFC" w:rsidP="008E42FE">
      <w:pPr>
        <w:spacing w:line="360" w:lineRule="auto"/>
        <w:jc w:val="both"/>
        <w:rPr>
          <w:sz w:val="24"/>
          <w:szCs w:val="24"/>
        </w:rPr>
      </w:pPr>
      <w:r>
        <w:rPr>
          <w:sz w:val="24"/>
          <w:szCs w:val="24"/>
        </w:rPr>
        <w:t>Όπου</w:t>
      </w:r>
      <w:r w:rsidR="00000071">
        <w:rPr>
          <w:sz w:val="24"/>
          <w:szCs w:val="24"/>
        </w:rPr>
        <w:t>:</w:t>
      </w:r>
    </w:p>
    <w:p w:rsidR="00545FFC" w:rsidRPr="00545FFC" w:rsidRDefault="00545FFC" w:rsidP="003A74BE">
      <w:pPr>
        <w:spacing w:line="360" w:lineRule="auto"/>
        <w:ind w:left="720"/>
        <w:jc w:val="both"/>
        <w:rPr>
          <w:sz w:val="24"/>
          <w:szCs w:val="24"/>
        </w:rPr>
      </w:pPr>
      <w:r>
        <w:rPr>
          <w:sz w:val="24"/>
          <w:szCs w:val="24"/>
          <w:lang w:val="en-US"/>
        </w:rPr>
        <w:t>C</w:t>
      </w:r>
      <w:r w:rsidR="003A74BE">
        <w:rPr>
          <w:sz w:val="24"/>
          <w:szCs w:val="24"/>
        </w:rPr>
        <w:t xml:space="preserve"> =</w:t>
      </w:r>
      <w:r w:rsidRPr="00545FFC">
        <w:rPr>
          <w:sz w:val="24"/>
          <w:szCs w:val="24"/>
        </w:rPr>
        <w:t xml:space="preserve"> </w:t>
      </w:r>
      <w:r>
        <w:rPr>
          <w:sz w:val="24"/>
          <w:szCs w:val="24"/>
        </w:rPr>
        <w:t xml:space="preserve">η συγκέντρωση του μετάλλου τη χρονική στιγμή </w:t>
      </w:r>
      <w:r>
        <w:rPr>
          <w:sz w:val="24"/>
          <w:szCs w:val="24"/>
          <w:lang w:val="en-US"/>
        </w:rPr>
        <w:t>t</w:t>
      </w:r>
      <w:r w:rsidRPr="00545FFC">
        <w:rPr>
          <w:sz w:val="24"/>
          <w:szCs w:val="24"/>
        </w:rPr>
        <w:t xml:space="preserve">, </w:t>
      </w:r>
    </w:p>
    <w:p w:rsidR="00545FFC" w:rsidRDefault="00545FFC" w:rsidP="003A74BE">
      <w:pPr>
        <w:spacing w:line="360" w:lineRule="auto"/>
        <w:ind w:left="720"/>
        <w:jc w:val="both"/>
        <w:rPr>
          <w:sz w:val="24"/>
          <w:szCs w:val="24"/>
        </w:rPr>
      </w:pPr>
      <w:proofErr w:type="spellStart"/>
      <w:r>
        <w:rPr>
          <w:sz w:val="24"/>
          <w:szCs w:val="24"/>
          <w:lang w:val="en-US"/>
        </w:rPr>
        <w:t>C</w:t>
      </w:r>
      <w:r>
        <w:rPr>
          <w:sz w:val="24"/>
          <w:szCs w:val="24"/>
          <w:vertAlign w:val="subscript"/>
          <w:lang w:val="en-US"/>
        </w:rPr>
        <w:t>e</w:t>
      </w:r>
      <w:proofErr w:type="spellEnd"/>
      <w:r w:rsidR="003A74BE">
        <w:rPr>
          <w:sz w:val="24"/>
          <w:szCs w:val="24"/>
        </w:rPr>
        <w:t xml:space="preserve"> =</w:t>
      </w:r>
      <w:r w:rsidRPr="00545FFC">
        <w:rPr>
          <w:sz w:val="24"/>
          <w:szCs w:val="24"/>
        </w:rPr>
        <w:t xml:space="preserve"> </w:t>
      </w:r>
      <w:r>
        <w:rPr>
          <w:sz w:val="24"/>
          <w:szCs w:val="24"/>
        </w:rPr>
        <w:t>η συγκέντρωση μετάλλου στην ισορροπία</w:t>
      </w:r>
      <w:r w:rsidR="00720AC0">
        <w:rPr>
          <w:sz w:val="24"/>
          <w:szCs w:val="24"/>
        </w:rPr>
        <w:t>,</w:t>
      </w:r>
    </w:p>
    <w:p w:rsidR="00720AC0" w:rsidRDefault="003A74BE" w:rsidP="003A74BE">
      <w:pPr>
        <w:spacing w:line="360" w:lineRule="auto"/>
        <w:ind w:left="720"/>
        <w:jc w:val="both"/>
        <w:rPr>
          <w:sz w:val="24"/>
          <w:szCs w:val="24"/>
        </w:rPr>
      </w:pPr>
      <w:r>
        <w:rPr>
          <w:sz w:val="24"/>
          <w:szCs w:val="24"/>
          <w:lang w:val="en-US"/>
        </w:rPr>
        <w:t>k</w:t>
      </w:r>
      <w:r>
        <w:rPr>
          <w:sz w:val="24"/>
          <w:szCs w:val="24"/>
        </w:rPr>
        <w:t xml:space="preserve"> = </w:t>
      </w:r>
      <w:r w:rsidR="00720AC0">
        <w:rPr>
          <w:sz w:val="24"/>
          <w:szCs w:val="24"/>
        </w:rPr>
        <w:t>ο συντελεστής μεταφοράς μάζας και</w:t>
      </w:r>
    </w:p>
    <w:p w:rsidR="00A25DD2" w:rsidRPr="001B7BF6" w:rsidRDefault="003A74BE" w:rsidP="003A74BE">
      <w:pPr>
        <w:spacing w:line="360" w:lineRule="auto"/>
        <w:ind w:left="720"/>
        <w:jc w:val="both"/>
        <w:rPr>
          <w:sz w:val="24"/>
          <w:szCs w:val="24"/>
        </w:rPr>
      </w:pPr>
      <w:r>
        <w:rPr>
          <w:sz w:val="24"/>
          <w:szCs w:val="24"/>
          <w:lang w:val="en-US"/>
        </w:rPr>
        <w:t>t</w:t>
      </w:r>
      <w:r>
        <w:rPr>
          <w:sz w:val="24"/>
          <w:szCs w:val="24"/>
        </w:rPr>
        <w:t xml:space="preserve"> = </w:t>
      </w:r>
      <w:r w:rsidR="00720AC0">
        <w:rPr>
          <w:sz w:val="24"/>
          <w:szCs w:val="24"/>
        </w:rPr>
        <w:t>ο χρόνος επαφής του εδάφους με το τρυγικό οξύ</w:t>
      </w:r>
    </w:p>
    <w:p w:rsidR="007D4EC6" w:rsidRPr="001B7BF6" w:rsidRDefault="007D4EC6" w:rsidP="00110605">
      <w:pPr>
        <w:spacing w:line="360" w:lineRule="auto"/>
        <w:jc w:val="both"/>
        <w:rPr>
          <w:sz w:val="24"/>
          <w:szCs w:val="24"/>
        </w:rPr>
      </w:pPr>
    </w:p>
    <w:p w:rsidR="007D4EC6" w:rsidRDefault="007D4EC6" w:rsidP="007D4EC6">
      <w:pPr>
        <w:spacing w:line="360" w:lineRule="auto"/>
        <w:jc w:val="both"/>
        <w:rPr>
          <w:rFonts w:eastAsiaTheme="minorEastAsia"/>
          <w:sz w:val="24"/>
          <w:szCs w:val="24"/>
        </w:rPr>
      </w:pPr>
      <w:r>
        <w:rPr>
          <w:rFonts w:eastAsiaTheme="minorEastAsia"/>
          <w:sz w:val="24"/>
          <w:szCs w:val="24"/>
        </w:rPr>
        <w:t xml:space="preserve">Η Εξίσωση 5.2 </w:t>
      </w:r>
      <w:r>
        <w:rPr>
          <w:sz w:val="24"/>
          <w:szCs w:val="24"/>
        </w:rPr>
        <w:t xml:space="preserve">αποτελεί μια μη γραμμική καμπύλη </w:t>
      </w:r>
      <w:r w:rsidRPr="00E7614B">
        <w:rPr>
          <w:sz w:val="24"/>
          <w:szCs w:val="24"/>
        </w:rPr>
        <w:t>(</w:t>
      </w:r>
      <w:r>
        <w:rPr>
          <w:sz w:val="24"/>
          <w:szCs w:val="24"/>
          <w:lang w:val="en-US"/>
        </w:rPr>
        <w:t>Nonlinear</w:t>
      </w:r>
      <w:r w:rsidRPr="00E7614B">
        <w:rPr>
          <w:sz w:val="24"/>
          <w:szCs w:val="24"/>
        </w:rPr>
        <w:t xml:space="preserve"> </w:t>
      </w:r>
      <w:r>
        <w:rPr>
          <w:sz w:val="24"/>
          <w:szCs w:val="24"/>
          <w:lang w:val="en-US"/>
        </w:rPr>
        <w:t>Regression</w:t>
      </w:r>
      <w:r w:rsidRPr="00E7614B">
        <w:rPr>
          <w:sz w:val="24"/>
          <w:szCs w:val="24"/>
        </w:rPr>
        <w:t>)</w:t>
      </w:r>
      <w:r>
        <w:rPr>
          <w:sz w:val="24"/>
          <w:szCs w:val="24"/>
        </w:rPr>
        <w:t xml:space="preserve"> </w:t>
      </w:r>
      <w:r>
        <w:rPr>
          <w:rFonts w:eastAsiaTheme="minorEastAsia"/>
          <w:sz w:val="24"/>
          <w:szCs w:val="24"/>
        </w:rPr>
        <w:t xml:space="preserve">και στο πρόγραμμα </w:t>
      </w:r>
      <w:proofErr w:type="spellStart"/>
      <w:r w:rsidRPr="00307CF1">
        <w:rPr>
          <w:rFonts w:eastAsiaTheme="minorEastAsia"/>
          <w:sz w:val="24"/>
          <w:szCs w:val="24"/>
          <w:lang w:val="en-US"/>
        </w:rPr>
        <w:t>Sigmaplot</w:t>
      </w:r>
      <w:proofErr w:type="spellEnd"/>
      <w:r>
        <w:rPr>
          <w:rFonts w:eastAsiaTheme="minorEastAsia"/>
          <w:sz w:val="24"/>
          <w:szCs w:val="24"/>
        </w:rPr>
        <w:t xml:space="preserve"> παρουσιάζεται ως εξής</w:t>
      </w:r>
      <w:r w:rsidRPr="00000071">
        <w:rPr>
          <w:rFonts w:eastAsiaTheme="minorEastAsia"/>
          <w:sz w:val="24"/>
          <w:szCs w:val="24"/>
        </w:rPr>
        <w:t>:</w:t>
      </w:r>
    </w:p>
    <w:p w:rsidR="007D4EC6" w:rsidRPr="001B7BF6" w:rsidRDefault="007D4EC6" w:rsidP="007D4EC6">
      <w:pPr>
        <w:spacing w:line="360" w:lineRule="auto"/>
        <w:jc w:val="right"/>
        <w:rPr>
          <w:rFonts w:eastAsiaTheme="minorEastAsia"/>
          <w:sz w:val="24"/>
          <w:szCs w:val="24"/>
        </w:rPr>
      </w:pPr>
      <w:r>
        <w:rPr>
          <w:rFonts w:eastAsiaTheme="minorEastAsia"/>
          <w:sz w:val="24"/>
          <w:szCs w:val="24"/>
        </w:rPr>
        <w:t xml:space="preserve">  </w:t>
      </w:r>
      <m:oMath>
        <m:r>
          <w:rPr>
            <w:rFonts w:ascii="Cambria Math" w:eastAsiaTheme="minorEastAsia" w:hAnsi="Cambria Math"/>
            <w:sz w:val="24"/>
            <w:szCs w:val="24"/>
          </w:rPr>
          <m:t>f=a*</m:t>
        </m:r>
        <m:d>
          <m:dPr>
            <m:ctrlPr>
              <w:rPr>
                <w:rFonts w:ascii="Cambria Math" w:eastAsiaTheme="minorEastAsia" w:hAnsi="Cambria Math"/>
                <w:i/>
                <w:sz w:val="24"/>
                <w:szCs w:val="24"/>
              </w:rPr>
            </m:ctrlPr>
          </m:dPr>
          <m:e>
            <m:r>
              <w:rPr>
                <w:rFonts w:ascii="Cambria Math" w:eastAsiaTheme="minorEastAsia" w:hAnsi="Cambria Math"/>
                <w:sz w:val="24"/>
                <w:szCs w:val="24"/>
              </w:rPr>
              <m:t>1-</m:t>
            </m:r>
            <m:sSup>
              <m:sSupPr>
                <m:ctrlPr>
                  <w:rPr>
                    <w:rFonts w:ascii="Cambria Math" w:eastAsiaTheme="minorEastAsia" w:hAnsi="Cambria Math"/>
                    <w:i/>
                    <w:sz w:val="24"/>
                    <w:szCs w:val="24"/>
                  </w:rPr>
                </m:ctrlPr>
              </m:sSupPr>
              <m:e>
                <m:r>
                  <w:rPr>
                    <w:rFonts w:ascii="Cambria Math" w:eastAsiaTheme="minorEastAsia" w:hAnsi="Cambria Math"/>
                    <w:sz w:val="24"/>
                    <w:szCs w:val="24"/>
                  </w:rPr>
                  <m:t>e</m:t>
                </m:r>
              </m:e>
              <m:sup>
                <m:d>
                  <m:dPr>
                    <m:ctrlPr>
                      <w:rPr>
                        <w:rFonts w:ascii="Cambria Math" w:eastAsiaTheme="minorEastAsia" w:hAnsi="Cambria Math"/>
                        <w:i/>
                        <w:sz w:val="24"/>
                        <w:szCs w:val="24"/>
                      </w:rPr>
                    </m:ctrlPr>
                  </m:dPr>
                  <m:e>
                    <m:r>
                      <w:rPr>
                        <w:rFonts w:ascii="Cambria Math" w:eastAsiaTheme="minorEastAsia" w:hAnsi="Cambria Math"/>
                        <w:sz w:val="24"/>
                        <w:szCs w:val="24"/>
                      </w:rPr>
                      <m:t>-b*x</m:t>
                    </m:r>
                  </m:e>
                </m:d>
              </m:sup>
            </m:sSup>
          </m:e>
        </m:d>
      </m:oMath>
      <w:r>
        <w:rPr>
          <w:rFonts w:eastAsiaTheme="minorEastAsia"/>
          <w:sz w:val="24"/>
          <w:szCs w:val="24"/>
        </w:rPr>
        <w:t xml:space="preserve">                                       </w:t>
      </w:r>
      <w:r w:rsidRPr="00874DE2">
        <w:rPr>
          <w:rFonts w:eastAsiaTheme="minorEastAsia"/>
          <w:i/>
          <w:sz w:val="24"/>
          <w:szCs w:val="24"/>
        </w:rPr>
        <w:t>(Εξίσωση 5.3)</w:t>
      </w:r>
    </w:p>
    <w:p w:rsidR="00AE22A8" w:rsidRDefault="00C1637D" w:rsidP="00110605">
      <w:pPr>
        <w:spacing w:line="360" w:lineRule="auto"/>
        <w:jc w:val="both"/>
        <w:rPr>
          <w:sz w:val="24"/>
          <w:szCs w:val="24"/>
        </w:rPr>
      </w:pPr>
      <w:r>
        <w:rPr>
          <w:sz w:val="24"/>
          <w:szCs w:val="24"/>
        </w:rPr>
        <w:t xml:space="preserve">Η κινητική εκρόφησης για το κάθε μέταλλο ξεχωριστά </w:t>
      </w:r>
      <w:r w:rsidR="00000071">
        <w:rPr>
          <w:sz w:val="24"/>
          <w:szCs w:val="24"/>
        </w:rPr>
        <w:t>παρουσιάζεται</w:t>
      </w:r>
      <w:r>
        <w:rPr>
          <w:sz w:val="24"/>
          <w:szCs w:val="24"/>
        </w:rPr>
        <w:t xml:space="preserve"> </w:t>
      </w:r>
      <w:r w:rsidR="009C759A">
        <w:rPr>
          <w:sz w:val="24"/>
          <w:szCs w:val="24"/>
        </w:rPr>
        <w:t xml:space="preserve">σχηματικά </w:t>
      </w:r>
      <w:r w:rsidR="00000071">
        <w:rPr>
          <w:sz w:val="24"/>
          <w:szCs w:val="24"/>
        </w:rPr>
        <w:t>στα</w:t>
      </w:r>
      <w:r w:rsidR="009C759A">
        <w:rPr>
          <w:sz w:val="24"/>
          <w:szCs w:val="24"/>
        </w:rPr>
        <w:t xml:space="preserve"> </w:t>
      </w:r>
      <w:r w:rsidR="008363D5">
        <w:rPr>
          <w:sz w:val="24"/>
          <w:szCs w:val="24"/>
        </w:rPr>
        <w:t>διαγράμματα</w:t>
      </w:r>
      <w:r w:rsidR="00F517B0">
        <w:rPr>
          <w:sz w:val="24"/>
          <w:szCs w:val="24"/>
        </w:rPr>
        <w:t xml:space="preserve"> </w:t>
      </w:r>
      <w:r w:rsidR="00C94811" w:rsidRPr="00C94811">
        <w:rPr>
          <w:sz w:val="24"/>
          <w:szCs w:val="24"/>
        </w:rPr>
        <w:t>που ακολουθούν</w:t>
      </w:r>
      <w:r w:rsidR="006029EE">
        <w:rPr>
          <w:sz w:val="24"/>
          <w:szCs w:val="24"/>
        </w:rPr>
        <w:t xml:space="preserve"> </w:t>
      </w:r>
      <w:r w:rsidR="00A25DD2" w:rsidRPr="00F517B0">
        <w:rPr>
          <w:sz w:val="24"/>
          <w:szCs w:val="24"/>
        </w:rPr>
        <w:t>και οι αναφορές</w:t>
      </w:r>
      <w:r w:rsidR="00F517B0">
        <w:rPr>
          <w:b/>
          <w:sz w:val="24"/>
          <w:szCs w:val="24"/>
        </w:rPr>
        <w:t xml:space="preserve"> </w:t>
      </w:r>
      <w:r w:rsidR="00F517B0">
        <w:rPr>
          <w:rFonts w:cstheme="minorHAnsi"/>
          <w:noProof/>
          <w:sz w:val="24"/>
          <w:szCs w:val="24"/>
          <w:shd w:val="clear" w:color="auto" w:fill="FFFFFF"/>
          <w:lang w:eastAsia="el-GR"/>
        </w:rPr>
        <w:t xml:space="preserve">παρατίθενται αναλυτικά στο </w:t>
      </w:r>
      <w:r w:rsidR="00F517B0" w:rsidRPr="009C759A">
        <w:rPr>
          <w:rFonts w:cstheme="minorHAnsi"/>
          <w:b/>
          <w:noProof/>
          <w:sz w:val="24"/>
          <w:szCs w:val="24"/>
          <w:shd w:val="clear" w:color="auto" w:fill="FFFFFF"/>
          <w:lang w:eastAsia="el-GR"/>
        </w:rPr>
        <w:t>Παράρτημα</w:t>
      </w:r>
      <w:r w:rsidR="00F517B0">
        <w:rPr>
          <w:rFonts w:cstheme="minorHAnsi"/>
          <w:noProof/>
          <w:sz w:val="24"/>
          <w:szCs w:val="24"/>
          <w:shd w:val="clear" w:color="auto" w:fill="FFFFFF"/>
          <w:lang w:eastAsia="el-GR"/>
        </w:rPr>
        <w:t>.</w:t>
      </w:r>
    </w:p>
    <w:p w:rsidR="00533B33" w:rsidRDefault="00F94A98" w:rsidP="00533B33">
      <w:pPr>
        <w:rPr>
          <w:b/>
          <w:i/>
          <w:sz w:val="24"/>
          <w:szCs w:val="24"/>
          <w:u w:val="single"/>
        </w:rPr>
      </w:pPr>
      <w:r>
        <w:rPr>
          <w:b/>
          <w:i/>
          <w:sz w:val="24"/>
          <w:szCs w:val="24"/>
          <w:u w:val="single"/>
        </w:rPr>
        <w:br w:type="page"/>
      </w:r>
    </w:p>
    <w:p w:rsidR="00C1637D" w:rsidRDefault="00C1637D" w:rsidP="00533B33">
      <w:pPr>
        <w:rPr>
          <w:b/>
          <w:i/>
          <w:sz w:val="24"/>
          <w:szCs w:val="24"/>
          <w:u w:val="single"/>
        </w:rPr>
      </w:pPr>
      <w:r w:rsidRPr="00C42C58">
        <w:rPr>
          <w:b/>
          <w:i/>
          <w:sz w:val="24"/>
          <w:szCs w:val="24"/>
          <w:u w:val="single"/>
        </w:rPr>
        <w:lastRenderedPageBreak/>
        <w:t>Χαλκός</w:t>
      </w:r>
    </w:p>
    <w:p w:rsidR="00104617" w:rsidRDefault="00104617" w:rsidP="00401063">
      <w:pPr>
        <w:framePr w:hSpace="180" w:wrap="around" w:vAnchor="text" w:hAnchor="page" w:x="2037" w:y="2231"/>
        <w:jc w:val="center"/>
      </w:pPr>
      <w:r>
        <w:object w:dxaOrig="6519" w:dyaOrig="556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68pt;height:314.9pt" o:ole="">
            <v:imagedata r:id="rId72" o:title=""/>
          </v:shape>
          <o:OLEObject Type="Embed" ProgID="SigmaPlotGraphicObject.12" ShapeID="_x0000_i1025" DrawAspect="Content" ObjectID="_1486897795" r:id="rId73"/>
        </w:object>
      </w:r>
    </w:p>
    <w:p w:rsidR="00BB0440" w:rsidRPr="007D4EC6" w:rsidRDefault="00BB0440" w:rsidP="00BB0440">
      <w:pPr>
        <w:spacing w:line="360" w:lineRule="auto"/>
        <w:jc w:val="both"/>
        <w:rPr>
          <w:rFonts w:eastAsiaTheme="minorEastAsia"/>
          <w:sz w:val="24"/>
          <w:szCs w:val="24"/>
        </w:rPr>
      </w:pPr>
      <w:r>
        <w:rPr>
          <w:rFonts w:eastAsiaTheme="minorEastAsia"/>
          <w:sz w:val="24"/>
          <w:szCs w:val="24"/>
        </w:rPr>
        <w:t>Προσαρμόζοντας τα δεδομένα (συγκεντρώσεις το</w:t>
      </w:r>
      <w:r w:rsidR="006029EE">
        <w:rPr>
          <w:rFonts w:eastAsiaTheme="minorEastAsia"/>
          <w:sz w:val="24"/>
          <w:szCs w:val="24"/>
        </w:rPr>
        <w:t>υ χαλκού στα εκπλύματα εδάφους)</w:t>
      </w:r>
      <w:r>
        <w:rPr>
          <w:rFonts w:eastAsiaTheme="minorEastAsia"/>
          <w:sz w:val="24"/>
          <w:szCs w:val="24"/>
        </w:rPr>
        <w:t xml:space="preserve"> στην</w:t>
      </w:r>
      <w:r w:rsidR="007D4EC6">
        <w:rPr>
          <w:rFonts w:eastAsiaTheme="minorEastAsia"/>
          <w:sz w:val="24"/>
          <w:szCs w:val="24"/>
        </w:rPr>
        <w:t xml:space="preserve"> Ε</w:t>
      </w:r>
      <w:r>
        <w:rPr>
          <w:rFonts w:eastAsiaTheme="minorEastAsia"/>
          <w:sz w:val="24"/>
          <w:szCs w:val="24"/>
        </w:rPr>
        <w:t xml:space="preserve">ξίσωση </w:t>
      </w:r>
      <w:r w:rsidR="007D4EC6">
        <w:rPr>
          <w:rFonts w:eastAsiaTheme="minorEastAsia"/>
          <w:sz w:val="24"/>
          <w:szCs w:val="24"/>
        </w:rPr>
        <w:t xml:space="preserve">5.3 </w:t>
      </w:r>
      <w:r w:rsidR="006029EE">
        <w:rPr>
          <w:rFonts w:eastAsiaTheme="minorEastAsia"/>
          <w:sz w:val="24"/>
          <w:szCs w:val="24"/>
        </w:rPr>
        <w:t xml:space="preserve">προέκυψε το παρακάτω διάγραμμα </w:t>
      </w:r>
      <w:r w:rsidR="006029EE" w:rsidRPr="006029EE">
        <w:rPr>
          <w:rFonts w:eastAsiaTheme="minorEastAsia"/>
          <w:b/>
          <w:sz w:val="24"/>
          <w:szCs w:val="24"/>
        </w:rPr>
        <w:t>(Διάγραμμα 5.16)</w:t>
      </w:r>
      <w:r w:rsidR="006029EE">
        <w:rPr>
          <w:rFonts w:eastAsiaTheme="minorEastAsia"/>
          <w:sz w:val="24"/>
          <w:szCs w:val="24"/>
        </w:rPr>
        <w:t xml:space="preserve"> και έγινε ο προσδιορισμός των συντελεστών</w:t>
      </w:r>
      <w:r>
        <w:rPr>
          <w:rFonts w:eastAsiaTheme="minorEastAsia"/>
          <w:sz w:val="24"/>
          <w:szCs w:val="24"/>
        </w:rPr>
        <w:t xml:space="preserve"> </w:t>
      </w:r>
      <w:r>
        <w:rPr>
          <w:rFonts w:eastAsiaTheme="minorEastAsia"/>
          <w:sz w:val="24"/>
          <w:szCs w:val="24"/>
          <w:lang w:val="en-US"/>
        </w:rPr>
        <w:t>a</w:t>
      </w:r>
      <w:r w:rsidRPr="00BB0440">
        <w:rPr>
          <w:rFonts w:eastAsiaTheme="minorEastAsia"/>
          <w:sz w:val="24"/>
          <w:szCs w:val="24"/>
        </w:rPr>
        <w:t xml:space="preserve"> </w:t>
      </w:r>
      <w:r>
        <w:rPr>
          <w:rFonts w:eastAsiaTheme="minorEastAsia"/>
          <w:sz w:val="24"/>
          <w:szCs w:val="24"/>
        </w:rPr>
        <w:t xml:space="preserve">και </w:t>
      </w:r>
      <w:r>
        <w:rPr>
          <w:rFonts w:eastAsiaTheme="minorEastAsia"/>
          <w:sz w:val="24"/>
          <w:szCs w:val="24"/>
          <w:lang w:val="en-US"/>
        </w:rPr>
        <w:t>b</w:t>
      </w:r>
      <w:r>
        <w:rPr>
          <w:rFonts w:eastAsiaTheme="minorEastAsia"/>
          <w:sz w:val="24"/>
          <w:szCs w:val="24"/>
        </w:rPr>
        <w:t>, δηλαδή τ</w:t>
      </w:r>
      <w:r w:rsidR="006029EE">
        <w:rPr>
          <w:rFonts w:eastAsiaTheme="minorEastAsia"/>
          <w:sz w:val="24"/>
          <w:szCs w:val="24"/>
        </w:rPr>
        <w:t>ων συντελεστών</w:t>
      </w:r>
      <w:r>
        <w:rPr>
          <w:rFonts w:eastAsiaTheme="minorEastAsia"/>
          <w:sz w:val="24"/>
          <w:szCs w:val="24"/>
        </w:rPr>
        <w:t xml:space="preserve"> </w:t>
      </w:r>
      <w:r>
        <w:rPr>
          <w:rFonts w:eastAsiaTheme="minorEastAsia"/>
          <w:sz w:val="24"/>
          <w:szCs w:val="24"/>
          <w:lang w:val="en-US"/>
        </w:rPr>
        <w:t>C</w:t>
      </w:r>
      <w:r>
        <w:rPr>
          <w:rFonts w:eastAsiaTheme="minorEastAsia"/>
          <w:sz w:val="24"/>
          <w:szCs w:val="24"/>
          <w:vertAlign w:val="subscript"/>
          <w:lang w:val="en-US"/>
        </w:rPr>
        <w:t>e</w:t>
      </w:r>
      <w:r w:rsidRPr="00BB0440">
        <w:rPr>
          <w:rFonts w:eastAsiaTheme="minorEastAsia"/>
          <w:sz w:val="24"/>
          <w:szCs w:val="24"/>
        </w:rPr>
        <w:t xml:space="preserve"> </w:t>
      </w:r>
      <w:r>
        <w:rPr>
          <w:rFonts w:eastAsiaTheme="minorEastAsia"/>
          <w:sz w:val="24"/>
          <w:szCs w:val="24"/>
        </w:rPr>
        <w:t xml:space="preserve">και </w:t>
      </w:r>
      <w:r>
        <w:rPr>
          <w:rFonts w:eastAsiaTheme="minorEastAsia"/>
          <w:sz w:val="24"/>
          <w:szCs w:val="24"/>
          <w:lang w:val="en-US"/>
        </w:rPr>
        <w:t>k</w:t>
      </w:r>
      <w:r w:rsidRPr="00BB0440">
        <w:rPr>
          <w:rFonts w:eastAsiaTheme="minorEastAsia"/>
          <w:sz w:val="24"/>
          <w:szCs w:val="24"/>
        </w:rPr>
        <w:t xml:space="preserve"> </w:t>
      </w:r>
      <w:r>
        <w:rPr>
          <w:rFonts w:eastAsiaTheme="minorEastAsia"/>
          <w:sz w:val="24"/>
          <w:szCs w:val="24"/>
        </w:rPr>
        <w:t>αντίστοιχα.</w:t>
      </w:r>
    </w:p>
    <w:p w:rsidR="00B87EA3" w:rsidRPr="00BB0440" w:rsidRDefault="00B87EA3" w:rsidP="00BB0440">
      <w:pPr>
        <w:spacing w:line="360" w:lineRule="auto"/>
        <w:jc w:val="both"/>
        <w:rPr>
          <w:rFonts w:eastAsiaTheme="minorEastAsia"/>
          <w:sz w:val="24"/>
          <w:szCs w:val="24"/>
        </w:rPr>
      </w:pPr>
      <w:r w:rsidRPr="00533B33">
        <w:rPr>
          <w:b/>
          <w:i/>
          <w:sz w:val="24"/>
          <w:szCs w:val="24"/>
        </w:rPr>
        <w:t>Διάγραμμα 5.16</w:t>
      </w:r>
      <w:r w:rsidRPr="00AE22A8">
        <w:rPr>
          <w:i/>
          <w:sz w:val="24"/>
          <w:szCs w:val="24"/>
        </w:rPr>
        <w:t>: Κινητική εκρόφησης χαλκ</w:t>
      </w:r>
      <w:r>
        <w:rPr>
          <w:i/>
          <w:sz w:val="24"/>
          <w:szCs w:val="24"/>
        </w:rPr>
        <w:t>ού χρήσει μοντέλου πρώτης τάξης</w:t>
      </w:r>
    </w:p>
    <w:p w:rsidR="00C42C58" w:rsidRPr="0055279D" w:rsidRDefault="00C42C58" w:rsidP="00110605">
      <w:pPr>
        <w:spacing w:line="360" w:lineRule="auto"/>
        <w:jc w:val="both"/>
        <w:rPr>
          <w:sz w:val="24"/>
          <w:szCs w:val="24"/>
        </w:rPr>
      </w:pPr>
      <w:r w:rsidRPr="0055279D">
        <w:rPr>
          <w:sz w:val="24"/>
          <w:szCs w:val="24"/>
        </w:rPr>
        <w:t>Τα αποτε</w:t>
      </w:r>
      <w:r w:rsidR="0055279D" w:rsidRPr="0055279D">
        <w:rPr>
          <w:sz w:val="24"/>
          <w:szCs w:val="24"/>
        </w:rPr>
        <w:t xml:space="preserve">λέσματα για τις παραμέτρους </w:t>
      </w:r>
      <w:r w:rsidR="0055279D" w:rsidRPr="0055279D">
        <w:rPr>
          <w:sz w:val="24"/>
          <w:szCs w:val="24"/>
          <w:lang w:val="en-US"/>
        </w:rPr>
        <w:t>a</w:t>
      </w:r>
      <w:r w:rsidR="007D4EC6">
        <w:rPr>
          <w:sz w:val="24"/>
          <w:szCs w:val="24"/>
        </w:rPr>
        <w:t xml:space="preserve">, </w:t>
      </w:r>
      <w:r w:rsidR="0055279D" w:rsidRPr="0055279D">
        <w:rPr>
          <w:sz w:val="24"/>
          <w:szCs w:val="24"/>
          <w:lang w:val="en-US"/>
        </w:rPr>
        <w:t>b</w:t>
      </w:r>
      <w:r w:rsidR="0055279D" w:rsidRPr="0055279D">
        <w:rPr>
          <w:sz w:val="24"/>
          <w:szCs w:val="24"/>
        </w:rPr>
        <w:t xml:space="preserve"> </w:t>
      </w:r>
      <w:r w:rsidR="007D4EC6">
        <w:rPr>
          <w:sz w:val="24"/>
          <w:szCs w:val="24"/>
        </w:rPr>
        <w:t xml:space="preserve">και </w:t>
      </w:r>
      <w:r w:rsidR="007D4EC6">
        <w:rPr>
          <w:sz w:val="24"/>
          <w:szCs w:val="24"/>
          <w:lang w:val="en-US"/>
        </w:rPr>
        <w:t>R</w:t>
      </w:r>
      <w:r w:rsidR="007D4EC6" w:rsidRPr="007D4EC6">
        <w:rPr>
          <w:sz w:val="24"/>
          <w:szCs w:val="24"/>
          <w:vertAlign w:val="superscript"/>
        </w:rPr>
        <w:t>2</w:t>
      </w:r>
      <w:r w:rsidR="007D4EC6" w:rsidRPr="007D4EC6">
        <w:rPr>
          <w:sz w:val="24"/>
          <w:szCs w:val="24"/>
        </w:rPr>
        <w:t xml:space="preserve"> </w:t>
      </w:r>
      <w:r w:rsidR="00F517B0">
        <w:rPr>
          <w:sz w:val="24"/>
          <w:szCs w:val="24"/>
        </w:rPr>
        <w:t xml:space="preserve">σύμφωνα με την αναφορά του προγράμματος για το παραπάνω διάγραμμα </w:t>
      </w:r>
      <w:r w:rsidR="0055279D" w:rsidRPr="0055279D">
        <w:rPr>
          <w:sz w:val="24"/>
          <w:szCs w:val="24"/>
        </w:rPr>
        <w:t>είναι</w:t>
      </w:r>
      <w:r w:rsidR="00F517B0">
        <w:rPr>
          <w:sz w:val="24"/>
          <w:szCs w:val="24"/>
        </w:rPr>
        <w:t xml:space="preserve"> (βλ. Παράρτημα)</w:t>
      </w:r>
      <w:r w:rsidR="0055279D" w:rsidRPr="0055279D">
        <w:rPr>
          <w:sz w:val="24"/>
          <w:szCs w:val="24"/>
        </w:rPr>
        <w:t>:</w:t>
      </w:r>
    </w:p>
    <w:p w:rsidR="0055279D" w:rsidRPr="00473D97" w:rsidRDefault="0055279D" w:rsidP="00110605">
      <w:pPr>
        <w:spacing w:line="360" w:lineRule="auto"/>
        <w:jc w:val="both"/>
        <w:rPr>
          <w:rFonts w:eastAsia="Times New Roman" w:cs="Times New Roman"/>
          <w:sz w:val="24"/>
          <w:szCs w:val="24"/>
        </w:rPr>
      </w:pPr>
      <w:r w:rsidRPr="0055279D">
        <w:rPr>
          <w:sz w:val="24"/>
          <w:szCs w:val="24"/>
          <w:lang w:val="en-US"/>
        </w:rPr>
        <w:t>a</w:t>
      </w:r>
      <w:r w:rsidRPr="00473D97">
        <w:rPr>
          <w:sz w:val="24"/>
          <w:szCs w:val="24"/>
        </w:rPr>
        <w:t xml:space="preserve"> = </w:t>
      </w:r>
      <w:r w:rsidRPr="0055279D">
        <w:rPr>
          <w:rFonts w:eastAsia="Times New Roman" w:cs="Times New Roman"/>
          <w:sz w:val="24"/>
          <w:szCs w:val="24"/>
        </w:rPr>
        <w:t>0,9292</w:t>
      </w:r>
      <w:r w:rsidRPr="00473D97">
        <w:rPr>
          <w:rFonts w:eastAsia="Times New Roman" w:cs="Times New Roman"/>
          <w:sz w:val="24"/>
          <w:szCs w:val="24"/>
        </w:rPr>
        <w:t xml:space="preserve"> ± </w:t>
      </w:r>
      <w:r w:rsidRPr="0055279D">
        <w:rPr>
          <w:rFonts w:eastAsia="Times New Roman" w:cs="Times New Roman"/>
          <w:sz w:val="24"/>
          <w:szCs w:val="24"/>
        </w:rPr>
        <w:t>0,076</w:t>
      </w:r>
    </w:p>
    <w:p w:rsidR="0055279D" w:rsidRDefault="0055279D" w:rsidP="00110605">
      <w:pPr>
        <w:spacing w:line="360" w:lineRule="auto"/>
        <w:jc w:val="both"/>
        <w:rPr>
          <w:rFonts w:eastAsia="Times New Roman" w:cs="Times New Roman"/>
          <w:sz w:val="24"/>
          <w:szCs w:val="24"/>
        </w:rPr>
      </w:pPr>
      <w:r w:rsidRPr="0055279D">
        <w:rPr>
          <w:rFonts w:eastAsia="Times New Roman" w:cs="Times New Roman"/>
          <w:sz w:val="24"/>
          <w:szCs w:val="24"/>
          <w:lang w:val="en-US"/>
        </w:rPr>
        <w:t>b</w:t>
      </w:r>
      <w:r w:rsidRPr="00473D97">
        <w:rPr>
          <w:rFonts w:eastAsia="Times New Roman" w:cs="Times New Roman"/>
          <w:sz w:val="24"/>
          <w:szCs w:val="24"/>
        </w:rPr>
        <w:t xml:space="preserve"> = </w:t>
      </w:r>
      <w:r w:rsidRPr="0055279D">
        <w:rPr>
          <w:rFonts w:eastAsia="Times New Roman" w:cs="Times New Roman"/>
          <w:sz w:val="24"/>
          <w:szCs w:val="24"/>
        </w:rPr>
        <w:t>0,3059</w:t>
      </w:r>
      <w:r w:rsidRPr="00473D97">
        <w:rPr>
          <w:rFonts w:eastAsia="Times New Roman" w:cs="Times New Roman"/>
          <w:sz w:val="24"/>
          <w:szCs w:val="24"/>
        </w:rPr>
        <w:t xml:space="preserve"> ± </w:t>
      </w:r>
      <w:r w:rsidRPr="0055279D">
        <w:rPr>
          <w:rFonts w:eastAsia="Times New Roman" w:cs="Times New Roman"/>
          <w:sz w:val="24"/>
          <w:szCs w:val="24"/>
        </w:rPr>
        <w:t>0,08</w:t>
      </w:r>
    </w:p>
    <w:p w:rsidR="007D4EC6" w:rsidRPr="001B7BF6" w:rsidRDefault="007D4EC6" w:rsidP="00F517B0">
      <w:pPr>
        <w:spacing w:line="360" w:lineRule="auto"/>
        <w:jc w:val="both"/>
        <w:rPr>
          <w:sz w:val="24"/>
          <w:szCs w:val="24"/>
        </w:rPr>
      </w:pPr>
      <w:r>
        <w:rPr>
          <w:rFonts w:eastAsia="Times New Roman" w:cs="Times New Roman"/>
          <w:sz w:val="24"/>
          <w:szCs w:val="24"/>
          <w:lang w:val="en-US"/>
        </w:rPr>
        <w:t>R</w:t>
      </w:r>
      <w:r w:rsidRPr="001B7BF6">
        <w:rPr>
          <w:rFonts w:eastAsia="Times New Roman" w:cs="Times New Roman"/>
          <w:sz w:val="24"/>
          <w:szCs w:val="24"/>
          <w:vertAlign w:val="superscript"/>
        </w:rPr>
        <w:t xml:space="preserve">2 </w:t>
      </w:r>
      <w:r w:rsidRPr="001B7BF6">
        <w:rPr>
          <w:rFonts w:eastAsia="Times New Roman" w:cs="Times New Roman"/>
          <w:sz w:val="24"/>
          <w:szCs w:val="24"/>
        </w:rPr>
        <w:t xml:space="preserve">= </w:t>
      </w:r>
      <w:r w:rsidR="00196ED3">
        <w:rPr>
          <w:rFonts w:eastAsia="Times New Roman" w:cs="Times New Roman"/>
          <w:sz w:val="24"/>
          <w:szCs w:val="24"/>
        </w:rPr>
        <w:t>0,86</w:t>
      </w:r>
    </w:p>
    <w:p w:rsidR="009C759A" w:rsidRPr="00F517B0" w:rsidRDefault="00F517B0" w:rsidP="00F517B0">
      <w:pPr>
        <w:spacing w:line="360" w:lineRule="auto"/>
        <w:jc w:val="both"/>
        <w:rPr>
          <w:rFonts w:eastAsia="Times New Roman" w:cs="Times New Roman"/>
          <w:sz w:val="24"/>
          <w:szCs w:val="24"/>
        </w:rPr>
      </w:pPr>
      <w:r>
        <w:rPr>
          <w:sz w:val="24"/>
          <w:szCs w:val="24"/>
        </w:rPr>
        <w:t xml:space="preserve">Αντιστοιχίζοντας τα αποτελέσματα </w:t>
      </w:r>
      <w:r w:rsidR="006029EE">
        <w:rPr>
          <w:sz w:val="24"/>
          <w:szCs w:val="24"/>
        </w:rPr>
        <w:t>αυτά</w:t>
      </w:r>
      <w:r w:rsidRPr="00F517B0">
        <w:rPr>
          <w:sz w:val="24"/>
          <w:szCs w:val="24"/>
        </w:rPr>
        <w:t xml:space="preserve"> </w:t>
      </w:r>
      <w:r>
        <w:rPr>
          <w:sz w:val="24"/>
          <w:szCs w:val="24"/>
        </w:rPr>
        <w:t>στην Εξίσωση 5.</w:t>
      </w:r>
      <w:r w:rsidR="007D4EC6" w:rsidRPr="007D4EC6">
        <w:rPr>
          <w:sz w:val="24"/>
          <w:szCs w:val="24"/>
        </w:rPr>
        <w:t>3</w:t>
      </w:r>
      <w:r>
        <w:rPr>
          <w:sz w:val="24"/>
          <w:szCs w:val="24"/>
        </w:rPr>
        <w:t xml:space="preserve"> </w:t>
      </w:r>
      <w:r w:rsidR="007D4EC6">
        <w:rPr>
          <w:sz w:val="24"/>
          <w:szCs w:val="24"/>
        </w:rPr>
        <w:t xml:space="preserve">προκύπτει </w:t>
      </w:r>
      <w:r w:rsidR="009C759A">
        <w:rPr>
          <w:sz w:val="24"/>
          <w:szCs w:val="24"/>
        </w:rPr>
        <w:t>η εξίσωση που περιγράφει την κινητική εκρόφησης του χαλκού:</w:t>
      </w:r>
    </w:p>
    <w:p w:rsidR="007D4EC6" w:rsidRDefault="00533B33" w:rsidP="007D4EC6">
      <w:pPr>
        <w:spacing w:line="360" w:lineRule="auto"/>
        <w:jc w:val="right"/>
        <w:rPr>
          <w:rFonts w:eastAsiaTheme="minorEastAsia"/>
          <w:i/>
          <w:sz w:val="24"/>
          <w:szCs w:val="24"/>
        </w:rPr>
      </w:pPr>
      <m:oMath>
        <m:r>
          <m:rPr>
            <m:sty m:val="bi"/>
          </m:rPr>
          <w:rPr>
            <w:rFonts w:ascii="Cambria Math" w:hAnsi="Cambria Math"/>
            <w:sz w:val="28"/>
            <w:szCs w:val="28"/>
            <w:lang w:val="en-US"/>
          </w:rPr>
          <w:lastRenderedPageBreak/>
          <m:t>y</m:t>
        </m:r>
        <m:r>
          <m:rPr>
            <m:sty m:val="bi"/>
          </m:rPr>
          <w:rPr>
            <w:rFonts w:ascii="Cambria Math" w:hAnsi="Cambria Math"/>
            <w:sz w:val="28"/>
            <w:szCs w:val="28"/>
          </w:rPr>
          <m:t xml:space="preserve">=0.9292 [1 – </m:t>
        </m:r>
        <m:sSup>
          <m:sSupPr>
            <m:ctrlPr>
              <w:rPr>
                <w:rFonts w:ascii="Cambria Math" w:hAnsi="Cambria Math"/>
                <w:b/>
                <w:i/>
                <w:sz w:val="28"/>
                <w:szCs w:val="28"/>
                <w:vertAlign w:val="superscript"/>
                <w:lang w:val="en-US"/>
              </w:rPr>
            </m:ctrlPr>
          </m:sSupPr>
          <m:e>
            <m:r>
              <m:rPr>
                <m:sty m:val="bi"/>
              </m:rPr>
              <w:rPr>
                <w:rFonts w:ascii="Cambria Math" w:hAnsi="Cambria Math"/>
                <w:sz w:val="28"/>
                <w:szCs w:val="28"/>
                <w:vertAlign w:val="superscript"/>
                <w:lang w:val="en-US"/>
              </w:rPr>
              <m:t>e</m:t>
            </m:r>
          </m:e>
          <m:sup>
            <m:d>
              <m:dPr>
                <m:endChr m:val="]"/>
                <m:ctrlPr>
                  <w:rPr>
                    <w:rFonts w:ascii="Cambria Math" w:hAnsi="Cambria Math"/>
                    <w:b/>
                    <w:i/>
                    <w:sz w:val="28"/>
                    <w:szCs w:val="28"/>
                    <w:vertAlign w:val="superscript"/>
                    <w:lang w:val="en-US"/>
                  </w:rPr>
                </m:ctrlPr>
              </m:dPr>
              <m:e>
                <m:r>
                  <m:rPr>
                    <m:sty m:val="bi"/>
                  </m:rPr>
                  <w:rPr>
                    <w:rFonts w:ascii="Cambria Math" w:hAnsi="Cambria Math"/>
                    <w:sz w:val="28"/>
                    <w:szCs w:val="28"/>
                    <w:vertAlign w:val="superscript"/>
                  </w:rPr>
                  <m:t>- 0.3059</m:t>
                </m:r>
                <m:r>
                  <m:rPr>
                    <m:sty m:val="bi"/>
                  </m:rPr>
                  <w:rPr>
                    <w:rFonts w:ascii="Cambria Math" w:hAnsi="Cambria Math"/>
                    <w:sz w:val="28"/>
                    <w:szCs w:val="28"/>
                    <w:vertAlign w:val="superscript"/>
                    <w:lang w:val="en-US"/>
                  </w:rPr>
                  <m:t>x</m:t>
                </m:r>
                <m:ctrlPr>
                  <w:rPr>
                    <w:rFonts w:ascii="Cambria Math" w:hAnsi="Cambria Math"/>
                    <w:b/>
                    <w:i/>
                    <w:sz w:val="28"/>
                    <w:szCs w:val="28"/>
                    <w:lang w:val="en-US"/>
                  </w:rPr>
                </m:ctrlPr>
              </m:e>
            </m:d>
          </m:sup>
        </m:sSup>
        <m:r>
          <m:rPr>
            <m:sty m:val="bi"/>
          </m:rPr>
          <w:rPr>
            <w:rFonts w:ascii="Cambria Math" w:hAnsi="Cambria Math"/>
            <w:sz w:val="28"/>
            <w:szCs w:val="28"/>
            <w:vertAlign w:val="superscript"/>
          </w:rPr>
          <m:t>]</m:t>
        </m:r>
      </m:oMath>
      <w:r>
        <w:rPr>
          <w:rFonts w:eastAsiaTheme="minorEastAsia"/>
          <w:b/>
          <w:sz w:val="28"/>
          <w:szCs w:val="28"/>
          <w:vertAlign w:val="superscript"/>
        </w:rPr>
        <w:t xml:space="preserve">                          </w:t>
      </w:r>
      <w:r w:rsidR="00F94A98">
        <w:rPr>
          <w:rFonts w:eastAsiaTheme="minorEastAsia"/>
          <w:b/>
          <w:sz w:val="28"/>
          <w:szCs w:val="28"/>
          <w:vertAlign w:val="superscript"/>
        </w:rPr>
        <w:t xml:space="preserve">     </w:t>
      </w:r>
      <w:r>
        <w:rPr>
          <w:rFonts w:eastAsiaTheme="minorEastAsia"/>
          <w:b/>
          <w:sz w:val="28"/>
          <w:szCs w:val="28"/>
          <w:vertAlign w:val="superscript"/>
        </w:rPr>
        <w:t xml:space="preserve">   </w:t>
      </w:r>
      <w:r w:rsidR="007D4EC6">
        <w:rPr>
          <w:rFonts w:eastAsiaTheme="minorEastAsia"/>
          <w:i/>
          <w:sz w:val="24"/>
          <w:szCs w:val="24"/>
        </w:rPr>
        <w:t>(Εξίσωση 5.</w:t>
      </w:r>
      <w:r w:rsidR="007D4EC6" w:rsidRPr="007D4EC6">
        <w:rPr>
          <w:rFonts w:eastAsiaTheme="minorEastAsia"/>
          <w:i/>
          <w:sz w:val="24"/>
          <w:szCs w:val="24"/>
        </w:rPr>
        <w:t>4</w:t>
      </w:r>
      <w:r w:rsidRPr="00533B33">
        <w:rPr>
          <w:rFonts w:eastAsiaTheme="minorEastAsia"/>
          <w:i/>
          <w:sz w:val="24"/>
          <w:szCs w:val="24"/>
        </w:rPr>
        <w:t>)</w:t>
      </w:r>
    </w:p>
    <w:p w:rsidR="00386EEA" w:rsidRDefault="00386EEA" w:rsidP="007D4EC6">
      <w:pPr>
        <w:spacing w:line="360" w:lineRule="auto"/>
        <w:rPr>
          <w:rFonts w:cstheme="minorHAnsi"/>
          <w:b/>
          <w:i/>
          <w:noProof/>
          <w:sz w:val="24"/>
          <w:szCs w:val="24"/>
          <w:u w:val="single"/>
          <w:shd w:val="clear" w:color="auto" w:fill="FFFFFF"/>
          <w:lang w:eastAsia="el-GR"/>
        </w:rPr>
      </w:pPr>
    </w:p>
    <w:p w:rsidR="00545FFC" w:rsidRPr="007D4EC6" w:rsidRDefault="003010DC" w:rsidP="007D4EC6">
      <w:pPr>
        <w:spacing w:line="360" w:lineRule="auto"/>
        <w:rPr>
          <w:rFonts w:eastAsiaTheme="minorEastAsia"/>
          <w:i/>
          <w:sz w:val="24"/>
          <w:szCs w:val="24"/>
        </w:rPr>
      </w:pPr>
      <w:r w:rsidRPr="00C42C58">
        <w:rPr>
          <w:rFonts w:cstheme="minorHAnsi"/>
          <w:b/>
          <w:i/>
          <w:noProof/>
          <w:sz w:val="24"/>
          <w:szCs w:val="24"/>
          <w:u w:val="single"/>
          <w:shd w:val="clear" w:color="auto" w:fill="FFFFFF"/>
          <w:lang w:eastAsia="el-GR"/>
        </w:rPr>
        <w:t>Ψευδάργυρος</w:t>
      </w:r>
    </w:p>
    <w:p w:rsidR="00307CF1" w:rsidRPr="009B3581" w:rsidRDefault="007D4EC6" w:rsidP="00110605">
      <w:pPr>
        <w:spacing w:line="360" w:lineRule="auto"/>
        <w:jc w:val="both"/>
        <w:rPr>
          <w:sz w:val="24"/>
          <w:szCs w:val="24"/>
        </w:rPr>
      </w:pPr>
      <w:r>
        <w:rPr>
          <w:rFonts w:eastAsiaTheme="minorEastAsia"/>
          <w:sz w:val="24"/>
          <w:szCs w:val="24"/>
        </w:rPr>
        <w:t>Ομοίως για τον ψευδάργυρο,</w:t>
      </w:r>
      <w:r w:rsidR="009B3581">
        <w:rPr>
          <w:rFonts w:eastAsiaTheme="minorEastAsia"/>
          <w:sz w:val="24"/>
          <w:szCs w:val="24"/>
        </w:rPr>
        <w:t xml:space="preserve"> </w:t>
      </w:r>
      <w:r w:rsidR="00E10F30">
        <w:rPr>
          <w:rFonts w:eastAsiaTheme="minorEastAsia"/>
          <w:sz w:val="24"/>
          <w:szCs w:val="24"/>
        </w:rPr>
        <w:t>προσαρμόστηκαν τα δεδομένα (</w:t>
      </w:r>
      <w:r>
        <w:rPr>
          <w:rFonts w:eastAsiaTheme="minorEastAsia"/>
          <w:sz w:val="24"/>
          <w:szCs w:val="24"/>
        </w:rPr>
        <w:t xml:space="preserve">συγκεντρώσεις </w:t>
      </w:r>
      <w:r w:rsidR="00E10F30">
        <w:rPr>
          <w:rFonts w:eastAsiaTheme="minorEastAsia"/>
          <w:sz w:val="24"/>
          <w:szCs w:val="24"/>
        </w:rPr>
        <w:t>ψευδαργύρου</w:t>
      </w:r>
      <w:r>
        <w:rPr>
          <w:rFonts w:eastAsiaTheme="minorEastAsia"/>
          <w:sz w:val="24"/>
          <w:szCs w:val="24"/>
        </w:rPr>
        <w:t xml:space="preserve"> στα εκπλύματα εδάφ</w:t>
      </w:r>
      <w:r w:rsidR="00386EEA">
        <w:rPr>
          <w:rFonts w:eastAsiaTheme="minorEastAsia"/>
          <w:sz w:val="24"/>
          <w:szCs w:val="24"/>
        </w:rPr>
        <w:t>ο</w:t>
      </w:r>
      <w:r>
        <w:rPr>
          <w:rFonts w:eastAsiaTheme="minorEastAsia"/>
          <w:sz w:val="24"/>
          <w:szCs w:val="24"/>
        </w:rPr>
        <w:t>υς), στ</w:t>
      </w:r>
      <w:r w:rsidR="00874DE2">
        <w:rPr>
          <w:rFonts w:eastAsiaTheme="minorEastAsia"/>
          <w:sz w:val="24"/>
          <w:szCs w:val="24"/>
        </w:rPr>
        <w:t>ην Ε</w:t>
      </w:r>
      <w:r w:rsidR="00386EEA">
        <w:rPr>
          <w:rFonts w:eastAsiaTheme="minorEastAsia"/>
          <w:sz w:val="24"/>
          <w:szCs w:val="24"/>
        </w:rPr>
        <w:t>ξίσ</w:t>
      </w:r>
      <w:r w:rsidR="006029EE">
        <w:rPr>
          <w:rFonts w:eastAsiaTheme="minorEastAsia"/>
          <w:sz w:val="24"/>
          <w:szCs w:val="24"/>
        </w:rPr>
        <w:t xml:space="preserve">ωση 5.3 και προέκυψε το </w:t>
      </w:r>
      <w:r w:rsidR="006029EE" w:rsidRPr="006029EE">
        <w:rPr>
          <w:rFonts w:eastAsiaTheme="minorEastAsia"/>
          <w:b/>
          <w:sz w:val="24"/>
          <w:szCs w:val="24"/>
        </w:rPr>
        <w:t>Δ</w:t>
      </w:r>
      <w:r w:rsidRPr="006029EE">
        <w:rPr>
          <w:rFonts w:eastAsiaTheme="minorEastAsia"/>
          <w:b/>
          <w:sz w:val="24"/>
          <w:szCs w:val="24"/>
        </w:rPr>
        <w:t>ιάγραμμα</w:t>
      </w:r>
      <w:r w:rsidR="006029EE" w:rsidRPr="006029EE">
        <w:rPr>
          <w:rFonts w:eastAsiaTheme="minorEastAsia"/>
          <w:b/>
          <w:sz w:val="24"/>
          <w:szCs w:val="24"/>
        </w:rPr>
        <w:t xml:space="preserve"> 5.17</w:t>
      </w:r>
      <w:r w:rsidR="00307CF1" w:rsidRPr="009B3581">
        <w:rPr>
          <w:rFonts w:eastAsiaTheme="minorEastAsia"/>
          <w:sz w:val="24"/>
          <w:szCs w:val="24"/>
        </w:rPr>
        <w:t>:</w:t>
      </w:r>
    </w:p>
    <w:p w:rsidR="00C46C9B" w:rsidRPr="00C46C9B" w:rsidRDefault="007D4EC6" w:rsidP="00B93148">
      <w:pPr>
        <w:framePr w:hSpace="180" w:wrap="around" w:vAnchor="text" w:hAnchor="text" w:x="1" w:y="1"/>
        <w:jc w:val="center"/>
        <w:rPr>
          <w:lang w:val="en-US"/>
        </w:rPr>
      </w:pPr>
      <w:r>
        <w:object w:dxaOrig="6501" w:dyaOrig="5507">
          <v:shape id="_x0000_i1026" type="#_x0000_t75" style="width:368.75pt;height:311.25pt" o:ole="">
            <v:imagedata r:id="rId74" o:title=""/>
          </v:shape>
          <o:OLEObject Type="Embed" ProgID="SigmaPlotGraphicObject.12" ShapeID="_x0000_i1026" DrawAspect="Content" ObjectID="_1486897796" r:id="rId75"/>
        </w:object>
      </w:r>
    </w:p>
    <w:p w:rsidR="00C46C9B" w:rsidRDefault="00C46C9B" w:rsidP="00C46C9B">
      <w:pPr>
        <w:framePr w:hSpace="180" w:wrap="around" w:vAnchor="text" w:hAnchor="text" w:x="1" w:y="1"/>
      </w:pPr>
    </w:p>
    <w:p w:rsidR="009B3581" w:rsidRPr="00AE22A8" w:rsidRDefault="009B3581" w:rsidP="00B93148">
      <w:pPr>
        <w:spacing w:line="360" w:lineRule="auto"/>
        <w:rPr>
          <w:i/>
          <w:sz w:val="24"/>
          <w:szCs w:val="24"/>
        </w:rPr>
      </w:pPr>
      <w:r>
        <w:rPr>
          <w:b/>
          <w:i/>
          <w:sz w:val="24"/>
          <w:szCs w:val="24"/>
        </w:rPr>
        <w:t>Διάγραμμα 5.17</w:t>
      </w:r>
      <w:r w:rsidR="00E10F30">
        <w:rPr>
          <w:i/>
          <w:sz w:val="24"/>
          <w:szCs w:val="24"/>
        </w:rPr>
        <w:t>: Κινητική εκρόφησης ψευδαργύρου</w:t>
      </w:r>
      <w:r w:rsidR="00386EEA">
        <w:rPr>
          <w:i/>
          <w:sz w:val="24"/>
          <w:szCs w:val="24"/>
        </w:rPr>
        <w:t xml:space="preserve"> χρήσει μοντέλου πρώτης τάξης</w:t>
      </w:r>
    </w:p>
    <w:p w:rsidR="009B3581" w:rsidRPr="0055279D" w:rsidRDefault="009B3581" w:rsidP="009B3581">
      <w:pPr>
        <w:spacing w:line="360" w:lineRule="auto"/>
        <w:jc w:val="both"/>
        <w:rPr>
          <w:sz w:val="24"/>
          <w:szCs w:val="24"/>
        </w:rPr>
      </w:pPr>
      <w:r w:rsidRPr="0055279D">
        <w:rPr>
          <w:sz w:val="24"/>
          <w:szCs w:val="24"/>
        </w:rPr>
        <w:t xml:space="preserve">Τα αποτελέσματα </w:t>
      </w:r>
      <w:r w:rsidR="00386EEA">
        <w:rPr>
          <w:sz w:val="24"/>
          <w:szCs w:val="24"/>
        </w:rPr>
        <w:t>των</w:t>
      </w:r>
      <w:r w:rsidRPr="0055279D">
        <w:rPr>
          <w:sz w:val="24"/>
          <w:szCs w:val="24"/>
        </w:rPr>
        <w:t xml:space="preserve"> παραμέτρ</w:t>
      </w:r>
      <w:r w:rsidR="00386EEA">
        <w:rPr>
          <w:sz w:val="24"/>
          <w:szCs w:val="24"/>
        </w:rPr>
        <w:t>ων</w:t>
      </w:r>
      <w:r w:rsidRPr="0055279D">
        <w:rPr>
          <w:sz w:val="24"/>
          <w:szCs w:val="24"/>
        </w:rPr>
        <w:t xml:space="preserve"> </w:t>
      </w:r>
      <w:r w:rsidRPr="0055279D">
        <w:rPr>
          <w:sz w:val="24"/>
          <w:szCs w:val="24"/>
          <w:lang w:val="en-US"/>
        </w:rPr>
        <w:t>a</w:t>
      </w:r>
      <w:r w:rsidR="00874DE2">
        <w:rPr>
          <w:sz w:val="24"/>
          <w:szCs w:val="24"/>
        </w:rPr>
        <w:t xml:space="preserve">, </w:t>
      </w:r>
      <w:r w:rsidRPr="0055279D">
        <w:rPr>
          <w:sz w:val="24"/>
          <w:szCs w:val="24"/>
          <w:lang w:val="en-US"/>
        </w:rPr>
        <w:t>b</w:t>
      </w:r>
      <w:r w:rsidR="00874DE2">
        <w:rPr>
          <w:sz w:val="24"/>
          <w:szCs w:val="24"/>
        </w:rPr>
        <w:t xml:space="preserve"> και </w:t>
      </w:r>
      <w:r w:rsidR="00874DE2">
        <w:rPr>
          <w:sz w:val="24"/>
          <w:szCs w:val="24"/>
          <w:lang w:val="en-US"/>
        </w:rPr>
        <w:t>R</w:t>
      </w:r>
      <w:r w:rsidR="00874DE2" w:rsidRPr="00874DE2">
        <w:rPr>
          <w:sz w:val="24"/>
          <w:szCs w:val="24"/>
          <w:vertAlign w:val="superscript"/>
        </w:rPr>
        <w:t>2</w:t>
      </w:r>
      <w:r w:rsidRPr="0055279D">
        <w:rPr>
          <w:sz w:val="24"/>
          <w:szCs w:val="24"/>
        </w:rPr>
        <w:t xml:space="preserve"> </w:t>
      </w:r>
      <w:r w:rsidR="00386EEA">
        <w:rPr>
          <w:sz w:val="24"/>
          <w:szCs w:val="24"/>
        </w:rPr>
        <w:t xml:space="preserve">σύμφωνα με την αναφορά του προγράμματος για την παραπάνω καμπύλη </w:t>
      </w:r>
      <w:r w:rsidRPr="0055279D">
        <w:rPr>
          <w:sz w:val="24"/>
          <w:szCs w:val="24"/>
        </w:rPr>
        <w:t>είναι</w:t>
      </w:r>
      <w:r w:rsidR="00411946">
        <w:rPr>
          <w:sz w:val="24"/>
          <w:szCs w:val="24"/>
        </w:rPr>
        <w:t xml:space="preserve"> (βλ. Παράρτημα)</w:t>
      </w:r>
      <w:r w:rsidRPr="0055279D">
        <w:rPr>
          <w:sz w:val="24"/>
          <w:szCs w:val="24"/>
        </w:rPr>
        <w:t>:</w:t>
      </w:r>
    </w:p>
    <w:p w:rsidR="009B3581" w:rsidRPr="009B3581" w:rsidRDefault="009B3581" w:rsidP="009B3581">
      <w:pPr>
        <w:spacing w:line="360" w:lineRule="auto"/>
        <w:jc w:val="both"/>
        <w:rPr>
          <w:rFonts w:eastAsia="Times New Roman" w:cs="Times New Roman"/>
          <w:sz w:val="24"/>
          <w:szCs w:val="24"/>
        </w:rPr>
      </w:pPr>
      <w:r w:rsidRPr="009B3581">
        <w:rPr>
          <w:sz w:val="24"/>
          <w:szCs w:val="24"/>
          <w:lang w:val="en-US"/>
        </w:rPr>
        <w:t>a</w:t>
      </w:r>
      <w:r w:rsidRPr="009B3581">
        <w:rPr>
          <w:sz w:val="24"/>
          <w:szCs w:val="24"/>
        </w:rPr>
        <w:t xml:space="preserve"> = 4,4335</w:t>
      </w:r>
      <w:r>
        <w:rPr>
          <w:sz w:val="24"/>
          <w:szCs w:val="24"/>
        </w:rPr>
        <w:t xml:space="preserve"> </w:t>
      </w:r>
      <w:r w:rsidRPr="009B3581">
        <w:rPr>
          <w:rFonts w:eastAsia="Times New Roman" w:cs="Times New Roman"/>
          <w:sz w:val="24"/>
          <w:szCs w:val="24"/>
        </w:rPr>
        <w:t xml:space="preserve">± </w:t>
      </w:r>
      <w:r w:rsidRPr="009B3581">
        <w:rPr>
          <w:sz w:val="24"/>
          <w:szCs w:val="24"/>
        </w:rPr>
        <w:t>0,1037</w:t>
      </w:r>
    </w:p>
    <w:p w:rsidR="009B3581" w:rsidRPr="009B3581" w:rsidRDefault="009B3581" w:rsidP="009B3581">
      <w:pPr>
        <w:spacing w:line="360" w:lineRule="auto"/>
        <w:jc w:val="both"/>
        <w:rPr>
          <w:rFonts w:eastAsia="Times New Roman" w:cs="Times New Roman"/>
          <w:sz w:val="24"/>
          <w:szCs w:val="24"/>
        </w:rPr>
      </w:pPr>
      <w:r w:rsidRPr="009B3581">
        <w:rPr>
          <w:rFonts w:eastAsia="Times New Roman" w:cs="Times New Roman"/>
          <w:sz w:val="24"/>
          <w:szCs w:val="24"/>
          <w:lang w:val="en-US"/>
        </w:rPr>
        <w:t>b</w:t>
      </w:r>
      <w:r w:rsidRPr="009B3581">
        <w:rPr>
          <w:rFonts w:eastAsia="Times New Roman" w:cs="Times New Roman"/>
          <w:sz w:val="24"/>
          <w:szCs w:val="24"/>
        </w:rPr>
        <w:t xml:space="preserve"> = </w:t>
      </w:r>
      <w:r w:rsidRPr="009B3581">
        <w:rPr>
          <w:sz w:val="24"/>
          <w:szCs w:val="24"/>
        </w:rPr>
        <w:t>3,5575</w:t>
      </w:r>
      <w:r>
        <w:rPr>
          <w:sz w:val="24"/>
          <w:szCs w:val="24"/>
        </w:rPr>
        <w:t xml:space="preserve"> </w:t>
      </w:r>
      <w:r w:rsidRPr="009B3581">
        <w:rPr>
          <w:rFonts w:eastAsia="Times New Roman" w:cs="Times New Roman"/>
          <w:sz w:val="24"/>
          <w:szCs w:val="24"/>
        </w:rPr>
        <w:t xml:space="preserve">± </w:t>
      </w:r>
      <w:r w:rsidRPr="009B3581">
        <w:rPr>
          <w:sz w:val="24"/>
          <w:szCs w:val="24"/>
        </w:rPr>
        <w:t>0,6758</w:t>
      </w:r>
    </w:p>
    <w:p w:rsidR="00E10F30" w:rsidRDefault="009B3581" w:rsidP="009B3581">
      <w:pPr>
        <w:spacing w:line="360" w:lineRule="auto"/>
        <w:jc w:val="both"/>
        <w:rPr>
          <w:rFonts w:eastAsia="Times New Roman" w:cs="Times New Roman"/>
          <w:sz w:val="24"/>
          <w:szCs w:val="24"/>
        </w:rPr>
      </w:pPr>
      <w:r w:rsidRPr="0055279D">
        <w:rPr>
          <w:rFonts w:eastAsia="Times New Roman" w:cs="Times New Roman"/>
          <w:sz w:val="24"/>
          <w:szCs w:val="24"/>
          <w:lang w:val="en-US"/>
        </w:rPr>
        <w:t>R</w:t>
      </w:r>
      <w:r w:rsidRPr="0055279D">
        <w:rPr>
          <w:rFonts w:eastAsia="Times New Roman" w:cs="Times New Roman"/>
          <w:sz w:val="24"/>
          <w:szCs w:val="24"/>
          <w:vertAlign w:val="superscript"/>
        </w:rPr>
        <w:t>2</w:t>
      </w:r>
      <w:r w:rsidRPr="0055279D">
        <w:rPr>
          <w:rFonts w:eastAsia="Times New Roman" w:cs="Times New Roman"/>
          <w:sz w:val="24"/>
          <w:szCs w:val="24"/>
        </w:rPr>
        <w:t xml:space="preserve"> = </w:t>
      </w:r>
      <w:r>
        <w:rPr>
          <w:rFonts w:eastAsia="Times New Roman" w:cs="Times New Roman"/>
          <w:sz w:val="24"/>
          <w:szCs w:val="24"/>
        </w:rPr>
        <w:t>0,56</w:t>
      </w:r>
    </w:p>
    <w:p w:rsidR="004639E1" w:rsidRDefault="004639E1" w:rsidP="009B3581">
      <w:pPr>
        <w:spacing w:line="360" w:lineRule="auto"/>
        <w:jc w:val="both"/>
        <w:rPr>
          <w:rFonts w:eastAsia="Times New Roman" w:cs="Times New Roman"/>
          <w:sz w:val="24"/>
          <w:szCs w:val="24"/>
        </w:rPr>
      </w:pPr>
      <w:r>
        <w:rPr>
          <w:rFonts w:eastAsia="Times New Roman" w:cs="Times New Roman"/>
          <w:sz w:val="24"/>
          <w:szCs w:val="24"/>
        </w:rPr>
        <w:lastRenderedPageBreak/>
        <w:t xml:space="preserve">Όπως διαπιστώνεται </w:t>
      </w:r>
      <w:r w:rsidR="009B3581">
        <w:rPr>
          <w:rFonts w:eastAsia="Times New Roman" w:cs="Times New Roman"/>
          <w:sz w:val="24"/>
          <w:szCs w:val="24"/>
        </w:rPr>
        <w:t>από το συντελεστή συσχέτισης που είναι αρκετά χαμηλός αλλά και από το διάγραμμα, η εξίσωση</w:t>
      </w:r>
      <w:r>
        <w:rPr>
          <w:rFonts w:eastAsia="Times New Roman" w:cs="Times New Roman"/>
          <w:sz w:val="24"/>
          <w:szCs w:val="24"/>
        </w:rPr>
        <w:t xml:space="preserve"> αυτή</w:t>
      </w:r>
      <w:r w:rsidR="009B3581">
        <w:rPr>
          <w:rFonts w:eastAsia="Times New Roman" w:cs="Times New Roman"/>
          <w:sz w:val="24"/>
          <w:szCs w:val="24"/>
        </w:rPr>
        <w:t xml:space="preserve"> </w:t>
      </w:r>
      <w:r>
        <w:rPr>
          <w:rFonts w:eastAsia="Times New Roman" w:cs="Times New Roman"/>
          <w:sz w:val="24"/>
          <w:szCs w:val="24"/>
        </w:rPr>
        <w:t>δεν</w:t>
      </w:r>
      <w:r w:rsidR="009B3581">
        <w:rPr>
          <w:rFonts w:eastAsia="Times New Roman" w:cs="Times New Roman"/>
          <w:sz w:val="24"/>
          <w:szCs w:val="24"/>
        </w:rPr>
        <w:t xml:space="preserve"> </w:t>
      </w:r>
      <w:r w:rsidR="008363D5">
        <w:rPr>
          <w:rFonts w:eastAsia="Times New Roman" w:cs="Times New Roman"/>
          <w:sz w:val="24"/>
          <w:szCs w:val="24"/>
        </w:rPr>
        <w:t>προσομοιώνει</w:t>
      </w:r>
      <w:r w:rsidR="009B3581">
        <w:rPr>
          <w:rFonts w:eastAsia="Times New Roman" w:cs="Times New Roman"/>
          <w:sz w:val="24"/>
          <w:szCs w:val="24"/>
        </w:rPr>
        <w:t xml:space="preserve"> </w:t>
      </w:r>
      <w:r w:rsidR="00A8554E">
        <w:rPr>
          <w:rFonts w:eastAsia="Times New Roman" w:cs="Times New Roman"/>
          <w:sz w:val="24"/>
          <w:szCs w:val="24"/>
        </w:rPr>
        <w:t xml:space="preserve">ικανοποιητικά </w:t>
      </w:r>
      <w:r w:rsidR="00401063">
        <w:rPr>
          <w:rFonts w:eastAsia="Times New Roman" w:cs="Times New Roman"/>
          <w:sz w:val="24"/>
          <w:szCs w:val="24"/>
        </w:rPr>
        <w:t>την εκρόφηση του ψευδαργύ</w:t>
      </w:r>
      <w:r w:rsidR="009B3581">
        <w:rPr>
          <w:rFonts w:eastAsia="Times New Roman" w:cs="Times New Roman"/>
          <w:sz w:val="24"/>
          <w:szCs w:val="24"/>
        </w:rPr>
        <w:t>ρου. Για το λόγο αυτό,</w:t>
      </w:r>
      <w:r>
        <w:rPr>
          <w:rFonts w:eastAsia="Times New Roman" w:cs="Times New Roman"/>
          <w:sz w:val="24"/>
          <w:szCs w:val="24"/>
        </w:rPr>
        <w:t xml:space="preserve"> έγινε προσαρμογή των δεδομένων και στις υπόλοιπες εξισώσεις πρώτης τάξης του προγράμματος </w:t>
      </w:r>
      <w:r>
        <w:rPr>
          <w:rFonts w:eastAsia="Times New Roman" w:cs="Times New Roman"/>
          <w:sz w:val="24"/>
          <w:szCs w:val="24"/>
          <w:lang w:val="en-US"/>
        </w:rPr>
        <w:t>Sigmaplot</w:t>
      </w:r>
      <w:r w:rsidR="00874DE2">
        <w:rPr>
          <w:rFonts w:eastAsia="Times New Roman" w:cs="Times New Roman"/>
          <w:sz w:val="24"/>
          <w:szCs w:val="24"/>
        </w:rPr>
        <w:t xml:space="preserve">, με αποτέλεσμα η </w:t>
      </w:r>
      <w:r w:rsidR="00874DE2" w:rsidRPr="008D3FB7">
        <w:rPr>
          <w:rFonts w:eastAsia="Times New Roman" w:cs="Times New Roman"/>
          <w:b/>
          <w:sz w:val="24"/>
          <w:szCs w:val="24"/>
        </w:rPr>
        <w:t>Εξίσωση 5.5</w:t>
      </w:r>
      <w:r>
        <w:rPr>
          <w:rFonts w:eastAsia="Times New Roman" w:cs="Times New Roman"/>
          <w:sz w:val="24"/>
          <w:szCs w:val="24"/>
        </w:rPr>
        <w:t xml:space="preserve"> που παρουσιάζεται παρακάτω να δίνει το βέλτιστο συντελεστή συσχέτισης και </w:t>
      </w:r>
      <w:r w:rsidR="00874DE2">
        <w:rPr>
          <w:rFonts w:eastAsia="Times New Roman" w:cs="Times New Roman"/>
          <w:sz w:val="24"/>
          <w:szCs w:val="24"/>
        </w:rPr>
        <w:t xml:space="preserve">καλύτερη γραφική </w:t>
      </w:r>
      <w:r w:rsidR="00B03541">
        <w:rPr>
          <w:rFonts w:eastAsia="Times New Roman" w:cs="Times New Roman"/>
          <w:sz w:val="24"/>
          <w:szCs w:val="24"/>
        </w:rPr>
        <w:t>παράσταση της καμπύλης ανάμεσα από τα σημεία που αποτελούν οι συγκεντρώσεις το</w:t>
      </w:r>
      <w:r w:rsidR="00401063">
        <w:rPr>
          <w:rFonts w:eastAsia="Times New Roman" w:cs="Times New Roman"/>
          <w:sz w:val="24"/>
          <w:szCs w:val="24"/>
        </w:rPr>
        <w:t>υ ψευδαργύ</w:t>
      </w:r>
      <w:r w:rsidR="00B03541">
        <w:rPr>
          <w:rFonts w:eastAsia="Times New Roman" w:cs="Times New Roman"/>
          <w:sz w:val="24"/>
          <w:szCs w:val="24"/>
        </w:rPr>
        <w:t>ρου σε κάθε χρονική μέτρηση.</w:t>
      </w:r>
    </w:p>
    <w:p w:rsidR="004639E1" w:rsidRDefault="004639E1" w:rsidP="00E10F30">
      <w:pPr>
        <w:spacing w:line="360" w:lineRule="auto"/>
        <w:jc w:val="right"/>
        <w:rPr>
          <w:rFonts w:eastAsia="Times New Roman" w:cs="Times New Roman"/>
          <w:sz w:val="24"/>
          <w:szCs w:val="24"/>
        </w:rPr>
      </w:pPr>
      <m:oMath>
        <m:r>
          <w:rPr>
            <w:rFonts w:ascii="Cambria Math" w:eastAsia="Times New Roman" w:hAnsi="Cambria Math" w:cs="Times New Roman"/>
            <w:sz w:val="24"/>
            <w:szCs w:val="24"/>
          </w:rPr>
          <m:t>f=</m:t>
        </m:r>
        <m:sSub>
          <m:sSubPr>
            <m:ctrlPr>
              <w:rPr>
                <w:rFonts w:ascii="Cambria Math" w:eastAsia="Times New Roman" w:hAnsi="Cambria Math" w:cs="Times New Roman"/>
                <w:i/>
                <w:sz w:val="24"/>
                <w:szCs w:val="24"/>
              </w:rPr>
            </m:ctrlPr>
          </m:sSubPr>
          <m:e>
            <m:r>
              <w:rPr>
                <w:rFonts w:ascii="Cambria Math" w:eastAsia="Times New Roman" w:hAnsi="Cambria Math" w:cs="Times New Roman"/>
                <w:sz w:val="24"/>
                <w:szCs w:val="24"/>
              </w:rPr>
              <m:t>y</m:t>
            </m:r>
          </m:e>
          <m:sub>
            <m:r>
              <w:rPr>
                <w:rFonts w:ascii="Cambria Math" w:eastAsia="Times New Roman" w:hAnsi="Cambria Math" w:cs="Times New Roman"/>
                <w:sz w:val="24"/>
                <w:szCs w:val="24"/>
              </w:rPr>
              <m:t xml:space="preserve">0 </m:t>
            </m:r>
          </m:sub>
        </m:sSub>
        <m:r>
          <w:rPr>
            <w:rFonts w:ascii="Cambria Math" w:eastAsia="Times New Roman" w:hAnsi="Cambria Math" w:cs="Times New Roman"/>
            <w:sz w:val="24"/>
            <w:szCs w:val="24"/>
          </w:rPr>
          <m:t>+</m:t>
        </m:r>
        <m:r>
          <w:rPr>
            <w:rFonts w:ascii="Cambria Math" w:eastAsia="Times New Roman" w:hAnsi="Cambria Math" w:cs="Times New Roman"/>
            <w:sz w:val="24"/>
            <w:szCs w:val="24"/>
            <w:lang w:val="en-US"/>
          </w:rPr>
          <m:t>a</m:t>
        </m:r>
        <m:r>
          <w:rPr>
            <w:rFonts w:ascii="Cambria Math" w:eastAsia="Times New Roman" w:hAnsi="Cambria Math" w:cs="Times New Roman"/>
            <w:sz w:val="24"/>
            <w:szCs w:val="24"/>
          </w:rPr>
          <m:t>*(1-</m:t>
        </m:r>
        <m:sSup>
          <m:sSupPr>
            <m:ctrlPr>
              <w:rPr>
                <w:rFonts w:ascii="Cambria Math" w:eastAsia="Times New Roman" w:hAnsi="Cambria Math" w:cs="Times New Roman"/>
                <w:i/>
                <w:sz w:val="24"/>
                <w:szCs w:val="24"/>
                <w:lang w:val="en-US"/>
              </w:rPr>
            </m:ctrlPr>
          </m:sSupPr>
          <m:e>
            <m:r>
              <w:rPr>
                <w:rFonts w:ascii="Cambria Math" w:eastAsia="Times New Roman" w:hAnsi="Cambria Math" w:cs="Times New Roman"/>
                <w:sz w:val="24"/>
                <w:szCs w:val="24"/>
                <w:lang w:val="en-US"/>
              </w:rPr>
              <m:t>e</m:t>
            </m:r>
          </m:e>
          <m:sup>
            <m:d>
              <m:dPr>
                <m:ctrlPr>
                  <w:rPr>
                    <w:rFonts w:ascii="Cambria Math" w:eastAsia="Times New Roman" w:hAnsi="Cambria Math" w:cs="Times New Roman"/>
                    <w:i/>
                    <w:sz w:val="24"/>
                    <w:szCs w:val="24"/>
                    <w:lang w:val="en-US"/>
                  </w:rPr>
                </m:ctrlPr>
              </m:dPr>
              <m:e>
                <m:r>
                  <w:rPr>
                    <w:rFonts w:ascii="Cambria Math" w:eastAsia="Times New Roman" w:hAnsi="Cambria Math" w:cs="Times New Roman"/>
                    <w:sz w:val="24"/>
                    <w:szCs w:val="24"/>
                  </w:rPr>
                  <m:t>-</m:t>
                </m:r>
                <m:r>
                  <w:rPr>
                    <w:rFonts w:ascii="Cambria Math" w:eastAsia="Times New Roman" w:hAnsi="Cambria Math" w:cs="Times New Roman"/>
                    <w:sz w:val="24"/>
                    <w:szCs w:val="24"/>
                    <w:lang w:val="en-US"/>
                  </w:rPr>
                  <m:t>b</m:t>
                </m:r>
                <m:r>
                  <w:rPr>
                    <w:rFonts w:ascii="Cambria Math" w:eastAsia="Times New Roman" w:hAnsi="Cambria Math" w:cs="Times New Roman"/>
                    <w:sz w:val="24"/>
                    <w:szCs w:val="24"/>
                  </w:rPr>
                  <m:t>*</m:t>
                </m:r>
                <m:r>
                  <w:rPr>
                    <w:rFonts w:ascii="Cambria Math" w:eastAsia="Times New Roman" w:hAnsi="Cambria Math" w:cs="Times New Roman"/>
                    <w:sz w:val="24"/>
                    <w:szCs w:val="24"/>
                    <w:lang w:val="en-US"/>
                  </w:rPr>
                  <m:t>x</m:t>
                </m:r>
              </m:e>
            </m:d>
          </m:sup>
        </m:sSup>
        <m:r>
          <w:rPr>
            <w:rFonts w:ascii="Cambria Math" w:eastAsia="Times New Roman" w:hAnsi="Cambria Math" w:cs="Times New Roman"/>
            <w:sz w:val="24"/>
            <w:szCs w:val="24"/>
          </w:rPr>
          <m:t xml:space="preserve">) </m:t>
        </m:r>
      </m:oMath>
      <w:r>
        <w:rPr>
          <w:rFonts w:eastAsia="Times New Roman" w:cs="Times New Roman"/>
          <w:sz w:val="24"/>
          <w:szCs w:val="24"/>
        </w:rPr>
        <w:t xml:space="preserve">                          </w:t>
      </w:r>
      <w:r w:rsidRPr="00874DE2">
        <w:rPr>
          <w:rFonts w:eastAsia="Times New Roman" w:cs="Times New Roman"/>
          <w:i/>
          <w:sz w:val="24"/>
          <w:szCs w:val="24"/>
        </w:rPr>
        <w:t>(Εξίσωση 5.</w:t>
      </w:r>
      <w:r w:rsidR="00E10F30" w:rsidRPr="00874DE2">
        <w:rPr>
          <w:rFonts w:eastAsia="Times New Roman" w:cs="Times New Roman"/>
          <w:i/>
          <w:sz w:val="24"/>
          <w:szCs w:val="24"/>
        </w:rPr>
        <w:t>5</w:t>
      </w:r>
      <w:r w:rsidRPr="00874DE2">
        <w:rPr>
          <w:rFonts w:eastAsia="Times New Roman" w:cs="Times New Roman"/>
          <w:i/>
          <w:sz w:val="24"/>
          <w:szCs w:val="24"/>
        </w:rPr>
        <w:t>)</w:t>
      </w:r>
    </w:p>
    <w:p w:rsidR="00E10F30" w:rsidRPr="00E10F30" w:rsidRDefault="00E10F30" w:rsidP="00E10F30">
      <w:pPr>
        <w:spacing w:line="360" w:lineRule="auto"/>
        <w:jc w:val="right"/>
        <w:rPr>
          <w:rFonts w:eastAsia="Times New Roman" w:cs="Times New Roman"/>
          <w:sz w:val="24"/>
          <w:szCs w:val="24"/>
        </w:rPr>
      </w:pPr>
    </w:p>
    <w:p w:rsidR="009B3581" w:rsidRPr="004639E1" w:rsidRDefault="00B03541" w:rsidP="009B3581">
      <w:pPr>
        <w:spacing w:line="360" w:lineRule="auto"/>
        <w:rPr>
          <w:rFonts w:cstheme="minorHAnsi"/>
          <w:noProof/>
          <w:sz w:val="24"/>
          <w:szCs w:val="24"/>
          <w:shd w:val="clear" w:color="auto" w:fill="FFFFFF"/>
          <w:lang w:eastAsia="el-GR"/>
        </w:rPr>
      </w:pPr>
      <w:r>
        <w:rPr>
          <w:rFonts w:eastAsia="Times New Roman" w:cs="Times New Roman"/>
          <w:sz w:val="24"/>
          <w:szCs w:val="24"/>
        </w:rPr>
        <w:t>Το</w:t>
      </w:r>
      <w:r>
        <w:rPr>
          <w:rFonts w:cstheme="minorHAnsi"/>
          <w:noProof/>
          <w:sz w:val="24"/>
          <w:szCs w:val="24"/>
          <w:shd w:val="clear" w:color="auto" w:fill="FFFFFF"/>
          <w:lang w:eastAsia="el-GR"/>
        </w:rPr>
        <w:t xml:space="preserve"> </w:t>
      </w:r>
      <w:r w:rsidRPr="00B03541">
        <w:rPr>
          <w:rFonts w:cstheme="minorHAnsi"/>
          <w:b/>
          <w:noProof/>
          <w:sz w:val="24"/>
          <w:szCs w:val="24"/>
          <w:shd w:val="clear" w:color="auto" w:fill="FFFFFF"/>
          <w:lang w:eastAsia="el-GR"/>
        </w:rPr>
        <w:t>Δ</w:t>
      </w:r>
      <w:r w:rsidR="0062181C" w:rsidRPr="00B03541">
        <w:rPr>
          <w:rFonts w:cstheme="minorHAnsi"/>
          <w:b/>
          <w:noProof/>
          <w:sz w:val="24"/>
          <w:szCs w:val="24"/>
          <w:shd w:val="clear" w:color="auto" w:fill="FFFFFF"/>
          <w:lang w:eastAsia="el-GR"/>
        </w:rPr>
        <w:t xml:space="preserve">ιάγραμμα </w:t>
      </w:r>
      <w:r w:rsidRPr="00B03541">
        <w:rPr>
          <w:rFonts w:cstheme="minorHAnsi"/>
          <w:b/>
          <w:noProof/>
          <w:sz w:val="24"/>
          <w:szCs w:val="24"/>
          <w:shd w:val="clear" w:color="auto" w:fill="FFFFFF"/>
          <w:lang w:eastAsia="el-GR"/>
        </w:rPr>
        <w:t>5.18</w:t>
      </w:r>
      <w:r>
        <w:rPr>
          <w:rFonts w:cstheme="minorHAnsi"/>
          <w:noProof/>
          <w:sz w:val="24"/>
          <w:szCs w:val="24"/>
          <w:shd w:val="clear" w:color="auto" w:fill="FFFFFF"/>
          <w:lang w:eastAsia="el-GR"/>
        </w:rPr>
        <w:t xml:space="preserve"> που προέκυψε από την προσαρμογή των δεδομένων στην </w:t>
      </w:r>
      <w:r w:rsidR="00E10F30">
        <w:rPr>
          <w:rFonts w:cstheme="minorHAnsi"/>
          <w:noProof/>
          <w:sz w:val="24"/>
          <w:szCs w:val="24"/>
          <w:shd w:val="clear" w:color="auto" w:fill="FFFFFF"/>
          <w:lang w:eastAsia="el-GR"/>
        </w:rPr>
        <w:t>Ε</w:t>
      </w:r>
      <w:r w:rsidR="00874DE2">
        <w:rPr>
          <w:rFonts w:cstheme="minorHAnsi"/>
          <w:noProof/>
          <w:sz w:val="24"/>
          <w:szCs w:val="24"/>
          <w:shd w:val="clear" w:color="auto" w:fill="FFFFFF"/>
          <w:lang w:eastAsia="el-GR"/>
        </w:rPr>
        <w:t>ξίσωση 5.</w:t>
      </w:r>
      <w:r w:rsidR="00874DE2" w:rsidRPr="00874DE2">
        <w:rPr>
          <w:rFonts w:cstheme="minorHAnsi"/>
          <w:noProof/>
          <w:sz w:val="24"/>
          <w:szCs w:val="24"/>
          <w:shd w:val="clear" w:color="auto" w:fill="FFFFFF"/>
          <w:lang w:eastAsia="el-GR"/>
        </w:rPr>
        <w:t>5</w:t>
      </w:r>
      <w:r>
        <w:rPr>
          <w:rFonts w:cstheme="minorHAnsi"/>
          <w:noProof/>
          <w:sz w:val="24"/>
          <w:szCs w:val="24"/>
          <w:shd w:val="clear" w:color="auto" w:fill="FFFFFF"/>
          <w:lang w:eastAsia="el-GR"/>
        </w:rPr>
        <w:t xml:space="preserve"> παρουσιάζεται παρακάτω:</w:t>
      </w:r>
    </w:p>
    <w:p w:rsidR="00AE22A8" w:rsidRDefault="00E10F30" w:rsidP="00110605">
      <w:pPr>
        <w:spacing w:line="360" w:lineRule="auto"/>
        <w:jc w:val="center"/>
        <w:rPr>
          <w:rFonts w:cstheme="minorHAnsi"/>
          <w:noProof/>
          <w:sz w:val="24"/>
          <w:szCs w:val="24"/>
          <w:shd w:val="clear" w:color="auto" w:fill="FFFFFF"/>
          <w:lang w:eastAsia="el-GR"/>
        </w:rPr>
      </w:pPr>
      <w:r>
        <w:object w:dxaOrig="6520" w:dyaOrig="5568">
          <v:shape id="_x0000_i1027" type="#_x0000_t75" style="width:368pt;height:314.9pt" o:ole="">
            <v:imagedata r:id="rId76" o:title=""/>
          </v:shape>
          <o:OLEObject Type="Embed" ProgID="SigmaPlotGraphicObject.12" ShapeID="_x0000_i1027" DrawAspect="Content" ObjectID="_1486897797" r:id="rId77"/>
        </w:object>
      </w:r>
    </w:p>
    <w:p w:rsidR="00307CF1" w:rsidRPr="009C759A" w:rsidRDefault="00AE22A8" w:rsidP="00B93148">
      <w:pPr>
        <w:spacing w:line="360" w:lineRule="auto"/>
        <w:jc w:val="center"/>
        <w:rPr>
          <w:i/>
          <w:sz w:val="24"/>
          <w:szCs w:val="24"/>
        </w:rPr>
      </w:pPr>
      <w:r w:rsidRPr="00EE2B37">
        <w:rPr>
          <w:b/>
          <w:i/>
          <w:sz w:val="24"/>
          <w:szCs w:val="24"/>
        </w:rPr>
        <w:t>Διάγραμμα 5.1</w:t>
      </w:r>
      <w:r w:rsidR="0062181C">
        <w:rPr>
          <w:b/>
          <w:i/>
          <w:sz w:val="24"/>
          <w:szCs w:val="24"/>
        </w:rPr>
        <w:t>8</w:t>
      </w:r>
      <w:r w:rsidRPr="00AE22A8">
        <w:rPr>
          <w:i/>
          <w:sz w:val="24"/>
          <w:szCs w:val="24"/>
        </w:rPr>
        <w:t xml:space="preserve">: Κινητική εκρόφησης </w:t>
      </w:r>
      <w:r w:rsidR="00E10F30">
        <w:rPr>
          <w:i/>
          <w:sz w:val="24"/>
          <w:szCs w:val="24"/>
        </w:rPr>
        <w:t>ψευδαργύ</w:t>
      </w:r>
      <w:r>
        <w:rPr>
          <w:i/>
          <w:sz w:val="24"/>
          <w:szCs w:val="24"/>
        </w:rPr>
        <w:t>ρου</w:t>
      </w:r>
      <w:r w:rsidR="00411946">
        <w:rPr>
          <w:i/>
          <w:sz w:val="24"/>
          <w:szCs w:val="24"/>
        </w:rPr>
        <w:t xml:space="preserve"> χρήσει μοντέλου πρώτης τάξης</w:t>
      </w:r>
    </w:p>
    <w:p w:rsidR="00E10F30" w:rsidRDefault="00E10F30" w:rsidP="00110605">
      <w:pPr>
        <w:spacing w:line="360" w:lineRule="auto"/>
        <w:rPr>
          <w:rFonts w:cstheme="minorHAnsi"/>
          <w:noProof/>
          <w:sz w:val="24"/>
          <w:szCs w:val="24"/>
          <w:shd w:val="clear" w:color="auto" w:fill="FFFFFF"/>
          <w:lang w:eastAsia="el-GR"/>
        </w:rPr>
      </w:pPr>
    </w:p>
    <w:p w:rsidR="0055279D" w:rsidRPr="009E68F8" w:rsidRDefault="0055279D" w:rsidP="00110605">
      <w:pPr>
        <w:spacing w:line="360" w:lineRule="auto"/>
        <w:rPr>
          <w:rFonts w:cstheme="minorHAnsi"/>
          <w:noProof/>
          <w:sz w:val="24"/>
          <w:szCs w:val="24"/>
          <w:shd w:val="clear" w:color="auto" w:fill="FFFFFF"/>
          <w:lang w:eastAsia="el-GR"/>
        </w:rPr>
      </w:pPr>
      <w:r w:rsidRPr="009E68F8">
        <w:rPr>
          <w:rFonts w:cstheme="minorHAnsi"/>
          <w:noProof/>
          <w:sz w:val="24"/>
          <w:szCs w:val="24"/>
          <w:shd w:val="clear" w:color="auto" w:fill="FFFFFF"/>
          <w:lang w:eastAsia="el-GR"/>
        </w:rPr>
        <w:lastRenderedPageBreak/>
        <w:t xml:space="preserve">Τα αποτελέσματα για τις παραμέτρους </w:t>
      </w:r>
      <w:r w:rsidRPr="009E68F8">
        <w:rPr>
          <w:rFonts w:cstheme="minorHAnsi"/>
          <w:noProof/>
          <w:sz w:val="24"/>
          <w:szCs w:val="24"/>
          <w:shd w:val="clear" w:color="auto" w:fill="FFFFFF"/>
          <w:lang w:val="en-US" w:eastAsia="el-GR"/>
        </w:rPr>
        <w:t>a</w:t>
      </w:r>
      <w:r w:rsidR="009E68F8" w:rsidRPr="009E68F8">
        <w:rPr>
          <w:rFonts w:cstheme="minorHAnsi"/>
          <w:noProof/>
          <w:sz w:val="24"/>
          <w:szCs w:val="24"/>
          <w:shd w:val="clear" w:color="auto" w:fill="FFFFFF"/>
          <w:lang w:eastAsia="el-GR"/>
        </w:rPr>
        <w:t xml:space="preserve">, </w:t>
      </w:r>
      <w:r w:rsidRPr="009E68F8">
        <w:rPr>
          <w:rFonts w:cstheme="minorHAnsi"/>
          <w:noProof/>
          <w:sz w:val="24"/>
          <w:szCs w:val="24"/>
          <w:shd w:val="clear" w:color="auto" w:fill="FFFFFF"/>
          <w:lang w:val="en-US" w:eastAsia="el-GR"/>
        </w:rPr>
        <w:t>b</w:t>
      </w:r>
      <w:r w:rsidR="00874DE2" w:rsidRPr="00874DE2">
        <w:rPr>
          <w:rFonts w:cstheme="minorHAnsi"/>
          <w:noProof/>
          <w:sz w:val="24"/>
          <w:szCs w:val="24"/>
          <w:shd w:val="clear" w:color="auto" w:fill="FFFFFF"/>
          <w:lang w:eastAsia="el-GR"/>
        </w:rPr>
        <w:t xml:space="preserve">, </w:t>
      </w:r>
      <w:r w:rsidR="009E68F8" w:rsidRPr="009E68F8">
        <w:rPr>
          <w:rFonts w:cstheme="minorHAnsi"/>
          <w:noProof/>
          <w:sz w:val="24"/>
          <w:szCs w:val="24"/>
          <w:shd w:val="clear" w:color="auto" w:fill="FFFFFF"/>
          <w:lang w:val="en-US" w:eastAsia="el-GR"/>
        </w:rPr>
        <w:t>y</w:t>
      </w:r>
      <w:r w:rsidR="009E68F8" w:rsidRPr="009E68F8">
        <w:rPr>
          <w:rFonts w:cstheme="minorHAnsi"/>
          <w:noProof/>
          <w:sz w:val="24"/>
          <w:szCs w:val="24"/>
          <w:shd w:val="clear" w:color="auto" w:fill="FFFFFF"/>
          <w:vertAlign w:val="subscript"/>
          <w:lang w:eastAsia="el-GR"/>
        </w:rPr>
        <w:t>0</w:t>
      </w:r>
      <w:r w:rsidR="00874DE2" w:rsidRPr="00874DE2">
        <w:rPr>
          <w:rFonts w:cstheme="minorHAnsi"/>
          <w:noProof/>
          <w:sz w:val="24"/>
          <w:szCs w:val="24"/>
          <w:shd w:val="clear" w:color="auto" w:fill="FFFFFF"/>
          <w:vertAlign w:val="subscript"/>
          <w:lang w:eastAsia="el-GR"/>
        </w:rPr>
        <w:t xml:space="preserve"> </w:t>
      </w:r>
      <w:r w:rsidR="00874DE2">
        <w:rPr>
          <w:rFonts w:cstheme="minorHAnsi"/>
          <w:noProof/>
          <w:sz w:val="24"/>
          <w:szCs w:val="24"/>
          <w:shd w:val="clear" w:color="auto" w:fill="FFFFFF"/>
          <w:lang w:eastAsia="el-GR"/>
        </w:rPr>
        <w:t>και</w:t>
      </w:r>
      <w:r w:rsidR="00874DE2" w:rsidRPr="00874DE2">
        <w:rPr>
          <w:rFonts w:cstheme="minorHAnsi"/>
          <w:noProof/>
          <w:sz w:val="24"/>
          <w:szCs w:val="24"/>
          <w:shd w:val="clear" w:color="auto" w:fill="FFFFFF"/>
          <w:lang w:eastAsia="el-GR"/>
        </w:rPr>
        <w:t xml:space="preserve"> </w:t>
      </w:r>
      <w:r w:rsidR="00874DE2">
        <w:rPr>
          <w:rFonts w:cstheme="minorHAnsi"/>
          <w:noProof/>
          <w:sz w:val="24"/>
          <w:szCs w:val="24"/>
          <w:shd w:val="clear" w:color="auto" w:fill="FFFFFF"/>
          <w:lang w:val="en-US" w:eastAsia="el-GR"/>
        </w:rPr>
        <w:t>R</w:t>
      </w:r>
      <w:r w:rsidR="00874DE2" w:rsidRPr="00874DE2">
        <w:rPr>
          <w:rFonts w:cstheme="minorHAnsi"/>
          <w:noProof/>
          <w:sz w:val="24"/>
          <w:szCs w:val="24"/>
          <w:shd w:val="clear" w:color="auto" w:fill="FFFFFF"/>
          <w:vertAlign w:val="superscript"/>
          <w:lang w:eastAsia="el-GR"/>
        </w:rPr>
        <w:t>2</w:t>
      </w:r>
      <w:r w:rsidR="009E68F8" w:rsidRPr="009E68F8">
        <w:rPr>
          <w:rFonts w:cstheme="minorHAnsi"/>
          <w:noProof/>
          <w:sz w:val="24"/>
          <w:szCs w:val="24"/>
          <w:shd w:val="clear" w:color="auto" w:fill="FFFFFF"/>
          <w:lang w:eastAsia="el-GR"/>
        </w:rPr>
        <w:t xml:space="preserve"> </w:t>
      </w:r>
      <w:r w:rsidR="00411946">
        <w:rPr>
          <w:rFonts w:cstheme="minorHAnsi"/>
          <w:noProof/>
          <w:sz w:val="24"/>
          <w:szCs w:val="24"/>
          <w:shd w:val="clear" w:color="auto" w:fill="FFFFFF"/>
          <w:lang w:eastAsia="el-GR"/>
        </w:rPr>
        <w:t xml:space="preserve">σύμφωνα με την αναφορά του προγράμματος </w:t>
      </w:r>
      <w:r w:rsidRPr="009E68F8">
        <w:rPr>
          <w:rFonts w:cstheme="minorHAnsi"/>
          <w:noProof/>
          <w:sz w:val="24"/>
          <w:szCs w:val="24"/>
          <w:shd w:val="clear" w:color="auto" w:fill="FFFFFF"/>
          <w:lang w:eastAsia="el-GR"/>
        </w:rPr>
        <w:t>είναι</w:t>
      </w:r>
      <w:r w:rsidR="00411946">
        <w:rPr>
          <w:rFonts w:cstheme="minorHAnsi"/>
          <w:noProof/>
          <w:sz w:val="24"/>
          <w:szCs w:val="24"/>
          <w:shd w:val="clear" w:color="auto" w:fill="FFFFFF"/>
          <w:lang w:eastAsia="el-GR"/>
        </w:rPr>
        <w:t xml:space="preserve"> (βλ.Παράρτημα)</w:t>
      </w:r>
      <w:r w:rsidRPr="009E68F8">
        <w:rPr>
          <w:rFonts w:cstheme="minorHAnsi"/>
          <w:noProof/>
          <w:sz w:val="24"/>
          <w:szCs w:val="24"/>
          <w:shd w:val="clear" w:color="auto" w:fill="FFFFFF"/>
          <w:lang w:eastAsia="el-GR"/>
        </w:rPr>
        <w:t>:</w:t>
      </w:r>
    </w:p>
    <w:p w:rsidR="0055279D" w:rsidRPr="009E68F8" w:rsidRDefault="0055279D" w:rsidP="00110605">
      <w:pPr>
        <w:spacing w:line="360" w:lineRule="auto"/>
        <w:rPr>
          <w:rFonts w:eastAsia="Times New Roman" w:cs="Times New Roman"/>
          <w:sz w:val="24"/>
          <w:szCs w:val="24"/>
        </w:rPr>
      </w:pPr>
      <w:r w:rsidRPr="009E68F8">
        <w:rPr>
          <w:rFonts w:cstheme="minorHAnsi"/>
          <w:noProof/>
          <w:sz w:val="24"/>
          <w:szCs w:val="24"/>
          <w:shd w:val="clear" w:color="auto" w:fill="FFFFFF"/>
          <w:lang w:val="en-US" w:eastAsia="el-GR"/>
        </w:rPr>
        <w:t>a</w:t>
      </w:r>
      <w:r w:rsidRPr="009E68F8">
        <w:rPr>
          <w:rFonts w:cstheme="minorHAnsi"/>
          <w:noProof/>
          <w:sz w:val="24"/>
          <w:szCs w:val="24"/>
          <w:shd w:val="clear" w:color="auto" w:fill="FFFFFF"/>
          <w:lang w:eastAsia="el-GR"/>
        </w:rPr>
        <w:t xml:space="preserve"> = </w:t>
      </w:r>
      <w:r w:rsidR="007F6467">
        <w:rPr>
          <w:rFonts w:eastAsia="Times New Roman" w:cs="Times New Roman"/>
          <w:sz w:val="24"/>
          <w:szCs w:val="24"/>
        </w:rPr>
        <w:t xml:space="preserve">0,9521 </w:t>
      </w:r>
      <w:r w:rsidR="009E68F8" w:rsidRPr="009E68F8">
        <w:rPr>
          <w:rFonts w:eastAsia="Times New Roman" w:cs="Times New Roman"/>
          <w:sz w:val="24"/>
          <w:szCs w:val="24"/>
        </w:rPr>
        <w:t>± 0,1</w:t>
      </w:r>
    </w:p>
    <w:p w:rsidR="009E68F8" w:rsidRPr="00473D97" w:rsidRDefault="009E68F8" w:rsidP="00110605">
      <w:pPr>
        <w:spacing w:line="360" w:lineRule="auto"/>
        <w:rPr>
          <w:rFonts w:eastAsia="Times New Roman" w:cs="Times New Roman"/>
          <w:sz w:val="24"/>
          <w:szCs w:val="24"/>
        </w:rPr>
      </w:pPr>
      <w:r w:rsidRPr="009E68F8">
        <w:rPr>
          <w:rFonts w:eastAsia="Times New Roman" w:cs="Times New Roman"/>
          <w:sz w:val="24"/>
          <w:szCs w:val="24"/>
          <w:lang w:val="en-US"/>
        </w:rPr>
        <w:t>b</w:t>
      </w:r>
      <w:r w:rsidRPr="009E68F8">
        <w:rPr>
          <w:rFonts w:eastAsia="Times New Roman" w:cs="Times New Roman"/>
          <w:sz w:val="24"/>
          <w:szCs w:val="24"/>
        </w:rPr>
        <w:t xml:space="preserve"> = 0,3719 ± 0,09</w:t>
      </w:r>
      <w:r w:rsidRPr="009E68F8">
        <w:rPr>
          <w:rFonts w:eastAsia="Times New Roman" w:cs="Times New Roman"/>
          <w:sz w:val="24"/>
          <w:szCs w:val="24"/>
        </w:rPr>
        <w:tab/>
      </w:r>
    </w:p>
    <w:p w:rsidR="009E68F8" w:rsidRDefault="009E68F8" w:rsidP="00110605">
      <w:pPr>
        <w:spacing w:line="360" w:lineRule="auto"/>
        <w:rPr>
          <w:rFonts w:eastAsia="Times New Roman" w:cs="Times New Roman"/>
          <w:sz w:val="24"/>
          <w:szCs w:val="24"/>
        </w:rPr>
      </w:pPr>
      <w:r w:rsidRPr="009E68F8">
        <w:rPr>
          <w:rFonts w:eastAsia="Times New Roman" w:cs="Times New Roman"/>
          <w:sz w:val="24"/>
          <w:szCs w:val="24"/>
          <w:lang w:val="en-US"/>
        </w:rPr>
        <w:t>y</w:t>
      </w:r>
      <w:r w:rsidRPr="00473D97">
        <w:rPr>
          <w:rFonts w:eastAsia="Times New Roman" w:cs="Times New Roman"/>
          <w:sz w:val="24"/>
          <w:szCs w:val="24"/>
          <w:vertAlign w:val="subscript"/>
        </w:rPr>
        <w:t>0</w:t>
      </w:r>
      <w:r w:rsidRPr="00473D97">
        <w:rPr>
          <w:rFonts w:eastAsia="Times New Roman" w:cs="Times New Roman"/>
          <w:sz w:val="24"/>
          <w:szCs w:val="24"/>
        </w:rPr>
        <w:t xml:space="preserve"> = </w:t>
      </w:r>
      <w:r w:rsidRPr="009E68F8">
        <w:rPr>
          <w:rFonts w:eastAsia="Times New Roman" w:cs="Times New Roman"/>
          <w:sz w:val="24"/>
          <w:szCs w:val="24"/>
        </w:rPr>
        <w:t>3,6666</w:t>
      </w:r>
      <w:r w:rsidRPr="00473D97">
        <w:rPr>
          <w:rFonts w:eastAsia="Times New Roman" w:cs="Times New Roman"/>
          <w:sz w:val="24"/>
          <w:szCs w:val="24"/>
        </w:rPr>
        <w:t xml:space="preserve"> </w:t>
      </w:r>
      <w:r w:rsidRPr="009E68F8">
        <w:rPr>
          <w:rFonts w:eastAsia="Times New Roman" w:cs="Times New Roman"/>
          <w:sz w:val="24"/>
          <w:szCs w:val="24"/>
        </w:rPr>
        <w:t>±</w:t>
      </w:r>
      <w:r w:rsidRPr="00473D97">
        <w:rPr>
          <w:rFonts w:eastAsia="Times New Roman" w:cs="Times New Roman"/>
          <w:sz w:val="24"/>
          <w:szCs w:val="24"/>
        </w:rPr>
        <w:t xml:space="preserve"> </w:t>
      </w:r>
      <w:r w:rsidRPr="009E68F8">
        <w:rPr>
          <w:rFonts w:eastAsia="Times New Roman" w:cs="Times New Roman"/>
          <w:sz w:val="24"/>
          <w:szCs w:val="24"/>
        </w:rPr>
        <w:t>0,0956</w:t>
      </w:r>
    </w:p>
    <w:p w:rsidR="00874DE2" w:rsidRPr="00874DE2" w:rsidRDefault="00874DE2" w:rsidP="008D3FB7">
      <w:pPr>
        <w:spacing w:line="360" w:lineRule="auto"/>
        <w:jc w:val="both"/>
        <w:rPr>
          <w:rFonts w:eastAsia="Times New Roman" w:cs="Times New Roman"/>
          <w:sz w:val="24"/>
          <w:szCs w:val="24"/>
        </w:rPr>
      </w:pPr>
      <w:r>
        <w:rPr>
          <w:rFonts w:eastAsia="Times New Roman" w:cs="Times New Roman"/>
          <w:sz w:val="24"/>
          <w:szCs w:val="24"/>
          <w:lang w:val="en-US"/>
        </w:rPr>
        <w:t>R</w:t>
      </w:r>
      <w:r w:rsidRPr="00874DE2">
        <w:rPr>
          <w:rFonts w:eastAsia="Times New Roman" w:cs="Times New Roman"/>
          <w:sz w:val="24"/>
          <w:szCs w:val="24"/>
          <w:vertAlign w:val="superscript"/>
        </w:rPr>
        <w:t>2</w:t>
      </w:r>
      <w:r w:rsidRPr="00874DE2">
        <w:rPr>
          <w:rFonts w:eastAsia="Times New Roman" w:cs="Times New Roman"/>
          <w:sz w:val="24"/>
          <w:szCs w:val="24"/>
        </w:rPr>
        <w:t xml:space="preserve"> = </w:t>
      </w:r>
      <w:r>
        <w:rPr>
          <w:rFonts w:eastAsia="Times New Roman" w:cs="Times New Roman"/>
          <w:sz w:val="24"/>
          <w:szCs w:val="24"/>
        </w:rPr>
        <w:t>0,97</w:t>
      </w:r>
    </w:p>
    <w:p w:rsidR="00A02195" w:rsidRPr="00E10F30" w:rsidRDefault="00E10F30" w:rsidP="008D3FB7">
      <w:pPr>
        <w:spacing w:line="360" w:lineRule="auto"/>
        <w:jc w:val="both"/>
        <w:rPr>
          <w:rFonts w:eastAsia="Times New Roman" w:cs="Times New Roman"/>
          <w:sz w:val="24"/>
          <w:szCs w:val="24"/>
        </w:rPr>
      </w:pPr>
      <w:r>
        <w:rPr>
          <w:rFonts w:eastAsia="Times New Roman" w:cs="Times New Roman"/>
          <w:sz w:val="24"/>
          <w:szCs w:val="24"/>
        </w:rPr>
        <w:t>Όπως προηγουμένως,</w:t>
      </w:r>
      <w:r w:rsidR="00874DE2">
        <w:rPr>
          <w:rFonts w:eastAsia="Times New Roman" w:cs="Times New Roman"/>
          <w:sz w:val="24"/>
          <w:szCs w:val="24"/>
        </w:rPr>
        <w:t xml:space="preserve"> στην παράμετρο</w:t>
      </w:r>
      <w:r w:rsidR="00A02195">
        <w:rPr>
          <w:rFonts w:eastAsia="Times New Roman" w:cs="Times New Roman"/>
          <w:sz w:val="24"/>
          <w:szCs w:val="24"/>
        </w:rPr>
        <w:t xml:space="preserve"> </w:t>
      </w:r>
      <w:r w:rsidR="00A02195">
        <w:rPr>
          <w:rFonts w:eastAsia="Times New Roman" w:cs="Times New Roman"/>
          <w:sz w:val="24"/>
          <w:szCs w:val="24"/>
          <w:lang w:val="en-US"/>
        </w:rPr>
        <w:t>a</w:t>
      </w:r>
      <w:r w:rsidR="00A02195" w:rsidRPr="00C865AE">
        <w:rPr>
          <w:rFonts w:eastAsia="Times New Roman" w:cs="Times New Roman"/>
          <w:sz w:val="24"/>
          <w:szCs w:val="24"/>
        </w:rPr>
        <w:t xml:space="preserve"> </w:t>
      </w:r>
      <w:r w:rsidR="00A02195">
        <w:rPr>
          <w:rFonts w:eastAsia="Times New Roman" w:cs="Times New Roman"/>
          <w:sz w:val="24"/>
          <w:szCs w:val="24"/>
        </w:rPr>
        <w:t xml:space="preserve">αντιστοιχεί η συγκέντρωση στο σημείο ισορροπίας </w:t>
      </w:r>
      <w:r w:rsidR="00A02195">
        <w:rPr>
          <w:rFonts w:eastAsia="Times New Roman" w:cs="Times New Roman"/>
          <w:sz w:val="24"/>
          <w:szCs w:val="24"/>
          <w:lang w:val="en-US"/>
        </w:rPr>
        <w:t>C</w:t>
      </w:r>
      <w:r w:rsidR="00A02195">
        <w:rPr>
          <w:rFonts w:eastAsia="Times New Roman" w:cs="Times New Roman"/>
          <w:sz w:val="24"/>
          <w:szCs w:val="24"/>
          <w:vertAlign w:val="subscript"/>
          <w:lang w:val="en-US"/>
        </w:rPr>
        <w:t>e</w:t>
      </w:r>
      <w:r w:rsidR="00A02195">
        <w:rPr>
          <w:rFonts w:eastAsia="Times New Roman" w:cs="Times New Roman"/>
          <w:sz w:val="24"/>
          <w:szCs w:val="24"/>
          <w:vertAlign w:val="subscript"/>
        </w:rPr>
        <w:t xml:space="preserve">  </w:t>
      </w:r>
      <w:r w:rsidR="00874DE2">
        <w:rPr>
          <w:rFonts w:eastAsia="Times New Roman" w:cs="Times New Roman"/>
          <w:sz w:val="24"/>
          <w:szCs w:val="24"/>
        </w:rPr>
        <w:t>και στη</w:t>
      </w:r>
      <w:r w:rsidR="00A02195">
        <w:rPr>
          <w:rFonts w:eastAsia="Times New Roman" w:cs="Times New Roman"/>
          <w:sz w:val="24"/>
          <w:szCs w:val="24"/>
        </w:rPr>
        <w:t xml:space="preserve"> </w:t>
      </w:r>
      <w:r w:rsidR="00A02195">
        <w:rPr>
          <w:rFonts w:eastAsia="Times New Roman" w:cs="Times New Roman"/>
          <w:sz w:val="24"/>
          <w:szCs w:val="24"/>
          <w:lang w:val="en-US"/>
        </w:rPr>
        <w:t>b</w:t>
      </w:r>
      <w:r w:rsidR="00A02195">
        <w:rPr>
          <w:rFonts w:eastAsia="Times New Roman" w:cs="Times New Roman"/>
          <w:sz w:val="24"/>
          <w:szCs w:val="24"/>
        </w:rPr>
        <w:t xml:space="preserve"> </w:t>
      </w:r>
      <w:r w:rsidR="00401063">
        <w:rPr>
          <w:rFonts w:eastAsia="Times New Roman" w:cs="Times New Roman"/>
          <w:sz w:val="24"/>
          <w:szCs w:val="24"/>
        </w:rPr>
        <w:t>αντίστοιχα</w:t>
      </w:r>
      <w:r w:rsidR="00A02195">
        <w:rPr>
          <w:rFonts w:eastAsia="Times New Roman" w:cs="Times New Roman"/>
          <w:sz w:val="24"/>
          <w:szCs w:val="24"/>
        </w:rPr>
        <w:t xml:space="preserve"> ο συντελεστής μεταφοράς μάζας</w:t>
      </w:r>
      <w:r w:rsidR="00EE2B37">
        <w:rPr>
          <w:rFonts w:eastAsia="Times New Roman" w:cs="Times New Roman"/>
          <w:sz w:val="24"/>
          <w:szCs w:val="24"/>
        </w:rPr>
        <w:t xml:space="preserve"> (</w:t>
      </w:r>
      <w:r w:rsidR="00EE2B37">
        <w:rPr>
          <w:rFonts w:eastAsia="Times New Roman" w:cs="Times New Roman"/>
          <w:sz w:val="24"/>
          <w:szCs w:val="24"/>
          <w:lang w:val="en-US"/>
        </w:rPr>
        <w:t>k</w:t>
      </w:r>
      <w:r w:rsidR="00EE2B37" w:rsidRPr="00EE2B37">
        <w:rPr>
          <w:rFonts w:eastAsia="Times New Roman" w:cs="Times New Roman"/>
          <w:sz w:val="24"/>
          <w:szCs w:val="24"/>
        </w:rPr>
        <w:t>)</w:t>
      </w:r>
      <w:r w:rsidR="00A02195">
        <w:rPr>
          <w:rFonts w:eastAsia="Times New Roman" w:cs="Times New Roman"/>
          <w:sz w:val="24"/>
          <w:szCs w:val="24"/>
        </w:rPr>
        <w:t xml:space="preserve">. </w:t>
      </w:r>
      <w:r>
        <w:rPr>
          <w:rFonts w:eastAsia="Times New Roman" w:cs="Times New Roman"/>
          <w:sz w:val="24"/>
          <w:szCs w:val="24"/>
        </w:rPr>
        <w:t xml:space="preserve">Ο συντελεστής </w:t>
      </w:r>
      <w:r>
        <w:rPr>
          <w:rFonts w:eastAsia="Times New Roman" w:cs="Times New Roman"/>
          <w:sz w:val="24"/>
          <w:szCs w:val="24"/>
          <w:lang w:val="en-US"/>
        </w:rPr>
        <w:t>y</w:t>
      </w:r>
      <w:r>
        <w:rPr>
          <w:rFonts w:eastAsia="Times New Roman" w:cs="Times New Roman"/>
          <w:sz w:val="24"/>
          <w:szCs w:val="24"/>
          <w:vertAlign w:val="subscript"/>
        </w:rPr>
        <w:t>0</w:t>
      </w:r>
      <w:r>
        <w:rPr>
          <w:rFonts w:eastAsia="Times New Roman" w:cs="Times New Roman"/>
          <w:sz w:val="24"/>
          <w:szCs w:val="24"/>
        </w:rPr>
        <w:t xml:space="preserve"> υποδηλώνει μια </w:t>
      </w:r>
      <w:r w:rsidR="00874DE2">
        <w:rPr>
          <w:rFonts w:eastAsia="Times New Roman" w:cs="Times New Roman"/>
          <w:sz w:val="24"/>
          <w:szCs w:val="24"/>
        </w:rPr>
        <w:t xml:space="preserve">θετική </w:t>
      </w:r>
      <w:r>
        <w:rPr>
          <w:rFonts w:eastAsia="Times New Roman" w:cs="Times New Roman"/>
          <w:sz w:val="24"/>
          <w:szCs w:val="24"/>
        </w:rPr>
        <w:t>μετακίνηση της καμπύλης στον άξονα</w:t>
      </w:r>
      <w:r w:rsidRPr="00E10F30">
        <w:rPr>
          <w:rFonts w:eastAsia="Times New Roman" w:cs="Times New Roman"/>
          <w:sz w:val="24"/>
          <w:szCs w:val="24"/>
        </w:rPr>
        <w:t xml:space="preserve"> </w:t>
      </w:r>
      <w:r>
        <w:rPr>
          <w:rFonts w:eastAsia="Times New Roman" w:cs="Times New Roman"/>
          <w:sz w:val="24"/>
          <w:szCs w:val="24"/>
          <w:lang w:val="en-US"/>
        </w:rPr>
        <w:t>y</w:t>
      </w:r>
      <w:r>
        <w:rPr>
          <w:rFonts w:eastAsia="Times New Roman" w:cs="Times New Roman"/>
          <w:sz w:val="24"/>
          <w:szCs w:val="24"/>
        </w:rPr>
        <w:t xml:space="preserve"> κατά τιμή ίση με την τιμή του </w:t>
      </w:r>
      <w:r>
        <w:rPr>
          <w:rFonts w:eastAsia="Times New Roman" w:cs="Times New Roman"/>
          <w:sz w:val="24"/>
          <w:szCs w:val="24"/>
          <w:lang w:val="en-US"/>
        </w:rPr>
        <w:t>y</w:t>
      </w:r>
      <w:r w:rsidRPr="00E10F30">
        <w:rPr>
          <w:rFonts w:eastAsia="Times New Roman" w:cs="Times New Roman"/>
          <w:sz w:val="24"/>
          <w:szCs w:val="24"/>
          <w:vertAlign w:val="subscript"/>
        </w:rPr>
        <w:t>0</w:t>
      </w:r>
      <w:r w:rsidRPr="00E10F30">
        <w:rPr>
          <w:rFonts w:eastAsia="Times New Roman" w:cs="Times New Roman"/>
          <w:sz w:val="24"/>
          <w:szCs w:val="24"/>
        </w:rPr>
        <w:t>.</w:t>
      </w:r>
      <w:r>
        <w:rPr>
          <w:rFonts w:eastAsia="Times New Roman" w:cs="Times New Roman"/>
          <w:sz w:val="24"/>
          <w:szCs w:val="24"/>
        </w:rPr>
        <w:t xml:space="preserve"> </w:t>
      </w:r>
    </w:p>
    <w:p w:rsidR="009C759A" w:rsidRPr="0096623E" w:rsidRDefault="00E10F30" w:rsidP="008D3FB7">
      <w:pPr>
        <w:spacing w:line="360" w:lineRule="auto"/>
        <w:jc w:val="both"/>
        <w:rPr>
          <w:sz w:val="24"/>
          <w:szCs w:val="24"/>
        </w:rPr>
      </w:pPr>
      <w:r>
        <w:rPr>
          <w:sz w:val="24"/>
          <w:szCs w:val="24"/>
        </w:rPr>
        <w:t>Συνεπώς</w:t>
      </w:r>
      <w:r w:rsidR="009C759A">
        <w:rPr>
          <w:sz w:val="24"/>
          <w:szCs w:val="24"/>
        </w:rPr>
        <w:t>,</w:t>
      </w:r>
      <w:r>
        <w:rPr>
          <w:sz w:val="24"/>
          <w:szCs w:val="24"/>
        </w:rPr>
        <w:t xml:space="preserve"> αντιστοιχίζοντας </w:t>
      </w:r>
      <w:r w:rsidR="00874DE2">
        <w:rPr>
          <w:sz w:val="24"/>
          <w:szCs w:val="24"/>
        </w:rPr>
        <w:t>τις τιμές των αποτελεσμάτων στους συντελεστές της Εξίσωσης 5.5, προκύπτει</w:t>
      </w:r>
      <w:r w:rsidR="009C759A">
        <w:rPr>
          <w:sz w:val="24"/>
          <w:szCs w:val="24"/>
        </w:rPr>
        <w:t xml:space="preserve"> η εξίσωση που περιγράφει τ</w:t>
      </w:r>
      <w:r w:rsidR="00874DE2">
        <w:rPr>
          <w:sz w:val="24"/>
          <w:szCs w:val="24"/>
        </w:rPr>
        <w:t>ην κινητική εκρόφησης του ψευδαργύρου</w:t>
      </w:r>
      <w:r w:rsidR="009C759A">
        <w:rPr>
          <w:sz w:val="24"/>
          <w:szCs w:val="24"/>
        </w:rPr>
        <w:t>:</w:t>
      </w:r>
    </w:p>
    <w:p w:rsidR="00EF5248" w:rsidRDefault="009C759A" w:rsidP="00EF5248">
      <w:pPr>
        <w:spacing w:line="360" w:lineRule="auto"/>
        <w:jc w:val="right"/>
        <w:rPr>
          <w:rFonts w:eastAsiaTheme="minorEastAsia"/>
          <w:i/>
          <w:sz w:val="24"/>
          <w:szCs w:val="24"/>
        </w:rPr>
      </w:pPr>
      <m:oMath>
        <m:r>
          <m:rPr>
            <m:sty m:val="bi"/>
          </m:rPr>
          <w:rPr>
            <w:rFonts w:ascii="Cambria Math" w:hAnsi="Cambria Math"/>
            <w:sz w:val="28"/>
            <w:szCs w:val="28"/>
            <w:lang w:val="en-US"/>
          </w:rPr>
          <m:t>y</m:t>
        </m:r>
        <m:r>
          <m:rPr>
            <m:sty m:val="bi"/>
          </m:rPr>
          <w:rPr>
            <w:rFonts w:ascii="Cambria Math" w:hAnsi="Cambria Math"/>
            <w:sz w:val="28"/>
            <w:szCs w:val="28"/>
          </w:rPr>
          <m:t>=</m:t>
        </m:r>
        <m:r>
          <m:rPr>
            <m:sty m:val="bi"/>
          </m:rPr>
          <w:rPr>
            <w:rFonts w:ascii="Cambria Math" w:hAnsi="Cambria Math"/>
            <w:sz w:val="28"/>
            <w:szCs w:val="28"/>
            <w:lang w:val="en-US"/>
          </w:rPr>
          <m:t>3</m:t>
        </m:r>
        <m:r>
          <m:rPr>
            <m:sty m:val="bi"/>
          </m:rPr>
          <w:rPr>
            <w:rFonts w:ascii="Cambria Math" w:hAnsi="Cambria Math"/>
            <w:sz w:val="28"/>
            <w:szCs w:val="28"/>
          </w:rPr>
          <m:t>,</m:t>
        </m:r>
        <m:r>
          <m:rPr>
            <m:sty m:val="bi"/>
          </m:rPr>
          <w:rPr>
            <w:rFonts w:ascii="Cambria Math" w:hAnsi="Cambria Math"/>
            <w:sz w:val="28"/>
            <w:szCs w:val="28"/>
            <w:lang w:val="en-US"/>
          </w:rPr>
          <m:t>67</m:t>
        </m:r>
        <m:r>
          <m:rPr>
            <m:sty m:val="bi"/>
          </m:rPr>
          <w:rPr>
            <w:rFonts w:ascii="Cambria Math" w:hAnsi="Cambria Math"/>
            <w:sz w:val="28"/>
            <w:szCs w:val="28"/>
          </w:rPr>
          <m:t>+</m:t>
        </m:r>
        <m:r>
          <m:rPr>
            <m:sty m:val="b"/>
          </m:rPr>
          <w:rPr>
            <w:rFonts w:ascii="Cambria Math" w:eastAsia="Times New Roman" w:hAnsi="Cambria Math" w:cs="Times New Roman"/>
            <w:sz w:val="28"/>
            <w:szCs w:val="28"/>
          </w:rPr>
          <m:t xml:space="preserve">0,95 </m:t>
        </m:r>
        <m:r>
          <m:rPr>
            <m:sty m:val="bi"/>
          </m:rPr>
          <w:rPr>
            <w:rFonts w:ascii="Cambria Math" w:hAnsi="Cambria Math"/>
            <w:sz w:val="28"/>
            <w:szCs w:val="28"/>
          </w:rPr>
          <m:t xml:space="preserve">[1 – </m:t>
        </m:r>
        <m:sSup>
          <m:sSupPr>
            <m:ctrlPr>
              <w:rPr>
                <w:rFonts w:ascii="Cambria Math" w:hAnsi="Cambria Math"/>
                <w:b/>
                <w:i/>
                <w:sz w:val="28"/>
                <w:szCs w:val="28"/>
                <w:vertAlign w:val="superscript"/>
                <w:lang w:val="en-US"/>
              </w:rPr>
            </m:ctrlPr>
          </m:sSupPr>
          <m:e>
            <m:r>
              <m:rPr>
                <m:sty m:val="bi"/>
              </m:rPr>
              <w:rPr>
                <w:rFonts w:ascii="Cambria Math" w:hAnsi="Cambria Math"/>
                <w:sz w:val="28"/>
                <w:szCs w:val="28"/>
                <w:vertAlign w:val="superscript"/>
                <w:lang w:val="en-US"/>
              </w:rPr>
              <m:t>e</m:t>
            </m:r>
          </m:e>
          <m:sup>
            <m:d>
              <m:dPr>
                <m:endChr m:val="]"/>
                <m:ctrlPr>
                  <w:rPr>
                    <w:rFonts w:ascii="Cambria Math" w:hAnsi="Cambria Math"/>
                    <w:b/>
                    <w:i/>
                    <w:sz w:val="28"/>
                    <w:szCs w:val="28"/>
                    <w:vertAlign w:val="superscript"/>
                    <w:lang w:val="en-US"/>
                  </w:rPr>
                </m:ctrlPr>
              </m:dPr>
              <m:e>
                <m:r>
                  <m:rPr>
                    <m:sty m:val="bi"/>
                  </m:rPr>
                  <w:rPr>
                    <w:rFonts w:ascii="Cambria Math" w:hAnsi="Cambria Math"/>
                    <w:sz w:val="28"/>
                    <w:szCs w:val="28"/>
                    <w:vertAlign w:val="superscript"/>
                  </w:rPr>
                  <m:t xml:space="preserve">- </m:t>
                </m:r>
                <m:r>
                  <m:rPr>
                    <m:sty m:val="b"/>
                  </m:rPr>
                  <w:rPr>
                    <w:rFonts w:ascii="Cambria Math" w:eastAsia="Times New Roman" w:hAnsi="Cambria Math" w:cs="Times New Roman"/>
                    <w:sz w:val="28"/>
                    <w:szCs w:val="28"/>
                  </w:rPr>
                  <m:t>0,37</m:t>
                </m:r>
                <m:r>
                  <m:rPr>
                    <m:sty m:val="bi"/>
                  </m:rPr>
                  <w:rPr>
                    <w:rFonts w:ascii="Cambria Math" w:hAnsi="Cambria Math"/>
                    <w:sz w:val="28"/>
                    <w:szCs w:val="28"/>
                    <w:vertAlign w:val="superscript"/>
                    <w:lang w:val="en-US"/>
                  </w:rPr>
                  <m:t>x</m:t>
                </m:r>
                <m:ctrlPr>
                  <w:rPr>
                    <w:rFonts w:ascii="Cambria Math" w:hAnsi="Cambria Math"/>
                    <w:b/>
                    <w:i/>
                    <w:sz w:val="28"/>
                    <w:szCs w:val="28"/>
                    <w:lang w:val="en-US"/>
                  </w:rPr>
                </m:ctrlPr>
              </m:e>
            </m:d>
          </m:sup>
        </m:sSup>
        <m:r>
          <m:rPr>
            <m:sty m:val="bi"/>
          </m:rPr>
          <w:rPr>
            <w:rFonts w:ascii="Cambria Math" w:hAnsi="Cambria Math"/>
            <w:sz w:val="28"/>
            <w:szCs w:val="28"/>
            <w:vertAlign w:val="superscript"/>
          </w:rPr>
          <m:t>]</m:t>
        </m:r>
      </m:oMath>
      <w:r w:rsidR="00533B33" w:rsidRPr="00EE2B37">
        <w:rPr>
          <w:rFonts w:eastAsiaTheme="minorEastAsia"/>
          <w:b/>
          <w:sz w:val="28"/>
          <w:szCs w:val="28"/>
        </w:rPr>
        <w:t xml:space="preserve">   </w:t>
      </w:r>
      <w:r w:rsidR="00533B33">
        <w:rPr>
          <w:rFonts w:eastAsiaTheme="minorEastAsia"/>
          <w:b/>
          <w:sz w:val="24"/>
          <w:szCs w:val="24"/>
        </w:rPr>
        <w:t xml:space="preserve">                </w:t>
      </w:r>
      <w:r w:rsidR="00533B33" w:rsidRPr="00533B33">
        <w:rPr>
          <w:rFonts w:eastAsiaTheme="minorEastAsia"/>
          <w:i/>
          <w:sz w:val="24"/>
          <w:szCs w:val="24"/>
        </w:rPr>
        <w:t>(Εξίσωση 5</w:t>
      </w:r>
      <w:r w:rsidR="0062181C">
        <w:rPr>
          <w:rFonts w:eastAsiaTheme="minorEastAsia"/>
          <w:i/>
          <w:sz w:val="24"/>
          <w:szCs w:val="24"/>
        </w:rPr>
        <w:t>.</w:t>
      </w:r>
      <w:r w:rsidR="00874DE2">
        <w:rPr>
          <w:rFonts w:eastAsiaTheme="minorEastAsia"/>
          <w:i/>
          <w:sz w:val="24"/>
          <w:szCs w:val="24"/>
        </w:rPr>
        <w:t>6</w:t>
      </w:r>
      <w:r w:rsidR="00533B33" w:rsidRPr="00533B33">
        <w:rPr>
          <w:rFonts w:eastAsiaTheme="minorEastAsia"/>
          <w:i/>
          <w:sz w:val="24"/>
          <w:szCs w:val="24"/>
        </w:rPr>
        <w:t>)</w:t>
      </w:r>
    </w:p>
    <w:p w:rsidR="00EF5248" w:rsidRDefault="00EF5248" w:rsidP="00EF5248">
      <w:pPr>
        <w:rPr>
          <w:rFonts w:eastAsiaTheme="minorEastAsia"/>
          <w:i/>
          <w:sz w:val="24"/>
          <w:szCs w:val="24"/>
        </w:rPr>
      </w:pPr>
    </w:p>
    <w:p w:rsidR="00EF5248" w:rsidRDefault="00EF5248" w:rsidP="00EF5248">
      <w:pPr>
        <w:rPr>
          <w:rFonts w:eastAsiaTheme="minorEastAsia"/>
          <w:i/>
          <w:sz w:val="24"/>
          <w:szCs w:val="24"/>
        </w:rPr>
      </w:pPr>
    </w:p>
    <w:p w:rsidR="003010DC" w:rsidRPr="00EF5248" w:rsidRDefault="00EF5248" w:rsidP="00EF5248">
      <w:pPr>
        <w:rPr>
          <w:rFonts w:eastAsiaTheme="minorEastAsia"/>
          <w:i/>
          <w:sz w:val="24"/>
          <w:szCs w:val="24"/>
        </w:rPr>
      </w:pPr>
      <w:r>
        <w:rPr>
          <w:rFonts w:eastAsiaTheme="minorEastAsia"/>
          <w:i/>
          <w:sz w:val="24"/>
          <w:szCs w:val="24"/>
        </w:rPr>
        <w:br w:type="page"/>
      </w:r>
      <w:r w:rsidR="003010DC" w:rsidRPr="00C42C58">
        <w:rPr>
          <w:rFonts w:cstheme="minorHAnsi"/>
          <w:b/>
          <w:i/>
          <w:noProof/>
          <w:sz w:val="24"/>
          <w:szCs w:val="24"/>
          <w:u w:val="single"/>
          <w:shd w:val="clear" w:color="auto" w:fill="FFFFFF"/>
          <w:lang w:eastAsia="el-GR"/>
        </w:rPr>
        <w:lastRenderedPageBreak/>
        <w:t>Μόλυβδος</w:t>
      </w:r>
    </w:p>
    <w:p w:rsidR="00EF5248" w:rsidRDefault="00EF5248" w:rsidP="00EF5248">
      <w:pPr>
        <w:framePr w:hSpace="180" w:wrap="around" w:vAnchor="text" w:hAnchor="page" w:x="2102" w:y="1131"/>
        <w:jc w:val="center"/>
      </w:pPr>
      <w:r>
        <w:object w:dxaOrig="6518" w:dyaOrig="5568">
          <v:shape id="_x0000_i1028" type="#_x0000_t75" style="width:355.65pt;height:304pt" o:ole="">
            <v:imagedata r:id="rId78" o:title=""/>
          </v:shape>
          <o:OLEObject Type="Embed" ProgID="SigmaPlotGraphicObject.12" ShapeID="_x0000_i1028" DrawAspect="Content" ObjectID="_1486897798" r:id="rId79"/>
        </w:object>
      </w:r>
    </w:p>
    <w:p w:rsidR="00874DE2" w:rsidRPr="00874DE2" w:rsidRDefault="00411946" w:rsidP="00874DE2">
      <w:pPr>
        <w:spacing w:line="360" w:lineRule="auto"/>
        <w:rPr>
          <w:rFonts w:eastAsiaTheme="minorEastAsia"/>
          <w:b/>
          <w:sz w:val="24"/>
          <w:szCs w:val="24"/>
        </w:rPr>
      </w:pPr>
      <w:r w:rsidRPr="00EF5248">
        <w:rPr>
          <w:rFonts w:eastAsiaTheme="minorEastAsia"/>
          <w:sz w:val="24"/>
          <w:szCs w:val="24"/>
        </w:rPr>
        <w:t xml:space="preserve">Τα δεδομένα (συγκεντρώσεις μολύβδου στα εκπλύματα εδάφους) προσαρμόστηκαν στην Εξίσωση 5.3 και προέκυψε το </w:t>
      </w:r>
      <w:r>
        <w:rPr>
          <w:rFonts w:eastAsiaTheme="minorEastAsia"/>
          <w:b/>
          <w:sz w:val="24"/>
          <w:szCs w:val="24"/>
        </w:rPr>
        <w:t>Διάγραμμα 5.19</w:t>
      </w:r>
      <w:r w:rsidR="00EF5248">
        <w:rPr>
          <w:rFonts w:eastAsiaTheme="minorEastAsia"/>
          <w:b/>
          <w:sz w:val="24"/>
          <w:szCs w:val="24"/>
        </w:rPr>
        <w:t>:</w:t>
      </w:r>
    </w:p>
    <w:p w:rsidR="000E1E5D" w:rsidRPr="00307CF1" w:rsidRDefault="0062181C" w:rsidP="00110605">
      <w:pPr>
        <w:spacing w:line="360" w:lineRule="auto"/>
        <w:jc w:val="both"/>
        <w:rPr>
          <w:i/>
          <w:sz w:val="24"/>
          <w:szCs w:val="24"/>
        </w:rPr>
      </w:pPr>
      <w:r>
        <w:rPr>
          <w:b/>
          <w:i/>
          <w:sz w:val="24"/>
          <w:szCs w:val="24"/>
        </w:rPr>
        <w:t>Διάγραμμα 5.19</w:t>
      </w:r>
      <w:r w:rsidR="00157430" w:rsidRPr="00EE2B37">
        <w:rPr>
          <w:b/>
          <w:i/>
          <w:sz w:val="24"/>
          <w:szCs w:val="24"/>
        </w:rPr>
        <w:t>:</w:t>
      </w:r>
      <w:r w:rsidR="00157430" w:rsidRPr="00AE22A8">
        <w:rPr>
          <w:i/>
          <w:sz w:val="24"/>
          <w:szCs w:val="24"/>
        </w:rPr>
        <w:t xml:space="preserve"> Κινητική εκρόφησης </w:t>
      </w:r>
      <w:r w:rsidR="00157430">
        <w:rPr>
          <w:i/>
          <w:sz w:val="24"/>
          <w:szCs w:val="24"/>
        </w:rPr>
        <w:t>μολύβδου</w:t>
      </w:r>
      <w:r w:rsidR="00EF5248">
        <w:rPr>
          <w:i/>
          <w:sz w:val="24"/>
          <w:szCs w:val="24"/>
        </w:rPr>
        <w:t xml:space="preserve"> χρήσει μοντέλου πρώτης τάξης</w:t>
      </w:r>
    </w:p>
    <w:p w:rsidR="005B7B43" w:rsidRPr="0055279D" w:rsidRDefault="005B7B43" w:rsidP="00110605">
      <w:pPr>
        <w:spacing w:line="360" w:lineRule="auto"/>
        <w:jc w:val="both"/>
        <w:rPr>
          <w:sz w:val="24"/>
          <w:szCs w:val="24"/>
        </w:rPr>
      </w:pPr>
      <w:r w:rsidRPr="0055279D">
        <w:rPr>
          <w:sz w:val="24"/>
          <w:szCs w:val="24"/>
        </w:rPr>
        <w:t xml:space="preserve">Τα αποτελέσματα για τις παραμέτρους </w:t>
      </w:r>
      <w:r w:rsidRPr="0055279D">
        <w:rPr>
          <w:sz w:val="24"/>
          <w:szCs w:val="24"/>
          <w:lang w:val="en-US"/>
        </w:rPr>
        <w:t>a</w:t>
      </w:r>
      <w:r w:rsidR="00EF5248">
        <w:rPr>
          <w:sz w:val="24"/>
          <w:szCs w:val="24"/>
        </w:rPr>
        <w:t xml:space="preserve">, </w:t>
      </w:r>
      <w:r w:rsidRPr="0055279D">
        <w:rPr>
          <w:sz w:val="24"/>
          <w:szCs w:val="24"/>
          <w:lang w:val="en-US"/>
        </w:rPr>
        <w:t>b</w:t>
      </w:r>
      <w:r w:rsidR="00EF5248">
        <w:rPr>
          <w:sz w:val="24"/>
          <w:szCs w:val="24"/>
        </w:rPr>
        <w:t xml:space="preserve"> και </w:t>
      </w:r>
      <w:r w:rsidR="00EF5248">
        <w:rPr>
          <w:sz w:val="24"/>
          <w:szCs w:val="24"/>
          <w:lang w:val="en-US"/>
        </w:rPr>
        <w:t>R</w:t>
      </w:r>
      <w:r w:rsidR="00EF5248" w:rsidRPr="00EF5248">
        <w:rPr>
          <w:sz w:val="24"/>
          <w:szCs w:val="24"/>
          <w:vertAlign w:val="superscript"/>
        </w:rPr>
        <w:t>2</w:t>
      </w:r>
      <w:r w:rsidRPr="0055279D">
        <w:rPr>
          <w:sz w:val="24"/>
          <w:szCs w:val="24"/>
        </w:rPr>
        <w:t xml:space="preserve"> </w:t>
      </w:r>
      <w:r w:rsidR="00EF5248">
        <w:rPr>
          <w:sz w:val="24"/>
          <w:szCs w:val="24"/>
        </w:rPr>
        <w:t xml:space="preserve">σύμφωνα με την αναφορά του </w:t>
      </w:r>
      <w:r w:rsidR="008363D5">
        <w:rPr>
          <w:sz w:val="24"/>
          <w:szCs w:val="24"/>
        </w:rPr>
        <w:t>προγράμματος</w:t>
      </w:r>
      <w:r w:rsidRPr="0055279D">
        <w:rPr>
          <w:sz w:val="24"/>
          <w:szCs w:val="24"/>
        </w:rPr>
        <w:t xml:space="preserve"> είναι</w:t>
      </w:r>
      <w:r w:rsidR="00EF5248">
        <w:rPr>
          <w:sz w:val="24"/>
          <w:szCs w:val="24"/>
        </w:rPr>
        <w:t xml:space="preserve"> (βλ. Παράρτημα)</w:t>
      </w:r>
      <w:r w:rsidRPr="0055279D">
        <w:rPr>
          <w:sz w:val="24"/>
          <w:szCs w:val="24"/>
        </w:rPr>
        <w:t>:</w:t>
      </w:r>
    </w:p>
    <w:p w:rsidR="005B7B43" w:rsidRPr="005B7B43" w:rsidRDefault="005B7B43" w:rsidP="00110605">
      <w:pPr>
        <w:spacing w:line="360" w:lineRule="auto"/>
        <w:jc w:val="both"/>
        <w:rPr>
          <w:rFonts w:eastAsia="Times New Roman" w:cs="Times New Roman"/>
          <w:sz w:val="24"/>
          <w:szCs w:val="24"/>
        </w:rPr>
      </w:pPr>
      <w:r w:rsidRPr="005B7B43">
        <w:rPr>
          <w:sz w:val="24"/>
          <w:szCs w:val="24"/>
          <w:lang w:val="en-US"/>
        </w:rPr>
        <w:t>a</w:t>
      </w:r>
      <w:r w:rsidRPr="005B7B43">
        <w:rPr>
          <w:sz w:val="24"/>
          <w:szCs w:val="24"/>
        </w:rPr>
        <w:t xml:space="preserve"> = </w:t>
      </w:r>
      <w:r w:rsidRPr="005B7B43">
        <w:rPr>
          <w:rFonts w:eastAsia="Times New Roman" w:cs="Times New Roman"/>
          <w:sz w:val="24"/>
          <w:szCs w:val="24"/>
        </w:rPr>
        <w:t xml:space="preserve">0,4524 ± </w:t>
      </w:r>
      <w:r w:rsidR="007F6467">
        <w:rPr>
          <w:rFonts w:eastAsia="Times New Roman" w:cs="Times New Roman"/>
          <w:sz w:val="24"/>
          <w:szCs w:val="24"/>
        </w:rPr>
        <w:t>0,04</w:t>
      </w:r>
    </w:p>
    <w:p w:rsidR="00A02195" w:rsidRDefault="005B7B43" w:rsidP="00A02195">
      <w:pPr>
        <w:spacing w:line="360" w:lineRule="auto"/>
        <w:jc w:val="both"/>
        <w:rPr>
          <w:rFonts w:eastAsia="Times New Roman" w:cs="Times New Roman"/>
          <w:sz w:val="24"/>
          <w:szCs w:val="24"/>
        </w:rPr>
      </w:pPr>
      <w:r w:rsidRPr="005B7B43">
        <w:rPr>
          <w:rFonts w:eastAsia="Times New Roman" w:cs="Times New Roman"/>
          <w:sz w:val="24"/>
          <w:szCs w:val="24"/>
          <w:lang w:val="en-US"/>
        </w:rPr>
        <w:t>b</w:t>
      </w:r>
      <w:r w:rsidRPr="005B7B43">
        <w:rPr>
          <w:rFonts w:eastAsia="Times New Roman" w:cs="Times New Roman"/>
          <w:sz w:val="24"/>
          <w:szCs w:val="24"/>
        </w:rPr>
        <w:t xml:space="preserve"> = 0,1306 ± </w:t>
      </w:r>
      <w:r w:rsidR="007F6467">
        <w:rPr>
          <w:rFonts w:eastAsia="Times New Roman" w:cs="Times New Roman"/>
          <w:sz w:val="24"/>
          <w:szCs w:val="24"/>
        </w:rPr>
        <w:t>0,03</w:t>
      </w:r>
      <w:r w:rsidRPr="005B7B43">
        <w:rPr>
          <w:rFonts w:eastAsia="Times New Roman" w:cs="Times New Roman"/>
          <w:sz w:val="24"/>
          <w:szCs w:val="24"/>
        </w:rPr>
        <w:tab/>
      </w:r>
    </w:p>
    <w:p w:rsidR="00EF5248" w:rsidRPr="00EF5248" w:rsidRDefault="00EF5248" w:rsidP="00A02195">
      <w:pPr>
        <w:spacing w:line="360" w:lineRule="auto"/>
        <w:jc w:val="both"/>
        <w:rPr>
          <w:rFonts w:eastAsia="Times New Roman" w:cs="Times New Roman"/>
          <w:sz w:val="24"/>
          <w:szCs w:val="24"/>
        </w:rPr>
      </w:pPr>
      <w:r>
        <w:rPr>
          <w:rFonts w:eastAsia="Times New Roman" w:cs="Times New Roman"/>
          <w:sz w:val="24"/>
          <w:szCs w:val="24"/>
          <w:lang w:val="en-US"/>
        </w:rPr>
        <w:t>R</w:t>
      </w:r>
      <w:r w:rsidRPr="00EF5248">
        <w:rPr>
          <w:rFonts w:eastAsia="Times New Roman" w:cs="Times New Roman"/>
          <w:sz w:val="24"/>
          <w:szCs w:val="24"/>
          <w:vertAlign w:val="superscript"/>
        </w:rPr>
        <w:t>2</w:t>
      </w:r>
      <w:r w:rsidRPr="00EF5248">
        <w:rPr>
          <w:rFonts w:eastAsia="Times New Roman" w:cs="Times New Roman"/>
          <w:sz w:val="24"/>
          <w:szCs w:val="24"/>
        </w:rPr>
        <w:t xml:space="preserve"> = </w:t>
      </w:r>
      <w:r>
        <w:rPr>
          <w:rFonts w:eastAsia="Times New Roman" w:cs="Times New Roman"/>
          <w:sz w:val="24"/>
          <w:szCs w:val="24"/>
        </w:rPr>
        <w:t>0,95</w:t>
      </w:r>
    </w:p>
    <w:p w:rsidR="00A02195" w:rsidRPr="00A02195" w:rsidRDefault="00EF5248" w:rsidP="00A02195">
      <w:pPr>
        <w:spacing w:line="360" w:lineRule="auto"/>
        <w:jc w:val="both"/>
        <w:rPr>
          <w:rFonts w:eastAsia="Times New Roman" w:cs="Times New Roman"/>
          <w:sz w:val="24"/>
          <w:szCs w:val="24"/>
        </w:rPr>
      </w:pPr>
      <w:r>
        <w:rPr>
          <w:rFonts w:eastAsia="Times New Roman" w:cs="Times New Roman"/>
          <w:sz w:val="24"/>
          <w:szCs w:val="24"/>
        </w:rPr>
        <w:t xml:space="preserve">Τέλος, αντιστοιχίζοντας και πάλι τα αποτελέσματα στην Εξίσωση 5.3 προκύπτει η εξίσωση </w:t>
      </w:r>
      <w:r w:rsidR="00A02195">
        <w:rPr>
          <w:sz w:val="24"/>
          <w:szCs w:val="24"/>
        </w:rPr>
        <w:t>που περιγράφει την κινητική εκρόφησης του μολύβδου:</w:t>
      </w:r>
    </w:p>
    <w:p w:rsidR="00A02195" w:rsidRPr="00533B33" w:rsidRDefault="00A02195" w:rsidP="00533B33">
      <w:pPr>
        <w:spacing w:line="360" w:lineRule="auto"/>
        <w:jc w:val="right"/>
        <w:rPr>
          <w:rFonts w:eastAsiaTheme="minorEastAsia"/>
          <w:i/>
          <w:sz w:val="24"/>
          <w:szCs w:val="24"/>
        </w:rPr>
      </w:pPr>
      <m:oMath>
        <m:r>
          <m:rPr>
            <m:sty m:val="bi"/>
          </m:rPr>
          <w:rPr>
            <w:rFonts w:ascii="Cambria Math" w:hAnsi="Cambria Math"/>
            <w:sz w:val="28"/>
            <w:szCs w:val="28"/>
            <w:lang w:val="en-US"/>
          </w:rPr>
          <m:t>y</m:t>
        </m:r>
        <m:r>
          <m:rPr>
            <m:sty m:val="bi"/>
          </m:rPr>
          <w:rPr>
            <w:rFonts w:ascii="Cambria Math" w:hAnsi="Cambria Math"/>
            <w:sz w:val="28"/>
            <w:szCs w:val="28"/>
          </w:rPr>
          <m:t>=</m:t>
        </m:r>
        <m:r>
          <m:rPr>
            <m:sty m:val="b"/>
          </m:rPr>
          <w:rPr>
            <w:rFonts w:ascii="Cambria Math" w:eastAsia="Times New Roman" w:hAnsi="Cambria Math" w:cs="Times New Roman"/>
            <w:sz w:val="24"/>
            <w:szCs w:val="24"/>
          </w:rPr>
          <m:t xml:space="preserve">0,4524 </m:t>
        </m:r>
        <m:r>
          <m:rPr>
            <m:sty m:val="bi"/>
          </m:rPr>
          <w:rPr>
            <w:rFonts w:ascii="Cambria Math" w:hAnsi="Cambria Math"/>
            <w:sz w:val="28"/>
            <w:szCs w:val="28"/>
          </w:rPr>
          <m:t xml:space="preserve">[1 – </m:t>
        </m:r>
        <m:sSup>
          <m:sSupPr>
            <m:ctrlPr>
              <w:rPr>
                <w:rFonts w:ascii="Cambria Math" w:hAnsi="Cambria Math"/>
                <w:b/>
                <w:i/>
                <w:sz w:val="28"/>
                <w:szCs w:val="28"/>
                <w:vertAlign w:val="superscript"/>
                <w:lang w:val="en-US"/>
              </w:rPr>
            </m:ctrlPr>
          </m:sSupPr>
          <m:e>
            <m:r>
              <m:rPr>
                <m:sty m:val="bi"/>
              </m:rPr>
              <w:rPr>
                <w:rFonts w:ascii="Cambria Math" w:hAnsi="Cambria Math"/>
                <w:sz w:val="28"/>
                <w:szCs w:val="28"/>
                <w:vertAlign w:val="superscript"/>
                <w:lang w:val="en-US"/>
              </w:rPr>
              <m:t>e</m:t>
            </m:r>
          </m:e>
          <m:sup>
            <m:r>
              <m:rPr>
                <m:sty m:val="bi"/>
              </m:rPr>
              <w:rPr>
                <w:rFonts w:ascii="Cambria Math" w:hAnsi="Cambria Math"/>
                <w:sz w:val="28"/>
                <w:szCs w:val="28"/>
                <w:vertAlign w:val="superscript"/>
              </w:rPr>
              <m:t>(</m:t>
            </m:r>
            <m:r>
              <m:rPr>
                <m:sty m:val="bi"/>
              </m:rPr>
              <w:rPr>
                <w:rFonts w:ascii="Cambria Math" w:hAnsi="Cambria Math"/>
                <w:sz w:val="28"/>
                <w:szCs w:val="28"/>
                <w:vertAlign w:val="superscript"/>
                <w:lang w:val="en-US"/>
              </w:rPr>
              <m:t>0</m:t>
            </m:r>
            <m:r>
              <m:rPr>
                <m:sty m:val="bi"/>
              </m:rPr>
              <w:rPr>
                <w:rFonts w:ascii="Cambria Math" w:hAnsi="Cambria Math"/>
                <w:sz w:val="28"/>
                <w:szCs w:val="28"/>
                <w:vertAlign w:val="superscript"/>
              </w:rPr>
              <m:t>,</m:t>
            </m:r>
            <m:r>
              <m:rPr>
                <m:sty m:val="bi"/>
              </m:rPr>
              <w:rPr>
                <w:rFonts w:ascii="Cambria Math" w:hAnsi="Cambria Math"/>
                <w:sz w:val="28"/>
                <w:szCs w:val="28"/>
                <w:vertAlign w:val="superscript"/>
                <w:lang w:val="en-US"/>
              </w:rPr>
              <m:t>1306</m:t>
            </m:r>
            <m:r>
              <m:rPr>
                <m:sty m:val="bi"/>
              </m:rPr>
              <w:rPr>
                <w:rFonts w:ascii="Cambria Math" w:hAnsi="Cambria Math"/>
                <w:sz w:val="28"/>
                <w:szCs w:val="28"/>
                <w:vertAlign w:val="superscript"/>
                <w:lang w:val="en-US"/>
              </w:rPr>
              <m:t>x</m:t>
            </m:r>
            <m:r>
              <m:rPr>
                <m:sty m:val="bi"/>
              </m:rPr>
              <w:rPr>
                <w:rFonts w:ascii="Cambria Math" w:hAnsi="Cambria Math"/>
                <w:sz w:val="28"/>
                <w:szCs w:val="28"/>
                <w:vertAlign w:val="superscript"/>
              </w:rPr>
              <m:t>)</m:t>
            </m:r>
          </m:sup>
        </m:sSup>
        <m:r>
          <m:rPr>
            <m:sty m:val="bi"/>
          </m:rPr>
          <w:rPr>
            <w:rFonts w:ascii="Cambria Math" w:hAnsi="Cambria Math"/>
            <w:sz w:val="28"/>
            <w:szCs w:val="28"/>
            <w:vertAlign w:val="superscript"/>
          </w:rPr>
          <m:t>]</m:t>
        </m:r>
      </m:oMath>
      <w:r w:rsidR="00533B33">
        <w:rPr>
          <w:rFonts w:eastAsiaTheme="minorEastAsia"/>
          <w:b/>
          <w:sz w:val="28"/>
          <w:szCs w:val="28"/>
          <w:vertAlign w:val="superscript"/>
        </w:rPr>
        <w:t xml:space="preserve"> </w:t>
      </w:r>
      <w:r w:rsidR="00533B33">
        <w:rPr>
          <w:rFonts w:eastAsiaTheme="minorEastAsia"/>
          <w:b/>
          <w:sz w:val="28"/>
          <w:szCs w:val="28"/>
        </w:rPr>
        <w:t xml:space="preserve">                   </w:t>
      </w:r>
      <w:r w:rsidR="0062181C">
        <w:rPr>
          <w:rFonts w:eastAsiaTheme="minorEastAsia"/>
          <w:i/>
          <w:sz w:val="24"/>
          <w:szCs w:val="24"/>
        </w:rPr>
        <w:t>(Εξίσωση 5.</w:t>
      </w:r>
      <w:r w:rsidR="00EF5248">
        <w:rPr>
          <w:rFonts w:eastAsiaTheme="minorEastAsia"/>
          <w:i/>
          <w:sz w:val="24"/>
          <w:szCs w:val="24"/>
        </w:rPr>
        <w:t>7</w:t>
      </w:r>
      <w:r w:rsidR="00533B33" w:rsidRPr="00533B33">
        <w:rPr>
          <w:rFonts w:eastAsiaTheme="minorEastAsia"/>
          <w:i/>
          <w:sz w:val="24"/>
          <w:szCs w:val="24"/>
        </w:rPr>
        <w:t>)</w:t>
      </w:r>
    </w:p>
    <w:p w:rsidR="00A02195" w:rsidRPr="005B7B43" w:rsidRDefault="00A02195" w:rsidP="00110605">
      <w:pPr>
        <w:spacing w:line="360" w:lineRule="auto"/>
        <w:jc w:val="both"/>
        <w:rPr>
          <w:rFonts w:eastAsia="Times New Roman" w:cs="Times New Roman"/>
          <w:sz w:val="24"/>
          <w:szCs w:val="24"/>
        </w:rPr>
      </w:pPr>
    </w:p>
    <w:p w:rsidR="005B7B43" w:rsidRDefault="005B7B43" w:rsidP="00110605">
      <w:pPr>
        <w:spacing w:line="360" w:lineRule="auto"/>
        <w:jc w:val="both"/>
        <w:rPr>
          <w:rFonts w:eastAsia="Times New Roman" w:cs="Times New Roman"/>
          <w:sz w:val="24"/>
          <w:szCs w:val="24"/>
        </w:rPr>
      </w:pPr>
      <w:r>
        <w:rPr>
          <w:rFonts w:eastAsia="Times New Roman" w:cs="Times New Roman"/>
          <w:sz w:val="24"/>
          <w:szCs w:val="24"/>
        </w:rPr>
        <w:lastRenderedPageBreak/>
        <w:t xml:space="preserve">Συνολικά, οι συγκεντρώσεις ισορροπίας και οι συντελεστές μεταφοράς μάζας για το κάθε μέταλλο </w:t>
      </w:r>
      <w:r w:rsidR="00EF5248">
        <w:rPr>
          <w:rFonts w:eastAsia="Times New Roman" w:cs="Times New Roman"/>
          <w:sz w:val="24"/>
          <w:szCs w:val="24"/>
        </w:rPr>
        <w:t>παρουσιάζονται</w:t>
      </w:r>
      <w:r>
        <w:rPr>
          <w:rFonts w:eastAsia="Times New Roman" w:cs="Times New Roman"/>
          <w:sz w:val="24"/>
          <w:szCs w:val="24"/>
        </w:rPr>
        <w:t xml:space="preserve"> στον </w:t>
      </w:r>
      <w:r w:rsidR="00533B33" w:rsidRPr="00533B33">
        <w:rPr>
          <w:rFonts w:eastAsia="Times New Roman" w:cs="Times New Roman"/>
          <w:b/>
          <w:sz w:val="24"/>
          <w:szCs w:val="24"/>
        </w:rPr>
        <w:t>Π</w:t>
      </w:r>
      <w:r w:rsidRPr="00533B33">
        <w:rPr>
          <w:rFonts w:eastAsia="Times New Roman" w:cs="Times New Roman"/>
          <w:b/>
          <w:sz w:val="24"/>
          <w:szCs w:val="24"/>
        </w:rPr>
        <w:t>ίνακα</w:t>
      </w:r>
      <w:r w:rsidR="00EE2B37">
        <w:rPr>
          <w:rFonts w:eastAsia="Times New Roman" w:cs="Times New Roman"/>
          <w:b/>
          <w:sz w:val="24"/>
          <w:szCs w:val="24"/>
        </w:rPr>
        <w:t xml:space="preserve"> 5.</w:t>
      </w:r>
      <w:r w:rsidR="00EE2B37" w:rsidRPr="00EE2B37">
        <w:rPr>
          <w:rFonts w:eastAsia="Times New Roman" w:cs="Times New Roman"/>
          <w:b/>
          <w:sz w:val="24"/>
          <w:szCs w:val="24"/>
        </w:rPr>
        <w:t>9</w:t>
      </w:r>
      <w:r>
        <w:rPr>
          <w:rFonts w:eastAsia="Times New Roman" w:cs="Times New Roman"/>
          <w:sz w:val="24"/>
          <w:szCs w:val="24"/>
        </w:rPr>
        <w:t>:</w:t>
      </w:r>
    </w:p>
    <w:p w:rsidR="0014737E" w:rsidRPr="0014737E" w:rsidRDefault="0014737E" w:rsidP="00AB249D">
      <w:pPr>
        <w:spacing w:line="360" w:lineRule="auto"/>
        <w:jc w:val="center"/>
        <w:rPr>
          <w:rFonts w:eastAsia="Times New Roman" w:cs="Times New Roman"/>
          <w:sz w:val="24"/>
          <w:szCs w:val="24"/>
        </w:rPr>
      </w:pPr>
      <w:r w:rsidRPr="0014737E">
        <w:rPr>
          <w:rFonts w:eastAsia="Times New Roman" w:cs="Times New Roman"/>
          <w:b/>
          <w:sz w:val="24"/>
          <w:szCs w:val="24"/>
        </w:rPr>
        <w:t>Πίνακας 5.9</w:t>
      </w:r>
      <w:r w:rsidRPr="0014737E">
        <w:rPr>
          <w:rFonts w:eastAsia="Times New Roman" w:cs="Times New Roman"/>
          <w:sz w:val="24"/>
          <w:szCs w:val="24"/>
        </w:rPr>
        <w:t>: Συγκεντρώσεις ισορροπίας και συντελεστές μεταφοράς μάζας διαλύματος τρυγικού οξέος, προσαρμόζοντας τα δεδομένα σε ένα πρώτης τάξης μοντέλο</w:t>
      </w:r>
      <w:r>
        <w:rPr>
          <w:rFonts w:eastAsia="Times New Roman" w:cs="Times New Roman"/>
          <w:sz w:val="24"/>
          <w:szCs w:val="24"/>
        </w:rPr>
        <w:t>.</w:t>
      </w:r>
    </w:p>
    <w:tbl>
      <w:tblPr>
        <w:tblStyle w:val="TableGrid"/>
        <w:tblW w:w="9062" w:type="dxa"/>
        <w:shd w:val="clear" w:color="auto" w:fill="FFFFFF" w:themeFill="background1"/>
        <w:tblLook w:val="04A0" w:firstRow="1" w:lastRow="0" w:firstColumn="1" w:lastColumn="0" w:noHBand="0" w:noVBand="1"/>
      </w:tblPr>
      <w:tblGrid>
        <w:gridCol w:w="2265"/>
        <w:gridCol w:w="2265"/>
        <w:gridCol w:w="2266"/>
        <w:gridCol w:w="2266"/>
      </w:tblGrid>
      <w:tr w:rsidR="005B7B43" w:rsidTr="00160CF0">
        <w:trPr>
          <w:trHeight w:val="1634"/>
        </w:trPr>
        <w:tc>
          <w:tcPr>
            <w:tcW w:w="2265" w:type="dxa"/>
            <w:shd w:val="clear" w:color="auto" w:fill="FFFFFF" w:themeFill="background1"/>
            <w:vAlign w:val="center"/>
          </w:tcPr>
          <w:p w:rsidR="000E1E5D" w:rsidRDefault="000E1E5D" w:rsidP="00160CF0">
            <w:pPr>
              <w:spacing w:line="360" w:lineRule="auto"/>
              <w:jc w:val="center"/>
              <w:rPr>
                <w:rFonts w:eastAsia="Times New Roman" w:cs="Times New Roman"/>
                <w:b/>
                <w:sz w:val="24"/>
                <w:szCs w:val="24"/>
              </w:rPr>
            </w:pPr>
          </w:p>
          <w:p w:rsidR="005B7B43" w:rsidRPr="000E1E5D" w:rsidRDefault="005B7B43" w:rsidP="00160CF0">
            <w:pPr>
              <w:spacing w:line="360" w:lineRule="auto"/>
              <w:jc w:val="center"/>
              <w:rPr>
                <w:rFonts w:eastAsia="Times New Roman" w:cs="Times New Roman"/>
                <w:b/>
                <w:sz w:val="24"/>
                <w:szCs w:val="24"/>
              </w:rPr>
            </w:pPr>
            <w:r w:rsidRPr="000E1E5D">
              <w:rPr>
                <w:rFonts w:eastAsia="Times New Roman" w:cs="Times New Roman"/>
                <w:b/>
                <w:sz w:val="24"/>
                <w:szCs w:val="24"/>
              </w:rPr>
              <w:t>Τοξικό μέταλλο</w:t>
            </w:r>
          </w:p>
        </w:tc>
        <w:tc>
          <w:tcPr>
            <w:tcW w:w="2265" w:type="dxa"/>
            <w:shd w:val="clear" w:color="auto" w:fill="FFFFFF" w:themeFill="background1"/>
            <w:vAlign w:val="center"/>
          </w:tcPr>
          <w:p w:rsidR="005B7B43" w:rsidRPr="00EF5248" w:rsidRDefault="005B7B43" w:rsidP="00160CF0">
            <w:pPr>
              <w:spacing w:line="360" w:lineRule="auto"/>
              <w:jc w:val="center"/>
              <w:rPr>
                <w:rFonts w:eastAsia="Times New Roman" w:cs="Times New Roman"/>
                <w:b/>
                <w:sz w:val="24"/>
                <w:szCs w:val="24"/>
              </w:rPr>
            </w:pPr>
            <w:r w:rsidRPr="00EF5248">
              <w:rPr>
                <w:rFonts w:eastAsia="Times New Roman" w:cs="Times New Roman"/>
                <w:b/>
                <w:sz w:val="24"/>
                <w:szCs w:val="24"/>
              </w:rPr>
              <w:t>Συγκέντρωση ισορροπίας (</w:t>
            </w:r>
            <w:r w:rsidRPr="00EF5248">
              <w:rPr>
                <w:rFonts w:eastAsia="Times New Roman" w:cs="Times New Roman"/>
                <w:b/>
                <w:sz w:val="24"/>
                <w:szCs w:val="24"/>
                <w:lang w:val="en-US"/>
              </w:rPr>
              <w:t>C</w:t>
            </w:r>
            <w:r w:rsidRPr="00EF5248">
              <w:rPr>
                <w:rFonts w:eastAsia="Times New Roman" w:cs="Times New Roman"/>
                <w:b/>
                <w:sz w:val="24"/>
                <w:szCs w:val="24"/>
                <w:vertAlign w:val="subscript"/>
                <w:lang w:val="en-US"/>
              </w:rPr>
              <w:t>e</w:t>
            </w:r>
            <w:r w:rsidRPr="00EF5248">
              <w:rPr>
                <w:rFonts w:eastAsia="Times New Roman" w:cs="Times New Roman"/>
                <w:b/>
                <w:sz w:val="24"/>
                <w:szCs w:val="24"/>
              </w:rPr>
              <w:t>)</w:t>
            </w:r>
            <w:r w:rsidR="007F6467" w:rsidRPr="00EF5248">
              <w:rPr>
                <w:rFonts w:eastAsia="Times New Roman" w:cs="Times New Roman"/>
                <w:b/>
                <w:sz w:val="24"/>
                <w:szCs w:val="24"/>
              </w:rPr>
              <w:t xml:space="preserve"> σε </w:t>
            </w:r>
            <w:r w:rsidR="007F6467" w:rsidRPr="00EF5248">
              <w:rPr>
                <w:rFonts w:eastAsia="Times New Roman" w:cs="Times New Roman"/>
                <w:b/>
                <w:sz w:val="24"/>
                <w:szCs w:val="24"/>
                <w:lang w:val="en-US"/>
              </w:rPr>
              <w:t>mg</w:t>
            </w:r>
            <w:r w:rsidR="007F6467" w:rsidRPr="00EF5248">
              <w:rPr>
                <w:rFonts w:eastAsia="Times New Roman" w:cs="Times New Roman"/>
                <w:b/>
                <w:sz w:val="24"/>
                <w:szCs w:val="24"/>
              </w:rPr>
              <w:t>/</w:t>
            </w:r>
            <w:r w:rsidR="007F6467" w:rsidRPr="00EF5248">
              <w:rPr>
                <w:rFonts w:eastAsia="Times New Roman" w:cs="Times New Roman"/>
                <w:b/>
                <w:sz w:val="24"/>
                <w:szCs w:val="24"/>
                <w:lang w:val="en-US"/>
              </w:rPr>
              <w:t>L</w:t>
            </w:r>
          </w:p>
        </w:tc>
        <w:tc>
          <w:tcPr>
            <w:tcW w:w="2266" w:type="dxa"/>
            <w:shd w:val="clear" w:color="auto" w:fill="FFFFFF" w:themeFill="background1"/>
            <w:vAlign w:val="center"/>
          </w:tcPr>
          <w:p w:rsidR="005B7B43" w:rsidRPr="00EF5248" w:rsidRDefault="005B7B43" w:rsidP="00160CF0">
            <w:pPr>
              <w:spacing w:line="360" w:lineRule="auto"/>
              <w:jc w:val="center"/>
              <w:rPr>
                <w:rFonts w:eastAsia="Times New Roman" w:cs="Times New Roman"/>
                <w:b/>
                <w:sz w:val="24"/>
                <w:szCs w:val="24"/>
              </w:rPr>
            </w:pPr>
            <w:r w:rsidRPr="00EF5248">
              <w:rPr>
                <w:rFonts w:eastAsia="Times New Roman" w:cs="Times New Roman"/>
                <w:b/>
                <w:sz w:val="24"/>
                <w:szCs w:val="24"/>
              </w:rPr>
              <w:t>Συντελεστής μεταφοράς μάζας (</w:t>
            </w:r>
            <w:r w:rsidRPr="00EF5248">
              <w:rPr>
                <w:rFonts w:eastAsia="Times New Roman" w:cs="Times New Roman"/>
                <w:b/>
                <w:sz w:val="24"/>
                <w:szCs w:val="24"/>
                <w:lang w:val="en-US"/>
              </w:rPr>
              <w:t>k)</w:t>
            </w:r>
          </w:p>
        </w:tc>
        <w:tc>
          <w:tcPr>
            <w:tcW w:w="2266" w:type="dxa"/>
            <w:shd w:val="clear" w:color="auto" w:fill="FFFFFF" w:themeFill="background1"/>
            <w:vAlign w:val="center"/>
          </w:tcPr>
          <w:p w:rsidR="005B7B43" w:rsidRPr="00EF5248" w:rsidRDefault="005B7B43" w:rsidP="00160CF0">
            <w:pPr>
              <w:spacing w:line="360" w:lineRule="auto"/>
              <w:jc w:val="center"/>
              <w:rPr>
                <w:rFonts w:eastAsia="Times New Roman" w:cs="Times New Roman"/>
                <w:b/>
                <w:sz w:val="24"/>
                <w:szCs w:val="24"/>
              </w:rPr>
            </w:pPr>
            <w:r w:rsidRPr="00EF5248">
              <w:rPr>
                <w:rFonts w:eastAsia="Times New Roman" w:cs="Times New Roman"/>
                <w:b/>
                <w:sz w:val="24"/>
                <w:szCs w:val="24"/>
              </w:rPr>
              <w:t>Συντελεστής προσδιορισμού (</w:t>
            </w:r>
            <w:r w:rsidRPr="00EF5248">
              <w:rPr>
                <w:rFonts w:eastAsia="Times New Roman" w:cs="Times New Roman"/>
                <w:b/>
                <w:sz w:val="24"/>
                <w:szCs w:val="24"/>
                <w:lang w:val="en-US"/>
              </w:rPr>
              <w:t>R</w:t>
            </w:r>
            <w:r w:rsidRPr="00EF5248">
              <w:rPr>
                <w:rFonts w:eastAsia="Times New Roman" w:cs="Times New Roman"/>
                <w:b/>
                <w:sz w:val="24"/>
                <w:szCs w:val="24"/>
                <w:vertAlign w:val="superscript"/>
                <w:lang w:val="en-US"/>
              </w:rPr>
              <w:t>2</w:t>
            </w:r>
            <w:r w:rsidR="007F6467" w:rsidRPr="00EF5248">
              <w:rPr>
                <w:rFonts w:eastAsia="Times New Roman" w:cs="Times New Roman"/>
                <w:b/>
                <w:sz w:val="24"/>
                <w:szCs w:val="24"/>
              </w:rPr>
              <w:t>)</w:t>
            </w:r>
          </w:p>
        </w:tc>
      </w:tr>
      <w:tr w:rsidR="005B7B43" w:rsidTr="00160CF0">
        <w:trPr>
          <w:trHeight w:val="862"/>
        </w:trPr>
        <w:tc>
          <w:tcPr>
            <w:tcW w:w="2265" w:type="dxa"/>
            <w:shd w:val="clear" w:color="auto" w:fill="FFFFFF" w:themeFill="background1"/>
            <w:vAlign w:val="center"/>
          </w:tcPr>
          <w:p w:rsidR="005B7B43" w:rsidRPr="000E1E5D" w:rsidRDefault="007F6467" w:rsidP="00160CF0">
            <w:pPr>
              <w:spacing w:line="360" w:lineRule="auto"/>
              <w:jc w:val="center"/>
              <w:rPr>
                <w:rFonts w:eastAsia="Times New Roman" w:cs="Times New Roman"/>
                <w:b/>
                <w:sz w:val="24"/>
                <w:szCs w:val="24"/>
              </w:rPr>
            </w:pPr>
            <w:r w:rsidRPr="000E1E5D">
              <w:rPr>
                <w:rFonts w:eastAsia="Times New Roman" w:cs="Times New Roman"/>
                <w:b/>
                <w:sz w:val="24"/>
                <w:szCs w:val="24"/>
              </w:rPr>
              <w:t>Χαλκός (</w:t>
            </w:r>
            <w:r w:rsidRPr="000E1E5D">
              <w:rPr>
                <w:rFonts w:eastAsia="Times New Roman" w:cs="Times New Roman"/>
                <w:b/>
                <w:sz w:val="24"/>
                <w:szCs w:val="24"/>
                <w:lang w:val="en-US"/>
              </w:rPr>
              <w:t>Cu</w:t>
            </w:r>
            <w:r w:rsidRPr="000E1E5D">
              <w:rPr>
                <w:rFonts w:eastAsia="Times New Roman" w:cs="Times New Roman"/>
                <w:b/>
                <w:sz w:val="24"/>
                <w:szCs w:val="24"/>
              </w:rPr>
              <w:t>)</w:t>
            </w:r>
          </w:p>
        </w:tc>
        <w:tc>
          <w:tcPr>
            <w:tcW w:w="2265" w:type="dxa"/>
            <w:shd w:val="clear" w:color="auto" w:fill="FFFFFF" w:themeFill="background1"/>
            <w:vAlign w:val="center"/>
          </w:tcPr>
          <w:p w:rsidR="005B7B43" w:rsidRPr="007F6467" w:rsidRDefault="007F6467" w:rsidP="00160CF0">
            <w:pPr>
              <w:spacing w:line="360" w:lineRule="auto"/>
              <w:jc w:val="center"/>
              <w:rPr>
                <w:rFonts w:eastAsia="Times New Roman" w:cs="Times New Roman"/>
                <w:sz w:val="24"/>
                <w:szCs w:val="24"/>
              </w:rPr>
            </w:pPr>
            <w:r w:rsidRPr="007F6467">
              <w:rPr>
                <w:rFonts w:eastAsia="Times New Roman" w:cs="Times New Roman"/>
                <w:sz w:val="24"/>
                <w:szCs w:val="24"/>
              </w:rPr>
              <w:t>0,9292</w:t>
            </w:r>
            <w:r w:rsidRPr="007F6467">
              <w:rPr>
                <w:rFonts w:eastAsia="Times New Roman" w:cs="Times New Roman"/>
                <w:sz w:val="24"/>
                <w:szCs w:val="24"/>
                <w:lang w:val="en-US"/>
              </w:rPr>
              <w:t xml:space="preserve"> ± </w:t>
            </w:r>
            <w:r w:rsidRPr="007F6467">
              <w:rPr>
                <w:rFonts w:eastAsia="Times New Roman" w:cs="Times New Roman"/>
                <w:sz w:val="24"/>
                <w:szCs w:val="24"/>
              </w:rPr>
              <w:t>0,076</w:t>
            </w:r>
          </w:p>
        </w:tc>
        <w:tc>
          <w:tcPr>
            <w:tcW w:w="2266" w:type="dxa"/>
            <w:shd w:val="clear" w:color="auto" w:fill="FFFFFF" w:themeFill="background1"/>
            <w:vAlign w:val="center"/>
          </w:tcPr>
          <w:p w:rsidR="005B7B43" w:rsidRPr="007F6467" w:rsidRDefault="007F6467" w:rsidP="00160CF0">
            <w:pPr>
              <w:spacing w:line="360" w:lineRule="auto"/>
              <w:jc w:val="center"/>
              <w:rPr>
                <w:rFonts w:eastAsia="Times New Roman" w:cs="Times New Roman"/>
                <w:sz w:val="24"/>
                <w:szCs w:val="24"/>
              </w:rPr>
            </w:pPr>
            <w:r w:rsidRPr="007F6467">
              <w:rPr>
                <w:rFonts w:eastAsia="Times New Roman" w:cs="Times New Roman"/>
                <w:sz w:val="24"/>
                <w:szCs w:val="24"/>
              </w:rPr>
              <w:t>0,3059</w:t>
            </w:r>
            <w:r w:rsidRPr="007F6467">
              <w:rPr>
                <w:rFonts w:eastAsia="Times New Roman" w:cs="Times New Roman"/>
                <w:sz w:val="24"/>
                <w:szCs w:val="24"/>
                <w:lang w:val="en-US"/>
              </w:rPr>
              <w:t xml:space="preserve"> ± </w:t>
            </w:r>
            <w:r w:rsidRPr="007F6467">
              <w:rPr>
                <w:rFonts w:eastAsia="Times New Roman" w:cs="Times New Roman"/>
                <w:sz w:val="24"/>
                <w:szCs w:val="24"/>
              </w:rPr>
              <w:t>0,08</w:t>
            </w:r>
          </w:p>
        </w:tc>
        <w:tc>
          <w:tcPr>
            <w:tcW w:w="2266" w:type="dxa"/>
            <w:shd w:val="clear" w:color="auto" w:fill="FFFFFF" w:themeFill="background1"/>
            <w:vAlign w:val="center"/>
          </w:tcPr>
          <w:p w:rsidR="005B7B43" w:rsidRPr="007F6467" w:rsidRDefault="007F6467" w:rsidP="00160CF0">
            <w:pPr>
              <w:spacing w:line="360" w:lineRule="auto"/>
              <w:jc w:val="center"/>
              <w:rPr>
                <w:rFonts w:eastAsia="Times New Roman" w:cs="Times New Roman"/>
                <w:sz w:val="24"/>
                <w:szCs w:val="24"/>
              </w:rPr>
            </w:pPr>
            <w:r w:rsidRPr="007F6467">
              <w:rPr>
                <w:rFonts w:eastAsia="Times New Roman" w:cs="Times New Roman"/>
                <w:sz w:val="24"/>
                <w:szCs w:val="24"/>
              </w:rPr>
              <w:t>0,86</w:t>
            </w:r>
          </w:p>
        </w:tc>
      </w:tr>
      <w:tr w:rsidR="005B7B43" w:rsidTr="00160CF0">
        <w:trPr>
          <w:trHeight w:val="905"/>
        </w:trPr>
        <w:tc>
          <w:tcPr>
            <w:tcW w:w="2265" w:type="dxa"/>
            <w:shd w:val="clear" w:color="auto" w:fill="FFFFFF" w:themeFill="background1"/>
            <w:vAlign w:val="center"/>
          </w:tcPr>
          <w:p w:rsidR="005B7B43" w:rsidRPr="000E1E5D" w:rsidRDefault="007F6467" w:rsidP="00160CF0">
            <w:pPr>
              <w:spacing w:line="360" w:lineRule="auto"/>
              <w:jc w:val="center"/>
              <w:rPr>
                <w:rFonts w:eastAsia="Times New Roman" w:cs="Times New Roman"/>
                <w:b/>
                <w:sz w:val="24"/>
                <w:szCs w:val="24"/>
              </w:rPr>
            </w:pPr>
            <w:r w:rsidRPr="000E1E5D">
              <w:rPr>
                <w:rFonts w:eastAsia="Times New Roman" w:cs="Times New Roman"/>
                <w:b/>
                <w:sz w:val="24"/>
                <w:szCs w:val="24"/>
              </w:rPr>
              <w:t>Ψευδάργυρος (</w:t>
            </w:r>
            <w:r w:rsidRPr="000E1E5D">
              <w:rPr>
                <w:rFonts w:eastAsia="Times New Roman" w:cs="Times New Roman"/>
                <w:b/>
                <w:sz w:val="24"/>
                <w:szCs w:val="24"/>
                <w:lang w:val="en-US"/>
              </w:rPr>
              <w:t>Zn</w:t>
            </w:r>
            <w:r w:rsidRPr="000E1E5D">
              <w:rPr>
                <w:rFonts w:eastAsia="Times New Roman" w:cs="Times New Roman"/>
                <w:b/>
                <w:sz w:val="24"/>
                <w:szCs w:val="24"/>
              </w:rPr>
              <w:t>)</w:t>
            </w:r>
          </w:p>
        </w:tc>
        <w:tc>
          <w:tcPr>
            <w:tcW w:w="2265" w:type="dxa"/>
            <w:shd w:val="clear" w:color="auto" w:fill="FFFFFF" w:themeFill="background1"/>
            <w:vAlign w:val="center"/>
          </w:tcPr>
          <w:p w:rsidR="005B7B43" w:rsidRPr="007F6467" w:rsidRDefault="007F6467" w:rsidP="00160CF0">
            <w:pPr>
              <w:spacing w:line="360" w:lineRule="auto"/>
              <w:jc w:val="center"/>
              <w:rPr>
                <w:rFonts w:eastAsia="Times New Roman" w:cs="Times New Roman"/>
                <w:sz w:val="24"/>
                <w:szCs w:val="24"/>
              </w:rPr>
            </w:pPr>
            <w:r w:rsidRPr="007F6467">
              <w:rPr>
                <w:rFonts w:eastAsia="Times New Roman" w:cs="Times New Roman"/>
                <w:sz w:val="24"/>
                <w:szCs w:val="24"/>
              </w:rPr>
              <w:t>0,9521 ± 0,1</w:t>
            </w:r>
          </w:p>
        </w:tc>
        <w:tc>
          <w:tcPr>
            <w:tcW w:w="2266" w:type="dxa"/>
            <w:shd w:val="clear" w:color="auto" w:fill="FFFFFF" w:themeFill="background1"/>
            <w:vAlign w:val="center"/>
          </w:tcPr>
          <w:p w:rsidR="005B7B43" w:rsidRPr="007F6467" w:rsidRDefault="007F6467" w:rsidP="00160CF0">
            <w:pPr>
              <w:spacing w:line="360" w:lineRule="auto"/>
              <w:jc w:val="center"/>
              <w:rPr>
                <w:rFonts w:eastAsia="Times New Roman" w:cs="Times New Roman"/>
                <w:sz w:val="24"/>
                <w:szCs w:val="24"/>
              </w:rPr>
            </w:pPr>
            <w:r w:rsidRPr="007F6467">
              <w:rPr>
                <w:rFonts w:eastAsia="Times New Roman" w:cs="Times New Roman"/>
                <w:sz w:val="24"/>
                <w:szCs w:val="24"/>
              </w:rPr>
              <w:t>0,3719 ± 0,09</w:t>
            </w:r>
          </w:p>
        </w:tc>
        <w:tc>
          <w:tcPr>
            <w:tcW w:w="2266" w:type="dxa"/>
            <w:shd w:val="clear" w:color="auto" w:fill="FFFFFF" w:themeFill="background1"/>
            <w:vAlign w:val="center"/>
          </w:tcPr>
          <w:p w:rsidR="005B7B43" w:rsidRPr="007F6467" w:rsidRDefault="007F6467" w:rsidP="00160CF0">
            <w:pPr>
              <w:spacing w:line="360" w:lineRule="auto"/>
              <w:jc w:val="center"/>
              <w:rPr>
                <w:rFonts w:eastAsia="Times New Roman" w:cs="Times New Roman"/>
                <w:sz w:val="24"/>
                <w:szCs w:val="24"/>
              </w:rPr>
            </w:pPr>
            <w:r w:rsidRPr="007F6467">
              <w:rPr>
                <w:rFonts w:eastAsia="Times New Roman" w:cs="Times New Roman"/>
                <w:sz w:val="24"/>
                <w:szCs w:val="24"/>
              </w:rPr>
              <w:t>0,97</w:t>
            </w:r>
          </w:p>
        </w:tc>
      </w:tr>
      <w:tr w:rsidR="005B7B43" w:rsidTr="00160CF0">
        <w:trPr>
          <w:trHeight w:val="905"/>
        </w:trPr>
        <w:tc>
          <w:tcPr>
            <w:tcW w:w="2265" w:type="dxa"/>
            <w:shd w:val="clear" w:color="auto" w:fill="FFFFFF" w:themeFill="background1"/>
            <w:vAlign w:val="center"/>
          </w:tcPr>
          <w:p w:rsidR="005B7B43" w:rsidRPr="000E1E5D" w:rsidRDefault="007F6467" w:rsidP="00160CF0">
            <w:pPr>
              <w:spacing w:line="360" w:lineRule="auto"/>
              <w:jc w:val="center"/>
              <w:rPr>
                <w:rFonts w:eastAsia="Times New Roman" w:cs="Times New Roman"/>
                <w:b/>
                <w:sz w:val="24"/>
                <w:szCs w:val="24"/>
              </w:rPr>
            </w:pPr>
            <w:r w:rsidRPr="000E1E5D">
              <w:rPr>
                <w:rFonts w:eastAsia="Times New Roman" w:cs="Times New Roman"/>
                <w:b/>
                <w:sz w:val="24"/>
                <w:szCs w:val="24"/>
              </w:rPr>
              <w:t>Μόλυβδος (</w:t>
            </w:r>
            <w:r w:rsidRPr="000E1E5D">
              <w:rPr>
                <w:rFonts w:eastAsia="Times New Roman" w:cs="Times New Roman"/>
                <w:b/>
                <w:sz w:val="24"/>
                <w:szCs w:val="24"/>
                <w:lang w:val="en-US"/>
              </w:rPr>
              <w:t>Pb</w:t>
            </w:r>
            <w:r w:rsidRPr="000E1E5D">
              <w:rPr>
                <w:rFonts w:eastAsia="Times New Roman" w:cs="Times New Roman"/>
                <w:b/>
                <w:sz w:val="24"/>
                <w:szCs w:val="24"/>
              </w:rPr>
              <w:t>)</w:t>
            </w:r>
          </w:p>
        </w:tc>
        <w:tc>
          <w:tcPr>
            <w:tcW w:w="2265" w:type="dxa"/>
            <w:shd w:val="clear" w:color="auto" w:fill="FFFFFF" w:themeFill="background1"/>
            <w:vAlign w:val="center"/>
          </w:tcPr>
          <w:p w:rsidR="005B7B43" w:rsidRPr="007F6467" w:rsidRDefault="007F6467" w:rsidP="00160CF0">
            <w:pPr>
              <w:spacing w:line="360" w:lineRule="auto"/>
              <w:jc w:val="center"/>
              <w:rPr>
                <w:rFonts w:eastAsia="Times New Roman" w:cs="Times New Roman"/>
                <w:sz w:val="24"/>
                <w:szCs w:val="24"/>
              </w:rPr>
            </w:pPr>
            <w:r w:rsidRPr="007F6467">
              <w:rPr>
                <w:rFonts w:eastAsia="Times New Roman" w:cs="Times New Roman"/>
                <w:sz w:val="24"/>
                <w:szCs w:val="24"/>
              </w:rPr>
              <w:t>0,4524 ± 0,0374</w:t>
            </w:r>
          </w:p>
        </w:tc>
        <w:tc>
          <w:tcPr>
            <w:tcW w:w="2266" w:type="dxa"/>
            <w:shd w:val="clear" w:color="auto" w:fill="FFFFFF" w:themeFill="background1"/>
            <w:vAlign w:val="center"/>
          </w:tcPr>
          <w:p w:rsidR="005B7B43" w:rsidRPr="007F6467" w:rsidRDefault="007F6467" w:rsidP="00160CF0">
            <w:pPr>
              <w:spacing w:line="360" w:lineRule="auto"/>
              <w:jc w:val="center"/>
              <w:rPr>
                <w:rFonts w:eastAsia="Times New Roman" w:cs="Times New Roman"/>
                <w:sz w:val="24"/>
                <w:szCs w:val="24"/>
              </w:rPr>
            </w:pPr>
            <w:r w:rsidRPr="007F6467">
              <w:rPr>
                <w:rFonts w:eastAsia="Times New Roman" w:cs="Times New Roman"/>
                <w:sz w:val="24"/>
                <w:szCs w:val="24"/>
              </w:rPr>
              <w:t>0,1306 ± 0,03</w:t>
            </w:r>
          </w:p>
        </w:tc>
        <w:tc>
          <w:tcPr>
            <w:tcW w:w="2266" w:type="dxa"/>
            <w:shd w:val="clear" w:color="auto" w:fill="FFFFFF" w:themeFill="background1"/>
            <w:vAlign w:val="center"/>
          </w:tcPr>
          <w:p w:rsidR="005B7B43" w:rsidRPr="007F6467" w:rsidRDefault="007F6467" w:rsidP="00160CF0">
            <w:pPr>
              <w:spacing w:line="360" w:lineRule="auto"/>
              <w:jc w:val="center"/>
              <w:rPr>
                <w:rFonts w:eastAsia="Times New Roman" w:cs="Times New Roman"/>
                <w:sz w:val="24"/>
                <w:szCs w:val="24"/>
              </w:rPr>
            </w:pPr>
            <w:r w:rsidRPr="007F6467">
              <w:rPr>
                <w:rFonts w:eastAsia="Times New Roman" w:cs="Times New Roman"/>
                <w:sz w:val="24"/>
                <w:szCs w:val="24"/>
              </w:rPr>
              <w:t>0,95</w:t>
            </w:r>
          </w:p>
        </w:tc>
      </w:tr>
    </w:tbl>
    <w:p w:rsidR="0014737E" w:rsidRDefault="0014737E" w:rsidP="00110605">
      <w:pPr>
        <w:spacing w:line="360" w:lineRule="auto"/>
        <w:jc w:val="both"/>
        <w:rPr>
          <w:rFonts w:eastAsia="Times New Roman" w:cs="Times New Roman"/>
          <w:i/>
          <w:sz w:val="24"/>
          <w:szCs w:val="24"/>
        </w:rPr>
      </w:pPr>
    </w:p>
    <w:p w:rsidR="00BA21C9" w:rsidRDefault="007E49E9" w:rsidP="00BA21C9">
      <w:pPr>
        <w:spacing w:line="360" w:lineRule="auto"/>
        <w:jc w:val="both"/>
        <w:rPr>
          <w:sz w:val="24"/>
          <w:szCs w:val="24"/>
        </w:rPr>
      </w:pPr>
      <w:r>
        <w:rPr>
          <w:rFonts w:cstheme="minorHAnsi"/>
          <w:noProof/>
          <w:sz w:val="24"/>
          <w:szCs w:val="24"/>
          <w:shd w:val="clear" w:color="auto" w:fill="FFFFFF"/>
          <w:lang w:eastAsia="el-GR"/>
        </w:rPr>
        <w:t xml:space="preserve">   </w:t>
      </w:r>
      <w:r w:rsidR="00EF5248">
        <w:rPr>
          <w:rFonts w:cstheme="minorHAnsi"/>
          <w:noProof/>
          <w:sz w:val="24"/>
          <w:szCs w:val="24"/>
          <w:shd w:val="clear" w:color="auto" w:fill="FFFFFF"/>
          <w:lang w:eastAsia="el-GR"/>
        </w:rPr>
        <w:t xml:space="preserve">Τα αποτελέσματα </w:t>
      </w:r>
      <w:r w:rsidR="00505E93">
        <w:rPr>
          <w:rFonts w:cstheme="minorHAnsi"/>
          <w:noProof/>
          <w:sz w:val="24"/>
          <w:szCs w:val="24"/>
          <w:shd w:val="clear" w:color="auto" w:fill="FFFFFF"/>
          <w:lang w:eastAsia="el-GR"/>
        </w:rPr>
        <w:t>από</w:t>
      </w:r>
      <w:r w:rsidR="009A13EA">
        <w:rPr>
          <w:rFonts w:cstheme="minorHAnsi"/>
          <w:noProof/>
          <w:sz w:val="24"/>
          <w:szCs w:val="24"/>
          <w:shd w:val="clear" w:color="auto" w:fill="FFFFFF"/>
          <w:lang w:eastAsia="el-GR"/>
        </w:rPr>
        <w:t xml:space="preserve"> </w:t>
      </w:r>
      <w:r w:rsidR="00505E93">
        <w:rPr>
          <w:rFonts w:cstheme="minorHAnsi"/>
          <w:noProof/>
          <w:sz w:val="24"/>
          <w:szCs w:val="24"/>
          <w:shd w:val="clear" w:color="auto" w:fill="FFFFFF"/>
          <w:lang w:eastAsia="el-GR"/>
        </w:rPr>
        <w:t>τα παραπάνω διαγράμματα συγκεντρώσεων μετάλλων και ποσοστών απομάκρυνσης</w:t>
      </w:r>
      <w:r w:rsidR="009A13EA">
        <w:rPr>
          <w:rFonts w:cstheme="minorHAnsi"/>
          <w:noProof/>
          <w:sz w:val="24"/>
          <w:szCs w:val="24"/>
          <w:shd w:val="clear" w:color="auto" w:fill="FFFFFF"/>
          <w:lang w:eastAsia="el-GR"/>
        </w:rPr>
        <w:t xml:space="preserve">, δείχνουν </w:t>
      </w:r>
      <w:r w:rsidR="00505E93">
        <w:rPr>
          <w:rFonts w:cstheme="minorHAnsi"/>
          <w:noProof/>
          <w:sz w:val="24"/>
          <w:szCs w:val="24"/>
          <w:shd w:val="clear" w:color="auto" w:fill="FFFFFF"/>
          <w:lang w:eastAsia="el-GR"/>
        </w:rPr>
        <w:t xml:space="preserve">ότι για το χαλκό και το ψευδάργυρο η εκρόφηση πραγματοποιείται πιο γρήγορα από ό,τι για το μόλυβδο. </w:t>
      </w:r>
      <w:r w:rsidR="009A13EA">
        <w:rPr>
          <w:rFonts w:cstheme="minorHAnsi"/>
          <w:noProof/>
          <w:sz w:val="24"/>
          <w:szCs w:val="24"/>
          <w:shd w:val="clear" w:color="auto" w:fill="FFFFFF"/>
          <w:lang w:eastAsia="el-GR"/>
        </w:rPr>
        <w:t>Είναι εμφανές στα διαγράμματα κινητικής εκρόφησης ότι ο χαλκός και ο ψευδάργυρος επιτυγχάνουν την ισορροπία μέσα στις πρώτες 10-15 ώρες, ενώ ο μόλυβδος μέσα σε 24 ώρες.</w:t>
      </w:r>
      <w:r>
        <w:rPr>
          <w:rFonts w:cstheme="minorHAnsi"/>
          <w:noProof/>
          <w:sz w:val="24"/>
          <w:szCs w:val="24"/>
          <w:shd w:val="clear" w:color="auto" w:fill="FFFFFF"/>
          <w:lang w:eastAsia="el-GR"/>
        </w:rPr>
        <w:t xml:space="preserve"> Οι συντελεστές </w:t>
      </w:r>
      <w:r w:rsidR="00913770">
        <w:rPr>
          <w:rFonts w:cstheme="minorHAnsi"/>
          <w:noProof/>
          <w:sz w:val="24"/>
          <w:szCs w:val="24"/>
          <w:shd w:val="clear" w:color="auto" w:fill="FFFFFF"/>
          <w:lang w:eastAsia="el-GR"/>
        </w:rPr>
        <w:t>συσχέτ</w:t>
      </w:r>
      <w:r w:rsidR="00A8554E">
        <w:rPr>
          <w:rFonts w:cstheme="minorHAnsi"/>
          <w:noProof/>
          <w:sz w:val="24"/>
          <w:szCs w:val="24"/>
          <w:shd w:val="clear" w:color="auto" w:fill="FFFFFF"/>
          <w:lang w:eastAsia="el-GR"/>
        </w:rPr>
        <w:t xml:space="preserve">ισης </w:t>
      </w:r>
      <w:r>
        <w:rPr>
          <w:rFonts w:cstheme="minorHAnsi"/>
          <w:noProof/>
          <w:sz w:val="24"/>
          <w:szCs w:val="24"/>
          <w:shd w:val="clear" w:color="auto" w:fill="FFFFFF"/>
          <w:lang w:eastAsia="el-GR"/>
        </w:rPr>
        <w:t>(</w:t>
      </w:r>
      <w:r>
        <w:rPr>
          <w:rFonts w:cstheme="minorHAnsi"/>
          <w:noProof/>
          <w:sz w:val="24"/>
          <w:szCs w:val="24"/>
          <w:shd w:val="clear" w:color="auto" w:fill="FFFFFF"/>
          <w:lang w:val="en-US" w:eastAsia="el-GR"/>
        </w:rPr>
        <w:t>R</w:t>
      </w:r>
      <w:r w:rsidRPr="007E49E9">
        <w:rPr>
          <w:rFonts w:cstheme="minorHAnsi"/>
          <w:noProof/>
          <w:sz w:val="24"/>
          <w:szCs w:val="24"/>
          <w:shd w:val="clear" w:color="auto" w:fill="FFFFFF"/>
          <w:vertAlign w:val="superscript"/>
          <w:lang w:eastAsia="el-GR"/>
        </w:rPr>
        <w:t>2</w:t>
      </w:r>
      <w:r w:rsidRPr="007E49E9">
        <w:rPr>
          <w:rFonts w:cstheme="minorHAnsi"/>
          <w:noProof/>
          <w:sz w:val="24"/>
          <w:szCs w:val="24"/>
          <w:shd w:val="clear" w:color="auto" w:fill="FFFFFF"/>
          <w:lang w:eastAsia="el-GR"/>
        </w:rPr>
        <w:t>)</w:t>
      </w:r>
      <w:r>
        <w:rPr>
          <w:rFonts w:cstheme="minorHAnsi"/>
          <w:noProof/>
          <w:sz w:val="24"/>
          <w:szCs w:val="24"/>
          <w:shd w:val="clear" w:color="auto" w:fill="FFFFFF"/>
          <w:lang w:eastAsia="el-GR"/>
        </w:rPr>
        <w:t xml:space="preserve"> που είναι ιδιαίτερα σημαντικοί για την εφαρμογή των εξισ</w:t>
      </w:r>
      <w:r w:rsidR="00782A75">
        <w:rPr>
          <w:rFonts w:cstheme="minorHAnsi"/>
          <w:noProof/>
          <w:sz w:val="24"/>
          <w:szCs w:val="24"/>
          <w:shd w:val="clear" w:color="auto" w:fill="FFFFFF"/>
          <w:lang w:eastAsia="el-GR"/>
        </w:rPr>
        <w:t>ώσεων, κυμαίνονται</w:t>
      </w:r>
      <w:r w:rsidR="00913770">
        <w:rPr>
          <w:rFonts w:cstheme="minorHAnsi"/>
          <w:noProof/>
          <w:sz w:val="24"/>
          <w:szCs w:val="24"/>
          <w:shd w:val="clear" w:color="auto" w:fill="FFFFFF"/>
          <w:lang w:eastAsia="el-GR"/>
        </w:rPr>
        <w:t xml:space="preserve"> από 0.86 εώς </w:t>
      </w:r>
      <w:r>
        <w:rPr>
          <w:rFonts w:cstheme="minorHAnsi"/>
          <w:noProof/>
          <w:sz w:val="24"/>
          <w:szCs w:val="24"/>
          <w:shd w:val="clear" w:color="auto" w:fill="FFFFFF"/>
          <w:lang w:eastAsia="el-GR"/>
        </w:rPr>
        <w:t>0.97.</w:t>
      </w:r>
      <w:r w:rsidR="00782A75" w:rsidRPr="00782A75">
        <w:rPr>
          <w:sz w:val="24"/>
          <w:szCs w:val="24"/>
        </w:rPr>
        <w:t xml:space="preserve"> </w:t>
      </w:r>
      <w:r w:rsidR="00782A75" w:rsidRPr="00840C79">
        <w:rPr>
          <w:sz w:val="24"/>
          <w:szCs w:val="24"/>
        </w:rPr>
        <w:t>Χρησιμοποιώντας το μοντέλο</w:t>
      </w:r>
      <w:r w:rsidR="0096569D">
        <w:rPr>
          <w:sz w:val="24"/>
          <w:szCs w:val="24"/>
        </w:rPr>
        <w:t xml:space="preserve"> πρώτης τάξης</w:t>
      </w:r>
      <w:r w:rsidR="00782A75">
        <w:rPr>
          <w:sz w:val="24"/>
          <w:szCs w:val="24"/>
        </w:rPr>
        <w:t xml:space="preserve">, </w:t>
      </w:r>
      <w:r w:rsidR="001D045F">
        <w:rPr>
          <w:sz w:val="24"/>
          <w:szCs w:val="24"/>
        </w:rPr>
        <w:t xml:space="preserve">γίνεται προσδιορισμός των συγκεντρώσεων </w:t>
      </w:r>
      <w:r w:rsidR="00782A75">
        <w:rPr>
          <w:sz w:val="24"/>
          <w:szCs w:val="24"/>
        </w:rPr>
        <w:t xml:space="preserve">ισορροπίας των </w:t>
      </w:r>
      <w:r w:rsidR="00A11538" w:rsidRPr="00A11538">
        <w:rPr>
          <w:color w:val="000000"/>
          <w:sz w:val="24"/>
          <w:szCs w:val="24"/>
        </w:rPr>
        <w:t>τοξικών</w:t>
      </w:r>
      <w:r w:rsidR="00A11538">
        <w:rPr>
          <w:sz w:val="24"/>
          <w:szCs w:val="24"/>
        </w:rPr>
        <w:t xml:space="preserve"> </w:t>
      </w:r>
      <w:r w:rsidR="00782A75">
        <w:rPr>
          <w:sz w:val="24"/>
          <w:szCs w:val="24"/>
        </w:rPr>
        <w:t>μετάλλων (</w:t>
      </w:r>
      <w:r w:rsidR="00782A75">
        <w:rPr>
          <w:sz w:val="24"/>
          <w:szCs w:val="24"/>
          <w:lang w:val="en-US"/>
        </w:rPr>
        <w:t>C</w:t>
      </w:r>
      <w:r w:rsidR="00782A75">
        <w:rPr>
          <w:sz w:val="24"/>
          <w:szCs w:val="24"/>
          <w:vertAlign w:val="subscript"/>
          <w:lang w:val="en-US"/>
        </w:rPr>
        <w:t>e</w:t>
      </w:r>
      <w:r w:rsidR="001D045F">
        <w:rPr>
          <w:sz w:val="24"/>
          <w:szCs w:val="24"/>
        </w:rPr>
        <w:t>) και των</w:t>
      </w:r>
      <w:r w:rsidR="00782A75">
        <w:rPr>
          <w:sz w:val="24"/>
          <w:szCs w:val="24"/>
        </w:rPr>
        <w:t xml:space="preserve"> συντελεστ</w:t>
      </w:r>
      <w:r w:rsidR="001D045F">
        <w:rPr>
          <w:sz w:val="24"/>
          <w:szCs w:val="24"/>
        </w:rPr>
        <w:t>ών</w:t>
      </w:r>
      <w:r w:rsidR="00782A75">
        <w:rPr>
          <w:sz w:val="24"/>
          <w:szCs w:val="24"/>
        </w:rPr>
        <w:t xml:space="preserve"> μεταφοράς μάζας (k)</w:t>
      </w:r>
      <w:r w:rsidR="00782A75" w:rsidRPr="00840C79">
        <w:rPr>
          <w:sz w:val="24"/>
          <w:szCs w:val="24"/>
        </w:rPr>
        <w:t>. Η σειρά των συντελεστών μεταφοράς μάζας ήταν</w:t>
      </w:r>
      <w:r w:rsidR="001D045F">
        <w:rPr>
          <w:sz w:val="24"/>
          <w:szCs w:val="24"/>
        </w:rPr>
        <w:t>:</w:t>
      </w:r>
      <w:r w:rsidR="00782A75" w:rsidRPr="00840C79">
        <w:rPr>
          <w:sz w:val="24"/>
          <w:szCs w:val="24"/>
        </w:rPr>
        <w:t xml:space="preserve"> Zn &gt; Cu &gt; </w:t>
      </w:r>
      <w:r w:rsidR="00782A75">
        <w:rPr>
          <w:sz w:val="24"/>
          <w:szCs w:val="24"/>
          <w:lang w:val="en-US"/>
        </w:rPr>
        <w:t>Pb</w:t>
      </w:r>
      <w:r w:rsidR="00913770">
        <w:rPr>
          <w:sz w:val="24"/>
          <w:szCs w:val="24"/>
        </w:rPr>
        <w:t xml:space="preserve"> </w:t>
      </w:r>
      <w:r w:rsidR="00913770" w:rsidRPr="00913770">
        <w:rPr>
          <w:b/>
          <w:sz w:val="24"/>
          <w:szCs w:val="24"/>
        </w:rPr>
        <w:t>[</w:t>
      </w:r>
      <w:r w:rsidR="00782A75" w:rsidRPr="00913770">
        <w:rPr>
          <w:b/>
          <w:sz w:val="24"/>
          <w:szCs w:val="24"/>
        </w:rPr>
        <w:t xml:space="preserve">Πίνακας </w:t>
      </w:r>
      <w:r w:rsidR="00A8554E" w:rsidRPr="00913770">
        <w:rPr>
          <w:b/>
          <w:sz w:val="24"/>
          <w:szCs w:val="24"/>
        </w:rPr>
        <w:t>5.9</w:t>
      </w:r>
      <w:r w:rsidR="00913770" w:rsidRPr="00913770">
        <w:rPr>
          <w:b/>
          <w:sz w:val="24"/>
          <w:szCs w:val="24"/>
        </w:rPr>
        <w:t>]</w:t>
      </w:r>
      <w:r w:rsidR="00782A75" w:rsidRPr="00913770">
        <w:rPr>
          <w:b/>
          <w:sz w:val="24"/>
          <w:szCs w:val="24"/>
        </w:rPr>
        <w:t>.</w:t>
      </w:r>
      <w:r w:rsidR="00A8554E">
        <w:rPr>
          <w:sz w:val="24"/>
          <w:szCs w:val="24"/>
        </w:rPr>
        <w:t xml:space="preserve"> Ο Π</w:t>
      </w:r>
      <w:r w:rsidR="00782A75">
        <w:rPr>
          <w:sz w:val="24"/>
          <w:szCs w:val="24"/>
        </w:rPr>
        <w:t xml:space="preserve">ίνακας </w:t>
      </w:r>
      <w:r w:rsidR="00A8554E">
        <w:rPr>
          <w:sz w:val="24"/>
          <w:szCs w:val="24"/>
        </w:rPr>
        <w:t>5.9</w:t>
      </w:r>
      <w:r w:rsidR="001D045F">
        <w:rPr>
          <w:sz w:val="24"/>
          <w:szCs w:val="24"/>
        </w:rPr>
        <w:t xml:space="preserve"> </w:t>
      </w:r>
      <w:r w:rsidR="00782A75">
        <w:rPr>
          <w:sz w:val="24"/>
          <w:szCs w:val="24"/>
        </w:rPr>
        <w:t xml:space="preserve">δείχνει συνολικά ότι ο ψευδάργυρος ήταν </w:t>
      </w:r>
      <w:r w:rsidR="00E644B8">
        <w:rPr>
          <w:sz w:val="24"/>
          <w:szCs w:val="24"/>
        </w:rPr>
        <w:t>ο πιο εύκολα εκχυλίσιμος από το έδαφος στο διάλυμα τρυγικού οξέος, ακολουθούμενος από το χαλκό και το μόλυβδο</w:t>
      </w:r>
      <w:r w:rsidR="00BF559C">
        <w:rPr>
          <w:sz w:val="24"/>
          <w:szCs w:val="24"/>
        </w:rPr>
        <w:t xml:space="preserve">. </w:t>
      </w:r>
      <w:r w:rsidR="00E644B8" w:rsidRPr="00840C79">
        <w:rPr>
          <w:sz w:val="24"/>
          <w:szCs w:val="24"/>
        </w:rPr>
        <w:t>Ως</w:t>
      </w:r>
      <w:r w:rsidR="00E644B8">
        <w:rPr>
          <w:sz w:val="24"/>
          <w:szCs w:val="24"/>
        </w:rPr>
        <w:t xml:space="preserve"> εκ τούτου, η κινητικότητα του μολύβδου</w:t>
      </w:r>
      <w:r w:rsidR="00E644B8" w:rsidRPr="00E644B8">
        <w:rPr>
          <w:sz w:val="24"/>
          <w:szCs w:val="24"/>
        </w:rPr>
        <w:t xml:space="preserve"> </w:t>
      </w:r>
      <w:r w:rsidR="00E644B8" w:rsidRPr="00840C79">
        <w:rPr>
          <w:sz w:val="24"/>
          <w:szCs w:val="24"/>
        </w:rPr>
        <w:t xml:space="preserve">ήταν προφανώς χαμηλότερη από εκείνη </w:t>
      </w:r>
      <w:r w:rsidR="001D045F">
        <w:rPr>
          <w:sz w:val="24"/>
          <w:szCs w:val="24"/>
        </w:rPr>
        <w:t>του χαλκού και του ψευδαργύ</w:t>
      </w:r>
      <w:r w:rsidR="00E644B8">
        <w:rPr>
          <w:sz w:val="24"/>
          <w:szCs w:val="24"/>
        </w:rPr>
        <w:t>ρου.</w:t>
      </w:r>
    </w:p>
    <w:p w:rsidR="00E03904" w:rsidRPr="00265EF5" w:rsidRDefault="00E03904" w:rsidP="00E03904">
      <w:pPr>
        <w:pStyle w:val="specissuetitle"/>
        <w:spacing w:line="360" w:lineRule="auto"/>
        <w:jc w:val="both"/>
        <w:rPr>
          <w:rFonts w:asciiTheme="minorHAnsi" w:hAnsiTheme="minorHAnsi"/>
        </w:rPr>
      </w:pPr>
      <w:r>
        <w:rPr>
          <w:rFonts w:asciiTheme="minorHAnsi" w:hAnsiTheme="minorHAnsi"/>
        </w:rPr>
        <w:lastRenderedPageBreak/>
        <w:t xml:space="preserve">    </w:t>
      </w:r>
      <w:r w:rsidRPr="000D3DF3">
        <w:rPr>
          <w:rFonts w:asciiTheme="minorHAnsi" w:hAnsiTheme="minorHAnsi"/>
        </w:rPr>
        <w:t>Μια κρ</w:t>
      </w:r>
      <w:r>
        <w:rPr>
          <w:rFonts w:asciiTheme="minorHAnsi" w:hAnsiTheme="minorHAnsi"/>
        </w:rPr>
        <w:t>ίσιμη παράμετρος, που επηρεάζει</w:t>
      </w:r>
      <w:r w:rsidRPr="000D3DF3">
        <w:rPr>
          <w:rFonts w:asciiTheme="minorHAnsi" w:hAnsiTheme="minorHAnsi"/>
        </w:rPr>
        <w:t xml:space="preserve"> την απόδοση των ρύπων κινητοποίησης, έχει αποδειχθεί ότι είναι η φύση των αποβλήτων που βρίσκονται στο έδαφος και κατά κύριο λόγο οι διάφορες μορ</w:t>
      </w:r>
      <w:r>
        <w:rPr>
          <w:rFonts w:asciiTheme="minorHAnsi" w:hAnsiTheme="minorHAnsi"/>
        </w:rPr>
        <w:t>φές των μετάλλων και μεταλλοειδών ενώσεων</w:t>
      </w:r>
      <w:r w:rsidRPr="000D3DF3">
        <w:rPr>
          <w:rFonts w:asciiTheme="minorHAnsi" w:hAnsiTheme="minorHAnsi"/>
        </w:rPr>
        <w:t xml:space="preserve">. </w:t>
      </w:r>
      <w:r w:rsidR="00795024">
        <w:rPr>
          <w:rFonts w:asciiTheme="minorHAnsi" w:hAnsiTheme="minorHAnsi"/>
        </w:rPr>
        <w:t>Επιπλέον, ε</w:t>
      </w:r>
      <w:r w:rsidRPr="000D3DF3">
        <w:rPr>
          <w:rFonts w:asciiTheme="minorHAnsi" w:hAnsiTheme="minorHAnsi"/>
        </w:rPr>
        <w:t xml:space="preserve">ίναι </w:t>
      </w:r>
      <w:r w:rsidR="0068672A">
        <w:rPr>
          <w:rFonts w:asciiTheme="minorHAnsi" w:hAnsiTheme="minorHAnsi"/>
        </w:rPr>
        <w:t>γνωστό από βιβλιογραφικά δεδομένα</w:t>
      </w:r>
      <w:r w:rsidRPr="000D3DF3">
        <w:rPr>
          <w:rFonts w:asciiTheme="minorHAnsi" w:hAnsiTheme="minorHAnsi"/>
        </w:rPr>
        <w:t xml:space="preserve"> ότι </w:t>
      </w:r>
      <w:r>
        <w:rPr>
          <w:rFonts w:asciiTheme="minorHAnsi" w:hAnsiTheme="minorHAnsi"/>
        </w:rPr>
        <w:t>η εκχύλιση μετάλλων</w:t>
      </w:r>
      <w:r w:rsidRPr="000D3DF3">
        <w:rPr>
          <w:rFonts w:asciiTheme="minorHAnsi" w:hAnsiTheme="minorHAnsi"/>
        </w:rPr>
        <w:t xml:space="preserve"> περιλαμβάνει περίπλοκες χημικές αλληλεπιδράσεις μεταξύ του διαλύτη και των διαφόρων μεταλλικών ενώσεων στο έδαφος.</w:t>
      </w:r>
      <w:r>
        <w:rPr>
          <w:rFonts w:asciiTheme="minorHAnsi" w:hAnsiTheme="minorHAnsi"/>
        </w:rPr>
        <w:t xml:space="preserve"> </w:t>
      </w:r>
      <w:r w:rsidR="00265EF5">
        <w:rPr>
          <w:rFonts w:asciiTheme="minorHAnsi" w:hAnsiTheme="minorHAnsi"/>
        </w:rPr>
        <w:t>Ακόμη το γεγονός ότι στο εδαφικό δείγμα που μελετάται υπάρχουν πολλά μέταλλα αποτελεί ανασταλτικό παράγοντα στην εκρόφησή τους, καθώς υφίσταται μεταξύ τους παρεμποδιστική δρά</w:t>
      </w:r>
      <w:r w:rsidR="0096569D">
        <w:rPr>
          <w:rFonts w:asciiTheme="minorHAnsi" w:hAnsiTheme="minorHAnsi"/>
        </w:rPr>
        <w:t>ση, καθώς δύναται το ένα να εμποδίσ</w:t>
      </w:r>
      <w:r w:rsidR="00265EF5">
        <w:rPr>
          <w:rFonts w:asciiTheme="minorHAnsi" w:hAnsiTheme="minorHAnsi"/>
        </w:rPr>
        <w:t>ει την εκρόφηση του άλλου.</w:t>
      </w:r>
    </w:p>
    <w:p w:rsidR="00E03904" w:rsidRPr="00E03904" w:rsidRDefault="00E03904" w:rsidP="00E03904">
      <w:pPr>
        <w:pStyle w:val="specissuetitle"/>
        <w:rPr>
          <w:lang w:eastAsia="en-US"/>
        </w:rPr>
      </w:pPr>
    </w:p>
    <w:p w:rsidR="002D375A" w:rsidRDefault="002D375A">
      <w:pPr>
        <w:rPr>
          <w:rFonts w:cstheme="minorHAnsi"/>
          <w:b/>
          <w:noProof/>
          <w:sz w:val="36"/>
          <w:szCs w:val="36"/>
          <w:u w:val="single"/>
          <w:shd w:val="clear" w:color="auto" w:fill="FFFFFF"/>
          <w:lang w:eastAsia="el-GR"/>
        </w:rPr>
      </w:pPr>
      <w:r>
        <w:rPr>
          <w:rFonts w:cstheme="minorHAnsi"/>
          <w:b/>
          <w:noProof/>
          <w:sz w:val="36"/>
          <w:szCs w:val="36"/>
          <w:u w:val="single"/>
          <w:shd w:val="clear" w:color="auto" w:fill="FFFFFF"/>
          <w:lang w:eastAsia="el-GR"/>
        </w:rPr>
        <w:br w:type="page"/>
      </w:r>
    </w:p>
    <w:p w:rsidR="00E03D69" w:rsidRPr="00BA21C9" w:rsidRDefault="00D90B5D" w:rsidP="00FE3EE5">
      <w:pPr>
        <w:spacing w:line="360" w:lineRule="auto"/>
        <w:jc w:val="both"/>
        <w:rPr>
          <w:rFonts w:cstheme="minorHAnsi"/>
          <w:noProof/>
          <w:sz w:val="24"/>
          <w:szCs w:val="24"/>
          <w:shd w:val="clear" w:color="auto" w:fill="FFFFFF"/>
          <w:lang w:eastAsia="el-GR"/>
        </w:rPr>
      </w:pPr>
      <w:r>
        <w:rPr>
          <w:rFonts w:cstheme="minorHAnsi"/>
          <w:b/>
          <w:noProof/>
          <w:sz w:val="36"/>
          <w:szCs w:val="36"/>
          <w:u w:val="single"/>
          <w:shd w:val="clear" w:color="auto" w:fill="FFFFFF"/>
          <w:lang w:eastAsia="el-GR"/>
        </w:rPr>
        <w:lastRenderedPageBreak/>
        <w:t>ΚΕΦΑΛΑΙΟ 6</w:t>
      </w:r>
    </w:p>
    <w:p w:rsidR="00DE128A" w:rsidRPr="00DE128A" w:rsidRDefault="0075217E" w:rsidP="00FE3EE5">
      <w:pPr>
        <w:pStyle w:val="Heading1"/>
        <w:spacing w:line="360" w:lineRule="auto"/>
      </w:pPr>
      <w:r>
        <w:t>ΣΥΜΠΕΡΑΣΜΑΤΑ</w:t>
      </w:r>
      <w:r w:rsidR="00672231">
        <w:t xml:space="preserve"> ΚΑΙ ΠΡΟΤΑΣΕΙΣ</w:t>
      </w:r>
    </w:p>
    <w:p w:rsidR="00F12D60" w:rsidRPr="00DE128A" w:rsidRDefault="00672231" w:rsidP="00FE3EE5">
      <w:pPr>
        <w:pStyle w:val="Heading2"/>
        <w:spacing w:line="360" w:lineRule="auto"/>
        <w:rPr>
          <w:noProof/>
          <w:szCs w:val="28"/>
          <w:shd w:val="clear" w:color="auto" w:fill="FFFFFF"/>
        </w:rPr>
      </w:pPr>
      <w:r w:rsidRPr="00533B33">
        <w:rPr>
          <w:noProof/>
          <w:szCs w:val="28"/>
          <w:shd w:val="clear" w:color="auto" w:fill="FFFFFF"/>
        </w:rPr>
        <w:t>ΣΥΜΠΕΡΑΣΜΑΤΑ</w:t>
      </w:r>
    </w:p>
    <w:p w:rsidR="00E7614B" w:rsidRPr="00A11538" w:rsidRDefault="00E7614B" w:rsidP="00FE3EE5">
      <w:pPr>
        <w:spacing w:line="360" w:lineRule="auto"/>
        <w:jc w:val="both"/>
        <w:rPr>
          <w:sz w:val="24"/>
          <w:szCs w:val="24"/>
        </w:rPr>
      </w:pPr>
      <w:r w:rsidRPr="00E7614B">
        <w:rPr>
          <w:sz w:val="24"/>
          <w:szCs w:val="24"/>
        </w:rPr>
        <w:t xml:space="preserve">   </w:t>
      </w:r>
      <w:r w:rsidR="00160CF0">
        <w:rPr>
          <w:sz w:val="24"/>
          <w:szCs w:val="24"/>
        </w:rPr>
        <w:t xml:space="preserve"> </w:t>
      </w:r>
      <w:r w:rsidRPr="00E7614B">
        <w:rPr>
          <w:sz w:val="24"/>
          <w:szCs w:val="24"/>
        </w:rPr>
        <w:t xml:space="preserve">Στην </w:t>
      </w:r>
      <w:r>
        <w:rPr>
          <w:sz w:val="24"/>
          <w:szCs w:val="24"/>
        </w:rPr>
        <w:t>εργασία αυτή μελετήθηκε η απομάκρυνση</w:t>
      </w:r>
      <w:r w:rsidRPr="00E7614B">
        <w:rPr>
          <w:sz w:val="24"/>
          <w:szCs w:val="24"/>
        </w:rPr>
        <w:t xml:space="preserve"> χ</w:t>
      </w:r>
      <w:r w:rsidR="001D045F">
        <w:rPr>
          <w:sz w:val="24"/>
          <w:szCs w:val="24"/>
        </w:rPr>
        <w:t>αλκού, ψευδαργύ</w:t>
      </w:r>
      <w:r w:rsidR="00840596">
        <w:rPr>
          <w:sz w:val="24"/>
          <w:szCs w:val="24"/>
        </w:rPr>
        <w:t>ρου και μολύβδου</w:t>
      </w:r>
      <w:r w:rsidRPr="00E7614B">
        <w:rPr>
          <w:sz w:val="24"/>
          <w:szCs w:val="24"/>
        </w:rPr>
        <w:t xml:space="preserve"> από ρυπασμένο έδαφος, με τη μέθοδο της εδαφικής πλύσης.</w:t>
      </w:r>
      <w:r w:rsidR="00A10AB0">
        <w:rPr>
          <w:sz w:val="24"/>
          <w:szCs w:val="24"/>
        </w:rPr>
        <w:t xml:space="preserve"> Η προέλευση του εδαφικού δείγματος ήταν </w:t>
      </w:r>
      <w:r w:rsidR="00120677">
        <w:rPr>
          <w:sz w:val="24"/>
          <w:szCs w:val="24"/>
        </w:rPr>
        <w:t>από τ</w:t>
      </w:r>
      <w:r w:rsidR="00A10AB0">
        <w:rPr>
          <w:sz w:val="24"/>
          <w:szCs w:val="24"/>
        </w:rPr>
        <w:t>ο Βορ</w:t>
      </w:r>
      <w:r w:rsidR="00120677">
        <w:rPr>
          <w:sz w:val="24"/>
          <w:szCs w:val="24"/>
        </w:rPr>
        <w:t>ειοδυτικό άξονα</w:t>
      </w:r>
      <w:r w:rsidR="00A10AB0">
        <w:rPr>
          <w:sz w:val="24"/>
          <w:szCs w:val="24"/>
        </w:rPr>
        <w:t xml:space="preserve"> του Κόλπου της Ελευσίνας</w:t>
      </w:r>
      <w:r w:rsidR="00120677">
        <w:rPr>
          <w:sz w:val="24"/>
          <w:szCs w:val="24"/>
        </w:rPr>
        <w:t>,</w:t>
      </w:r>
      <w:r w:rsidR="00A10AB0">
        <w:rPr>
          <w:sz w:val="24"/>
          <w:szCs w:val="24"/>
        </w:rPr>
        <w:t xml:space="preserve"> </w:t>
      </w:r>
      <w:r w:rsidR="0096569D">
        <w:rPr>
          <w:sz w:val="24"/>
          <w:szCs w:val="24"/>
        </w:rPr>
        <w:t>ενός κόλπου που συγκεντρώνει ύδατα από</w:t>
      </w:r>
      <w:r w:rsidR="00A10AB0">
        <w:rPr>
          <w:sz w:val="24"/>
          <w:szCs w:val="24"/>
        </w:rPr>
        <w:t xml:space="preserve"> την πλέον βιομηχανική</w:t>
      </w:r>
      <w:r w:rsidR="0096569D">
        <w:rPr>
          <w:sz w:val="24"/>
          <w:szCs w:val="24"/>
        </w:rPr>
        <w:t xml:space="preserve"> περιοχή</w:t>
      </w:r>
      <w:r w:rsidR="00A10AB0">
        <w:rPr>
          <w:sz w:val="24"/>
          <w:szCs w:val="24"/>
        </w:rPr>
        <w:t xml:space="preserve"> της Ελλάδας.  Η πλύση του</w:t>
      </w:r>
      <w:r w:rsidRPr="00E7614B">
        <w:rPr>
          <w:sz w:val="24"/>
          <w:szCs w:val="24"/>
        </w:rPr>
        <w:t xml:space="preserve"> εδάφους έγινε χρησιμοποιώντας ως </w:t>
      </w:r>
      <w:r w:rsidR="00A10AB0">
        <w:rPr>
          <w:sz w:val="24"/>
          <w:szCs w:val="24"/>
        </w:rPr>
        <w:t>εκχυλιστή</w:t>
      </w:r>
      <w:r w:rsidRPr="00E7614B">
        <w:rPr>
          <w:sz w:val="24"/>
          <w:szCs w:val="24"/>
        </w:rPr>
        <w:t xml:space="preserve">, </w:t>
      </w:r>
      <w:r w:rsidR="00120677">
        <w:rPr>
          <w:sz w:val="24"/>
          <w:szCs w:val="24"/>
        </w:rPr>
        <w:t>το</w:t>
      </w:r>
      <w:r w:rsidR="001D045F">
        <w:rPr>
          <w:sz w:val="24"/>
          <w:szCs w:val="24"/>
        </w:rPr>
        <w:t xml:space="preserve"> τρυγικό οξύ</w:t>
      </w:r>
      <w:r w:rsidRPr="00E7614B">
        <w:rPr>
          <w:sz w:val="24"/>
          <w:szCs w:val="24"/>
        </w:rPr>
        <w:t xml:space="preserve">, μια ουσία φιλική </w:t>
      </w:r>
      <w:r w:rsidRPr="00A11538">
        <w:rPr>
          <w:sz w:val="24"/>
          <w:szCs w:val="24"/>
        </w:rPr>
        <w:t>προς το περιβάλλον.</w:t>
      </w:r>
      <w:r w:rsidR="00840596" w:rsidRPr="00A11538">
        <w:rPr>
          <w:sz w:val="24"/>
          <w:szCs w:val="24"/>
        </w:rPr>
        <w:t xml:space="preserve"> </w:t>
      </w:r>
    </w:p>
    <w:p w:rsidR="008A6702" w:rsidRPr="00A11538" w:rsidRDefault="00840596" w:rsidP="008A6702">
      <w:pPr>
        <w:spacing w:line="360" w:lineRule="auto"/>
        <w:jc w:val="both"/>
        <w:rPr>
          <w:sz w:val="24"/>
          <w:szCs w:val="24"/>
        </w:rPr>
      </w:pPr>
      <w:r w:rsidRPr="00A11538">
        <w:rPr>
          <w:sz w:val="24"/>
          <w:szCs w:val="24"/>
        </w:rPr>
        <w:t xml:space="preserve">    Τα αποτελέσ</w:t>
      </w:r>
      <w:r w:rsidR="00DE5647" w:rsidRPr="00A11538">
        <w:rPr>
          <w:sz w:val="24"/>
          <w:szCs w:val="24"/>
        </w:rPr>
        <w:t>μ</w:t>
      </w:r>
      <w:r w:rsidRPr="00A11538">
        <w:rPr>
          <w:sz w:val="24"/>
          <w:szCs w:val="24"/>
        </w:rPr>
        <w:t xml:space="preserve">ατα έδειξαν ότι η </w:t>
      </w:r>
      <w:r w:rsidR="0045528C">
        <w:rPr>
          <w:sz w:val="24"/>
          <w:szCs w:val="24"/>
        </w:rPr>
        <w:t>εδαφική πλύ</w:t>
      </w:r>
      <w:r w:rsidR="00986CA1">
        <w:rPr>
          <w:sz w:val="24"/>
          <w:szCs w:val="24"/>
        </w:rPr>
        <w:t xml:space="preserve">ση με τη χρήση τρυγικού οξέος </w:t>
      </w:r>
      <w:r w:rsidRPr="00A11538">
        <w:rPr>
          <w:sz w:val="24"/>
          <w:szCs w:val="24"/>
        </w:rPr>
        <w:t xml:space="preserve">ήταν </w:t>
      </w:r>
      <w:r w:rsidR="00D83FE1" w:rsidRPr="00A11538">
        <w:rPr>
          <w:sz w:val="24"/>
          <w:szCs w:val="24"/>
        </w:rPr>
        <w:t xml:space="preserve">εν μέρει </w:t>
      </w:r>
      <w:r w:rsidRPr="00A11538">
        <w:rPr>
          <w:sz w:val="24"/>
          <w:szCs w:val="24"/>
        </w:rPr>
        <w:t xml:space="preserve">αποτελεσματική για την απομάκρυνση </w:t>
      </w:r>
      <w:r w:rsidR="00913770">
        <w:rPr>
          <w:sz w:val="24"/>
          <w:szCs w:val="24"/>
        </w:rPr>
        <w:t xml:space="preserve">του </w:t>
      </w:r>
      <w:r w:rsidR="009635A9" w:rsidRPr="009635A9">
        <w:rPr>
          <w:rFonts w:cstheme="minorHAnsi"/>
          <w:noProof/>
          <w:sz w:val="24"/>
          <w:szCs w:val="24"/>
          <w:shd w:val="clear" w:color="auto" w:fill="FFFFFF"/>
          <w:lang w:eastAsia="el-GR"/>
        </w:rPr>
        <w:t>ψευδαργύρου</w:t>
      </w:r>
      <w:r w:rsidR="00913770" w:rsidRPr="009635A9">
        <w:rPr>
          <w:sz w:val="24"/>
          <w:szCs w:val="24"/>
        </w:rPr>
        <w:t xml:space="preserve"> </w:t>
      </w:r>
      <w:r w:rsidRPr="00A11538">
        <w:rPr>
          <w:sz w:val="24"/>
          <w:szCs w:val="24"/>
        </w:rPr>
        <w:t>από το ρυπασμένο έδαφος που προήλθ</w:t>
      </w:r>
      <w:r w:rsidR="00D83FE1" w:rsidRPr="00A11538">
        <w:rPr>
          <w:sz w:val="24"/>
          <w:szCs w:val="24"/>
        </w:rPr>
        <w:t>ε από τον κόλπο της Ελευσίνας</w:t>
      </w:r>
      <w:r w:rsidR="00986CA1">
        <w:rPr>
          <w:sz w:val="24"/>
          <w:szCs w:val="24"/>
        </w:rPr>
        <w:t xml:space="preserve"> με ποσοστό της τάξης του 50%, ενώ δεν ήταν ικανοποιητική στην </w:t>
      </w:r>
      <w:r w:rsidR="008363D5">
        <w:rPr>
          <w:sz w:val="24"/>
          <w:szCs w:val="24"/>
        </w:rPr>
        <w:t>απομάκρυνση</w:t>
      </w:r>
      <w:r w:rsidR="00986CA1">
        <w:rPr>
          <w:sz w:val="24"/>
          <w:szCs w:val="24"/>
        </w:rPr>
        <w:t xml:space="preserve"> του χαλκού και του μολύβδου καθώς είχαν ποσοστά απομάκρυνσης 4-5% και περίπου 1% αντίστοιχα.</w:t>
      </w:r>
      <w:r w:rsidR="00D83FE1" w:rsidRPr="00A11538">
        <w:rPr>
          <w:sz w:val="24"/>
          <w:szCs w:val="24"/>
        </w:rPr>
        <w:t xml:space="preserve"> </w:t>
      </w:r>
      <w:r w:rsidR="00986CA1">
        <w:rPr>
          <w:sz w:val="24"/>
          <w:szCs w:val="24"/>
        </w:rPr>
        <w:t>Συ</w:t>
      </w:r>
      <w:r w:rsidR="00A10AB0">
        <w:rPr>
          <w:sz w:val="24"/>
          <w:szCs w:val="24"/>
        </w:rPr>
        <w:t>γκεντρωτικά</w:t>
      </w:r>
      <w:r w:rsidR="00D83FE1" w:rsidRPr="00A11538">
        <w:rPr>
          <w:sz w:val="24"/>
          <w:szCs w:val="24"/>
        </w:rPr>
        <w:t>, η</w:t>
      </w:r>
      <w:r w:rsidRPr="00A11538">
        <w:rPr>
          <w:sz w:val="24"/>
          <w:szCs w:val="24"/>
        </w:rPr>
        <w:t xml:space="preserve"> </w:t>
      </w:r>
      <w:r w:rsidR="00D83FE1" w:rsidRPr="00A11538">
        <w:rPr>
          <w:sz w:val="24"/>
          <w:szCs w:val="24"/>
        </w:rPr>
        <w:t xml:space="preserve">μέγιστη απομάκρυνση των </w:t>
      </w:r>
      <w:r w:rsidR="00A11538" w:rsidRPr="00A11538">
        <w:rPr>
          <w:color w:val="000000"/>
          <w:sz w:val="24"/>
          <w:szCs w:val="24"/>
        </w:rPr>
        <w:t>τοξικών</w:t>
      </w:r>
      <w:r w:rsidR="00D83FE1" w:rsidRPr="00A11538">
        <w:rPr>
          <w:sz w:val="24"/>
          <w:szCs w:val="24"/>
        </w:rPr>
        <w:t xml:space="preserve"> μετάλλων (</w:t>
      </w:r>
      <w:r w:rsidR="00D83FE1" w:rsidRPr="00A11538">
        <w:rPr>
          <w:sz w:val="24"/>
          <w:szCs w:val="24"/>
          <w:lang w:val="en-US"/>
        </w:rPr>
        <w:t>Cu</w:t>
      </w:r>
      <w:r w:rsidR="00D83FE1" w:rsidRPr="00A11538">
        <w:rPr>
          <w:sz w:val="24"/>
          <w:szCs w:val="24"/>
        </w:rPr>
        <w:t xml:space="preserve">, </w:t>
      </w:r>
      <w:r w:rsidR="00D83FE1" w:rsidRPr="00A11538">
        <w:rPr>
          <w:sz w:val="24"/>
          <w:szCs w:val="24"/>
          <w:lang w:val="en-US"/>
        </w:rPr>
        <w:t>Zn</w:t>
      </w:r>
      <w:r w:rsidR="00D83FE1" w:rsidRPr="00A11538">
        <w:rPr>
          <w:sz w:val="24"/>
          <w:szCs w:val="24"/>
        </w:rPr>
        <w:t xml:space="preserve"> και </w:t>
      </w:r>
      <w:r w:rsidR="00D83FE1" w:rsidRPr="00A11538">
        <w:rPr>
          <w:sz w:val="24"/>
          <w:szCs w:val="24"/>
          <w:lang w:val="en-US"/>
        </w:rPr>
        <w:t>Pb</w:t>
      </w:r>
      <w:r w:rsidR="00D83FE1" w:rsidRPr="00A11538">
        <w:rPr>
          <w:sz w:val="24"/>
          <w:szCs w:val="24"/>
        </w:rPr>
        <w:t xml:space="preserve">), παρατηρήθηκε στη </w:t>
      </w:r>
      <w:r w:rsidRPr="00A11538">
        <w:rPr>
          <w:sz w:val="24"/>
          <w:szCs w:val="24"/>
        </w:rPr>
        <w:t>συγκέντρωση</w:t>
      </w:r>
      <w:r w:rsidR="00D83FE1" w:rsidRPr="00A11538">
        <w:rPr>
          <w:sz w:val="24"/>
          <w:szCs w:val="24"/>
        </w:rPr>
        <w:t xml:space="preserve"> 0.6 </w:t>
      </w:r>
      <w:r w:rsidR="00D83FE1" w:rsidRPr="00A11538">
        <w:rPr>
          <w:sz w:val="24"/>
          <w:szCs w:val="24"/>
          <w:lang w:val="en-US"/>
        </w:rPr>
        <w:t>mol</w:t>
      </w:r>
      <w:r w:rsidR="00D83FE1" w:rsidRPr="00A11538">
        <w:rPr>
          <w:sz w:val="24"/>
          <w:szCs w:val="24"/>
        </w:rPr>
        <w:t>/</w:t>
      </w:r>
      <w:r w:rsidR="00D83FE1" w:rsidRPr="00A11538">
        <w:rPr>
          <w:sz w:val="24"/>
          <w:szCs w:val="24"/>
          <w:lang w:val="en-US"/>
        </w:rPr>
        <w:t>L</w:t>
      </w:r>
      <w:r w:rsidRPr="00A11538">
        <w:rPr>
          <w:sz w:val="24"/>
          <w:szCs w:val="24"/>
        </w:rPr>
        <w:t xml:space="preserve"> τρυγι</w:t>
      </w:r>
      <w:r w:rsidR="00A10AB0">
        <w:rPr>
          <w:sz w:val="24"/>
          <w:szCs w:val="24"/>
        </w:rPr>
        <w:t>κού οξέος στο διάλυμα πλύσης</w:t>
      </w:r>
      <w:r w:rsidRPr="00A11538">
        <w:rPr>
          <w:sz w:val="24"/>
          <w:szCs w:val="24"/>
        </w:rPr>
        <w:t xml:space="preserve">, </w:t>
      </w:r>
      <w:r w:rsidR="00D83FE1" w:rsidRPr="00A11538">
        <w:rPr>
          <w:sz w:val="24"/>
          <w:szCs w:val="24"/>
        </w:rPr>
        <w:t xml:space="preserve">στην τιμή </w:t>
      </w:r>
      <w:r w:rsidR="00D83FE1" w:rsidRPr="00A11538">
        <w:rPr>
          <w:sz w:val="24"/>
          <w:szCs w:val="24"/>
          <w:lang w:val="en-US"/>
        </w:rPr>
        <w:t>pH</w:t>
      </w:r>
      <w:r w:rsidRPr="00A11538">
        <w:rPr>
          <w:sz w:val="24"/>
          <w:szCs w:val="24"/>
        </w:rPr>
        <w:t xml:space="preserve"> 2.0 και </w:t>
      </w:r>
      <w:r w:rsidR="00D83FE1" w:rsidRPr="00A11538">
        <w:rPr>
          <w:sz w:val="24"/>
          <w:szCs w:val="24"/>
        </w:rPr>
        <w:t>σε αναλογία στερεού/υγρού</w:t>
      </w:r>
      <w:r w:rsidRPr="00A11538">
        <w:rPr>
          <w:sz w:val="24"/>
          <w:szCs w:val="24"/>
        </w:rPr>
        <w:t xml:space="preserve"> 1:10. </w:t>
      </w:r>
      <w:r w:rsidR="00A10AB0">
        <w:rPr>
          <w:sz w:val="24"/>
          <w:szCs w:val="24"/>
        </w:rPr>
        <w:t xml:space="preserve">Η χαμηλή τιμή του </w:t>
      </w:r>
      <w:r w:rsidR="00A10AB0">
        <w:rPr>
          <w:sz w:val="24"/>
          <w:szCs w:val="24"/>
          <w:lang w:val="en-US"/>
        </w:rPr>
        <w:t>pH</w:t>
      </w:r>
      <w:r w:rsidR="00A10AB0" w:rsidRPr="00A10AB0">
        <w:rPr>
          <w:sz w:val="24"/>
          <w:szCs w:val="24"/>
        </w:rPr>
        <w:t xml:space="preserve"> </w:t>
      </w:r>
      <w:r w:rsidR="00A10AB0">
        <w:rPr>
          <w:sz w:val="24"/>
          <w:szCs w:val="24"/>
        </w:rPr>
        <w:t>υποδηλώνει ότι</w:t>
      </w:r>
      <w:r w:rsidRPr="00A11538">
        <w:rPr>
          <w:sz w:val="24"/>
          <w:szCs w:val="24"/>
        </w:rPr>
        <w:t xml:space="preserve"> </w:t>
      </w:r>
      <w:r w:rsidR="00A10AB0">
        <w:rPr>
          <w:sz w:val="24"/>
          <w:szCs w:val="24"/>
        </w:rPr>
        <w:t>οι</w:t>
      </w:r>
      <w:r w:rsidRPr="00A11538">
        <w:rPr>
          <w:sz w:val="24"/>
          <w:szCs w:val="24"/>
        </w:rPr>
        <w:t xml:space="preserve"> όξινες συνθήκες </w:t>
      </w:r>
      <w:r w:rsidR="00A10AB0">
        <w:rPr>
          <w:sz w:val="24"/>
          <w:szCs w:val="24"/>
        </w:rPr>
        <w:t>είναι καταλληλότερες</w:t>
      </w:r>
      <w:r w:rsidR="00D83FE1" w:rsidRPr="00A11538">
        <w:rPr>
          <w:sz w:val="24"/>
          <w:szCs w:val="24"/>
        </w:rPr>
        <w:t xml:space="preserve"> ώστε τα μέταλλα να διατηρ</w:t>
      </w:r>
      <w:r w:rsidR="00A8554E" w:rsidRPr="00A11538">
        <w:rPr>
          <w:sz w:val="24"/>
          <w:szCs w:val="24"/>
        </w:rPr>
        <w:t xml:space="preserve">ηθούν </w:t>
      </w:r>
      <w:r w:rsidR="00D83FE1" w:rsidRPr="00A11538">
        <w:rPr>
          <w:sz w:val="24"/>
          <w:szCs w:val="24"/>
        </w:rPr>
        <w:t>στην ιονική τους μορφή</w:t>
      </w:r>
      <w:r w:rsidR="00FF4AAD" w:rsidRPr="00A11538">
        <w:rPr>
          <w:sz w:val="24"/>
          <w:szCs w:val="24"/>
        </w:rPr>
        <w:t>, με αποτέλεσμα να κιν</w:t>
      </w:r>
      <w:r w:rsidR="00A8554E" w:rsidRPr="00A11538">
        <w:rPr>
          <w:sz w:val="24"/>
          <w:szCs w:val="24"/>
        </w:rPr>
        <w:t>ηθούν πιο εύκολα και εν τέλει να εκροφηθούν</w:t>
      </w:r>
      <w:r w:rsidR="00FF4AAD" w:rsidRPr="00A11538">
        <w:rPr>
          <w:sz w:val="24"/>
          <w:szCs w:val="24"/>
        </w:rPr>
        <w:t xml:space="preserve">. </w:t>
      </w:r>
      <w:r w:rsidR="008A6702" w:rsidRPr="00A11538">
        <w:rPr>
          <w:sz w:val="24"/>
          <w:szCs w:val="24"/>
        </w:rPr>
        <w:t xml:space="preserve">Η αποδοτικότητα του διαλύματος τρυγικού οξέος για την απομάκρυνση </w:t>
      </w:r>
      <w:r w:rsidR="008A6702" w:rsidRPr="00A11538">
        <w:rPr>
          <w:color w:val="000000"/>
          <w:sz w:val="24"/>
          <w:szCs w:val="24"/>
        </w:rPr>
        <w:t>τοξικών</w:t>
      </w:r>
      <w:r w:rsidR="008A6702" w:rsidRPr="00A11538">
        <w:rPr>
          <w:sz w:val="24"/>
          <w:szCs w:val="24"/>
        </w:rPr>
        <w:t xml:space="preserve"> μετάλλων είχε άμεση σχέση με τα χημικά και φυσικά χαρακτηριστικά του εδάφους καθώς και </w:t>
      </w:r>
      <w:r w:rsidR="00166AE9">
        <w:rPr>
          <w:sz w:val="24"/>
          <w:szCs w:val="24"/>
        </w:rPr>
        <w:t>με τη χημική κατανομή του</w:t>
      </w:r>
      <w:r w:rsidR="008A6702" w:rsidRPr="00A11538">
        <w:rPr>
          <w:sz w:val="24"/>
          <w:szCs w:val="24"/>
        </w:rPr>
        <w:t xml:space="preserve"> (</w:t>
      </w:r>
      <w:r w:rsidR="008A6702" w:rsidRPr="00A11538">
        <w:rPr>
          <w:sz w:val="24"/>
          <w:szCs w:val="24"/>
          <w:lang w:val="en-US"/>
        </w:rPr>
        <w:t>speciation</w:t>
      </w:r>
      <w:r w:rsidR="008A6702" w:rsidRPr="00A11538">
        <w:rPr>
          <w:sz w:val="24"/>
          <w:szCs w:val="24"/>
        </w:rPr>
        <w:t>)</w:t>
      </w:r>
      <w:r w:rsidR="008A6702">
        <w:rPr>
          <w:sz w:val="24"/>
          <w:szCs w:val="24"/>
        </w:rPr>
        <w:t xml:space="preserve">. </w:t>
      </w:r>
    </w:p>
    <w:p w:rsidR="00506F81" w:rsidRDefault="008A6702" w:rsidP="00110605">
      <w:pPr>
        <w:spacing w:line="360" w:lineRule="auto"/>
        <w:jc w:val="both"/>
        <w:rPr>
          <w:sz w:val="24"/>
          <w:szCs w:val="24"/>
        </w:rPr>
      </w:pPr>
      <w:r>
        <w:rPr>
          <w:sz w:val="24"/>
          <w:szCs w:val="24"/>
        </w:rPr>
        <w:t xml:space="preserve">  </w:t>
      </w:r>
      <w:r w:rsidR="00C70D75">
        <w:rPr>
          <w:sz w:val="24"/>
          <w:szCs w:val="24"/>
        </w:rPr>
        <w:t xml:space="preserve"> </w:t>
      </w:r>
      <w:r w:rsidR="00A10AB0">
        <w:rPr>
          <w:sz w:val="24"/>
          <w:szCs w:val="24"/>
        </w:rPr>
        <w:t xml:space="preserve">Όσο αναφορά την κινητική μελέτη, </w:t>
      </w:r>
      <w:r w:rsidR="00986CA1">
        <w:rPr>
          <w:sz w:val="24"/>
          <w:szCs w:val="24"/>
        </w:rPr>
        <w:t xml:space="preserve">το καθένα τοξικό μέταλλο </w:t>
      </w:r>
      <w:r w:rsidR="0096569D">
        <w:rPr>
          <w:sz w:val="24"/>
          <w:szCs w:val="24"/>
        </w:rPr>
        <w:t>έ</w:t>
      </w:r>
      <w:r w:rsidR="00B75B22">
        <w:rPr>
          <w:sz w:val="24"/>
          <w:szCs w:val="24"/>
        </w:rPr>
        <w:t>φτασε</w:t>
      </w:r>
      <w:r w:rsidR="0096569D">
        <w:rPr>
          <w:sz w:val="24"/>
          <w:szCs w:val="24"/>
        </w:rPr>
        <w:t xml:space="preserve"> την ισορροπία </w:t>
      </w:r>
      <w:r w:rsidR="00840596" w:rsidRPr="00A11538">
        <w:rPr>
          <w:sz w:val="24"/>
          <w:szCs w:val="24"/>
        </w:rPr>
        <w:t xml:space="preserve">μέσα </w:t>
      </w:r>
      <w:r w:rsidR="00A10AB0">
        <w:rPr>
          <w:sz w:val="24"/>
          <w:szCs w:val="24"/>
        </w:rPr>
        <w:t>στις πρώτες</w:t>
      </w:r>
      <w:r w:rsidR="00DE5647" w:rsidRPr="00A11538">
        <w:rPr>
          <w:sz w:val="24"/>
          <w:szCs w:val="24"/>
        </w:rPr>
        <w:t xml:space="preserve"> 24</w:t>
      </w:r>
      <w:r w:rsidR="00CA5A63" w:rsidRPr="00CA5A63">
        <w:rPr>
          <w:sz w:val="24"/>
          <w:szCs w:val="24"/>
        </w:rPr>
        <w:t xml:space="preserve"> </w:t>
      </w:r>
      <w:r w:rsidR="00CA5A63">
        <w:rPr>
          <w:sz w:val="24"/>
          <w:szCs w:val="24"/>
          <w:lang w:val="en-US"/>
        </w:rPr>
        <w:t>h</w:t>
      </w:r>
      <w:r w:rsidR="00DE5647" w:rsidRPr="00A11538">
        <w:rPr>
          <w:sz w:val="24"/>
          <w:szCs w:val="24"/>
        </w:rPr>
        <w:t xml:space="preserve"> (και ακόμα νωρίτερα</w:t>
      </w:r>
      <w:r w:rsidR="00180BE4" w:rsidRPr="00A11538">
        <w:rPr>
          <w:sz w:val="24"/>
          <w:szCs w:val="24"/>
        </w:rPr>
        <w:t xml:space="preserve"> για τα δύο</w:t>
      </w:r>
      <w:r w:rsidR="00840596" w:rsidRPr="00A11538">
        <w:rPr>
          <w:sz w:val="24"/>
          <w:szCs w:val="24"/>
        </w:rPr>
        <w:t xml:space="preserve"> από τα τρία </w:t>
      </w:r>
      <w:r w:rsidR="008363D5">
        <w:rPr>
          <w:sz w:val="24"/>
          <w:szCs w:val="24"/>
        </w:rPr>
        <w:t>εξεταζόμενα μέταλλα,</w:t>
      </w:r>
      <w:r w:rsidR="00840596" w:rsidRPr="00A11538">
        <w:rPr>
          <w:sz w:val="24"/>
          <w:szCs w:val="24"/>
        </w:rPr>
        <w:t xml:space="preserve"> το</w:t>
      </w:r>
      <w:r w:rsidR="00D83BAD" w:rsidRPr="00A11538">
        <w:rPr>
          <w:sz w:val="24"/>
          <w:szCs w:val="24"/>
        </w:rPr>
        <w:t xml:space="preserve"> χαλκό</w:t>
      </w:r>
      <w:r w:rsidR="00840596" w:rsidRPr="00A11538">
        <w:rPr>
          <w:sz w:val="24"/>
          <w:szCs w:val="24"/>
        </w:rPr>
        <w:t xml:space="preserve"> και το ψευδάργυρο</w:t>
      </w:r>
      <w:r w:rsidR="00DE5647" w:rsidRPr="00A11538">
        <w:rPr>
          <w:sz w:val="24"/>
          <w:szCs w:val="24"/>
        </w:rPr>
        <w:t xml:space="preserve">). </w:t>
      </w:r>
      <w:r w:rsidR="00120677">
        <w:rPr>
          <w:sz w:val="24"/>
          <w:szCs w:val="24"/>
        </w:rPr>
        <w:t>Οι</w:t>
      </w:r>
      <w:r w:rsidR="00EB75B3">
        <w:rPr>
          <w:sz w:val="24"/>
          <w:szCs w:val="24"/>
        </w:rPr>
        <w:t xml:space="preserve"> κινητικές εκρόφησης των μετάλλων περιγράφονται με τις εξισώσεις:</w:t>
      </w:r>
    </w:p>
    <w:p w:rsidR="00EB75B3" w:rsidRDefault="00506F81" w:rsidP="00506F81">
      <w:pPr>
        <w:pStyle w:val="specissuetitle"/>
      </w:pPr>
      <w:r>
        <w:br w:type="page"/>
      </w:r>
    </w:p>
    <w:p w:rsidR="00EB75B3" w:rsidRPr="00EB75B3" w:rsidRDefault="00EB75B3" w:rsidP="0018256F">
      <w:pPr>
        <w:pStyle w:val="ListParagraph"/>
        <w:numPr>
          <w:ilvl w:val="0"/>
          <w:numId w:val="26"/>
        </w:numPr>
        <w:spacing w:line="360" w:lineRule="auto"/>
        <w:rPr>
          <w:sz w:val="24"/>
          <w:szCs w:val="24"/>
        </w:rPr>
      </w:pPr>
      <w:r>
        <w:rPr>
          <w:rFonts w:eastAsiaTheme="minorEastAsia"/>
          <w:sz w:val="24"/>
          <w:szCs w:val="24"/>
        </w:rPr>
        <w:lastRenderedPageBreak/>
        <w:t xml:space="preserve">Χαλκός: </w:t>
      </w:r>
      <m:oMath>
        <m:r>
          <w:rPr>
            <w:rFonts w:ascii="Cambria Math" w:eastAsiaTheme="minorEastAsia" w:hAnsi="Cambria Math"/>
            <w:sz w:val="24"/>
            <w:szCs w:val="24"/>
          </w:rPr>
          <m:t xml:space="preserve">                  </m:t>
        </m:r>
        <m:r>
          <w:rPr>
            <w:rFonts w:ascii="Cambria Math" w:hAnsi="Cambria Math"/>
            <w:sz w:val="24"/>
            <w:szCs w:val="24"/>
            <w:lang w:val="en-US"/>
          </w:rPr>
          <m:t>y</m:t>
        </m:r>
        <m:r>
          <w:rPr>
            <w:rFonts w:ascii="Cambria Math" w:hAnsi="Cambria Math"/>
            <w:sz w:val="24"/>
            <w:szCs w:val="24"/>
          </w:rPr>
          <m:t xml:space="preserve">=0.9292 [1 – </m:t>
        </m:r>
        <m:sSup>
          <m:sSupPr>
            <m:ctrlPr>
              <w:rPr>
                <w:rFonts w:ascii="Cambria Math" w:hAnsi="Cambria Math"/>
                <w:i/>
                <w:sz w:val="24"/>
                <w:szCs w:val="24"/>
                <w:vertAlign w:val="superscript"/>
                <w:lang w:val="en-US"/>
              </w:rPr>
            </m:ctrlPr>
          </m:sSupPr>
          <m:e>
            <m:r>
              <w:rPr>
                <w:rFonts w:ascii="Cambria Math" w:hAnsi="Cambria Math"/>
                <w:sz w:val="24"/>
                <w:szCs w:val="24"/>
                <w:vertAlign w:val="superscript"/>
                <w:lang w:val="en-US"/>
              </w:rPr>
              <m:t>e</m:t>
            </m:r>
          </m:e>
          <m:sup>
            <m:d>
              <m:dPr>
                <m:endChr m:val="]"/>
                <m:ctrlPr>
                  <w:rPr>
                    <w:rFonts w:ascii="Cambria Math" w:hAnsi="Cambria Math"/>
                    <w:i/>
                    <w:sz w:val="24"/>
                    <w:szCs w:val="24"/>
                    <w:vertAlign w:val="superscript"/>
                    <w:lang w:val="en-US"/>
                  </w:rPr>
                </m:ctrlPr>
              </m:dPr>
              <m:e>
                <m:r>
                  <w:rPr>
                    <w:rFonts w:ascii="Cambria Math" w:hAnsi="Cambria Math"/>
                    <w:sz w:val="24"/>
                    <w:szCs w:val="24"/>
                    <w:vertAlign w:val="superscript"/>
                  </w:rPr>
                  <m:t>- 0.3059</m:t>
                </m:r>
                <m:r>
                  <w:rPr>
                    <w:rFonts w:ascii="Cambria Math" w:hAnsi="Cambria Math"/>
                    <w:sz w:val="24"/>
                    <w:szCs w:val="24"/>
                    <w:vertAlign w:val="superscript"/>
                    <w:lang w:val="en-US"/>
                  </w:rPr>
                  <m:t>x</m:t>
                </m:r>
                <m:ctrlPr>
                  <w:rPr>
                    <w:rFonts w:ascii="Cambria Math" w:hAnsi="Cambria Math"/>
                    <w:i/>
                    <w:sz w:val="24"/>
                    <w:szCs w:val="24"/>
                    <w:lang w:val="en-US"/>
                  </w:rPr>
                </m:ctrlPr>
              </m:e>
            </m:d>
          </m:sup>
        </m:sSup>
        <m:r>
          <w:rPr>
            <w:rFonts w:ascii="Cambria Math" w:hAnsi="Cambria Math"/>
            <w:sz w:val="24"/>
            <w:szCs w:val="24"/>
            <w:vertAlign w:val="superscript"/>
          </w:rPr>
          <m:t>]</m:t>
        </m:r>
      </m:oMath>
      <w:r w:rsidR="007E0A0F">
        <w:rPr>
          <w:rFonts w:eastAsiaTheme="minorEastAsia"/>
          <w:sz w:val="24"/>
          <w:szCs w:val="24"/>
        </w:rPr>
        <w:t xml:space="preserve"> με </w:t>
      </w:r>
      <w:r w:rsidR="007E0A0F">
        <w:rPr>
          <w:rFonts w:eastAsiaTheme="minorEastAsia"/>
          <w:sz w:val="24"/>
          <w:szCs w:val="24"/>
          <w:lang w:val="en-US"/>
        </w:rPr>
        <w:t>R</w:t>
      </w:r>
      <w:r w:rsidR="007E0A0F" w:rsidRPr="007E0A0F">
        <w:rPr>
          <w:rFonts w:eastAsiaTheme="minorEastAsia"/>
          <w:sz w:val="24"/>
          <w:szCs w:val="24"/>
          <w:vertAlign w:val="superscript"/>
        </w:rPr>
        <w:t>2</w:t>
      </w:r>
      <w:r w:rsidR="007E0A0F" w:rsidRPr="007E0A0F">
        <w:rPr>
          <w:rFonts w:eastAsiaTheme="minorEastAsia"/>
          <w:sz w:val="24"/>
          <w:szCs w:val="24"/>
        </w:rPr>
        <w:t xml:space="preserve"> = 0,86,</w:t>
      </w:r>
    </w:p>
    <w:p w:rsidR="00EB75B3" w:rsidRPr="00EB75B3" w:rsidRDefault="00EB75B3" w:rsidP="0018256F">
      <w:pPr>
        <w:pStyle w:val="ListParagraph"/>
        <w:numPr>
          <w:ilvl w:val="0"/>
          <w:numId w:val="26"/>
        </w:numPr>
        <w:spacing w:line="360" w:lineRule="auto"/>
        <w:jc w:val="both"/>
        <w:rPr>
          <w:sz w:val="24"/>
          <w:szCs w:val="24"/>
        </w:rPr>
      </w:pPr>
      <w:r>
        <w:rPr>
          <w:rFonts w:eastAsiaTheme="minorEastAsia"/>
          <w:sz w:val="24"/>
          <w:szCs w:val="24"/>
        </w:rPr>
        <w:t>Ψ</w:t>
      </w:r>
      <w:r w:rsidRPr="00EB75B3">
        <w:rPr>
          <w:rFonts w:eastAsiaTheme="minorEastAsia"/>
          <w:sz w:val="24"/>
          <w:szCs w:val="24"/>
        </w:rPr>
        <w:t>ευδ</w:t>
      </w:r>
      <w:r>
        <w:rPr>
          <w:rFonts w:eastAsiaTheme="minorEastAsia"/>
          <w:sz w:val="24"/>
          <w:szCs w:val="24"/>
        </w:rPr>
        <w:t>ά</w:t>
      </w:r>
      <w:r w:rsidRPr="00EB75B3">
        <w:rPr>
          <w:rFonts w:eastAsiaTheme="minorEastAsia"/>
          <w:sz w:val="24"/>
          <w:szCs w:val="24"/>
        </w:rPr>
        <w:t>ργ</w:t>
      </w:r>
      <w:r>
        <w:rPr>
          <w:rFonts w:eastAsiaTheme="minorEastAsia"/>
          <w:sz w:val="24"/>
          <w:szCs w:val="24"/>
        </w:rPr>
        <w:t>υ</w:t>
      </w:r>
      <w:r w:rsidRPr="00EB75B3">
        <w:rPr>
          <w:rFonts w:eastAsiaTheme="minorEastAsia"/>
          <w:sz w:val="24"/>
          <w:szCs w:val="24"/>
        </w:rPr>
        <w:t>ρο</w:t>
      </w:r>
      <w:r>
        <w:rPr>
          <w:rFonts w:eastAsiaTheme="minorEastAsia"/>
          <w:sz w:val="24"/>
          <w:szCs w:val="24"/>
        </w:rPr>
        <w:t xml:space="preserve">ς: </w:t>
      </w:r>
      <m:oMath>
        <m:r>
          <w:rPr>
            <w:rFonts w:ascii="Cambria Math" w:eastAsiaTheme="minorEastAsia" w:hAnsi="Cambria Math"/>
            <w:sz w:val="24"/>
            <w:szCs w:val="24"/>
          </w:rPr>
          <m:t xml:space="preserve">     </m:t>
        </m:r>
        <m:r>
          <w:rPr>
            <w:rFonts w:ascii="Cambria Math" w:hAnsi="Cambria Math"/>
            <w:sz w:val="24"/>
            <w:szCs w:val="24"/>
            <w:lang w:val="en-US"/>
          </w:rPr>
          <m:t>y</m:t>
        </m:r>
        <m:r>
          <w:rPr>
            <w:rFonts w:ascii="Cambria Math" w:hAnsi="Cambria Math"/>
            <w:sz w:val="24"/>
            <w:szCs w:val="24"/>
          </w:rPr>
          <m:t>=3,67+</m:t>
        </m:r>
        <m:r>
          <m:rPr>
            <m:sty m:val="p"/>
          </m:rPr>
          <w:rPr>
            <w:rFonts w:ascii="Cambria Math" w:eastAsia="Times New Roman" w:hAnsi="Cambria Math" w:cs="Times New Roman"/>
            <w:sz w:val="24"/>
            <w:szCs w:val="24"/>
          </w:rPr>
          <m:t xml:space="preserve">0,95 </m:t>
        </m:r>
        <m:r>
          <w:rPr>
            <w:rFonts w:ascii="Cambria Math" w:hAnsi="Cambria Math"/>
            <w:sz w:val="24"/>
            <w:szCs w:val="24"/>
          </w:rPr>
          <m:t xml:space="preserve">[1 – </m:t>
        </m:r>
        <m:sSup>
          <m:sSupPr>
            <m:ctrlPr>
              <w:rPr>
                <w:rFonts w:ascii="Cambria Math" w:hAnsi="Cambria Math"/>
                <w:i/>
                <w:sz w:val="24"/>
                <w:szCs w:val="24"/>
                <w:vertAlign w:val="superscript"/>
                <w:lang w:val="en-US"/>
              </w:rPr>
            </m:ctrlPr>
          </m:sSupPr>
          <m:e>
            <m:r>
              <w:rPr>
                <w:rFonts w:ascii="Cambria Math" w:hAnsi="Cambria Math"/>
                <w:sz w:val="24"/>
                <w:szCs w:val="24"/>
                <w:vertAlign w:val="superscript"/>
                <w:lang w:val="en-US"/>
              </w:rPr>
              <m:t>e</m:t>
            </m:r>
          </m:e>
          <m:sup>
            <m:d>
              <m:dPr>
                <m:endChr m:val="]"/>
                <m:ctrlPr>
                  <w:rPr>
                    <w:rFonts w:ascii="Cambria Math" w:hAnsi="Cambria Math"/>
                    <w:i/>
                    <w:sz w:val="24"/>
                    <w:szCs w:val="24"/>
                    <w:vertAlign w:val="superscript"/>
                    <w:lang w:val="en-US"/>
                  </w:rPr>
                </m:ctrlPr>
              </m:dPr>
              <m:e>
                <m:r>
                  <w:rPr>
                    <w:rFonts w:ascii="Cambria Math" w:hAnsi="Cambria Math"/>
                    <w:sz w:val="24"/>
                    <w:szCs w:val="24"/>
                    <w:vertAlign w:val="superscript"/>
                  </w:rPr>
                  <m:t xml:space="preserve">- </m:t>
                </m:r>
                <m:r>
                  <m:rPr>
                    <m:sty m:val="p"/>
                  </m:rPr>
                  <w:rPr>
                    <w:rFonts w:ascii="Cambria Math" w:eastAsia="Times New Roman" w:hAnsi="Cambria Math" w:cs="Times New Roman"/>
                    <w:sz w:val="24"/>
                    <w:szCs w:val="24"/>
                  </w:rPr>
                  <m:t>0,37</m:t>
                </m:r>
                <m:r>
                  <w:rPr>
                    <w:rFonts w:ascii="Cambria Math" w:hAnsi="Cambria Math"/>
                    <w:sz w:val="24"/>
                    <w:szCs w:val="24"/>
                    <w:vertAlign w:val="superscript"/>
                    <w:lang w:val="en-US"/>
                  </w:rPr>
                  <m:t>x</m:t>
                </m:r>
                <m:ctrlPr>
                  <w:rPr>
                    <w:rFonts w:ascii="Cambria Math" w:hAnsi="Cambria Math"/>
                    <w:i/>
                    <w:sz w:val="24"/>
                    <w:szCs w:val="24"/>
                    <w:lang w:val="en-US"/>
                  </w:rPr>
                </m:ctrlPr>
              </m:e>
            </m:d>
          </m:sup>
        </m:sSup>
        <m:r>
          <w:rPr>
            <w:rFonts w:ascii="Cambria Math" w:hAnsi="Cambria Math"/>
            <w:sz w:val="24"/>
            <w:szCs w:val="24"/>
            <w:vertAlign w:val="superscript"/>
          </w:rPr>
          <m:t>]</m:t>
        </m:r>
      </m:oMath>
      <w:r w:rsidR="007E0A0F" w:rsidRPr="007E0A0F">
        <w:rPr>
          <w:rFonts w:eastAsiaTheme="minorEastAsia"/>
          <w:sz w:val="24"/>
          <w:szCs w:val="24"/>
        </w:rPr>
        <w:t xml:space="preserve"> </w:t>
      </w:r>
      <w:r w:rsidR="007E0A0F">
        <w:rPr>
          <w:rFonts w:eastAsiaTheme="minorEastAsia"/>
          <w:sz w:val="24"/>
          <w:szCs w:val="24"/>
        </w:rPr>
        <w:t xml:space="preserve">με </w:t>
      </w:r>
      <w:r w:rsidR="007E0A0F">
        <w:rPr>
          <w:rFonts w:eastAsiaTheme="minorEastAsia"/>
          <w:sz w:val="24"/>
          <w:szCs w:val="24"/>
          <w:lang w:val="en-US"/>
        </w:rPr>
        <w:t>R</w:t>
      </w:r>
      <w:r w:rsidR="007E0A0F" w:rsidRPr="007E0A0F">
        <w:rPr>
          <w:rFonts w:eastAsiaTheme="minorEastAsia"/>
          <w:sz w:val="24"/>
          <w:szCs w:val="24"/>
          <w:vertAlign w:val="superscript"/>
        </w:rPr>
        <w:t>2</w:t>
      </w:r>
      <w:r w:rsidR="007E0A0F" w:rsidRPr="007E0A0F">
        <w:rPr>
          <w:rFonts w:eastAsiaTheme="minorEastAsia"/>
          <w:sz w:val="24"/>
          <w:szCs w:val="24"/>
        </w:rPr>
        <w:t xml:space="preserve"> =0,97 </w:t>
      </w:r>
      <w:r w:rsidR="007E0A0F">
        <w:rPr>
          <w:rFonts w:eastAsiaTheme="minorEastAsia"/>
          <w:sz w:val="24"/>
          <w:szCs w:val="24"/>
        </w:rPr>
        <w:t>και</w:t>
      </w:r>
    </w:p>
    <w:p w:rsidR="00EB75B3" w:rsidRPr="00EB75B3" w:rsidRDefault="00EB75B3" w:rsidP="0018256F">
      <w:pPr>
        <w:pStyle w:val="ListParagraph"/>
        <w:numPr>
          <w:ilvl w:val="0"/>
          <w:numId w:val="26"/>
        </w:numPr>
        <w:spacing w:line="360" w:lineRule="auto"/>
        <w:jc w:val="both"/>
        <w:rPr>
          <w:sz w:val="24"/>
          <w:szCs w:val="24"/>
        </w:rPr>
      </w:pPr>
      <w:r>
        <w:rPr>
          <w:rFonts w:eastAsiaTheme="minorEastAsia"/>
          <w:sz w:val="24"/>
          <w:szCs w:val="24"/>
        </w:rPr>
        <w:t>Μό</w:t>
      </w:r>
      <w:r w:rsidRPr="00EB75B3">
        <w:rPr>
          <w:rFonts w:eastAsiaTheme="minorEastAsia"/>
          <w:sz w:val="24"/>
          <w:szCs w:val="24"/>
        </w:rPr>
        <w:t>λ</w:t>
      </w:r>
      <w:r>
        <w:rPr>
          <w:rFonts w:eastAsiaTheme="minorEastAsia"/>
          <w:sz w:val="24"/>
          <w:szCs w:val="24"/>
        </w:rPr>
        <w:t>υ</w:t>
      </w:r>
      <w:r w:rsidRPr="00EB75B3">
        <w:rPr>
          <w:rFonts w:eastAsiaTheme="minorEastAsia"/>
          <w:sz w:val="24"/>
          <w:szCs w:val="24"/>
        </w:rPr>
        <w:t>βδο</w:t>
      </w:r>
      <w:r>
        <w:rPr>
          <w:rFonts w:eastAsiaTheme="minorEastAsia"/>
          <w:sz w:val="24"/>
          <w:szCs w:val="24"/>
        </w:rPr>
        <w:t>ς:</w:t>
      </w:r>
      <w:r w:rsidRPr="00EB75B3">
        <w:rPr>
          <w:rFonts w:eastAsiaTheme="minorEastAsia"/>
          <w:sz w:val="24"/>
          <w:szCs w:val="24"/>
        </w:rPr>
        <w:t xml:space="preserve"> </w:t>
      </w:r>
      <w:r>
        <w:rPr>
          <w:rFonts w:eastAsiaTheme="minorEastAsia"/>
          <w:sz w:val="24"/>
          <w:szCs w:val="24"/>
        </w:rPr>
        <w:t xml:space="preserve">           </w:t>
      </w:r>
      <m:oMath>
        <m:r>
          <w:rPr>
            <w:rFonts w:ascii="Cambria Math" w:hAnsi="Cambria Math"/>
            <w:sz w:val="24"/>
            <w:szCs w:val="24"/>
            <w:lang w:val="en-US"/>
          </w:rPr>
          <m:t>y</m:t>
        </m:r>
        <m:r>
          <w:rPr>
            <w:rFonts w:ascii="Cambria Math" w:hAnsi="Cambria Math"/>
            <w:sz w:val="24"/>
            <w:szCs w:val="24"/>
          </w:rPr>
          <m:t>=</m:t>
        </m:r>
        <m:r>
          <m:rPr>
            <m:sty m:val="p"/>
          </m:rPr>
          <w:rPr>
            <w:rFonts w:ascii="Cambria Math" w:eastAsia="Times New Roman" w:hAnsi="Cambria Math" w:cs="Times New Roman"/>
            <w:sz w:val="24"/>
            <w:szCs w:val="24"/>
          </w:rPr>
          <m:t xml:space="preserve">0,4524 </m:t>
        </m:r>
        <m:r>
          <w:rPr>
            <w:rFonts w:ascii="Cambria Math" w:hAnsi="Cambria Math"/>
            <w:sz w:val="24"/>
            <w:szCs w:val="24"/>
          </w:rPr>
          <m:t xml:space="preserve">[1 – </m:t>
        </m:r>
        <m:sSup>
          <m:sSupPr>
            <m:ctrlPr>
              <w:rPr>
                <w:rFonts w:ascii="Cambria Math" w:hAnsi="Cambria Math"/>
                <w:i/>
                <w:sz w:val="24"/>
                <w:szCs w:val="24"/>
                <w:vertAlign w:val="superscript"/>
                <w:lang w:val="en-US"/>
              </w:rPr>
            </m:ctrlPr>
          </m:sSupPr>
          <m:e>
            <m:r>
              <w:rPr>
                <w:rFonts w:ascii="Cambria Math" w:hAnsi="Cambria Math"/>
                <w:sz w:val="24"/>
                <w:szCs w:val="24"/>
                <w:vertAlign w:val="superscript"/>
                <w:lang w:val="en-US"/>
              </w:rPr>
              <m:t>e</m:t>
            </m:r>
          </m:e>
          <m:sup>
            <m:r>
              <w:rPr>
                <w:rFonts w:ascii="Cambria Math" w:hAnsi="Cambria Math"/>
                <w:sz w:val="24"/>
                <w:szCs w:val="24"/>
                <w:vertAlign w:val="superscript"/>
              </w:rPr>
              <m:t>(-0,1306</m:t>
            </m:r>
            <m:r>
              <w:rPr>
                <w:rFonts w:ascii="Cambria Math" w:hAnsi="Cambria Math"/>
                <w:sz w:val="24"/>
                <w:szCs w:val="24"/>
                <w:vertAlign w:val="superscript"/>
                <w:lang w:val="en-US"/>
              </w:rPr>
              <m:t>x</m:t>
            </m:r>
            <m:r>
              <w:rPr>
                <w:rFonts w:ascii="Cambria Math" w:hAnsi="Cambria Math"/>
                <w:sz w:val="24"/>
                <w:szCs w:val="24"/>
                <w:vertAlign w:val="superscript"/>
              </w:rPr>
              <m:t>)</m:t>
            </m:r>
          </m:sup>
        </m:sSup>
        <m:r>
          <w:rPr>
            <w:rFonts w:ascii="Cambria Math" w:hAnsi="Cambria Math"/>
            <w:sz w:val="24"/>
            <w:szCs w:val="24"/>
            <w:vertAlign w:val="superscript"/>
          </w:rPr>
          <m:t>]</m:t>
        </m:r>
      </m:oMath>
      <w:r w:rsidR="007E0A0F">
        <w:rPr>
          <w:rFonts w:eastAsiaTheme="minorEastAsia"/>
          <w:sz w:val="24"/>
          <w:szCs w:val="24"/>
          <w:vertAlign w:val="superscript"/>
        </w:rPr>
        <w:t xml:space="preserve"> </w:t>
      </w:r>
      <w:r w:rsidR="007E0A0F">
        <w:rPr>
          <w:rFonts w:eastAsiaTheme="minorEastAsia"/>
          <w:sz w:val="24"/>
          <w:szCs w:val="24"/>
        </w:rPr>
        <w:t xml:space="preserve">με </w:t>
      </w:r>
      <w:r w:rsidR="007E0A0F">
        <w:rPr>
          <w:rFonts w:eastAsiaTheme="minorEastAsia"/>
          <w:sz w:val="24"/>
          <w:szCs w:val="24"/>
          <w:lang w:val="en-US"/>
        </w:rPr>
        <w:t>R</w:t>
      </w:r>
      <w:r w:rsidR="007E0A0F" w:rsidRPr="007E0A0F">
        <w:rPr>
          <w:rFonts w:eastAsiaTheme="minorEastAsia"/>
          <w:sz w:val="24"/>
          <w:szCs w:val="24"/>
          <w:vertAlign w:val="superscript"/>
        </w:rPr>
        <w:t>2</w:t>
      </w:r>
      <w:r w:rsidR="007E0A0F" w:rsidRPr="007E0A0F">
        <w:rPr>
          <w:rFonts w:eastAsiaTheme="minorEastAsia"/>
          <w:sz w:val="24"/>
          <w:szCs w:val="24"/>
        </w:rPr>
        <w:t xml:space="preserve"> =</w:t>
      </w:r>
      <w:r w:rsidR="007E0A0F">
        <w:rPr>
          <w:rFonts w:eastAsiaTheme="minorEastAsia"/>
          <w:sz w:val="24"/>
          <w:szCs w:val="24"/>
        </w:rPr>
        <w:t>0.95</w:t>
      </w:r>
    </w:p>
    <w:p w:rsidR="007E0A0F" w:rsidRDefault="00FF4AAD" w:rsidP="00C70D75">
      <w:pPr>
        <w:spacing w:line="360" w:lineRule="auto"/>
        <w:jc w:val="both"/>
        <w:rPr>
          <w:sz w:val="24"/>
          <w:szCs w:val="24"/>
        </w:rPr>
      </w:pPr>
      <w:r>
        <w:rPr>
          <w:sz w:val="24"/>
          <w:szCs w:val="24"/>
        </w:rPr>
        <w:t xml:space="preserve"> </w:t>
      </w:r>
      <w:r w:rsidR="0096569D">
        <w:rPr>
          <w:sz w:val="24"/>
          <w:szCs w:val="24"/>
        </w:rPr>
        <w:t xml:space="preserve">  </w:t>
      </w:r>
      <w:r w:rsidR="00FF077B">
        <w:rPr>
          <w:sz w:val="24"/>
          <w:szCs w:val="24"/>
        </w:rPr>
        <w:t>Επιπρόσθετα,</w:t>
      </w:r>
      <w:r>
        <w:rPr>
          <w:sz w:val="24"/>
          <w:szCs w:val="24"/>
        </w:rPr>
        <w:t xml:space="preserve"> </w:t>
      </w:r>
      <w:r w:rsidR="00FF077B">
        <w:rPr>
          <w:sz w:val="24"/>
          <w:szCs w:val="24"/>
        </w:rPr>
        <w:t>η</w:t>
      </w:r>
      <w:r w:rsidR="00FF077B" w:rsidRPr="00840C79">
        <w:rPr>
          <w:sz w:val="24"/>
          <w:szCs w:val="24"/>
        </w:rPr>
        <w:t xml:space="preserve"> σειρά των συντελεστών μεταφοράς μάζας</w:t>
      </w:r>
      <w:r w:rsidR="00FF077B">
        <w:rPr>
          <w:sz w:val="24"/>
          <w:szCs w:val="24"/>
        </w:rPr>
        <w:t xml:space="preserve"> (</w:t>
      </w:r>
      <w:r w:rsidR="00FF077B">
        <w:rPr>
          <w:sz w:val="24"/>
          <w:szCs w:val="24"/>
          <w:lang w:val="en-US"/>
        </w:rPr>
        <w:t>k</w:t>
      </w:r>
      <w:r w:rsidR="00FF077B" w:rsidRPr="00FF077B">
        <w:rPr>
          <w:sz w:val="24"/>
          <w:szCs w:val="24"/>
        </w:rPr>
        <w:t>)</w:t>
      </w:r>
      <w:r w:rsidR="00FF077B" w:rsidRPr="00840C79">
        <w:rPr>
          <w:sz w:val="24"/>
          <w:szCs w:val="24"/>
        </w:rPr>
        <w:t xml:space="preserve"> ήταν</w:t>
      </w:r>
      <w:r w:rsidR="00FF077B">
        <w:rPr>
          <w:sz w:val="24"/>
          <w:szCs w:val="24"/>
        </w:rPr>
        <w:t>:</w:t>
      </w:r>
      <w:r w:rsidR="00FF077B" w:rsidRPr="00840C79">
        <w:rPr>
          <w:sz w:val="24"/>
          <w:szCs w:val="24"/>
        </w:rPr>
        <w:t xml:space="preserve"> Zn &gt; Cu &gt; </w:t>
      </w:r>
      <w:r w:rsidR="00FF077B">
        <w:rPr>
          <w:sz w:val="24"/>
          <w:szCs w:val="24"/>
          <w:lang w:val="en-US"/>
        </w:rPr>
        <w:t>Pb</w:t>
      </w:r>
      <w:r w:rsidR="00FF077B">
        <w:rPr>
          <w:sz w:val="24"/>
          <w:szCs w:val="24"/>
        </w:rPr>
        <w:t xml:space="preserve">, πράγμα που υποδηλώνει ότι ο ψευδάργυρος ήταν ο πιο </w:t>
      </w:r>
      <w:r w:rsidR="00506F81">
        <w:rPr>
          <w:sz w:val="24"/>
          <w:szCs w:val="24"/>
        </w:rPr>
        <w:t xml:space="preserve">εύκολα εκχυλίσιμος. </w:t>
      </w:r>
      <w:r w:rsidR="006573A6">
        <w:rPr>
          <w:sz w:val="24"/>
          <w:szCs w:val="24"/>
        </w:rPr>
        <w:t xml:space="preserve">Ακολουθεί ο χαλκός </w:t>
      </w:r>
      <w:r w:rsidR="00506F81">
        <w:rPr>
          <w:sz w:val="24"/>
          <w:szCs w:val="24"/>
        </w:rPr>
        <w:t>με μέτρια κινητικότητα</w:t>
      </w:r>
      <w:r w:rsidR="0007212A">
        <w:rPr>
          <w:sz w:val="24"/>
          <w:szCs w:val="24"/>
        </w:rPr>
        <w:t xml:space="preserve"> </w:t>
      </w:r>
      <w:r w:rsidR="006573A6">
        <w:rPr>
          <w:sz w:val="24"/>
          <w:szCs w:val="24"/>
        </w:rPr>
        <w:t xml:space="preserve">και τέλος ο μόλυβδος που παρουσιάζει τις χαμηλότερες τιμές συντελεστών και άρα τη μεγαλύτερη δυσκολία στην </w:t>
      </w:r>
      <w:r w:rsidR="00CA5A63">
        <w:rPr>
          <w:sz w:val="24"/>
          <w:szCs w:val="24"/>
        </w:rPr>
        <w:t>εκρόφησή</w:t>
      </w:r>
      <w:r w:rsidR="006573A6">
        <w:rPr>
          <w:sz w:val="24"/>
          <w:szCs w:val="24"/>
        </w:rPr>
        <w:t xml:space="preserve"> του.</w:t>
      </w:r>
    </w:p>
    <w:p w:rsidR="006573A6" w:rsidRDefault="00FF4AAD" w:rsidP="0096569D">
      <w:pPr>
        <w:spacing w:line="360" w:lineRule="auto"/>
        <w:jc w:val="both"/>
        <w:rPr>
          <w:sz w:val="24"/>
          <w:szCs w:val="24"/>
        </w:rPr>
      </w:pPr>
      <w:r>
        <w:rPr>
          <w:sz w:val="24"/>
          <w:szCs w:val="24"/>
        </w:rPr>
        <w:t xml:space="preserve"> </w:t>
      </w:r>
      <w:r w:rsidR="0096569D">
        <w:rPr>
          <w:sz w:val="24"/>
          <w:szCs w:val="24"/>
        </w:rPr>
        <w:t xml:space="preserve">  </w:t>
      </w:r>
      <w:r>
        <w:rPr>
          <w:sz w:val="24"/>
          <w:szCs w:val="24"/>
        </w:rPr>
        <w:t xml:space="preserve">Συμπερασματικά λοιπόν, </w:t>
      </w:r>
      <w:r w:rsidR="0006385F">
        <w:rPr>
          <w:sz w:val="24"/>
          <w:szCs w:val="24"/>
        </w:rPr>
        <w:t>διαπιστώθηκε</w:t>
      </w:r>
      <w:r>
        <w:rPr>
          <w:sz w:val="24"/>
          <w:szCs w:val="24"/>
        </w:rPr>
        <w:t xml:space="preserve"> ότι</w:t>
      </w:r>
      <w:r w:rsidR="005E12B9" w:rsidRPr="00923B59">
        <w:rPr>
          <w:sz w:val="24"/>
          <w:szCs w:val="24"/>
        </w:rPr>
        <w:t xml:space="preserve"> </w:t>
      </w:r>
      <w:r>
        <w:rPr>
          <w:sz w:val="24"/>
          <w:szCs w:val="24"/>
        </w:rPr>
        <w:t xml:space="preserve">η εδαφική πλύση </w:t>
      </w:r>
      <w:r w:rsidR="00467281">
        <w:rPr>
          <w:sz w:val="24"/>
          <w:szCs w:val="24"/>
        </w:rPr>
        <w:t xml:space="preserve">με τρυγικό οξύ </w:t>
      </w:r>
      <w:r>
        <w:rPr>
          <w:sz w:val="24"/>
          <w:szCs w:val="24"/>
        </w:rPr>
        <w:t xml:space="preserve">βοηθάει </w:t>
      </w:r>
      <w:r w:rsidR="00467281">
        <w:rPr>
          <w:sz w:val="24"/>
          <w:szCs w:val="24"/>
        </w:rPr>
        <w:t xml:space="preserve">σε μερική απομάκρυνση </w:t>
      </w:r>
      <w:r w:rsidR="00A11538" w:rsidRPr="00A11538">
        <w:rPr>
          <w:color w:val="000000"/>
          <w:sz w:val="24"/>
          <w:szCs w:val="24"/>
        </w:rPr>
        <w:t>τοξικών</w:t>
      </w:r>
      <w:r w:rsidR="005E12B9">
        <w:rPr>
          <w:sz w:val="24"/>
          <w:szCs w:val="24"/>
        </w:rPr>
        <w:t xml:space="preserve"> μετάλλων όταν αυτά βρίσκονται σε </w:t>
      </w:r>
      <w:r w:rsidR="00467281">
        <w:rPr>
          <w:sz w:val="24"/>
          <w:szCs w:val="24"/>
        </w:rPr>
        <w:t>όχι πολύ υψηλές αρχικές συγκεντρώσεις</w:t>
      </w:r>
      <w:r w:rsidR="0007212A">
        <w:rPr>
          <w:sz w:val="24"/>
          <w:szCs w:val="24"/>
        </w:rPr>
        <w:t xml:space="preserve"> στο εδαφικό δείγμα προς μελέτη</w:t>
      </w:r>
      <w:r w:rsidR="00467281">
        <w:rPr>
          <w:sz w:val="24"/>
          <w:szCs w:val="24"/>
        </w:rPr>
        <w:t xml:space="preserve">. </w:t>
      </w:r>
      <w:r w:rsidR="00F12D60">
        <w:rPr>
          <w:sz w:val="24"/>
          <w:szCs w:val="24"/>
        </w:rPr>
        <w:t xml:space="preserve">Στην </w:t>
      </w:r>
      <w:r w:rsidR="0007212A">
        <w:rPr>
          <w:sz w:val="24"/>
          <w:szCs w:val="24"/>
        </w:rPr>
        <w:t>παρούσα εργασία</w:t>
      </w:r>
      <w:r w:rsidR="00F12D60">
        <w:rPr>
          <w:sz w:val="24"/>
          <w:szCs w:val="24"/>
        </w:rPr>
        <w:t>, ο</w:t>
      </w:r>
      <w:r>
        <w:rPr>
          <w:sz w:val="24"/>
          <w:szCs w:val="24"/>
        </w:rPr>
        <w:t xml:space="preserve">ι δυνατότητες της μεθόδου </w:t>
      </w:r>
      <w:r w:rsidR="00F12D60">
        <w:rPr>
          <w:sz w:val="24"/>
          <w:szCs w:val="24"/>
        </w:rPr>
        <w:t>ήταν</w:t>
      </w:r>
      <w:r>
        <w:rPr>
          <w:sz w:val="24"/>
          <w:szCs w:val="24"/>
        </w:rPr>
        <w:t xml:space="preserve"> περιορισμένες, </w:t>
      </w:r>
      <w:r w:rsidR="00F12D60">
        <w:rPr>
          <w:sz w:val="24"/>
          <w:szCs w:val="24"/>
        </w:rPr>
        <w:t xml:space="preserve">καθώς </w:t>
      </w:r>
      <w:r w:rsidR="00467281">
        <w:rPr>
          <w:sz w:val="24"/>
          <w:szCs w:val="24"/>
        </w:rPr>
        <w:t xml:space="preserve">υπήρχε </w:t>
      </w:r>
      <w:r>
        <w:rPr>
          <w:sz w:val="24"/>
          <w:szCs w:val="24"/>
        </w:rPr>
        <w:t>ταυτόχρονη παρουσία πολλών μετάλλων</w:t>
      </w:r>
      <w:r w:rsidR="00986CA1">
        <w:rPr>
          <w:sz w:val="24"/>
          <w:szCs w:val="24"/>
        </w:rPr>
        <w:t xml:space="preserve"> και οργανικών ρύπων</w:t>
      </w:r>
      <w:r w:rsidR="00467281">
        <w:rPr>
          <w:sz w:val="24"/>
          <w:szCs w:val="24"/>
        </w:rPr>
        <w:t xml:space="preserve"> στο ίζημα, </w:t>
      </w:r>
      <w:r w:rsidR="00F12D60">
        <w:rPr>
          <w:sz w:val="24"/>
          <w:szCs w:val="24"/>
        </w:rPr>
        <w:t xml:space="preserve">με τους ρύπους να είναι δεσμευμένοι όπως </w:t>
      </w:r>
      <w:r w:rsidR="006F1B39">
        <w:rPr>
          <w:sz w:val="24"/>
          <w:szCs w:val="24"/>
        </w:rPr>
        <w:t>προαναφέραμε κυρίως στο οργανικό</w:t>
      </w:r>
      <w:r w:rsidR="00411A72">
        <w:rPr>
          <w:sz w:val="24"/>
          <w:szCs w:val="24"/>
        </w:rPr>
        <w:t xml:space="preserve"> και υπολ</w:t>
      </w:r>
      <w:r w:rsidR="00F12D60">
        <w:rPr>
          <w:sz w:val="24"/>
          <w:szCs w:val="24"/>
        </w:rPr>
        <w:t>ει</w:t>
      </w:r>
      <w:r w:rsidR="00411A72">
        <w:rPr>
          <w:sz w:val="24"/>
          <w:szCs w:val="24"/>
        </w:rPr>
        <w:t>μ</w:t>
      </w:r>
      <w:r w:rsidR="006F1B39">
        <w:rPr>
          <w:sz w:val="24"/>
          <w:szCs w:val="24"/>
        </w:rPr>
        <w:t>ματικό κλάσμα</w:t>
      </w:r>
      <w:r w:rsidR="0096569D">
        <w:rPr>
          <w:sz w:val="24"/>
          <w:szCs w:val="24"/>
        </w:rPr>
        <w:t xml:space="preserve">. </w:t>
      </w:r>
    </w:p>
    <w:p w:rsidR="00E101D9" w:rsidRPr="00E101D9" w:rsidRDefault="00E101D9" w:rsidP="00E101D9">
      <w:pPr>
        <w:pStyle w:val="specissuetitle"/>
        <w:rPr>
          <w:lang w:eastAsia="en-US"/>
        </w:rPr>
      </w:pPr>
    </w:p>
    <w:p w:rsidR="00533B33" w:rsidRPr="00DE128A" w:rsidRDefault="00672231" w:rsidP="00533B33">
      <w:pPr>
        <w:pStyle w:val="Heading2"/>
        <w:rPr>
          <w:noProof/>
          <w:szCs w:val="28"/>
          <w:shd w:val="clear" w:color="auto" w:fill="FFFFFF"/>
        </w:rPr>
      </w:pPr>
      <w:r w:rsidRPr="00D164CE">
        <w:rPr>
          <w:noProof/>
          <w:szCs w:val="28"/>
          <w:shd w:val="clear" w:color="auto" w:fill="FFFFFF"/>
        </w:rPr>
        <w:t>ΠΡΟΤΑΣΕΙΣ</w:t>
      </w:r>
    </w:p>
    <w:p w:rsidR="00830EAC" w:rsidRDefault="00007542" w:rsidP="003468DD">
      <w:pPr>
        <w:spacing w:line="360" w:lineRule="auto"/>
        <w:jc w:val="both"/>
        <w:rPr>
          <w:sz w:val="24"/>
          <w:szCs w:val="24"/>
        </w:rPr>
      </w:pPr>
      <w:r>
        <w:rPr>
          <w:sz w:val="24"/>
          <w:szCs w:val="24"/>
        </w:rPr>
        <w:t xml:space="preserve"> </w:t>
      </w:r>
      <w:r w:rsidR="00DE5647">
        <w:rPr>
          <w:sz w:val="24"/>
          <w:szCs w:val="24"/>
        </w:rPr>
        <w:t xml:space="preserve">  </w:t>
      </w:r>
      <w:r w:rsidR="00E101D9">
        <w:rPr>
          <w:sz w:val="24"/>
          <w:szCs w:val="24"/>
        </w:rPr>
        <w:t>Σύμφωνα με τα αποτελέσματα για την παρούσα εργασία, χρήσιμο είναι να γίνουν ο</w:t>
      </w:r>
      <w:r w:rsidR="00830EAC">
        <w:rPr>
          <w:sz w:val="24"/>
          <w:szCs w:val="24"/>
        </w:rPr>
        <w:t xml:space="preserve">ρισμένες προτάσεις </w:t>
      </w:r>
      <w:r w:rsidR="00E101D9">
        <w:rPr>
          <w:sz w:val="24"/>
          <w:szCs w:val="24"/>
        </w:rPr>
        <w:t>που αφορούν τη</w:t>
      </w:r>
      <w:r w:rsidR="00830EAC">
        <w:rPr>
          <w:sz w:val="24"/>
          <w:szCs w:val="24"/>
        </w:rPr>
        <w:t xml:space="preserve"> συνέχιση ή </w:t>
      </w:r>
      <w:r w:rsidR="00791553">
        <w:rPr>
          <w:sz w:val="24"/>
          <w:szCs w:val="24"/>
        </w:rPr>
        <w:t>ανάπτυξη</w:t>
      </w:r>
      <w:r w:rsidR="00830EAC">
        <w:rPr>
          <w:sz w:val="24"/>
          <w:szCs w:val="24"/>
        </w:rPr>
        <w:t xml:space="preserve"> της μεθόδου που εξετάστηκε</w:t>
      </w:r>
      <w:r w:rsidR="00E101D9">
        <w:rPr>
          <w:sz w:val="24"/>
          <w:szCs w:val="24"/>
        </w:rPr>
        <w:t>, προκειμένου να επιτευχθούν μεγαλύτερα  ποσοστά απομάκρυνσης για τα τρία μέταλλα.</w:t>
      </w:r>
      <w:r w:rsidR="00830EAC">
        <w:rPr>
          <w:sz w:val="24"/>
          <w:szCs w:val="24"/>
        </w:rPr>
        <w:t xml:space="preserve"> </w:t>
      </w:r>
      <w:r w:rsidR="00E101D9">
        <w:rPr>
          <w:sz w:val="24"/>
          <w:szCs w:val="24"/>
        </w:rPr>
        <w:t>Μερικές προτάσεις</w:t>
      </w:r>
      <w:r w:rsidR="00791553">
        <w:rPr>
          <w:sz w:val="24"/>
          <w:szCs w:val="24"/>
        </w:rPr>
        <w:t xml:space="preserve"> αποτελο</w:t>
      </w:r>
      <w:r w:rsidR="00E101D9">
        <w:rPr>
          <w:sz w:val="24"/>
          <w:szCs w:val="24"/>
        </w:rPr>
        <w:t>ύ</w:t>
      </w:r>
      <w:r w:rsidR="00791553">
        <w:rPr>
          <w:sz w:val="24"/>
          <w:szCs w:val="24"/>
        </w:rPr>
        <w:t>ν τα παρακάτω</w:t>
      </w:r>
      <w:r w:rsidR="00830EAC">
        <w:rPr>
          <w:sz w:val="24"/>
          <w:szCs w:val="24"/>
        </w:rPr>
        <w:t>:</w:t>
      </w:r>
    </w:p>
    <w:p w:rsidR="00E101D9" w:rsidRPr="00E101D9" w:rsidRDefault="00830EAC" w:rsidP="00E101D9">
      <w:pPr>
        <w:pStyle w:val="ListParagraph"/>
        <w:numPr>
          <w:ilvl w:val="0"/>
          <w:numId w:val="24"/>
        </w:numPr>
        <w:spacing w:line="360" w:lineRule="auto"/>
        <w:jc w:val="both"/>
        <w:rPr>
          <w:sz w:val="24"/>
          <w:szCs w:val="24"/>
        </w:rPr>
      </w:pPr>
      <w:r>
        <w:rPr>
          <w:sz w:val="24"/>
          <w:szCs w:val="24"/>
        </w:rPr>
        <w:t xml:space="preserve">Εφαρμογή άλλων περιβαλλοντικά φιλικών χηλικών αντιδραστηρίων ή ανόργανων – οργανικών οξέων (π.χ. κιτρικό οξύ, οξικό οξύ, </w:t>
      </w:r>
      <w:r>
        <w:rPr>
          <w:sz w:val="24"/>
          <w:szCs w:val="24"/>
          <w:lang w:val="en-US"/>
        </w:rPr>
        <w:t>EDTA</w:t>
      </w:r>
      <w:r>
        <w:rPr>
          <w:sz w:val="24"/>
          <w:szCs w:val="24"/>
        </w:rPr>
        <w:t>, κ.ά.)</w:t>
      </w:r>
      <w:r w:rsidR="00E101D9">
        <w:rPr>
          <w:sz w:val="24"/>
          <w:szCs w:val="24"/>
        </w:rPr>
        <w:t xml:space="preserve"> ως διάλυμα πλύσης</w:t>
      </w:r>
    </w:p>
    <w:p w:rsidR="00E101D9" w:rsidRPr="00E101D9" w:rsidRDefault="00E101D9" w:rsidP="00E101D9">
      <w:pPr>
        <w:pStyle w:val="ListParagraph"/>
        <w:numPr>
          <w:ilvl w:val="0"/>
          <w:numId w:val="24"/>
        </w:numPr>
        <w:spacing w:line="360" w:lineRule="auto"/>
        <w:jc w:val="both"/>
        <w:rPr>
          <w:sz w:val="24"/>
          <w:szCs w:val="24"/>
        </w:rPr>
      </w:pPr>
      <w:r>
        <w:rPr>
          <w:sz w:val="24"/>
          <w:szCs w:val="24"/>
        </w:rPr>
        <w:t>Εφαρμογή της εδαφικής πλύσης στα διαφορετικού μεγέθους εδαφικά σωματίδια (αργιλώδες, αμμώδες</w:t>
      </w:r>
      <w:r w:rsidR="00CC158F">
        <w:rPr>
          <w:sz w:val="24"/>
          <w:szCs w:val="24"/>
        </w:rPr>
        <w:t>, κ.λπ</w:t>
      </w:r>
      <w:r>
        <w:rPr>
          <w:sz w:val="24"/>
          <w:szCs w:val="24"/>
        </w:rPr>
        <w:t>.)</w:t>
      </w:r>
    </w:p>
    <w:p w:rsidR="00830EAC" w:rsidRDefault="00294809" w:rsidP="00830EAC">
      <w:pPr>
        <w:pStyle w:val="ListParagraph"/>
        <w:numPr>
          <w:ilvl w:val="0"/>
          <w:numId w:val="24"/>
        </w:numPr>
        <w:spacing w:line="360" w:lineRule="auto"/>
        <w:jc w:val="both"/>
        <w:rPr>
          <w:sz w:val="24"/>
          <w:szCs w:val="24"/>
        </w:rPr>
      </w:pPr>
      <w:r>
        <w:rPr>
          <w:sz w:val="24"/>
          <w:szCs w:val="24"/>
        </w:rPr>
        <w:t>Συνδυασμός τεχνικών για την απομάκρυνση τοξικών μετάλλων (π.χ. εδαφική πλύση με μετέπειτα εφαρμογή ηλεκτροκινητικής τεχνικής)</w:t>
      </w:r>
    </w:p>
    <w:p w:rsidR="00DE5647" w:rsidRDefault="00294809" w:rsidP="00E101D9">
      <w:pPr>
        <w:spacing w:line="360" w:lineRule="auto"/>
        <w:ind w:left="360"/>
        <w:jc w:val="both"/>
        <w:rPr>
          <w:sz w:val="24"/>
          <w:szCs w:val="24"/>
        </w:rPr>
      </w:pPr>
      <w:r>
        <w:rPr>
          <w:sz w:val="24"/>
          <w:szCs w:val="24"/>
        </w:rPr>
        <w:lastRenderedPageBreak/>
        <w:t xml:space="preserve">Σε περιπτώσεις όπως </w:t>
      </w:r>
      <w:r w:rsidR="00E101D9">
        <w:rPr>
          <w:sz w:val="24"/>
          <w:szCs w:val="24"/>
        </w:rPr>
        <w:t>στην παρούσα μελέτη</w:t>
      </w:r>
      <w:r>
        <w:rPr>
          <w:sz w:val="24"/>
          <w:szCs w:val="24"/>
        </w:rPr>
        <w:t xml:space="preserve">, η εδαφική πλύση θα μπορούσε να αποτελέσει προστάδιο της επεξεργασίας και στη συνέχεια να εφαρμοστεί μια άλλη μέθοδος (π.χ. ηλεκτροκινητική) ή διαδοχικός συνδυασμός οξέων ή άλλων χηλικών αντιδραστηρίων, τασιενεργών, κ.ά., προκειμένου να επιτευχθούν </w:t>
      </w:r>
      <w:r w:rsidR="00E101D9">
        <w:rPr>
          <w:sz w:val="24"/>
          <w:szCs w:val="24"/>
        </w:rPr>
        <w:t>καλύτερα αποτελέσματα</w:t>
      </w:r>
      <w:r>
        <w:rPr>
          <w:sz w:val="24"/>
          <w:szCs w:val="24"/>
        </w:rPr>
        <w:t>.</w:t>
      </w:r>
    </w:p>
    <w:p w:rsidR="00DE128A" w:rsidRPr="00DE128A" w:rsidRDefault="00DE128A" w:rsidP="00DE128A">
      <w:pPr>
        <w:pStyle w:val="specissuetitle"/>
        <w:rPr>
          <w:lang w:eastAsia="en-US"/>
        </w:rPr>
      </w:pPr>
    </w:p>
    <w:p w:rsidR="00160CF0" w:rsidRDefault="00160CF0">
      <w:pPr>
        <w:rPr>
          <w:rFonts w:cstheme="minorHAnsi"/>
          <w:b/>
          <w:noProof/>
          <w:sz w:val="32"/>
          <w:szCs w:val="24"/>
          <w:u w:val="single"/>
          <w:shd w:val="clear" w:color="auto" w:fill="FFFFFF"/>
          <w:lang w:eastAsia="el-GR"/>
        </w:rPr>
      </w:pPr>
      <w:r>
        <w:rPr>
          <w:rFonts w:cstheme="minorHAnsi"/>
          <w:b/>
          <w:noProof/>
          <w:sz w:val="32"/>
          <w:szCs w:val="24"/>
          <w:u w:val="single"/>
          <w:shd w:val="clear" w:color="auto" w:fill="FFFFFF"/>
          <w:lang w:eastAsia="el-GR"/>
        </w:rPr>
        <w:br w:type="page"/>
      </w:r>
    </w:p>
    <w:p w:rsidR="00C752D7" w:rsidRPr="00533B33" w:rsidRDefault="00D90B5D" w:rsidP="00FE3EE5">
      <w:pPr>
        <w:pStyle w:val="ListParagraph"/>
        <w:spacing w:line="360" w:lineRule="auto"/>
        <w:ind w:left="0"/>
        <w:rPr>
          <w:rFonts w:cstheme="minorHAnsi"/>
          <w:b/>
          <w:noProof/>
          <w:sz w:val="32"/>
          <w:szCs w:val="24"/>
          <w:u w:val="single"/>
          <w:shd w:val="clear" w:color="auto" w:fill="FFFFFF"/>
          <w:lang w:val="en-US" w:eastAsia="el-GR"/>
        </w:rPr>
      </w:pPr>
      <w:r>
        <w:rPr>
          <w:rFonts w:cstheme="minorHAnsi"/>
          <w:b/>
          <w:noProof/>
          <w:sz w:val="32"/>
          <w:szCs w:val="24"/>
          <w:u w:val="single"/>
          <w:shd w:val="clear" w:color="auto" w:fill="FFFFFF"/>
          <w:lang w:eastAsia="el-GR"/>
        </w:rPr>
        <w:lastRenderedPageBreak/>
        <w:t>ΚΕΦΑΛΑΙΟ 7</w:t>
      </w:r>
    </w:p>
    <w:p w:rsidR="0075217E" w:rsidRDefault="0075217E" w:rsidP="00FE3EE5">
      <w:pPr>
        <w:pStyle w:val="Heading1"/>
        <w:spacing w:line="360" w:lineRule="auto"/>
      </w:pPr>
      <w:r>
        <w:t>ΒΙΒΛΙΟΓΡΑΦΙΑ</w:t>
      </w:r>
    </w:p>
    <w:p w:rsidR="00F12D60" w:rsidRPr="00F12D60" w:rsidRDefault="00F12D60" w:rsidP="00FE3EE5">
      <w:pPr>
        <w:pStyle w:val="Default"/>
        <w:spacing w:line="360" w:lineRule="auto"/>
        <w:rPr>
          <w:lang w:eastAsia="el-GR"/>
        </w:rPr>
      </w:pPr>
    </w:p>
    <w:p w:rsidR="00E2100F" w:rsidRPr="00F12D60" w:rsidRDefault="00F12D60" w:rsidP="00FE3EE5">
      <w:pPr>
        <w:spacing w:line="360" w:lineRule="auto"/>
        <w:jc w:val="both"/>
        <w:rPr>
          <w:b/>
          <w:color w:val="000000"/>
          <w:sz w:val="28"/>
          <w:szCs w:val="28"/>
          <w:lang w:val="en-US"/>
        </w:rPr>
      </w:pPr>
      <w:r w:rsidRPr="00F12D60">
        <w:rPr>
          <w:rFonts w:cstheme="minorHAnsi"/>
          <w:b/>
          <w:noProof/>
          <w:sz w:val="28"/>
          <w:szCs w:val="28"/>
          <w:shd w:val="clear" w:color="auto" w:fill="FFFFFF"/>
          <w:lang w:eastAsia="el-GR"/>
        </w:rPr>
        <w:t xml:space="preserve">Α) </w:t>
      </w:r>
      <w:r w:rsidR="00E2100F" w:rsidRPr="00F12D60">
        <w:rPr>
          <w:b/>
          <w:color w:val="000000"/>
          <w:sz w:val="28"/>
          <w:szCs w:val="28"/>
        </w:rPr>
        <w:t>Διεθνής Βιβλιογραφία</w:t>
      </w:r>
    </w:p>
    <w:p w:rsidR="00A04306" w:rsidRPr="00A04306" w:rsidRDefault="00A04306" w:rsidP="0018256F">
      <w:pPr>
        <w:pStyle w:val="ListParagraph"/>
        <w:numPr>
          <w:ilvl w:val="0"/>
          <w:numId w:val="17"/>
        </w:numPr>
        <w:autoSpaceDE w:val="0"/>
        <w:autoSpaceDN w:val="0"/>
        <w:adjustRightInd w:val="0"/>
        <w:spacing w:after="0" w:line="360" w:lineRule="auto"/>
        <w:jc w:val="both"/>
        <w:rPr>
          <w:rFonts w:cs="Times New Roman"/>
          <w:sz w:val="24"/>
          <w:szCs w:val="24"/>
          <w:lang w:val="en-US"/>
        </w:rPr>
      </w:pPr>
      <w:r>
        <w:rPr>
          <w:rFonts w:cs="Times New Roman"/>
          <w:sz w:val="24"/>
          <w:szCs w:val="24"/>
          <w:lang w:val="en-US"/>
        </w:rPr>
        <w:t xml:space="preserve">Acar </w:t>
      </w:r>
      <w:r w:rsidRPr="00A04306">
        <w:rPr>
          <w:rFonts w:cs="Times New Roman"/>
          <w:sz w:val="24"/>
          <w:szCs w:val="24"/>
          <w:lang w:val="en-US"/>
        </w:rPr>
        <w:t>Y.</w:t>
      </w:r>
      <w:r>
        <w:rPr>
          <w:rFonts w:cs="Times New Roman"/>
          <w:sz w:val="24"/>
          <w:szCs w:val="24"/>
          <w:lang w:val="en-US"/>
        </w:rPr>
        <w:t>B. and Alshawabkeh A.N., 1993. “</w:t>
      </w:r>
      <w:r w:rsidRPr="00A04306">
        <w:rPr>
          <w:rFonts w:cs="Times New Roman"/>
          <w:i/>
          <w:sz w:val="24"/>
          <w:szCs w:val="24"/>
          <w:lang w:val="en-US"/>
        </w:rPr>
        <w:t>Principles of electrokinetic   remediation</w:t>
      </w:r>
      <w:r>
        <w:rPr>
          <w:rFonts w:cs="Times New Roman"/>
          <w:sz w:val="24"/>
          <w:szCs w:val="24"/>
          <w:lang w:val="en-US"/>
        </w:rPr>
        <w:t>”</w:t>
      </w:r>
      <w:r w:rsidRPr="00A04306">
        <w:rPr>
          <w:rFonts w:cs="Times New Roman"/>
          <w:sz w:val="24"/>
          <w:szCs w:val="24"/>
          <w:lang w:val="en-US"/>
        </w:rPr>
        <w:t>,</w:t>
      </w:r>
      <w:r>
        <w:rPr>
          <w:rFonts w:cs="Times New Roman"/>
          <w:sz w:val="24"/>
          <w:szCs w:val="24"/>
          <w:lang w:val="en-US"/>
        </w:rPr>
        <w:t xml:space="preserve"> </w:t>
      </w:r>
      <w:r w:rsidRPr="00A04306">
        <w:rPr>
          <w:rFonts w:cs="Times New Roman"/>
          <w:sz w:val="24"/>
          <w:szCs w:val="24"/>
          <w:lang w:val="en-US"/>
        </w:rPr>
        <w:t xml:space="preserve">Environmental Science and Technology, 27(13), </w:t>
      </w:r>
      <w:r>
        <w:rPr>
          <w:rFonts w:cs="Times New Roman"/>
          <w:sz w:val="24"/>
          <w:szCs w:val="24"/>
          <w:lang w:val="en-US"/>
        </w:rPr>
        <w:t xml:space="preserve">pp. </w:t>
      </w:r>
      <w:r w:rsidRPr="00A04306">
        <w:rPr>
          <w:rFonts w:cs="Times New Roman"/>
          <w:sz w:val="24"/>
          <w:szCs w:val="24"/>
          <w:lang w:val="en-US"/>
        </w:rPr>
        <w:t>2638-2647.</w:t>
      </w:r>
    </w:p>
    <w:p w:rsidR="0066767A" w:rsidRDefault="0066767A" w:rsidP="0018256F">
      <w:pPr>
        <w:pStyle w:val="ListParagraph"/>
        <w:numPr>
          <w:ilvl w:val="0"/>
          <w:numId w:val="17"/>
        </w:numPr>
        <w:autoSpaceDE w:val="0"/>
        <w:autoSpaceDN w:val="0"/>
        <w:adjustRightInd w:val="0"/>
        <w:spacing w:after="0" w:line="360" w:lineRule="auto"/>
        <w:jc w:val="both"/>
        <w:rPr>
          <w:rFonts w:cs="Times New Roman"/>
          <w:sz w:val="24"/>
          <w:szCs w:val="24"/>
          <w:lang w:val="en-US"/>
        </w:rPr>
      </w:pPr>
      <w:r w:rsidRPr="00EC00FD">
        <w:rPr>
          <w:rFonts w:cs="Times New Roman"/>
          <w:sz w:val="24"/>
          <w:szCs w:val="24"/>
          <w:lang w:val="en-US"/>
        </w:rPr>
        <w:t>Ahmedna</w:t>
      </w:r>
      <w:r w:rsidRPr="007C47D4">
        <w:rPr>
          <w:rFonts w:cs="Times New Roman"/>
          <w:sz w:val="24"/>
          <w:szCs w:val="24"/>
          <w:lang w:val="en-US"/>
        </w:rPr>
        <w:t xml:space="preserve"> </w:t>
      </w:r>
      <w:r w:rsidRPr="00EC00FD">
        <w:rPr>
          <w:rFonts w:cs="Times New Roman"/>
          <w:sz w:val="24"/>
          <w:szCs w:val="24"/>
          <w:lang w:val="en-US"/>
        </w:rPr>
        <w:t>M., Marshall</w:t>
      </w:r>
      <w:r w:rsidRPr="007C47D4">
        <w:rPr>
          <w:rFonts w:cs="Times New Roman"/>
          <w:sz w:val="24"/>
          <w:szCs w:val="24"/>
          <w:lang w:val="en-US"/>
        </w:rPr>
        <w:t xml:space="preserve"> </w:t>
      </w:r>
      <w:r w:rsidRPr="00EC00FD">
        <w:rPr>
          <w:rFonts w:cs="Times New Roman"/>
          <w:sz w:val="24"/>
          <w:szCs w:val="24"/>
          <w:lang w:val="en-US"/>
        </w:rPr>
        <w:t>W.E., Husseiny</w:t>
      </w:r>
      <w:r w:rsidRPr="007C47D4">
        <w:rPr>
          <w:rFonts w:cs="Times New Roman"/>
          <w:sz w:val="24"/>
          <w:szCs w:val="24"/>
          <w:lang w:val="en-US"/>
        </w:rPr>
        <w:t xml:space="preserve"> </w:t>
      </w:r>
      <w:r w:rsidRPr="00EC00FD">
        <w:rPr>
          <w:rFonts w:cs="Times New Roman"/>
          <w:sz w:val="24"/>
          <w:szCs w:val="24"/>
          <w:lang w:val="en-US"/>
        </w:rPr>
        <w:t>A.A., Rao</w:t>
      </w:r>
      <w:r w:rsidRPr="007C47D4">
        <w:rPr>
          <w:rFonts w:cs="Times New Roman"/>
          <w:sz w:val="24"/>
          <w:szCs w:val="24"/>
          <w:lang w:val="en-US"/>
        </w:rPr>
        <w:t xml:space="preserve"> </w:t>
      </w:r>
      <w:r w:rsidRPr="00EC00FD">
        <w:rPr>
          <w:rFonts w:cs="Times New Roman"/>
          <w:sz w:val="24"/>
          <w:szCs w:val="24"/>
          <w:lang w:val="en-US"/>
        </w:rPr>
        <w:t>R.M., Goktepe</w:t>
      </w:r>
      <w:r w:rsidRPr="007C47D4">
        <w:rPr>
          <w:rFonts w:cs="Times New Roman"/>
          <w:sz w:val="24"/>
          <w:szCs w:val="24"/>
          <w:lang w:val="en-US"/>
        </w:rPr>
        <w:t xml:space="preserve"> </w:t>
      </w:r>
      <w:r w:rsidRPr="00EC00FD">
        <w:rPr>
          <w:rFonts w:cs="Times New Roman"/>
          <w:sz w:val="24"/>
          <w:szCs w:val="24"/>
          <w:lang w:val="en-US"/>
        </w:rPr>
        <w:t>I., 2004. “</w:t>
      </w:r>
      <w:r w:rsidRPr="00EC00FD">
        <w:rPr>
          <w:rFonts w:cs="Times New Roman"/>
          <w:i/>
          <w:sz w:val="24"/>
          <w:szCs w:val="24"/>
          <w:lang w:val="en-US"/>
        </w:rPr>
        <w:t>The use of nutshell carbons in drinking water filters for removal of trace metals</w:t>
      </w:r>
      <w:r w:rsidRPr="00EC00FD">
        <w:rPr>
          <w:rFonts w:cs="Times New Roman"/>
          <w:sz w:val="24"/>
          <w:szCs w:val="24"/>
          <w:lang w:val="en-US"/>
        </w:rPr>
        <w:t>”, Water Res., 38, pp. 1062–1068</w:t>
      </w:r>
    </w:p>
    <w:p w:rsidR="0066767A" w:rsidRPr="0066767A" w:rsidRDefault="0066767A" w:rsidP="0018256F">
      <w:pPr>
        <w:pStyle w:val="ListParagraph"/>
        <w:numPr>
          <w:ilvl w:val="0"/>
          <w:numId w:val="17"/>
        </w:numPr>
        <w:spacing w:line="360" w:lineRule="auto"/>
        <w:jc w:val="both"/>
        <w:rPr>
          <w:color w:val="000000"/>
          <w:sz w:val="24"/>
          <w:szCs w:val="24"/>
          <w:lang w:val="en-US"/>
        </w:rPr>
      </w:pPr>
      <w:r w:rsidRPr="00EC00FD">
        <w:rPr>
          <w:color w:val="000000"/>
          <w:sz w:val="24"/>
          <w:szCs w:val="24"/>
          <w:lang w:val="en-US"/>
        </w:rPr>
        <w:t>Aman</w:t>
      </w:r>
      <w:r w:rsidRPr="007C47D4">
        <w:rPr>
          <w:color w:val="000000"/>
          <w:sz w:val="24"/>
          <w:szCs w:val="24"/>
          <w:lang w:val="en-US"/>
        </w:rPr>
        <w:t xml:space="preserve"> </w:t>
      </w:r>
      <w:r w:rsidRPr="00EC00FD">
        <w:rPr>
          <w:color w:val="000000"/>
          <w:sz w:val="24"/>
          <w:szCs w:val="24"/>
        </w:rPr>
        <w:t>Ν</w:t>
      </w:r>
      <w:r w:rsidRPr="00EC00FD">
        <w:rPr>
          <w:color w:val="000000"/>
          <w:sz w:val="24"/>
          <w:szCs w:val="24"/>
          <w:lang w:val="en-US"/>
        </w:rPr>
        <w:t>., Mishra</w:t>
      </w:r>
      <w:r w:rsidRPr="007C47D4">
        <w:rPr>
          <w:color w:val="000000"/>
          <w:sz w:val="24"/>
          <w:szCs w:val="24"/>
          <w:lang w:val="en-US"/>
        </w:rPr>
        <w:t xml:space="preserve"> </w:t>
      </w:r>
      <w:r w:rsidRPr="00EC00FD">
        <w:rPr>
          <w:color w:val="000000"/>
          <w:sz w:val="24"/>
          <w:szCs w:val="24"/>
          <w:lang w:val="en-US"/>
        </w:rPr>
        <w:t>T., Hait</w:t>
      </w:r>
      <w:r w:rsidRPr="007C47D4">
        <w:rPr>
          <w:color w:val="000000"/>
          <w:sz w:val="24"/>
          <w:szCs w:val="24"/>
          <w:lang w:val="en-US"/>
        </w:rPr>
        <w:t xml:space="preserve"> </w:t>
      </w:r>
      <w:r w:rsidRPr="00EC00FD">
        <w:rPr>
          <w:color w:val="000000"/>
          <w:sz w:val="24"/>
          <w:szCs w:val="24"/>
          <w:lang w:val="en-US"/>
        </w:rPr>
        <w:t>J., Jana</w:t>
      </w:r>
      <w:r w:rsidRPr="007C47D4">
        <w:rPr>
          <w:color w:val="000000"/>
          <w:sz w:val="24"/>
          <w:szCs w:val="24"/>
          <w:lang w:val="en-US"/>
        </w:rPr>
        <w:t xml:space="preserve"> </w:t>
      </w:r>
      <w:r w:rsidRPr="00EC00FD">
        <w:rPr>
          <w:color w:val="000000"/>
          <w:sz w:val="24"/>
          <w:szCs w:val="24"/>
          <w:lang w:val="en-US"/>
        </w:rPr>
        <w:t>R.K., 2011. “</w:t>
      </w:r>
      <w:r w:rsidRPr="00EC00FD">
        <w:rPr>
          <w:i/>
          <w:color w:val="000000"/>
          <w:sz w:val="24"/>
          <w:szCs w:val="24"/>
          <w:lang w:val="en-US"/>
        </w:rPr>
        <w:t>Simultaneous photoreductive removal of copper (II) and selenium (IV) under visible light over spherical binary oxide photocatalyst</w:t>
      </w:r>
      <w:r w:rsidRPr="00EC00FD">
        <w:rPr>
          <w:color w:val="000000"/>
          <w:sz w:val="24"/>
          <w:szCs w:val="24"/>
          <w:lang w:val="en-US"/>
        </w:rPr>
        <w:t>”, Journal of Hazardous Materials (Volume 186, Issue 1, 15 February 2011, Pages 360–366)</w:t>
      </w:r>
    </w:p>
    <w:p w:rsidR="0066767A" w:rsidRDefault="0066767A" w:rsidP="0018256F">
      <w:pPr>
        <w:pStyle w:val="ListParagraph"/>
        <w:numPr>
          <w:ilvl w:val="0"/>
          <w:numId w:val="17"/>
        </w:numPr>
        <w:autoSpaceDE w:val="0"/>
        <w:autoSpaceDN w:val="0"/>
        <w:adjustRightInd w:val="0"/>
        <w:spacing w:after="0" w:line="360" w:lineRule="auto"/>
        <w:jc w:val="both"/>
        <w:rPr>
          <w:rFonts w:cs="Times New Roman"/>
          <w:sz w:val="24"/>
          <w:szCs w:val="24"/>
          <w:lang w:val="en-US"/>
        </w:rPr>
      </w:pPr>
      <w:r w:rsidRPr="00EC00FD">
        <w:rPr>
          <w:rFonts w:cs="Times New Roman"/>
          <w:sz w:val="24"/>
          <w:szCs w:val="24"/>
          <w:lang w:val="en-US"/>
        </w:rPr>
        <w:t>American Society of Testing and Materials, 1993. “</w:t>
      </w:r>
      <w:r w:rsidRPr="00EC00FD">
        <w:rPr>
          <w:rFonts w:cs="Times New Roman"/>
          <w:i/>
          <w:sz w:val="24"/>
          <w:szCs w:val="24"/>
          <w:lang w:val="en-US"/>
        </w:rPr>
        <w:t>ASTM D 2974-87 Standard Test Methods for Moisture, Ash, and Organic Matter of Peat and Other Organic Soils</w:t>
      </w:r>
      <w:r w:rsidRPr="00EC00FD">
        <w:rPr>
          <w:rFonts w:cs="Times New Roman"/>
          <w:sz w:val="24"/>
          <w:szCs w:val="24"/>
          <w:lang w:val="en-US"/>
        </w:rPr>
        <w:t>”, the Annual Book of ASTM Standards, Copyright ASTM.</w:t>
      </w:r>
    </w:p>
    <w:p w:rsidR="0066767A" w:rsidRPr="0066767A" w:rsidRDefault="0066767A" w:rsidP="0018256F">
      <w:pPr>
        <w:pStyle w:val="ListParagraph"/>
        <w:numPr>
          <w:ilvl w:val="0"/>
          <w:numId w:val="17"/>
        </w:numPr>
        <w:spacing w:line="360" w:lineRule="auto"/>
        <w:jc w:val="both"/>
        <w:rPr>
          <w:rFonts w:cstheme="minorHAnsi"/>
          <w:noProof/>
          <w:sz w:val="24"/>
          <w:szCs w:val="24"/>
          <w:shd w:val="clear" w:color="auto" w:fill="FFFFFF"/>
          <w:lang w:val="en-US" w:eastAsia="el-GR"/>
        </w:rPr>
      </w:pPr>
      <w:r w:rsidRPr="00EC00FD">
        <w:rPr>
          <w:rFonts w:cstheme="minorHAnsi"/>
          <w:noProof/>
          <w:sz w:val="24"/>
          <w:szCs w:val="24"/>
          <w:shd w:val="clear" w:color="auto" w:fill="FFFFFF"/>
          <w:lang w:val="en-US" w:eastAsia="el-GR"/>
        </w:rPr>
        <w:t>Arshad</w:t>
      </w:r>
      <w:r w:rsidRPr="007C47D4">
        <w:rPr>
          <w:rFonts w:cstheme="minorHAnsi"/>
          <w:noProof/>
          <w:sz w:val="24"/>
          <w:szCs w:val="24"/>
          <w:shd w:val="clear" w:color="auto" w:fill="FFFFFF"/>
          <w:lang w:val="en-US" w:eastAsia="el-GR"/>
        </w:rPr>
        <w:t xml:space="preserve"> </w:t>
      </w:r>
      <w:r w:rsidRPr="00EC00FD">
        <w:rPr>
          <w:rFonts w:cstheme="minorHAnsi"/>
          <w:noProof/>
          <w:sz w:val="24"/>
          <w:szCs w:val="24"/>
          <w:shd w:val="clear" w:color="auto" w:fill="FFFFFF"/>
          <w:lang w:val="en-US" w:eastAsia="el-GR"/>
        </w:rPr>
        <w:t>M., Silvestre</w:t>
      </w:r>
      <w:r w:rsidRPr="007C47D4">
        <w:rPr>
          <w:rFonts w:cstheme="minorHAnsi"/>
          <w:noProof/>
          <w:sz w:val="24"/>
          <w:szCs w:val="24"/>
          <w:shd w:val="clear" w:color="auto" w:fill="FFFFFF"/>
          <w:lang w:val="en-US" w:eastAsia="el-GR"/>
        </w:rPr>
        <w:t xml:space="preserve"> </w:t>
      </w:r>
      <w:r w:rsidRPr="00EC00FD">
        <w:rPr>
          <w:rFonts w:cstheme="minorHAnsi"/>
          <w:noProof/>
          <w:sz w:val="24"/>
          <w:szCs w:val="24"/>
          <w:shd w:val="clear" w:color="auto" w:fill="FFFFFF"/>
          <w:lang w:val="en-US" w:eastAsia="el-GR"/>
        </w:rPr>
        <w:t>J., Pinelli</w:t>
      </w:r>
      <w:r w:rsidRPr="007C47D4">
        <w:rPr>
          <w:rFonts w:cstheme="minorHAnsi"/>
          <w:noProof/>
          <w:sz w:val="24"/>
          <w:szCs w:val="24"/>
          <w:shd w:val="clear" w:color="auto" w:fill="FFFFFF"/>
          <w:lang w:val="en-US" w:eastAsia="el-GR"/>
        </w:rPr>
        <w:t xml:space="preserve"> </w:t>
      </w:r>
      <w:r w:rsidRPr="00EC00FD">
        <w:rPr>
          <w:rFonts w:cstheme="minorHAnsi"/>
          <w:noProof/>
          <w:sz w:val="24"/>
          <w:szCs w:val="24"/>
          <w:shd w:val="clear" w:color="auto" w:fill="FFFFFF"/>
          <w:lang w:val="en-US" w:eastAsia="el-GR"/>
        </w:rPr>
        <w:t>E., Kallerhoff</w:t>
      </w:r>
      <w:r w:rsidRPr="007C47D4">
        <w:rPr>
          <w:rFonts w:cstheme="minorHAnsi"/>
          <w:noProof/>
          <w:sz w:val="24"/>
          <w:szCs w:val="24"/>
          <w:shd w:val="clear" w:color="auto" w:fill="FFFFFF"/>
          <w:lang w:val="en-US" w:eastAsia="el-GR"/>
        </w:rPr>
        <w:t xml:space="preserve"> </w:t>
      </w:r>
      <w:r w:rsidRPr="00EC00FD">
        <w:rPr>
          <w:rFonts w:cstheme="minorHAnsi"/>
          <w:noProof/>
          <w:sz w:val="24"/>
          <w:szCs w:val="24"/>
          <w:shd w:val="clear" w:color="auto" w:fill="FFFFFF"/>
          <w:lang w:val="en-US" w:eastAsia="el-GR"/>
        </w:rPr>
        <w:t>J., Kaemmerer</w:t>
      </w:r>
      <w:r w:rsidRPr="007C47D4">
        <w:rPr>
          <w:rFonts w:cstheme="minorHAnsi"/>
          <w:noProof/>
          <w:sz w:val="24"/>
          <w:szCs w:val="24"/>
          <w:shd w:val="clear" w:color="auto" w:fill="FFFFFF"/>
          <w:lang w:val="en-US" w:eastAsia="el-GR"/>
        </w:rPr>
        <w:t xml:space="preserve"> </w:t>
      </w:r>
      <w:r w:rsidRPr="00EC00FD">
        <w:rPr>
          <w:rFonts w:cstheme="minorHAnsi"/>
          <w:noProof/>
          <w:sz w:val="24"/>
          <w:szCs w:val="24"/>
          <w:shd w:val="clear" w:color="auto" w:fill="FFFFFF"/>
          <w:lang w:val="en-US" w:eastAsia="el-GR"/>
        </w:rPr>
        <w:t>M., Tarigo</w:t>
      </w:r>
      <w:r w:rsidRPr="007C47D4">
        <w:rPr>
          <w:rFonts w:cstheme="minorHAnsi"/>
          <w:noProof/>
          <w:sz w:val="24"/>
          <w:szCs w:val="24"/>
          <w:shd w:val="clear" w:color="auto" w:fill="FFFFFF"/>
          <w:lang w:val="en-US" w:eastAsia="el-GR"/>
        </w:rPr>
        <w:t xml:space="preserve"> </w:t>
      </w:r>
      <w:r w:rsidRPr="00EC00FD">
        <w:rPr>
          <w:rFonts w:cstheme="minorHAnsi"/>
          <w:noProof/>
          <w:sz w:val="24"/>
          <w:szCs w:val="24"/>
          <w:shd w:val="clear" w:color="auto" w:fill="FFFFFF"/>
          <w:lang w:val="en-US" w:eastAsia="el-GR"/>
        </w:rPr>
        <w:t>A., Shahid</w:t>
      </w:r>
      <w:r w:rsidRPr="007C47D4">
        <w:rPr>
          <w:rFonts w:cstheme="minorHAnsi"/>
          <w:noProof/>
          <w:sz w:val="24"/>
          <w:szCs w:val="24"/>
          <w:shd w:val="clear" w:color="auto" w:fill="FFFFFF"/>
          <w:lang w:val="en-US" w:eastAsia="el-GR"/>
        </w:rPr>
        <w:t xml:space="preserve"> </w:t>
      </w:r>
      <w:r w:rsidRPr="00EC00FD">
        <w:rPr>
          <w:rFonts w:cstheme="minorHAnsi"/>
          <w:noProof/>
          <w:sz w:val="24"/>
          <w:szCs w:val="24"/>
          <w:shd w:val="clear" w:color="auto" w:fill="FFFFFF"/>
          <w:lang w:val="en-US" w:eastAsia="el-GR"/>
        </w:rPr>
        <w:t>M., Guiresse</w:t>
      </w:r>
      <w:r w:rsidRPr="007C47D4">
        <w:rPr>
          <w:rFonts w:cstheme="minorHAnsi"/>
          <w:noProof/>
          <w:sz w:val="24"/>
          <w:szCs w:val="24"/>
          <w:shd w:val="clear" w:color="auto" w:fill="FFFFFF"/>
          <w:lang w:val="en-US" w:eastAsia="el-GR"/>
        </w:rPr>
        <w:t xml:space="preserve"> </w:t>
      </w:r>
      <w:r w:rsidRPr="00EC00FD">
        <w:rPr>
          <w:rFonts w:cstheme="minorHAnsi"/>
          <w:noProof/>
          <w:sz w:val="24"/>
          <w:szCs w:val="24"/>
          <w:shd w:val="clear" w:color="auto" w:fill="FFFFFF"/>
          <w:lang w:val="en-US" w:eastAsia="el-GR"/>
        </w:rPr>
        <w:t>M., Pradere</w:t>
      </w:r>
      <w:r w:rsidRPr="007C47D4">
        <w:rPr>
          <w:rFonts w:cstheme="minorHAnsi"/>
          <w:noProof/>
          <w:sz w:val="24"/>
          <w:szCs w:val="24"/>
          <w:shd w:val="clear" w:color="auto" w:fill="FFFFFF"/>
          <w:lang w:val="en-US" w:eastAsia="el-GR"/>
        </w:rPr>
        <w:t xml:space="preserve"> </w:t>
      </w:r>
      <w:r w:rsidRPr="00EC00FD">
        <w:rPr>
          <w:rFonts w:cstheme="minorHAnsi"/>
          <w:noProof/>
          <w:sz w:val="24"/>
          <w:szCs w:val="24"/>
          <w:shd w:val="clear" w:color="auto" w:fill="FFFFFF"/>
          <w:lang w:val="en-US" w:eastAsia="el-GR"/>
        </w:rPr>
        <w:t>P., Dumat</w:t>
      </w:r>
      <w:r w:rsidRPr="007C47D4">
        <w:rPr>
          <w:rFonts w:cstheme="minorHAnsi"/>
          <w:noProof/>
          <w:sz w:val="24"/>
          <w:szCs w:val="24"/>
          <w:shd w:val="clear" w:color="auto" w:fill="FFFFFF"/>
          <w:lang w:val="en-US" w:eastAsia="el-GR"/>
        </w:rPr>
        <w:t xml:space="preserve"> </w:t>
      </w:r>
      <w:r w:rsidRPr="00EC00FD">
        <w:rPr>
          <w:rFonts w:cstheme="minorHAnsi"/>
          <w:noProof/>
          <w:sz w:val="24"/>
          <w:szCs w:val="24"/>
          <w:shd w:val="clear" w:color="auto" w:fill="FFFFFF"/>
          <w:lang w:val="en-US" w:eastAsia="el-GR"/>
        </w:rPr>
        <w:t>C., 2008. “</w:t>
      </w:r>
      <w:r w:rsidRPr="00EC00FD">
        <w:rPr>
          <w:rFonts w:cstheme="minorHAnsi"/>
          <w:i/>
          <w:noProof/>
          <w:sz w:val="24"/>
          <w:szCs w:val="24"/>
          <w:shd w:val="clear" w:color="auto" w:fill="FFFFFF"/>
          <w:lang w:val="en-US" w:eastAsia="el-GR"/>
        </w:rPr>
        <w:t>A field study of lead phytoextraction by various scented Pelargonium cultivars”,</w:t>
      </w:r>
      <w:r w:rsidRPr="00EC00FD">
        <w:rPr>
          <w:rFonts w:cstheme="minorHAnsi"/>
          <w:noProof/>
          <w:sz w:val="24"/>
          <w:szCs w:val="24"/>
          <w:shd w:val="clear" w:color="auto" w:fill="FFFFFF"/>
          <w:lang w:val="en-US" w:eastAsia="el-GR"/>
        </w:rPr>
        <w:t xml:space="preserve"> Chemosphere, 71, pp. 2187–2192</w:t>
      </w:r>
    </w:p>
    <w:p w:rsidR="003041BA" w:rsidRPr="003041BA" w:rsidRDefault="003041BA" w:rsidP="0018256F">
      <w:pPr>
        <w:pStyle w:val="ListParagraph"/>
        <w:numPr>
          <w:ilvl w:val="0"/>
          <w:numId w:val="17"/>
        </w:numPr>
        <w:spacing w:line="360" w:lineRule="auto"/>
        <w:jc w:val="both"/>
        <w:rPr>
          <w:color w:val="000000"/>
          <w:sz w:val="24"/>
          <w:szCs w:val="24"/>
          <w:lang w:val="en-US"/>
        </w:rPr>
      </w:pPr>
      <w:r w:rsidRPr="003041BA">
        <w:rPr>
          <w:color w:val="000000"/>
          <w:lang w:val="en-US"/>
        </w:rPr>
        <w:t xml:space="preserve">Barona A., Aranguiz </w:t>
      </w:r>
      <w:r>
        <w:rPr>
          <w:color w:val="000000"/>
          <w:lang w:val="en-US"/>
        </w:rPr>
        <w:t>I.</w:t>
      </w:r>
      <w:r w:rsidRPr="003041BA">
        <w:rPr>
          <w:color w:val="000000"/>
          <w:lang w:val="en-US"/>
        </w:rPr>
        <w:t xml:space="preserve"> and Elías A., 2001. “</w:t>
      </w:r>
      <w:r w:rsidRPr="003041BA">
        <w:rPr>
          <w:i/>
          <w:color w:val="000000"/>
          <w:lang w:val="en-US"/>
        </w:rPr>
        <w:t>Metal associations in Soils before and after EDTA Extractive Decontamination: Implication for the Effectiveness of Further Clean-up Procedures</w:t>
      </w:r>
      <w:r w:rsidRPr="003041BA">
        <w:rPr>
          <w:color w:val="000000"/>
          <w:lang w:val="en-US"/>
        </w:rPr>
        <w:t>”, Environmental Pollution</w:t>
      </w:r>
      <w:r>
        <w:rPr>
          <w:color w:val="000000"/>
          <w:lang w:val="en-US"/>
        </w:rPr>
        <w:t>,</w:t>
      </w:r>
      <w:r w:rsidRPr="003041BA">
        <w:rPr>
          <w:color w:val="000000"/>
          <w:lang w:val="en-US"/>
        </w:rPr>
        <w:t xml:space="preserve"> 113, </w:t>
      </w:r>
      <w:r>
        <w:rPr>
          <w:color w:val="000000"/>
          <w:lang w:val="en-US"/>
        </w:rPr>
        <w:t xml:space="preserve">pp. </w:t>
      </w:r>
      <w:r w:rsidRPr="003041BA">
        <w:rPr>
          <w:color w:val="000000"/>
          <w:lang w:val="en-US"/>
        </w:rPr>
        <w:t>79-85</w:t>
      </w:r>
    </w:p>
    <w:p w:rsidR="003041BA" w:rsidRPr="003041BA" w:rsidRDefault="003041BA" w:rsidP="0018256F">
      <w:pPr>
        <w:pStyle w:val="ListParagraph"/>
        <w:numPr>
          <w:ilvl w:val="0"/>
          <w:numId w:val="17"/>
        </w:numPr>
        <w:spacing w:line="360" w:lineRule="auto"/>
        <w:jc w:val="both"/>
        <w:rPr>
          <w:color w:val="000000"/>
          <w:sz w:val="24"/>
          <w:szCs w:val="24"/>
          <w:lang w:val="en-US"/>
        </w:rPr>
      </w:pPr>
      <w:r w:rsidRPr="003041BA">
        <w:rPr>
          <w:color w:val="000000"/>
          <w:lang w:val="en-US"/>
        </w:rPr>
        <w:t>Bassi</w:t>
      </w:r>
      <w:r>
        <w:rPr>
          <w:color w:val="000000"/>
          <w:lang w:val="en-US"/>
        </w:rPr>
        <w:t xml:space="preserve"> R.</w:t>
      </w:r>
      <w:r w:rsidRPr="003041BA">
        <w:rPr>
          <w:color w:val="000000"/>
          <w:lang w:val="en-US"/>
        </w:rPr>
        <w:t>, Prasner Shiv O., Simpson B.K., 2000, “</w:t>
      </w:r>
      <w:r w:rsidRPr="003041BA">
        <w:rPr>
          <w:i/>
          <w:color w:val="000000"/>
          <w:lang w:val="en-US"/>
        </w:rPr>
        <w:t>Extraction of Metals from a Contaminated Sandy Soil Using Citric Acid</w:t>
      </w:r>
      <w:r>
        <w:rPr>
          <w:color w:val="000000"/>
          <w:lang w:val="en-US"/>
        </w:rPr>
        <w:t xml:space="preserve">” Environmental Progress, </w:t>
      </w:r>
      <w:r w:rsidRPr="003041BA">
        <w:rPr>
          <w:color w:val="000000"/>
          <w:lang w:val="en-US"/>
        </w:rPr>
        <w:t>19</w:t>
      </w:r>
      <w:r>
        <w:rPr>
          <w:color w:val="000000"/>
          <w:lang w:val="en-US"/>
        </w:rPr>
        <w:t xml:space="preserve">(4), </w:t>
      </w:r>
      <w:r w:rsidRPr="003041BA">
        <w:rPr>
          <w:color w:val="000000"/>
          <w:lang w:val="en-US"/>
        </w:rPr>
        <w:t>pp. 275-282.</w:t>
      </w:r>
    </w:p>
    <w:p w:rsidR="0066767A" w:rsidRPr="00EC00FD" w:rsidRDefault="0066767A" w:rsidP="0018256F">
      <w:pPr>
        <w:pStyle w:val="ListParagraph"/>
        <w:numPr>
          <w:ilvl w:val="0"/>
          <w:numId w:val="17"/>
        </w:numPr>
        <w:autoSpaceDE w:val="0"/>
        <w:autoSpaceDN w:val="0"/>
        <w:adjustRightInd w:val="0"/>
        <w:spacing w:after="0" w:line="360" w:lineRule="auto"/>
        <w:jc w:val="both"/>
        <w:rPr>
          <w:rFonts w:cs="Times New Roman"/>
          <w:sz w:val="24"/>
          <w:szCs w:val="24"/>
          <w:lang w:val="en-US"/>
        </w:rPr>
      </w:pPr>
      <w:r w:rsidRPr="00EC00FD">
        <w:rPr>
          <w:rFonts w:cs="Times New Roman"/>
          <w:sz w:val="24"/>
          <w:szCs w:val="24"/>
          <w:lang w:val="en-US"/>
        </w:rPr>
        <w:t>Bech</w:t>
      </w:r>
      <w:r w:rsidRPr="0054497F">
        <w:rPr>
          <w:rFonts w:cs="Times New Roman"/>
          <w:sz w:val="24"/>
          <w:szCs w:val="24"/>
          <w:lang w:val="en-US"/>
        </w:rPr>
        <w:t xml:space="preserve"> </w:t>
      </w:r>
      <w:r w:rsidRPr="00EC00FD">
        <w:rPr>
          <w:rFonts w:cs="Times New Roman"/>
          <w:sz w:val="24"/>
          <w:szCs w:val="24"/>
          <w:lang w:val="en-US"/>
        </w:rPr>
        <w:t>J., Duran</w:t>
      </w:r>
      <w:r w:rsidRPr="0054497F">
        <w:rPr>
          <w:rFonts w:cs="Times New Roman"/>
          <w:sz w:val="24"/>
          <w:szCs w:val="24"/>
          <w:lang w:val="en-US"/>
        </w:rPr>
        <w:t xml:space="preserve"> </w:t>
      </w:r>
      <w:r w:rsidRPr="00EC00FD">
        <w:rPr>
          <w:rFonts w:cs="Times New Roman"/>
          <w:sz w:val="24"/>
          <w:szCs w:val="24"/>
          <w:lang w:val="en-US"/>
        </w:rPr>
        <w:t>P., Roca</w:t>
      </w:r>
      <w:r w:rsidRPr="0054497F">
        <w:rPr>
          <w:rFonts w:cs="Times New Roman"/>
          <w:sz w:val="24"/>
          <w:szCs w:val="24"/>
          <w:lang w:val="en-US"/>
        </w:rPr>
        <w:t xml:space="preserve"> </w:t>
      </w:r>
      <w:r w:rsidRPr="00EC00FD">
        <w:rPr>
          <w:rFonts w:cs="Times New Roman"/>
          <w:sz w:val="24"/>
          <w:szCs w:val="24"/>
          <w:lang w:val="en-US"/>
        </w:rPr>
        <w:t>N., Poma</w:t>
      </w:r>
      <w:r w:rsidRPr="0054497F">
        <w:rPr>
          <w:rFonts w:cs="Times New Roman"/>
          <w:sz w:val="24"/>
          <w:szCs w:val="24"/>
          <w:lang w:val="en-US"/>
        </w:rPr>
        <w:t xml:space="preserve"> </w:t>
      </w:r>
      <w:r w:rsidRPr="00EC00FD">
        <w:rPr>
          <w:rFonts w:cs="Times New Roman"/>
          <w:sz w:val="24"/>
          <w:szCs w:val="24"/>
          <w:lang w:val="en-US"/>
        </w:rPr>
        <w:t>W., Sánchez</w:t>
      </w:r>
      <w:r w:rsidRPr="0054497F">
        <w:rPr>
          <w:rFonts w:cs="Times New Roman"/>
          <w:sz w:val="24"/>
          <w:szCs w:val="24"/>
          <w:lang w:val="en-US"/>
        </w:rPr>
        <w:t xml:space="preserve"> </w:t>
      </w:r>
      <w:r w:rsidRPr="00EC00FD">
        <w:rPr>
          <w:rFonts w:cs="Times New Roman"/>
          <w:sz w:val="24"/>
          <w:szCs w:val="24"/>
          <w:lang w:val="en-US"/>
        </w:rPr>
        <w:t>I., Roca-Pérez</w:t>
      </w:r>
      <w:r w:rsidRPr="0054497F">
        <w:rPr>
          <w:rFonts w:cs="Times New Roman"/>
          <w:sz w:val="24"/>
          <w:szCs w:val="24"/>
          <w:lang w:val="en-US"/>
        </w:rPr>
        <w:t xml:space="preserve"> </w:t>
      </w:r>
      <w:r w:rsidRPr="00EC00FD">
        <w:rPr>
          <w:rFonts w:cs="Times New Roman"/>
          <w:sz w:val="24"/>
          <w:szCs w:val="24"/>
          <w:lang w:val="en-US"/>
        </w:rPr>
        <w:t>L., Boluda</w:t>
      </w:r>
      <w:r w:rsidRPr="0054497F">
        <w:rPr>
          <w:rFonts w:cs="Times New Roman"/>
          <w:sz w:val="24"/>
          <w:szCs w:val="24"/>
          <w:lang w:val="en-US"/>
        </w:rPr>
        <w:t xml:space="preserve"> </w:t>
      </w:r>
      <w:r w:rsidRPr="00EC00FD">
        <w:rPr>
          <w:rFonts w:cs="Times New Roman"/>
          <w:sz w:val="24"/>
          <w:szCs w:val="24"/>
          <w:lang w:val="en-US"/>
        </w:rPr>
        <w:t>R., Barceló</w:t>
      </w:r>
      <w:r w:rsidRPr="0054497F">
        <w:rPr>
          <w:rFonts w:cs="Times New Roman"/>
          <w:sz w:val="24"/>
          <w:szCs w:val="24"/>
          <w:lang w:val="en-US"/>
        </w:rPr>
        <w:t xml:space="preserve"> </w:t>
      </w:r>
      <w:r w:rsidRPr="00EC00FD">
        <w:rPr>
          <w:rFonts w:cs="Times New Roman"/>
          <w:sz w:val="24"/>
          <w:szCs w:val="24"/>
          <w:lang w:val="en-US"/>
        </w:rPr>
        <w:t>J., Poschenrieder</w:t>
      </w:r>
      <w:r w:rsidRPr="0054497F">
        <w:rPr>
          <w:rFonts w:cs="Times New Roman"/>
          <w:sz w:val="24"/>
          <w:szCs w:val="24"/>
          <w:lang w:val="en-US"/>
        </w:rPr>
        <w:t xml:space="preserve"> </w:t>
      </w:r>
      <w:r w:rsidRPr="00EC00FD">
        <w:rPr>
          <w:rFonts w:cs="Times New Roman"/>
          <w:sz w:val="24"/>
          <w:szCs w:val="24"/>
          <w:lang w:val="en-US"/>
        </w:rPr>
        <w:t>C., 2012. “</w:t>
      </w:r>
      <w:r w:rsidRPr="00EC00FD">
        <w:rPr>
          <w:rFonts w:cs="Times New Roman"/>
          <w:i/>
          <w:sz w:val="24"/>
          <w:szCs w:val="24"/>
          <w:lang w:val="en-US"/>
        </w:rPr>
        <w:t xml:space="preserve">Accumulation of Pb and Zn in Bidens triplinervia and Senecio sp. spontaneous species from mine spoils in Peru and </w:t>
      </w:r>
      <w:r w:rsidRPr="00EC00FD">
        <w:rPr>
          <w:rFonts w:cs="Times New Roman"/>
          <w:i/>
          <w:sz w:val="24"/>
          <w:szCs w:val="24"/>
          <w:lang w:val="en-US"/>
        </w:rPr>
        <w:lastRenderedPageBreak/>
        <w:t>their potential use in phytoremediation</w:t>
      </w:r>
      <w:r w:rsidRPr="00EC00FD">
        <w:rPr>
          <w:rFonts w:cs="Times New Roman"/>
          <w:sz w:val="24"/>
          <w:szCs w:val="24"/>
          <w:lang w:val="en-US"/>
        </w:rPr>
        <w:t>”, J. Geochem. Explor., 123, pp. 109–113</w:t>
      </w:r>
    </w:p>
    <w:p w:rsidR="0066767A" w:rsidRPr="0066767A" w:rsidRDefault="0066767A" w:rsidP="0018256F">
      <w:pPr>
        <w:pStyle w:val="ListParagraph"/>
        <w:numPr>
          <w:ilvl w:val="0"/>
          <w:numId w:val="17"/>
        </w:numPr>
        <w:spacing w:line="360" w:lineRule="auto"/>
        <w:jc w:val="both"/>
        <w:rPr>
          <w:rFonts w:cstheme="minorHAnsi"/>
          <w:noProof/>
          <w:sz w:val="24"/>
          <w:szCs w:val="24"/>
          <w:shd w:val="clear" w:color="auto" w:fill="FFFFFF"/>
          <w:lang w:val="en-US" w:eastAsia="el-GR"/>
        </w:rPr>
      </w:pPr>
      <w:r w:rsidRPr="00EC00FD">
        <w:rPr>
          <w:rFonts w:cstheme="minorHAnsi"/>
          <w:noProof/>
          <w:sz w:val="24"/>
          <w:szCs w:val="24"/>
          <w:shd w:val="clear" w:color="auto" w:fill="FFFFFF"/>
          <w:lang w:val="en-US" w:eastAsia="el-GR"/>
        </w:rPr>
        <w:t>Canning-Clode</w:t>
      </w:r>
      <w:r w:rsidRPr="0054497F">
        <w:rPr>
          <w:rFonts w:cstheme="minorHAnsi"/>
          <w:noProof/>
          <w:sz w:val="24"/>
          <w:szCs w:val="24"/>
          <w:shd w:val="clear" w:color="auto" w:fill="FFFFFF"/>
          <w:lang w:val="en-US" w:eastAsia="el-GR"/>
        </w:rPr>
        <w:t xml:space="preserve"> </w:t>
      </w:r>
      <w:r w:rsidRPr="00EC00FD">
        <w:rPr>
          <w:rFonts w:cstheme="minorHAnsi"/>
          <w:noProof/>
          <w:sz w:val="24"/>
          <w:szCs w:val="24"/>
          <w:shd w:val="clear" w:color="auto" w:fill="FFFFFF"/>
          <w:lang w:val="en-US" w:eastAsia="el-GR"/>
        </w:rPr>
        <w:t>J., Fofonoff</w:t>
      </w:r>
      <w:r w:rsidRPr="0054497F">
        <w:rPr>
          <w:rFonts w:cstheme="minorHAnsi"/>
          <w:noProof/>
          <w:sz w:val="24"/>
          <w:szCs w:val="24"/>
          <w:shd w:val="clear" w:color="auto" w:fill="FFFFFF"/>
          <w:lang w:val="en-US" w:eastAsia="el-GR"/>
        </w:rPr>
        <w:t xml:space="preserve"> </w:t>
      </w:r>
      <w:r w:rsidRPr="00EC00FD">
        <w:rPr>
          <w:rFonts w:cstheme="minorHAnsi"/>
          <w:noProof/>
          <w:sz w:val="24"/>
          <w:szCs w:val="24"/>
          <w:shd w:val="clear" w:color="auto" w:fill="FFFFFF"/>
          <w:lang w:val="en-US" w:eastAsia="el-GR"/>
        </w:rPr>
        <w:t>P., Riedel</w:t>
      </w:r>
      <w:r w:rsidRPr="0054497F">
        <w:rPr>
          <w:rFonts w:cstheme="minorHAnsi"/>
          <w:noProof/>
          <w:sz w:val="24"/>
          <w:szCs w:val="24"/>
          <w:shd w:val="clear" w:color="auto" w:fill="FFFFFF"/>
          <w:lang w:val="en-US" w:eastAsia="el-GR"/>
        </w:rPr>
        <w:t xml:space="preserve"> </w:t>
      </w:r>
      <w:r w:rsidRPr="00EC00FD">
        <w:rPr>
          <w:rFonts w:cstheme="minorHAnsi"/>
          <w:noProof/>
          <w:sz w:val="24"/>
          <w:szCs w:val="24"/>
          <w:shd w:val="clear" w:color="auto" w:fill="FFFFFF"/>
          <w:lang w:val="en-US" w:eastAsia="el-GR"/>
        </w:rPr>
        <w:t>G.F., Torchin</w:t>
      </w:r>
      <w:r w:rsidRPr="0054497F">
        <w:rPr>
          <w:rFonts w:cstheme="minorHAnsi"/>
          <w:noProof/>
          <w:sz w:val="24"/>
          <w:szCs w:val="24"/>
          <w:shd w:val="clear" w:color="auto" w:fill="FFFFFF"/>
          <w:lang w:val="en-US" w:eastAsia="el-GR"/>
        </w:rPr>
        <w:t xml:space="preserve"> </w:t>
      </w:r>
      <w:r w:rsidRPr="00EC00FD">
        <w:rPr>
          <w:rFonts w:cstheme="minorHAnsi"/>
          <w:noProof/>
          <w:sz w:val="24"/>
          <w:szCs w:val="24"/>
          <w:shd w:val="clear" w:color="auto" w:fill="FFFFFF"/>
          <w:lang w:val="en-US" w:eastAsia="el-GR"/>
        </w:rPr>
        <w:t>M., Ruiz</w:t>
      </w:r>
      <w:r w:rsidRPr="0054497F">
        <w:rPr>
          <w:rFonts w:cstheme="minorHAnsi"/>
          <w:noProof/>
          <w:sz w:val="24"/>
          <w:szCs w:val="24"/>
          <w:shd w:val="clear" w:color="auto" w:fill="FFFFFF"/>
          <w:lang w:val="en-US" w:eastAsia="el-GR"/>
        </w:rPr>
        <w:t xml:space="preserve"> </w:t>
      </w:r>
      <w:r w:rsidRPr="00EC00FD">
        <w:rPr>
          <w:rFonts w:cstheme="minorHAnsi"/>
          <w:noProof/>
          <w:sz w:val="24"/>
          <w:szCs w:val="24"/>
          <w:shd w:val="clear" w:color="auto" w:fill="FFFFFF"/>
          <w:lang w:val="en-US" w:eastAsia="el-GR"/>
        </w:rPr>
        <w:t>G.M., 2011. “</w:t>
      </w:r>
      <w:r w:rsidRPr="00EC00FD">
        <w:rPr>
          <w:rFonts w:cstheme="minorHAnsi"/>
          <w:i/>
          <w:noProof/>
          <w:sz w:val="24"/>
          <w:szCs w:val="24"/>
          <w:shd w:val="clear" w:color="auto" w:fill="FFFFFF"/>
          <w:lang w:val="en-US" w:eastAsia="el-GR"/>
        </w:rPr>
        <w:t>The Effects of Copper Pollution on Fouling Assemblage Diversity: A Tropical-Temperate Comparison</w:t>
      </w:r>
      <w:r w:rsidRPr="00EC00FD">
        <w:rPr>
          <w:rFonts w:cstheme="minorHAnsi"/>
          <w:noProof/>
          <w:sz w:val="24"/>
          <w:szCs w:val="24"/>
          <w:shd w:val="clear" w:color="auto" w:fill="FFFFFF"/>
          <w:lang w:val="en-US" w:eastAsia="el-GR"/>
        </w:rPr>
        <w:t xml:space="preserve">”, Plos one, </w:t>
      </w:r>
      <w:r w:rsidRPr="00EC00FD">
        <w:rPr>
          <w:rFonts w:cs="Arial"/>
          <w:sz w:val="24"/>
          <w:szCs w:val="24"/>
          <w:shd w:val="clear" w:color="auto" w:fill="FFFFFF"/>
          <w:lang w:val="en-US"/>
        </w:rPr>
        <w:t>10.1371/journal.pone.0018026</w:t>
      </w:r>
    </w:p>
    <w:p w:rsidR="00C81F28" w:rsidRDefault="00C81F28" w:rsidP="0018256F">
      <w:pPr>
        <w:pStyle w:val="ListParagraph"/>
        <w:numPr>
          <w:ilvl w:val="0"/>
          <w:numId w:val="17"/>
        </w:numPr>
        <w:spacing w:line="360" w:lineRule="auto"/>
        <w:jc w:val="both"/>
        <w:rPr>
          <w:color w:val="000000"/>
          <w:sz w:val="24"/>
          <w:szCs w:val="24"/>
          <w:lang w:val="en-US"/>
        </w:rPr>
      </w:pPr>
      <w:r w:rsidRPr="00EC00FD">
        <w:rPr>
          <w:color w:val="000000"/>
          <w:sz w:val="24"/>
          <w:szCs w:val="24"/>
          <w:lang w:val="en-US"/>
        </w:rPr>
        <w:t>Caverzan</w:t>
      </w:r>
      <w:r w:rsidR="00B93148" w:rsidRPr="00B93148">
        <w:rPr>
          <w:color w:val="000000"/>
          <w:sz w:val="24"/>
          <w:szCs w:val="24"/>
          <w:lang w:val="en-US"/>
        </w:rPr>
        <w:t xml:space="preserve"> </w:t>
      </w:r>
      <w:r w:rsidR="00B93148">
        <w:rPr>
          <w:color w:val="000000"/>
          <w:sz w:val="24"/>
          <w:szCs w:val="24"/>
          <w:lang w:val="en-US"/>
        </w:rPr>
        <w:t>A.</w:t>
      </w:r>
      <w:r w:rsidRPr="00EC00FD">
        <w:rPr>
          <w:color w:val="000000"/>
          <w:sz w:val="24"/>
          <w:szCs w:val="24"/>
          <w:lang w:val="en-US"/>
        </w:rPr>
        <w:t>, Bonifacio</w:t>
      </w:r>
      <w:r w:rsidR="00B93148" w:rsidRPr="00B93148">
        <w:rPr>
          <w:color w:val="000000"/>
          <w:sz w:val="24"/>
          <w:szCs w:val="24"/>
          <w:lang w:val="en-US"/>
        </w:rPr>
        <w:t xml:space="preserve"> </w:t>
      </w:r>
      <w:r w:rsidR="00B93148">
        <w:rPr>
          <w:color w:val="000000"/>
          <w:sz w:val="24"/>
          <w:szCs w:val="24"/>
          <w:lang w:val="en-US"/>
        </w:rPr>
        <w:t>A.</w:t>
      </w:r>
      <w:r w:rsidRPr="00EC00FD">
        <w:rPr>
          <w:color w:val="000000"/>
          <w:sz w:val="24"/>
          <w:szCs w:val="24"/>
          <w:lang w:val="en-US"/>
        </w:rPr>
        <w:t>, Carvalho</w:t>
      </w:r>
      <w:r w:rsidR="00B93148" w:rsidRPr="00B93148">
        <w:rPr>
          <w:color w:val="000000"/>
          <w:sz w:val="24"/>
          <w:szCs w:val="24"/>
          <w:lang w:val="en-US"/>
        </w:rPr>
        <w:t xml:space="preserve"> </w:t>
      </w:r>
      <w:r w:rsidR="00B93148" w:rsidRPr="00EC00FD">
        <w:rPr>
          <w:color w:val="000000"/>
          <w:sz w:val="24"/>
          <w:szCs w:val="24"/>
          <w:lang w:val="en-US"/>
        </w:rPr>
        <w:t>F.E.L.</w:t>
      </w:r>
      <w:r w:rsidRPr="00EC00FD">
        <w:rPr>
          <w:color w:val="000000"/>
          <w:sz w:val="24"/>
          <w:szCs w:val="24"/>
          <w:lang w:val="en-US"/>
        </w:rPr>
        <w:t>, Andrade</w:t>
      </w:r>
      <w:r w:rsidR="00B93148">
        <w:rPr>
          <w:color w:val="000000"/>
          <w:sz w:val="24"/>
          <w:szCs w:val="24"/>
          <w:lang w:val="en-US"/>
        </w:rPr>
        <w:t xml:space="preserve"> </w:t>
      </w:r>
      <w:r w:rsidR="00B93148" w:rsidRPr="00EC00FD">
        <w:rPr>
          <w:color w:val="000000"/>
          <w:sz w:val="24"/>
          <w:szCs w:val="24"/>
          <w:lang w:val="en-US"/>
        </w:rPr>
        <w:t>C.M.B.</w:t>
      </w:r>
      <w:r w:rsidRPr="00EC00FD">
        <w:rPr>
          <w:color w:val="000000"/>
          <w:sz w:val="24"/>
          <w:szCs w:val="24"/>
          <w:lang w:val="en-US"/>
        </w:rPr>
        <w:t>, Passaia</w:t>
      </w:r>
      <w:r w:rsidR="00B93148" w:rsidRPr="00B93148">
        <w:rPr>
          <w:color w:val="000000"/>
          <w:sz w:val="24"/>
          <w:szCs w:val="24"/>
          <w:lang w:val="en-US"/>
        </w:rPr>
        <w:t xml:space="preserve"> </w:t>
      </w:r>
      <w:r w:rsidR="00B93148" w:rsidRPr="00EC00FD">
        <w:rPr>
          <w:color w:val="000000"/>
          <w:sz w:val="24"/>
          <w:szCs w:val="24"/>
          <w:lang w:val="en-US"/>
        </w:rPr>
        <w:t>G.</w:t>
      </w:r>
      <w:r w:rsidRPr="00EC00FD">
        <w:rPr>
          <w:color w:val="000000"/>
          <w:sz w:val="24"/>
          <w:szCs w:val="24"/>
          <w:lang w:val="en-US"/>
        </w:rPr>
        <w:t>, Schünemann</w:t>
      </w:r>
      <w:r w:rsidR="00B93148" w:rsidRPr="00B93148">
        <w:rPr>
          <w:color w:val="000000"/>
          <w:sz w:val="24"/>
          <w:szCs w:val="24"/>
          <w:lang w:val="en-US"/>
        </w:rPr>
        <w:t xml:space="preserve"> </w:t>
      </w:r>
      <w:r w:rsidR="00B93148" w:rsidRPr="00EC00FD">
        <w:rPr>
          <w:color w:val="000000"/>
          <w:sz w:val="24"/>
          <w:szCs w:val="24"/>
          <w:lang w:val="en-US"/>
        </w:rPr>
        <w:t>M.</w:t>
      </w:r>
      <w:r w:rsidRPr="00EC00FD">
        <w:rPr>
          <w:color w:val="000000"/>
          <w:sz w:val="24"/>
          <w:szCs w:val="24"/>
          <w:lang w:val="en-US"/>
        </w:rPr>
        <w:t>, Maraschin</w:t>
      </w:r>
      <w:r w:rsidR="00B93148" w:rsidRPr="00B93148">
        <w:rPr>
          <w:color w:val="000000"/>
          <w:sz w:val="24"/>
          <w:szCs w:val="24"/>
          <w:lang w:val="en-US"/>
        </w:rPr>
        <w:t xml:space="preserve"> </w:t>
      </w:r>
      <w:r w:rsidR="00B93148" w:rsidRPr="00EC00FD">
        <w:rPr>
          <w:color w:val="000000"/>
          <w:sz w:val="24"/>
          <w:szCs w:val="24"/>
          <w:lang w:val="en-US"/>
        </w:rPr>
        <w:t>F. dos S.</w:t>
      </w:r>
      <w:r w:rsidRPr="00EC00FD">
        <w:rPr>
          <w:color w:val="000000"/>
          <w:sz w:val="24"/>
          <w:szCs w:val="24"/>
          <w:lang w:val="en-US"/>
        </w:rPr>
        <w:t>, Martins</w:t>
      </w:r>
      <w:r w:rsidR="00B93148" w:rsidRPr="00B93148">
        <w:rPr>
          <w:color w:val="000000"/>
          <w:sz w:val="24"/>
          <w:szCs w:val="24"/>
          <w:lang w:val="en-US"/>
        </w:rPr>
        <w:t xml:space="preserve"> </w:t>
      </w:r>
      <w:r w:rsidR="00B93148" w:rsidRPr="00EC00FD">
        <w:rPr>
          <w:color w:val="000000"/>
          <w:sz w:val="24"/>
          <w:szCs w:val="24"/>
          <w:lang w:val="en-US"/>
        </w:rPr>
        <w:t>M.O.</w:t>
      </w:r>
      <w:r w:rsidRPr="00EC00FD">
        <w:rPr>
          <w:color w:val="000000"/>
          <w:sz w:val="24"/>
          <w:szCs w:val="24"/>
          <w:lang w:val="en-US"/>
        </w:rPr>
        <w:t>, Teixeira</w:t>
      </w:r>
      <w:r w:rsidR="00B93148" w:rsidRPr="00B93148">
        <w:rPr>
          <w:color w:val="000000"/>
          <w:sz w:val="24"/>
          <w:szCs w:val="24"/>
          <w:lang w:val="en-US"/>
        </w:rPr>
        <w:t xml:space="preserve"> </w:t>
      </w:r>
      <w:r w:rsidR="00B93148" w:rsidRPr="00EC00FD">
        <w:rPr>
          <w:color w:val="000000"/>
          <w:sz w:val="24"/>
          <w:szCs w:val="24"/>
          <w:lang w:val="en-US"/>
        </w:rPr>
        <w:t>F.K.</w:t>
      </w:r>
      <w:r w:rsidRPr="00EC00FD">
        <w:rPr>
          <w:color w:val="000000"/>
          <w:sz w:val="24"/>
          <w:szCs w:val="24"/>
          <w:lang w:val="en-US"/>
        </w:rPr>
        <w:t>, Rauber</w:t>
      </w:r>
      <w:r w:rsidR="00B93148" w:rsidRPr="00B93148">
        <w:rPr>
          <w:color w:val="000000"/>
          <w:sz w:val="24"/>
          <w:szCs w:val="24"/>
          <w:lang w:val="en-US"/>
        </w:rPr>
        <w:t xml:space="preserve"> </w:t>
      </w:r>
      <w:r w:rsidR="00B93148" w:rsidRPr="00EC00FD">
        <w:rPr>
          <w:color w:val="000000"/>
          <w:sz w:val="24"/>
          <w:szCs w:val="24"/>
          <w:lang w:val="en-US"/>
        </w:rPr>
        <w:t>R.</w:t>
      </w:r>
      <w:r w:rsidRPr="00EC00FD">
        <w:rPr>
          <w:color w:val="000000"/>
          <w:sz w:val="24"/>
          <w:szCs w:val="24"/>
          <w:lang w:val="en-US"/>
        </w:rPr>
        <w:t>, Margis</w:t>
      </w:r>
      <w:r w:rsidR="0054497F" w:rsidRPr="0054497F">
        <w:rPr>
          <w:color w:val="000000"/>
          <w:sz w:val="24"/>
          <w:szCs w:val="24"/>
          <w:lang w:val="en-US"/>
        </w:rPr>
        <w:t xml:space="preserve"> </w:t>
      </w:r>
      <w:r w:rsidR="0054497F" w:rsidRPr="00EC00FD">
        <w:rPr>
          <w:color w:val="000000"/>
          <w:sz w:val="24"/>
          <w:szCs w:val="24"/>
          <w:lang w:val="en-US"/>
        </w:rPr>
        <w:t>R.</w:t>
      </w:r>
      <w:r w:rsidRPr="00EC00FD">
        <w:rPr>
          <w:color w:val="000000"/>
          <w:sz w:val="24"/>
          <w:szCs w:val="24"/>
          <w:lang w:val="en-US"/>
        </w:rPr>
        <w:t>, Silveira</w:t>
      </w:r>
      <w:r w:rsidR="0054497F" w:rsidRPr="0054497F">
        <w:rPr>
          <w:color w:val="000000"/>
          <w:sz w:val="24"/>
          <w:szCs w:val="24"/>
          <w:lang w:val="en-US"/>
        </w:rPr>
        <w:t xml:space="preserve"> </w:t>
      </w:r>
      <w:r w:rsidR="0054497F" w:rsidRPr="00EC00FD">
        <w:rPr>
          <w:color w:val="000000"/>
          <w:sz w:val="24"/>
          <w:szCs w:val="24"/>
          <w:lang w:val="en-US"/>
        </w:rPr>
        <w:t>J.A.G.</w:t>
      </w:r>
      <w:r w:rsidRPr="00EC00FD">
        <w:rPr>
          <w:color w:val="000000"/>
          <w:sz w:val="24"/>
          <w:szCs w:val="24"/>
          <w:lang w:val="en-US"/>
        </w:rPr>
        <w:t>, Margis-Pinheiro</w:t>
      </w:r>
      <w:r w:rsidR="0054497F" w:rsidRPr="0054497F">
        <w:rPr>
          <w:color w:val="000000"/>
          <w:sz w:val="24"/>
          <w:szCs w:val="24"/>
          <w:lang w:val="en-US"/>
        </w:rPr>
        <w:t xml:space="preserve"> </w:t>
      </w:r>
      <w:r w:rsidR="0054497F" w:rsidRPr="00EC00FD">
        <w:rPr>
          <w:color w:val="000000"/>
          <w:sz w:val="24"/>
          <w:szCs w:val="24"/>
          <w:lang w:val="en-US"/>
        </w:rPr>
        <w:t>M.</w:t>
      </w:r>
      <w:r w:rsidRPr="00EC00FD">
        <w:rPr>
          <w:color w:val="000000"/>
          <w:sz w:val="24"/>
          <w:szCs w:val="24"/>
          <w:lang w:val="en-US"/>
        </w:rPr>
        <w:t>, 2014. “</w:t>
      </w:r>
      <w:r w:rsidRPr="00EC00FD">
        <w:rPr>
          <w:i/>
          <w:color w:val="000000"/>
          <w:sz w:val="24"/>
          <w:szCs w:val="24"/>
          <w:lang w:val="en-US"/>
        </w:rPr>
        <w:t>The knockdown of chloroplastic ascorbate peroxidases reveals its regulatory role in the photosynthesis and protection under photo-oxidative stress in rice</w:t>
      </w:r>
      <w:r w:rsidRPr="00EC00FD">
        <w:rPr>
          <w:color w:val="000000"/>
          <w:sz w:val="24"/>
          <w:szCs w:val="24"/>
          <w:lang w:val="en-US"/>
        </w:rPr>
        <w:t>”, Plant Sci., 214, pp. 74–87</w:t>
      </w:r>
    </w:p>
    <w:p w:rsidR="0066767A" w:rsidRDefault="0066767A" w:rsidP="0018256F">
      <w:pPr>
        <w:pStyle w:val="ListParagraph"/>
        <w:numPr>
          <w:ilvl w:val="0"/>
          <w:numId w:val="17"/>
        </w:numPr>
        <w:spacing w:line="360" w:lineRule="auto"/>
        <w:jc w:val="both"/>
        <w:rPr>
          <w:rFonts w:cstheme="minorHAnsi"/>
          <w:noProof/>
          <w:sz w:val="24"/>
          <w:szCs w:val="24"/>
          <w:shd w:val="clear" w:color="auto" w:fill="FFFFFF"/>
          <w:lang w:val="en-US" w:eastAsia="el-GR"/>
        </w:rPr>
      </w:pPr>
      <w:r w:rsidRPr="00EC00FD">
        <w:rPr>
          <w:rFonts w:cstheme="minorHAnsi"/>
          <w:noProof/>
          <w:sz w:val="24"/>
          <w:szCs w:val="24"/>
          <w:shd w:val="clear" w:color="auto" w:fill="FFFFFF"/>
          <w:lang w:val="en-US" w:eastAsia="el-GR"/>
        </w:rPr>
        <w:t>Chater</w:t>
      </w:r>
      <w:r w:rsidRPr="007C47D4">
        <w:rPr>
          <w:rFonts w:cstheme="minorHAnsi"/>
          <w:noProof/>
          <w:sz w:val="24"/>
          <w:szCs w:val="24"/>
          <w:shd w:val="clear" w:color="auto" w:fill="FFFFFF"/>
          <w:lang w:val="en-US" w:eastAsia="el-GR"/>
        </w:rPr>
        <w:t xml:space="preserve"> </w:t>
      </w:r>
      <w:r w:rsidRPr="00EC00FD">
        <w:rPr>
          <w:rFonts w:cstheme="minorHAnsi"/>
          <w:noProof/>
          <w:sz w:val="24"/>
          <w:szCs w:val="24"/>
          <w:shd w:val="clear" w:color="auto" w:fill="FFFFFF"/>
          <w:lang w:val="en-US" w:eastAsia="el-GR"/>
        </w:rPr>
        <w:t>S., Douki</w:t>
      </w:r>
      <w:r w:rsidRPr="007C47D4">
        <w:rPr>
          <w:rFonts w:cstheme="minorHAnsi"/>
          <w:noProof/>
          <w:sz w:val="24"/>
          <w:szCs w:val="24"/>
          <w:shd w:val="clear" w:color="auto" w:fill="FFFFFF"/>
          <w:lang w:val="en-US" w:eastAsia="el-GR"/>
        </w:rPr>
        <w:t xml:space="preserve"> </w:t>
      </w:r>
      <w:r w:rsidRPr="00EC00FD">
        <w:rPr>
          <w:rFonts w:cstheme="minorHAnsi"/>
          <w:noProof/>
          <w:sz w:val="24"/>
          <w:szCs w:val="24"/>
          <w:shd w:val="clear" w:color="auto" w:fill="FFFFFF"/>
          <w:lang w:val="en-US" w:eastAsia="el-GR"/>
        </w:rPr>
        <w:t>T., Garrel</w:t>
      </w:r>
      <w:r w:rsidRPr="007C47D4">
        <w:rPr>
          <w:rFonts w:cstheme="minorHAnsi"/>
          <w:noProof/>
          <w:sz w:val="24"/>
          <w:szCs w:val="24"/>
          <w:shd w:val="clear" w:color="auto" w:fill="FFFFFF"/>
          <w:lang w:val="en-US" w:eastAsia="el-GR"/>
        </w:rPr>
        <w:t xml:space="preserve"> </w:t>
      </w:r>
      <w:r w:rsidRPr="00EC00FD">
        <w:rPr>
          <w:rFonts w:cstheme="minorHAnsi"/>
          <w:noProof/>
          <w:sz w:val="24"/>
          <w:szCs w:val="24"/>
          <w:shd w:val="clear" w:color="auto" w:fill="FFFFFF"/>
          <w:lang w:val="en-US" w:eastAsia="el-GR"/>
        </w:rPr>
        <w:t>C., Favier</w:t>
      </w:r>
      <w:r w:rsidRPr="007C47D4">
        <w:rPr>
          <w:rFonts w:cstheme="minorHAnsi"/>
          <w:noProof/>
          <w:sz w:val="24"/>
          <w:szCs w:val="24"/>
          <w:shd w:val="clear" w:color="auto" w:fill="FFFFFF"/>
          <w:lang w:val="en-US" w:eastAsia="el-GR"/>
        </w:rPr>
        <w:t xml:space="preserve"> </w:t>
      </w:r>
      <w:r w:rsidRPr="00EC00FD">
        <w:rPr>
          <w:rFonts w:cstheme="minorHAnsi"/>
          <w:noProof/>
          <w:sz w:val="24"/>
          <w:szCs w:val="24"/>
          <w:shd w:val="clear" w:color="auto" w:fill="FFFFFF"/>
          <w:lang w:val="en-US" w:eastAsia="el-GR"/>
        </w:rPr>
        <w:t>A., Sakly</w:t>
      </w:r>
      <w:r w:rsidRPr="007C47D4">
        <w:rPr>
          <w:rFonts w:cstheme="minorHAnsi"/>
          <w:noProof/>
          <w:sz w:val="24"/>
          <w:szCs w:val="24"/>
          <w:shd w:val="clear" w:color="auto" w:fill="FFFFFF"/>
          <w:lang w:val="en-US" w:eastAsia="el-GR"/>
        </w:rPr>
        <w:t xml:space="preserve"> </w:t>
      </w:r>
      <w:r w:rsidRPr="00EC00FD">
        <w:rPr>
          <w:rFonts w:cstheme="minorHAnsi"/>
          <w:noProof/>
          <w:sz w:val="24"/>
          <w:szCs w:val="24"/>
          <w:shd w:val="clear" w:color="auto" w:fill="FFFFFF"/>
          <w:lang w:val="en-US" w:eastAsia="el-GR"/>
        </w:rPr>
        <w:t>M.</w:t>
      </w:r>
      <w:r>
        <w:rPr>
          <w:rFonts w:cstheme="minorHAnsi"/>
          <w:noProof/>
          <w:sz w:val="24"/>
          <w:szCs w:val="24"/>
          <w:shd w:val="clear" w:color="auto" w:fill="FFFFFF"/>
          <w:lang w:val="en-US" w:eastAsia="el-GR"/>
        </w:rPr>
        <w:t xml:space="preserve">, </w:t>
      </w:r>
      <w:r w:rsidRPr="00EC00FD">
        <w:rPr>
          <w:rFonts w:cstheme="minorHAnsi"/>
          <w:noProof/>
          <w:sz w:val="24"/>
          <w:szCs w:val="24"/>
          <w:shd w:val="clear" w:color="auto" w:fill="FFFFFF"/>
          <w:lang w:val="en-US" w:eastAsia="el-GR"/>
        </w:rPr>
        <w:t>Abdelmelek</w:t>
      </w:r>
      <w:r w:rsidRPr="007C47D4">
        <w:rPr>
          <w:rFonts w:cstheme="minorHAnsi"/>
          <w:noProof/>
          <w:sz w:val="24"/>
          <w:szCs w:val="24"/>
          <w:shd w:val="clear" w:color="auto" w:fill="FFFFFF"/>
          <w:lang w:val="en-US" w:eastAsia="el-GR"/>
        </w:rPr>
        <w:t xml:space="preserve"> </w:t>
      </w:r>
      <w:r w:rsidRPr="00EC00FD">
        <w:rPr>
          <w:rFonts w:cstheme="minorHAnsi"/>
          <w:noProof/>
          <w:sz w:val="24"/>
          <w:szCs w:val="24"/>
          <w:shd w:val="clear" w:color="auto" w:fill="FFFFFF"/>
          <w:lang w:val="en-US" w:eastAsia="el-GR"/>
        </w:rPr>
        <w:t>H., 2008. “</w:t>
      </w:r>
      <w:r w:rsidRPr="00EC00FD">
        <w:rPr>
          <w:rFonts w:cstheme="minorHAnsi"/>
          <w:i/>
          <w:noProof/>
          <w:sz w:val="24"/>
          <w:szCs w:val="24"/>
          <w:shd w:val="clear" w:color="auto" w:fill="FFFFFF"/>
          <w:lang w:val="en-US" w:eastAsia="el-GR"/>
        </w:rPr>
        <w:t>Cadmium-induced oxidative stress and DNA damage in kidney of pregnant female rats</w:t>
      </w:r>
      <w:r w:rsidRPr="00EC00FD">
        <w:rPr>
          <w:rFonts w:cstheme="minorHAnsi"/>
          <w:noProof/>
          <w:sz w:val="24"/>
          <w:szCs w:val="24"/>
          <w:shd w:val="clear" w:color="auto" w:fill="FFFFFF"/>
          <w:lang w:val="en-US" w:eastAsia="el-GR"/>
        </w:rPr>
        <w:t>”, Comptes Rendus Biologies, 331, pp. 426–432</w:t>
      </w:r>
    </w:p>
    <w:p w:rsidR="00F83852" w:rsidRDefault="00F83852" w:rsidP="0018256F">
      <w:pPr>
        <w:pStyle w:val="ListParagraph"/>
        <w:numPr>
          <w:ilvl w:val="0"/>
          <w:numId w:val="10"/>
        </w:numPr>
        <w:autoSpaceDE w:val="0"/>
        <w:autoSpaceDN w:val="0"/>
        <w:adjustRightInd w:val="0"/>
        <w:spacing w:after="0" w:line="360" w:lineRule="auto"/>
        <w:jc w:val="both"/>
        <w:rPr>
          <w:rFonts w:cs="Times New Roman"/>
          <w:sz w:val="24"/>
          <w:szCs w:val="24"/>
          <w:lang w:val="en-US"/>
        </w:rPr>
      </w:pPr>
      <w:r w:rsidRPr="00EC00FD">
        <w:rPr>
          <w:rFonts w:cs="Times New Roman"/>
          <w:sz w:val="24"/>
          <w:szCs w:val="24"/>
          <w:lang w:val="en-US"/>
        </w:rPr>
        <w:t>Dabrowski</w:t>
      </w:r>
      <w:r w:rsidR="0054497F" w:rsidRPr="0054497F">
        <w:rPr>
          <w:rFonts w:cs="Times New Roman"/>
          <w:sz w:val="24"/>
          <w:szCs w:val="24"/>
          <w:lang w:val="en-US"/>
        </w:rPr>
        <w:t xml:space="preserve"> </w:t>
      </w:r>
      <w:r w:rsidR="0054497F" w:rsidRPr="00EC00FD">
        <w:rPr>
          <w:rFonts w:cs="Times New Roman"/>
          <w:sz w:val="24"/>
          <w:szCs w:val="24"/>
          <w:lang w:val="en-US"/>
        </w:rPr>
        <w:t>A.</w:t>
      </w:r>
      <w:r w:rsidRPr="00EC00FD">
        <w:rPr>
          <w:rFonts w:cs="Times New Roman"/>
          <w:sz w:val="24"/>
          <w:szCs w:val="24"/>
          <w:lang w:val="en-US"/>
        </w:rPr>
        <w:t>, 2001. “</w:t>
      </w:r>
      <w:r w:rsidRPr="00EC00FD">
        <w:rPr>
          <w:rFonts w:cs="Times New Roman"/>
          <w:i/>
          <w:sz w:val="24"/>
          <w:szCs w:val="24"/>
          <w:lang w:val="en-US"/>
        </w:rPr>
        <w:t>Adsorption - from theory to practice</w:t>
      </w:r>
      <w:r w:rsidRPr="00EC00FD">
        <w:rPr>
          <w:rFonts w:cs="Times New Roman"/>
          <w:sz w:val="24"/>
          <w:szCs w:val="24"/>
          <w:lang w:val="en-US"/>
        </w:rPr>
        <w:t>”, Advances in Co</w:t>
      </w:r>
      <w:r w:rsidR="00E72DC8" w:rsidRPr="00EC00FD">
        <w:rPr>
          <w:rFonts w:cs="Times New Roman"/>
          <w:sz w:val="24"/>
          <w:szCs w:val="24"/>
          <w:lang w:val="en-US"/>
        </w:rPr>
        <w:t xml:space="preserve">lloid and Interface Science, 93, </w:t>
      </w:r>
      <w:r w:rsidRPr="00EC00FD">
        <w:rPr>
          <w:rFonts w:cs="Times New Roman"/>
          <w:sz w:val="24"/>
          <w:szCs w:val="24"/>
          <w:lang w:val="en-US"/>
        </w:rPr>
        <w:t>pp. 135–224</w:t>
      </w:r>
    </w:p>
    <w:p w:rsidR="0066767A" w:rsidRPr="00EC00FD" w:rsidRDefault="0066767A" w:rsidP="0018256F">
      <w:pPr>
        <w:pStyle w:val="ListParagraph"/>
        <w:numPr>
          <w:ilvl w:val="0"/>
          <w:numId w:val="10"/>
        </w:numPr>
        <w:spacing w:line="360" w:lineRule="auto"/>
        <w:jc w:val="both"/>
        <w:rPr>
          <w:rFonts w:cstheme="minorHAnsi"/>
          <w:noProof/>
          <w:sz w:val="24"/>
          <w:szCs w:val="24"/>
          <w:shd w:val="clear" w:color="auto" w:fill="FFFFFF"/>
          <w:lang w:val="en-US" w:eastAsia="el-GR"/>
        </w:rPr>
      </w:pPr>
      <w:r w:rsidRPr="00EC00FD">
        <w:rPr>
          <w:rFonts w:cstheme="minorHAnsi"/>
          <w:noProof/>
          <w:sz w:val="24"/>
          <w:szCs w:val="24"/>
          <w:shd w:val="clear" w:color="auto" w:fill="FFFFFF"/>
          <w:lang w:val="en-US" w:eastAsia="el-GR"/>
        </w:rPr>
        <w:t>Dermont</w:t>
      </w:r>
      <w:r w:rsidRPr="0054497F">
        <w:rPr>
          <w:rFonts w:cstheme="minorHAnsi"/>
          <w:noProof/>
          <w:sz w:val="24"/>
          <w:szCs w:val="24"/>
          <w:shd w:val="clear" w:color="auto" w:fill="FFFFFF"/>
          <w:lang w:val="en-US" w:eastAsia="el-GR"/>
        </w:rPr>
        <w:t xml:space="preserve"> </w:t>
      </w:r>
      <w:r w:rsidRPr="00EC00FD">
        <w:rPr>
          <w:rFonts w:cstheme="minorHAnsi"/>
          <w:noProof/>
          <w:sz w:val="24"/>
          <w:szCs w:val="24"/>
          <w:shd w:val="clear" w:color="auto" w:fill="FFFFFF"/>
          <w:lang w:val="en-US" w:eastAsia="el-GR"/>
        </w:rPr>
        <w:t>G., Bergeron</w:t>
      </w:r>
      <w:r w:rsidRPr="0054497F">
        <w:rPr>
          <w:rFonts w:cstheme="minorHAnsi"/>
          <w:noProof/>
          <w:sz w:val="24"/>
          <w:szCs w:val="24"/>
          <w:shd w:val="clear" w:color="auto" w:fill="FFFFFF"/>
          <w:lang w:val="en-US" w:eastAsia="el-GR"/>
        </w:rPr>
        <w:t xml:space="preserve"> </w:t>
      </w:r>
      <w:r w:rsidRPr="00EC00FD">
        <w:rPr>
          <w:rFonts w:cstheme="minorHAnsi"/>
          <w:noProof/>
          <w:sz w:val="24"/>
          <w:szCs w:val="24"/>
          <w:shd w:val="clear" w:color="auto" w:fill="FFFFFF"/>
          <w:lang w:val="en-US" w:eastAsia="el-GR"/>
        </w:rPr>
        <w:t>M., Mercier</w:t>
      </w:r>
      <w:r w:rsidRPr="0054497F">
        <w:rPr>
          <w:rFonts w:cstheme="minorHAnsi"/>
          <w:noProof/>
          <w:sz w:val="24"/>
          <w:szCs w:val="24"/>
          <w:shd w:val="clear" w:color="auto" w:fill="FFFFFF"/>
          <w:lang w:val="en-US" w:eastAsia="el-GR"/>
        </w:rPr>
        <w:t xml:space="preserve"> </w:t>
      </w:r>
      <w:r w:rsidRPr="00EC00FD">
        <w:rPr>
          <w:rFonts w:cstheme="minorHAnsi"/>
          <w:noProof/>
          <w:sz w:val="24"/>
          <w:szCs w:val="24"/>
          <w:shd w:val="clear" w:color="auto" w:fill="FFFFFF"/>
          <w:lang w:val="en-US" w:eastAsia="el-GR"/>
        </w:rPr>
        <w:t>G., Richer-Lafleche</w:t>
      </w:r>
      <w:r w:rsidRPr="0054497F">
        <w:rPr>
          <w:rFonts w:cstheme="minorHAnsi"/>
          <w:noProof/>
          <w:sz w:val="24"/>
          <w:szCs w:val="24"/>
          <w:shd w:val="clear" w:color="auto" w:fill="FFFFFF"/>
          <w:lang w:val="en-US" w:eastAsia="el-GR"/>
        </w:rPr>
        <w:t xml:space="preserve"> </w:t>
      </w:r>
      <w:r w:rsidRPr="00EC00FD">
        <w:rPr>
          <w:rFonts w:cstheme="minorHAnsi"/>
          <w:noProof/>
          <w:sz w:val="24"/>
          <w:szCs w:val="24"/>
          <w:shd w:val="clear" w:color="auto" w:fill="FFFFFF"/>
          <w:lang w:val="en-US" w:eastAsia="el-GR"/>
        </w:rPr>
        <w:t>M., 2008. “</w:t>
      </w:r>
      <w:r w:rsidRPr="00EC00FD">
        <w:rPr>
          <w:rFonts w:cstheme="minorHAnsi"/>
          <w:i/>
          <w:noProof/>
          <w:sz w:val="24"/>
          <w:szCs w:val="24"/>
          <w:shd w:val="clear" w:color="auto" w:fill="FFFFFF"/>
          <w:lang w:val="en-US" w:eastAsia="el-GR"/>
        </w:rPr>
        <w:t>Soil washing for metal removal: A review of physical/chemical technologies and field applications</w:t>
      </w:r>
      <w:r w:rsidRPr="00EC00FD">
        <w:rPr>
          <w:rFonts w:cstheme="minorHAnsi"/>
          <w:noProof/>
          <w:sz w:val="24"/>
          <w:szCs w:val="24"/>
          <w:shd w:val="clear" w:color="auto" w:fill="FFFFFF"/>
          <w:lang w:val="en-US" w:eastAsia="el-GR"/>
        </w:rPr>
        <w:t>”, J. Hazard. Mater., 152, pp. 1–31</w:t>
      </w:r>
    </w:p>
    <w:p w:rsidR="000318E7" w:rsidRDefault="000318E7" w:rsidP="0018256F">
      <w:pPr>
        <w:pStyle w:val="ListParagraph"/>
        <w:numPr>
          <w:ilvl w:val="0"/>
          <w:numId w:val="10"/>
        </w:numPr>
        <w:spacing w:line="360" w:lineRule="auto"/>
        <w:rPr>
          <w:color w:val="000000"/>
          <w:sz w:val="24"/>
          <w:szCs w:val="24"/>
          <w:lang w:val="en-US"/>
        </w:rPr>
      </w:pPr>
      <w:r>
        <w:rPr>
          <w:color w:val="000000"/>
          <w:sz w:val="24"/>
          <w:szCs w:val="24"/>
          <w:lang w:val="en-US"/>
        </w:rPr>
        <w:t>D</w:t>
      </w:r>
      <w:r w:rsidRPr="00EC00FD">
        <w:rPr>
          <w:color w:val="000000"/>
          <w:sz w:val="24"/>
          <w:szCs w:val="24"/>
          <w:lang w:val="en-US"/>
        </w:rPr>
        <w:t>u</w:t>
      </w:r>
      <w:r w:rsidRPr="0066767A">
        <w:rPr>
          <w:color w:val="000000"/>
          <w:sz w:val="24"/>
          <w:szCs w:val="24"/>
          <w:lang w:val="en-US"/>
        </w:rPr>
        <w:t xml:space="preserve"> </w:t>
      </w:r>
      <w:r>
        <w:rPr>
          <w:color w:val="000000"/>
          <w:sz w:val="24"/>
          <w:szCs w:val="24"/>
          <w:lang w:val="en-US"/>
        </w:rPr>
        <w:t>Y.J.</w:t>
      </w:r>
      <w:r w:rsidRPr="00EC00FD">
        <w:rPr>
          <w:color w:val="000000"/>
          <w:sz w:val="24"/>
          <w:szCs w:val="24"/>
          <w:lang w:val="en-US"/>
        </w:rPr>
        <w:t>, Weia</w:t>
      </w:r>
      <w:r>
        <w:rPr>
          <w:color w:val="000000"/>
          <w:sz w:val="24"/>
          <w:szCs w:val="24"/>
          <w:lang w:val="en-US"/>
        </w:rPr>
        <w:t xml:space="preserve"> M.L.</w:t>
      </w:r>
      <w:r w:rsidRPr="00EC00FD">
        <w:rPr>
          <w:color w:val="000000"/>
          <w:sz w:val="24"/>
          <w:szCs w:val="24"/>
          <w:lang w:val="en-US"/>
        </w:rPr>
        <w:t>, Reddyb</w:t>
      </w:r>
      <w:r>
        <w:rPr>
          <w:color w:val="000000"/>
          <w:sz w:val="24"/>
          <w:szCs w:val="24"/>
          <w:lang w:val="en-US"/>
        </w:rPr>
        <w:t xml:space="preserve"> K.R.</w:t>
      </w:r>
      <w:r w:rsidRPr="00EC00FD">
        <w:rPr>
          <w:color w:val="000000"/>
          <w:sz w:val="24"/>
          <w:szCs w:val="24"/>
          <w:lang w:val="en-US"/>
        </w:rPr>
        <w:t>, Jinc</w:t>
      </w:r>
      <w:r>
        <w:rPr>
          <w:color w:val="000000"/>
          <w:sz w:val="24"/>
          <w:szCs w:val="24"/>
          <w:lang w:val="en-US"/>
        </w:rPr>
        <w:t xml:space="preserve"> F.</w:t>
      </w:r>
      <w:r w:rsidRPr="00EC00FD">
        <w:rPr>
          <w:color w:val="000000"/>
          <w:sz w:val="24"/>
          <w:szCs w:val="24"/>
          <w:lang w:val="en-US"/>
        </w:rPr>
        <w:t>, Wua</w:t>
      </w:r>
      <w:r>
        <w:rPr>
          <w:color w:val="000000"/>
          <w:sz w:val="24"/>
          <w:szCs w:val="24"/>
          <w:lang w:val="en-US"/>
        </w:rPr>
        <w:t>H.L.</w:t>
      </w:r>
      <w:r w:rsidRPr="00EC00FD">
        <w:rPr>
          <w:color w:val="000000"/>
          <w:sz w:val="24"/>
          <w:szCs w:val="24"/>
          <w:lang w:val="en-US"/>
        </w:rPr>
        <w:t>, Liua</w:t>
      </w:r>
      <w:r>
        <w:rPr>
          <w:color w:val="000000"/>
          <w:sz w:val="24"/>
          <w:szCs w:val="24"/>
          <w:lang w:val="en-US"/>
        </w:rPr>
        <w:t xml:space="preserve"> Z.B.</w:t>
      </w:r>
      <w:r w:rsidRPr="00EC00FD">
        <w:rPr>
          <w:color w:val="000000"/>
          <w:sz w:val="24"/>
          <w:szCs w:val="24"/>
          <w:lang w:val="en-US"/>
        </w:rPr>
        <w:t>, 2014. “</w:t>
      </w:r>
      <w:r w:rsidRPr="00EC00FD">
        <w:rPr>
          <w:i/>
          <w:color w:val="000000"/>
          <w:sz w:val="24"/>
          <w:szCs w:val="24"/>
          <w:lang w:val="en-US"/>
        </w:rPr>
        <w:t>New phosphate-based binder for stabilization of soils contaminated with heavy metals: Leaching, strength and microstructure characterization</w:t>
      </w:r>
      <w:r w:rsidRPr="00EC00FD">
        <w:rPr>
          <w:color w:val="000000"/>
          <w:sz w:val="24"/>
          <w:szCs w:val="24"/>
          <w:lang w:val="en-US"/>
        </w:rPr>
        <w:t>”, Journal of Environmental Management</w:t>
      </w:r>
    </w:p>
    <w:p w:rsidR="004771A7" w:rsidRPr="004771A7" w:rsidRDefault="004771A7" w:rsidP="0018256F">
      <w:pPr>
        <w:pStyle w:val="ListParagraph"/>
        <w:numPr>
          <w:ilvl w:val="0"/>
          <w:numId w:val="10"/>
        </w:numPr>
        <w:spacing w:line="360" w:lineRule="auto"/>
        <w:rPr>
          <w:color w:val="000000"/>
          <w:sz w:val="24"/>
          <w:szCs w:val="24"/>
          <w:lang w:val="en-US"/>
        </w:rPr>
      </w:pPr>
      <w:r>
        <w:rPr>
          <w:color w:val="000000"/>
          <w:sz w:val="24"/>
          <w:szCs w:val="24"/>
          <w:lang w:val="en-US"/>
        </w:rPr>
        <w:t>Evanko C. R. and Dzambak D. A., 1997. “</w:t>
      </w:r>
      <w:r w:rsidRPr="004771A7">
        <w:rPr>
          <w:i/>
          <w:color w:val="000000"/>
          <w:sz w:val="24"/>
          <w:szCs w:val="24"/>
          <w:lang w:val="en-US"/>
        </w:rPr>
        <w:t>Remediation of Metals-Contaminated Soils and Groundwater</w:t>
      </w:r>
      <w:r w:rsidRPr="004771A7">
        <w:rPr>
          <w:color w:val="000000"/>
          <w:sz w:val="24"/>
          <w:szCs w:val="24"/>
          <w:lang w:val="en-US"/>
        </w:rPr>
        <w:t>”, Technology Evaluation Report, Ground-Water Remediation Technologies Analysis Center, Carnagie Mellon University, Department of Civil and Environmental Engineering, Pittsburgh, PA.</w:t>
      </w:r>
    </w:p>
    <w:p w:rsidR="000318E7" w:rsidRPr="00E01A53" w:rsidRDefault="000318E7" w:rsidP="0018256F">
      <w:pPr>
        <w:pStyle w:val="ListParagraph"/>
        <w:numPr>
          <w:ilvl w:val="0"/>
          <w:numId w:val="10"/>
        </w:numPr>
        <w:spacing w:line="360" w:lineRule="auto"/>
        <w:jc w:val="both"/>
        <w:rPr>
          <w:rFonts w:cstheme="minorHAnsi"/>
          <w:noProof/>
          <w:sz w:val="24"/>
          <w:szCs w:val="24"/>
          <w:shd w:val="clear" w:color="auto" w:fill="FFFFFF"/>
          <w:lang w:val="en-US" w:eastAsia="el-GR"/>
        </w:rPr>
      </w:pPr>
      <w:r w:rsidRPr="00EC00FD">
        <w:rPr>
          <w:rFonts w:cstheme="minorHAnsi"/>
          <w:noProof/>
          <w:sz w:val="24"/>
          <w:szCs w:val="24"/>
          <w:shd w:val="clear" w:color="auto" w:fill="FFFFFF"/>
          <w:lang w:val="en-US" w:eastAsia="el-GR"/>
        </w:rPr>
        <w:t>Flora</w:t>
      </w:r>
      <w:r>
        <w:rPr>
          <w:rFonts w:cstheme="minorHAnsi"/>
          <w:noProof/>
          <w:sz w:val="24"/>
          <w:szCs w:val="24"/>
          <w:shd w:val="clear" w:color="auto" w:fill="FFFFFF"/>
          <w:lang w:val="en-US" w:eastAsia="el-GR"/>
        </w:rPr>
        <w:t xml:space="preserve"> S.D.</w:t>
      </w:r>
      <w:r w:rsidRPr="00EC00FD">
        <w:rPr>
          <w:rFonts w:cstheme="minorHAnsi"/>
          <w:noProof/>
          <w:sz w:val="24"/>
          <w:szCs w:val="24"/>
          <w:shd w:val="clear" w:color="auto" w:fill="FFFFFF"/>
          <w:lang w:val="en-US" w:eastAsia="el-GR"/>
        </w:rPr>
        <w:t xml:space="preserve"> and Izzotti</w:t>
      </w:r>
      <w:r>
        <w:rPr>
          <w:rFonts w:cstheme="minorHAnsi"/>
          <w:noProof/>
          <w:sz w:val="24"/>
          <w:szCs w:val="24"/>
          <w:shd w:val="clear" w:color="auto" w:fill="FFFFFF"/>
          <w:lang w:val="en-US" w:eastAsia="el-GR"/>
        </w:rPr>
        <w:t xml:space="preserve"> A.</w:t>
      </w:r>
      <w:r w:rsidRPr="00EC00FD">
        <w:rPr>
          <w:rFonts w:cstheme="minorHAnsi"/>
          <w:noProof/>
          <w:sz w:val="24"/>
          <w:szCs w:val="24"/>
          <w:shd w:val="clear" w:color="auto" w:fill="FFFFFF"/>
          <w:lang w:val="en-US" w:eastAsia="el-GR"/>
        </w:rPr>
        <w:t>, 2009. “</w:t>
      </w:r>
      <w:r w:rsidRPr="00EC00FD">
        <w:rPr>
          <w:rFonts w:cstheme="minorHAnsi"/>
          <w:i/>
          <w:noProof/>
          <w:sz w:val="24"/>
          <w:szCs w:val="24"/>
          <w:shd w:val="clear" w:color="auto" w:fill="FFFFFF"/>
          <w:lang w:val="en-US" w:eastAsia="el-GR"/>
        </w:rPr>
        <w:t>Modulation of genomic and postgenomic alterations in noncancer diseases and critical periods of life</w:t>
      </w:r>
      <w:r w:rsidRPr="00EC00FD">
        <w:rPr>
          <w:rFonts w:cstheme="minorHAnsi"/>
          <w:noProof/>
          <w:sz w:val="24"/>
          <w:szCs w:val="24"/>
          <w:shd w:val="clear" w:color="auto" w:fill="FFFFFF"/>
          <w:lang w:val="en-US" w:eastAsia="el-GR"/>
        </w:rPr>
        <w:t>”, Mutation Research/Fundamental and Molecular Mechanisms of Mutagenesis, 667, pp. 15-26</w:t>
      </w:r>
    </w:p>
    <w:p w:rsidR="00E01A53" w:rsidRPr="00E01A53" w:rsidRDefault="00E01A53" w:rsidP="0018256F">
      <w:pPr>
        <w:pStyle w:val="ListParagraph"/>
        <w:numPr>
          <w:ilvl w:val="0"/>
          <w:numId w:val="10"/>
        </w:numPr>
        <w:spacing w:line="360" w:lineRule="auto"/>
        <w:jc w:val="both"/>
        <w:rPr>
          <w:rFonts w:cstheme="minorHAnsi"/>
          <w:noProof/>
          <w:sz w:val="24"/>
          <w:szCs w:val="24"/>
          <w:shd w:val="clear" w:color="auto" w:fill="FFFFFF"/>
          <w:lang w:val="en-US" w:eastAsia="el-GR"/>
        </w:rPr>
      </w:pPr>
      <w:r w:rsidRPr="00E01A53">
        <w:rPr>
          <w:rFonts w:cstheme="minorHAnsi"/>
          <w:noProof/>
          <w:sz w:val="24"/>
          <w:szCs w:val="24"/>
          <w:shd w:val="clear" w:color="auto" w:fill="FFFFFF"/>
          <w:lang w:val="en-US" w:eastAsia="el-GR"/>
        </w:rPr>
        <w:lastRenderedPageBreak/>
        <w:t xml:space="preserve">Förstner U. and Stoffers P., </w:t>
      </w:r>
      <w:r>
        <w:rPr>
          <w:rFonts w:cstheme="minorHAnsi"/>
          <w:noProof/>
          <w:sz w:val="24"/>
          <w:szCs w:val="24"/>
          <w:shd w:val="clear" w:color="auto" w:fill="FFFFFF"/>
          <w:lang w:val="en-US" w:eastAsia="el-GR"/>
        </w:rPr>
        <w:t>1981. “</w:t>
      </w:r>
      <w:r w:rsidRPr="00E01A53">
        <w:rPr>
          <w:rFonts w:cstheme="minorHAnsi"/>
          <w:i/>
          <w:noProof/>
          <w:sz w:val="24"/>
          <w:szCs w:val="24"/>
          <w:shd w:val="clear" w:color="auto" w:fill="FFFFFF"/>
          <w:lang w:val="en-US" w:eastAsia="el-GR"/>
        </w:rPr>
        <w:t>Chemical fractionation of transition elements in Pacific pelagic sediments</w:t>
      </w:r>
      <w:r>
        <w:rPr>
          <w:rFonts w:cstheme="minorHAnsi"/>
          <w:noProof/>
          <w:sz w:val="24"/>
          <w:szCs w:val="24"/>
          <w:shd w:val="clear" w:color="auto" w:fill="FFFFFF"/>
          <w:lang w:val="en-US" w:eastAsia="el-GR"/>
        </w:rPr>
        <w:t xml:space="preserve">”, Geochim. Cosmochim. Acta, 45, pp. </w:t>
      </w:r>
      <w:r w:rsidRPr="00E01A53">
        <w:rPr>
          <w:rFonts w:cstheme="minorHAnsi"/>
          <w:noProof/>
          <w:sz w:val="24"/>
          <w:szCs w:val="24"/>
          <w:shd w:val="clear" w:color="auto" w:fill="FFFFFF"/>
          <w:lang w:val="en-US" w:eastAsia="el-GR"/>
        </w:rPr>
        <w:t>1141-1146</w:t>
      </w:r>
    </w:p>
    <w:p w:rsidR="000318E7" w:rsidRDefault="000318E7" w:rsidP="0018256F">
      <w:pPr>
        <w:pStyle w:val="ListParagraph"/>
        <w:numPr>
          <w:ilvl w:val="0"/>
          <w:numId w:val="10"/>
        </w:numPr>
        <w:spacing w:line="360" w:lineRule="auto"/>
        <w:rPr>
          <w:rFonts w:cstheme="minorHAnsi"/>
          <w:noProof/>
          <w:sz w:val="24"/>
          <w:szCs w:val="24"/>
          <w:shd w:val="clear" w:color="auto" w:fill="FFFFFF"/>
          <w:lang w:val="en-US" w:eastAsia="el-GR"/>
        </w:rPr>
      </w:pPr>
      <w:r w:rsidRPr="00EC00FD">
        <w:rPr>
          <w:rFonts w:cstheme="minorHAnsi"/>
          <w:noProof/>
          <w:sz w:val="24"/>
          <w:szCs w:val="24"/>
          <w:shd w:val="clear" w:color="auto" w:fill="FFFFFF"/>
          <w:lang w:val="en-US" w:eastAsia="el-GR"/>
        </w:rPr>
        <w:t>Foucault</w:t>
      </w:r>
      <w:r w:rsidRPr="0066767A">
        <w:rPr>
          <w:rFonts w:cstheme="minorHAnsi"/>
          <w:noProof/>
          <w:sz w:val="24"/>
          <w:szCs w:val="24"/>
          <w:shd w:val="clear" w:color="auto" w:fill="FFFFFF"/>
          <w:lang w:val="en-US" w:eastAsia="el-GR"/>
        </w:rPr>
        <w:t xml:space="preserve"> </w:t>
      </w:r>
      <w:r w:rsidRPr="00EC00FD">
        <w:rPr>
          <w:rFonts w:cstheme="minorHAnsi"/>
          <w:noProof/>
          <w:sz w:val="24"/>
          <w:szCs w:val="24"/>
          <w:shd w:val="clear" w:color="auto" w:fill="FFFFFF"/>
          <w:lang w:val="en-US" w:eastAsia="el-GR"/>
        </w:rPr>
        <w:t xml:space="preserve">Y., </w:t>
      </w:r>
      <w:r>
        <w:rPr>
          <w:rFonts w:cstheme="minorHAnsi"/>
          <w:noProof/>
          <w:sz w:val="24"/>
          <w:szCs w:val="24"/>
          <w:shd w:val="clear" w:color="auto" w:fill="FFFFFF"/>
          <w:lang w:val="en-US" w:eastAsia="el-GR"/>
        </w:rPr>
        <w:t>Léve</w:t>
      </w:r>
      <w:r w:rsidRPr="00EC00FD">
        <w:rPr>
          <w:rFonts w:cstheme="minorHAnsi"/>
          <w:noProof/>
          <w:sz w:val="24"/>
          <w:szCs w:val="24"/>
          <w:shd w:val="clear" w:color="auto" w:fill="FFFFFF"/>
          <w:lang w:val="en-US" w:eastAsia="el-GR"/>
        </w:rPr>
        <w:t>que</w:t>
      </w:r>
      <w:r w:rsidRPr="0066767A">
        <w:rPr>
          <w:rFonts w:cstheme="minorHAnsi"/>
          <w:noProof/>
          <w:sz w:val="24"/>
          <w:szCs w:val="24"/>
          <w:shd w:val="clear" w:color="auto" w:fill="FFFFFF"/>
          <w:lang w:val="en-US" w:eastAsia="el-GR"/>
        </w:rPr>
        <w:t xml:space="preserve"> </w:t>
      </w:r>
      <w:r w:rsidRPr="00EC00FD">
        <w:rPr>
          <w:rFonts w:cstheme="minorHAnsi"/>
          <w:noProof/>
          <w:sz w:val="24"/>
          <w:szCs w:val="24"/>
          <w:shd w:val="clear" w:color="auto" w:fill="FFFFFF"/>
          <w:lang w:val="en-US" w:eastAsia="el-GR"/>
        </w:rPr>
        <w:t>T., Xiong</w:t>
      </w:r>
      <w:r w:rsidRPr="0066767A">
        <w:rPr>
          <w:rFonts w:cstheme="minorHAnsi"/>
          <w:noProof/>
          <w:sz w:val="24"/>
          <w:szCs w:val="24"/>
          <w:shd w:val="clear" w:color="auto" w:fill="FFFFFF"/>
          <w:lang w:val="en-US" w:eastAsia="el-GR"/>
        </w:rPr>
        <w:t xml:space="preserve"> </w:t>
      </w:r>
      <w:r w:rsidRPr="00EC00FD">
        <w:rPr>
          <w:rFonts w:cstheme="minorHAnsi"/>
          <w:noProof/>
          <w:sz w:val="24"/>
          <w:szCs w:val="24"/>
          <w:shd w:val="clear" w:color="auto" w:fill="FFFFFF"/>
          <w:lang w:val="en-US" w:eastAsia="el-GR"/>
        </w:rPr>
        <w:t>T., Schreck</w:t>
      </w:r>
      <w:r w:rsidRPr="0066767A">
        <w:rPr>
          <w:rFonts w:cstheme="minorHAnsi"/>
          <w:noProof/>
          <w:sz w:val="24"/>
          <w:szCs w:val="24"/>
          <w:shd w:val="clear" w:color="auto" w:fill="FFFFFF"/>
          <w:lang w:val="en-US" w:eastAsia="el-GR"/>
        </w:rPr>
        <w:t xml:space="preserve"> </w:t>
      </w:r>
      <w:r w:rsidRPr="00EC00FD">
        <w:rPr>
          <w:rFonts w:cstheme="minorHAnsi"/>
          <w:noProof/>
          <w:sz w:val="24"/>
          <w:szCs w:val="24"/>
          <w:shd w:val="clear" w:color="auto" w:fill="FFFFFF"/>
          <w:lang w:val="en-US" w:eastAsia="el-GR"/>
        </w:rPr>
        <w:t>E., Austruy</w:t>
      </w:r>
      <w:r w:rsidRPr="0066767A">
        <w:rPr>
          <w:rFonts w:cstheme="minorHAnsi"/>
          <w:noProof/>
          <w:sz w:val="24"/>
          <w:szCs w:val="24"/>
          <w:shd w:val="clear" w:color="auto" w:fill="FFFFFF"/>
          <w:lang w:val="en-US" w:eastAsia="el-GR"/>
        </w:rPr>
        <w:t xml:space="preserve"> </w:t>
      </w:r>
      <w:r w:rsidRPr="00EC00FD">
        <w:rPr>
          <w:rFonts w:cstheme="minorHAnsi"/>
          <w:noProof/>
          <w:sz w:val="24"/>
          <w:szCs w:val="24"/>
          <w:shd w:val="clear" w:color="auto" w:fill="FFFFFF"/>
          <w:lang w:val="en-US" w:eastAsia="el-GR"/>
        </w:rPr>
        <w:t>A., Shahid</w:t>
      </w:r>
      <w:r w:rsidRPr="0066767A">
        <w:rPr>
          <w:rFonts w:cstheme="minorHAnsi"/>
          <w:noProof/>
          <w:sz w:val="24"/>
          <w:szCs w:val="24"/>
          <w:shd w:val="clear" w:color="auto" w:fill="FFFFFF"/>
          <w:lang w:val="en-US" w:eastAsia="el-GR"/>
        </w:rPr>
        <w:t xml:space="preserve"> </w:t>
      </w:r>
      <w:r w:rsidRPr="00EC00FD">
        <w:rPr>
          <w:rFonts w:cstheme="minorHAnsi"/>
          <w:noProof/>
          <w:sz w:val="24"/>
          <w:szCs w:val="24"/>
          <w:shd w:val="clear" w:color="auto" w:fill="FFFFFF"/>
          <w:lang w:val="en-US" w:eastAsia="el-GR"/>
        </w:rPr>
        <w:t>M., Dumat</w:t>
      </w:r>
      <w:r w:rsidRPr="0066767A">
        <w:rPr>
          <w:rFonts w:cstheme="minorHAnsi"/>
          <w:noProof/>
          <w:sz w:val="24"/>
          <w:szCs w:val="24"/>
          <w:shd w:val="clear" w:color="auto" w:fill="FFFFFF"/>
          <w:lang w:val="en-US" w:eastAsia="el-GR"/>
        </w:rPr>
        <w:t xml:space="preserve"> </w:t>
      </w:r>
      <w:r w:rsidRPr="00EC00FD">
        <w:rPr>
          <w:rFonts w:cstheme="minorHAnsi"/>
          <w:noProof/>
          <w:sz w:val="24"/>
          <w:szCs w:val="24"/>
          <w:shd w:val="clear" w:color="auto" w:fill="FFFFFF"/>
          <w:lang w:val="en-US" w:eastAsia="el-GR"/>
        </w:rPr>
        <w:t>C., 2013. “</w:t>
      </w:r>
      <w:r w:rsidRPr="00EC00FD">
        <w:rPr>
          <w:rFonts w:cstheme="minorHAnsi"/>
          <w:i/>
          <w:noProof/>
          <w:sz w:val="24"/>
          <w:szCs w:val="24"/>
          <w:shd w:val="clear" w:color="auto" w:fill="FFFFFF"/>
          <w:lang w:val="en-US" w:eastAsia="el-GR"/>
        </w:rPr>
        <w:t>Green manure plants for remediation of soils polluted by metals and metalloids: ecotoxicity and human bioavailability assessment</w:t>
      </w:r>
      <w:r w:rsidRPr="00EC00FD">
        <w:rPr>
          <w:rFonts w:cstheme="minorHAnsi"/>
          <w:noProof/>
          <w:sz w:val="24"/>
          <w:szCs w:val="24"/>
          <w:shd w:val="clear" w:color="auto" w:fill="FFFFFF"/>
          <w:lang w:val="en-US" w:eastAsia="el-GR"/>
        </w:rPr>
        <w:t>”, Chemosphere, 93, pp. 1430–1435</w:t>
      </w:r>
    </w:p>
    <w:p w:rsidR="000318E7" w:rsidRDefault="000318E7" w:rsidP="0018256F">
      <w:pPr>
        <w:pStyle w:val="ListParagraph"/>
        <w:numPr>
          <w:ilvl w:val="0"/>
          <w:numId w:val="10"/>
        </w:numPr>
        <w:spacing w:line="360" w:lineRule="auto"/>
        <w:jc w:val="both"/>
        <w:rPr>
          <w:rFonts w:cstheme="minorHAnsi"/>
          <w:noProof/>
          <w:sz w:val="24"/>
          <w:szCs w:val="24"/>
          <w:shd w:val="clear" w:color="auto" w:fill="FFFFFF"/>
          <w:lang w:val="en-US" w:eastAsia="el-GR"/>
        </w:rPr>
      </w:pPr>
      <w:r w:rsidRPr="00EC00FD">
        <w:rPr>
          <w:rFonts w:cstheme="minorHAnsi"/>
          <w:noProof/>
          <w:sz w:val="24"/>
          <w:szCs w:val="24"/>
          <w:shd w:val="clear" w:color="auto" w:fill="FFFFFF"/>
          <w:lang w:val="en-US" w:eastAsia="el-GR"/>
        </w:rPr>
        <w:t>Giaccio</w:t>
      </w:r>
      <w:r w:rsidRPr="007C47D4">
        <w:rPr>
          <w:rFonts w:cstheme="minorHAnsi"/>
          <w:noProof/>
          <w:sz w:val="24"/>
          <w:szCs w:val="24"/>
          <w:shd w:val="clear" w:color="auto" w:fill="FFFFFF"/>
          <w:lang w:val="en-US" w:eastAsia="el-GR"/>
        </w:rPr>
        <w:t xml:space="preserve"> </w:t>
      </w:r>
      <w:r w:rsidRPr="00EC00FD">
        <w:rPr>
          <w:rFonts w:cstheme="minorHAnsi"/>
          <w:noProof/>
          <w:sz w:val="24"/>
          <w:szCs w:val="24"/>
          <w:shd w:val="clear" w:color="auto" w:fill="FFFFFF"/>
          <w:lang w:val="en-US" w:eastAsia="el-GR"/>
        </w:rPr>
        <w:t>L., Cicchella</w:t>
      </w:r>
      <w:r w:rsidRPr="007C47D4">
        <w:rPr>
          <w:rFonts w:cstheme="minorHAnsi"/>
          <w:noProof/>
          <w:sz w:val="24"/>
          <w:szCs w:val="24"/>
          <w:shd w:val="clear" w:color="auto" w:fill="FFFFFF"/>
          <w:lang w:val="en-US" w:eastAsia="el-GR"/>
        </w:rPr>
        <w:t xml:space="preserve"> </w:t>
      </w:r>
      <w:r w:rsidRPr="00EC00FD">
        <w:rPr>
          <w:rFonts w:cstheme="minorHAnsi"/>
          <w:noProof/>
          <w:sz w:val="24"/>
          <w:szCs w:val="24"/>
          <w:shd w:val="clear" w:color="auto" w:fill="FFFFFF"/>
          <w:lang w:val="en-US" w:eastAsia="el-GR"/>
        </w:rPr>
        <w:t>D., Vivo</w:t>
      </w:r>
      <w:r w:rsidRPr="007C47D4">
        <w:rPr>
          <w:rFonts w:cstheme="minorHAnsi"/>
          <w:noProof/>
          <w:sz w:val="24"/>
          <w:szCs w:val="24"/>
          <w:shd w:val="clear" w:color="auto" w:fill="FFFFFF"/>
          <w:lang w:val="en-US" w:eastAsia="el-GR"/>
        </w:rPr>
        <w:t xml:space="preserve"> </w:t>
      </w:r>
      <w:r>
        <w:rPr>
          <w:rFonts w:cstheme="minorHAnsi"/>
          <w:noProof/>
          <w:sz w:val="24"/>
          <w:szCs w:val="24"/>
          <w:shd w:val="clear" w:color="auto" w:fill="FFFFFF"/>
          <w:lang w:val="en-US" w:eastAsia="el-GR"/>
        </w:rPr>
        <w:t>B.D.</w:t>
      </w:r>
      <w:r w:rsidRPr="00EC00FD">
        <w:rPr>
          <w:rFonts w:cstheme="minorHAnsi"/>
          <w:noProof/>
          <w:sz w:val="24"/>
          <w:szCs w:val="24"/>
          <w:shd w:val="clear" w:color="auto" w:fill="FFFFFF"/>
          <w:lang w:val="en-US" w:eastAsia="el-GR"/>
        </w:rPr>
        <w:t>, Lombardi</w:t>
      </w:r>
      <w:r w:rsidRPr="007C47D4">
        <w:rPr>
          <w:rFonts w:cstheme="minorHAnsi"/>
          <w:noProof/>
          <w:sz w:val="24"/>
          <w:szCs w:val="24"/>
          <w:shd w:val="clear" w:color="auto" w:fill="FFFFFF"/>
          <w:lang w:val="en-US" w:eastAsia="el-GR"/>
        </w:rPr>
        <w:t xml:space="preserve"> </w:t>
      </w:r>
      <w:r w:rsidRPr="00EC00FD">
        <w:rPr>
          <w:rFonts w:cstheme="minorHAnsi"/>
          <w:noProof/>
          <w:sz w:val="24"/>
          <w:szCs w:val="24"/>
          <w:shd w:val="clear" w:color="auto" w:fill="FFFFFF"/>
          <w:lang w:val="en-US" w:eastAsia="el-GR"/>
        </w:rPr>
        <w:t>G., Rosa</w:t>
      </w:r>
      <w:r w:rsidRPr="007C47D4">
        <w:rPr>
          <w:rFonts w:cstheme="minorHAnsi"/>
          <w:noProof/>
          <w:sz w:val="24"/>
          <w:szCs w:val="24"/>
          <w:shd w:val="clear" w:color="auto" w:fill="FFFFFF"/>
          <w:lang w:val="en-US" w:eastAsia="el-GR"/>
        </w:rPr>
        <w:t xml:space="preserve"> </w:t>
      </w:r>
      <w:r>
        <w:rPr>
          <w:rFonts w:cstheme="minorHAnsi"/>
          <w:noProof/>
          <w:sz w:val="24"/>
          <w:szCs w:val="24"/>
          <w:shd w:val="clear" w:color="auto" w:fill="FFFFFF"/>
          <w:lang w:val="en-US" w:eastAsia="el-GR"/>
        </w:rPr>
        <w:t>M.D.</w:t>
      </w:r>
      <w:r w:rsidRPr="00EC00FD">
        <w:rPr>
          <w:rFonts w:cstheme="minorHAnsi"/>
          <w:noProof/>
          <w:sz w:val="24"/>
          <w:szCs w:val="24"/>
          <w:shd w:val="clear" w:color="auto" w:fill="FFFFFF"/>
          <w:lang w:val="en-US" w:eastAsia="el-GR"/>
        </w:rPr>
        <w:t>, 2012. “</w:t>
      </w:r>
      <w:r w:rsidRPr="00EC00FD">
        <w:rPr>
          <w:rFonts w:cstheme="minorHAnsi"/>
          <w:i/>
          <w:noProof/>
          <w:sz w:val="24"/>
          <w:szCs w:val="24"/>
          <w:shd w:val="clear" w:color="auto" w:fill="FFFFFF"/>
          <w:lang w:val="en-US" w:eastAsia="el-GR"/>
        </w:rPr>
        <w:t>Does heavy metals pollution affects semen quality in men? A case of study in the metropolitan area of Naples (Italy)</w:t>
      </w:r>
      <w:r w:rsidRPr="00EC00FD">
        <w:rPr>
          <w:rFonts w:cstheme="minorHAnsi"/>
          <w:noProof/>
          <w:sz w:val="24"/>
          <w:szCs w:val="24"/>
          <w:shd w:val="clear" w:color="auto" w:fill="FFFFFF"/>
          <w:lang w:val="en-US" w:eastAsia="el-GR"/>
        </w:rPr>
        <w:t>”, J. Geochem. Explor., 112, pp. 218–225</w:t>
      </w:r>
    </w:p>
    <w:p w:rsidR="000318E7" w:rsidRPr="00EC00FD" w:rsidRDefault="000318E7" w:rsidP="0018256F">
      <w:pPr>
        <w:pStyle w:val="ListParagraph"/>
        <w:numPr>
          <w:ilvl w:val="0"/>
          <w:numId w:val="10"/>
        </w:numPr>
        <w:spacing w:line="360" w:lineRule="auto"/>
        <w:jc w:val="both"/>
        <w:rPr>
          <w:rFonts w:cstheme="minorHAnsi"/>
          <w:noProof/>
          <w:sz w:val="24"/>
          <w:szCs w:val="24"/>
          <w:shd w:val="clear" w:color="auto" w:fill="FFFFFF"/>
          <w:lang w:val="en-US" w:eastAsia="el-GR"/>
        </w:rPr>
      </w:pPr>
      <w:r w:rsidRPr="00EC00FD">
        <w:rPr>
          <w:rFonts w:cstheme="minorHAnsi"/>
          <w:noProof/>
          <w:sz w:val="24"/>
          <w:szCs w:val="24"/>
          <w:shd w:val="clear" w:color="auto" w:fill="FFFFFF"/>
          <w:lang w:val="en-US" w:eastAsia="el-GR"/>
        </w:rPr>
        <w:t>Godt</w:t>
      </w:r>
      <w:r w:rsidRPr="007C47D4">
        <w:rPr>
          <w:rFonts w:cstheme="minorHAnsi"/>
          <w:noProof/>
          <w:sz w:val="24"/>
          <w:szCs w:val="24"/>
          <w:shd w:val="clear" w:color="auto" w:fill="FFFFFF"/>
          <w:lang w:val="en-US" w:eastAsia="el-GR"/>
        </w:rPr>
        <w:t xml:space="preserve"> </w:t>
      </w:r>
      <w:r w:rsidRPr="00EC00FD">
        <w:rPr>
          <w:rFonts w:cstheme="minorHAnsi"/>
          <w:noProof/>
          <w:sz w:val="24"/>
          <w:szCs w:val="24"/>
          <w:shd w:val="clear" w:color="auto" w:fill="FFFFFF"/>
          <w:lang w:val="en-US" w:eastAsia="el-GR"/>
        </w:rPr>
        <w:t>J., Scheidig</w:t>
      </w:r>
      <w:r w:rsidRPr="007C47D4">
        <w:rPr>
          <w:rFonts w:cstheme="minorHAnsi"/>
          <w:noProof/>
          <w:sz w:val="24"/>
          <w:szCs w:val="24"/>
          <w:shd w:val="clear" w:color="auto" w:fill="FFFFFF"/>
          <w:lang w:val="en-US" w:eastAsia="el-GR"/>
        </w:rPr>
        <w:t xml:space="preserve"> </w:t>
      </w:r>
      <w:r w:rsidRPr="00EC00FD">
        <w:rPr>
          <w:rFonts w:cstheme="minorHAnsi"/>
          <w:noProof/>
          <w:sz w:val="24"/>
          <w:szCs w:val="24"/>
          <w:shd w:val="clear" w:color="auto" w:fill="FFFFFF"/>
          <w:lang w:val="en-US" w:eastAsia="el-GR"/>
        </w:rPr>
        <w:t>F., Grosse-Siestrup</w:t>
      </w:r>
      <w:r w:rsidRPr="007C47D4">
        <w:rPr>
          <w:rFonts w:cstheme="minorHAnsi"/>
          <w:noProof/>
          <w:sz w:val="24"/>
          <w:szCs w:val="24"/>
          <w:shd w:val="clear" w:color="auto" w:fill="FFFFFF"/>
          <w:lang w:val="en-US" w:eastAsia="el-GR"/>
        </w:rPr>
        <w:t xml:space="preserve"> </w:t>
      </w:r>
      <w:r w:rsidRPr="00EC00FD">
        <w:rPr>
          <w:rFonts w:cstheme="minorHAnsi"/>
          <w:noProof/>
          <w:sz w:val="24"/>
          <w:szCs w:val="24"/>
          <w:shd w:val="clear" w:color="auto" w:fill="FFFFFF"/>
          <w:lang w:val="en-US" w:eastAsia="el-GR"/>
        </w:rPr>
        <w:t>C., Esche</w:t>
      </w:r>
      <w:r w:rsidRPr="007C47D4">
        <w:rPr>
          <w:rFonts w:cstheme="minorHAnsi"/>
          <w:noProof/>
          <w:sz w:val="24"/>
          <w:szCs w:val="24"/>
          <w:shd w:val="clear" w:color="auto" w:fill="FFFFFF"/>
          <w:lang w:val="en-US" w:eastAsia="el-GR"/>
        </w:rPr>
        <w:t xml:space="preserve"> </w:t>
      </w:r>
      <w:r w:rsidRPr="00EC00FD">
        <w:rPr>
          <w:rFonts w:cstheme="minorHAnsi"/>
          <w:noProof/>
          <w:sz w:val="24"/>
          <w:szCs w:val="24"/>
          <w:shd w:val="clear" w:color="auto" w:fill="FFFFFF"/>
          <w:lang w:val="en-US" w:eastAsia="el-GR"/>
        </w:rPr>
        <w:t>V., Brandenburg</w:t>
      </w:r>
      <w:r w:rsidRPr="007C47D4">
        <w:rPr>
          <w:rFonts w:cstheme="minorHAnsi"/>
          <w:noProof/>
          <w:sz w:val="24"/>
          <w:szCs w:val="24"/>
          <w:shd w:val="clear" w:color="auto" w:fill="FFFFFF"/>
          <w:lang w:val="en-US" w:eastAsia="el-GR"/>
        </w:rPr>
        <w:t xml:space="preserve"> </w:t>
      </w:r>
      <w:r w:rsidRPr="00EC00FD">
        <w:rPr>
          <w:rFonts w:cstheme="minorHAnsi"/>
          <w:noProof/>
          <w:sz w:val="24"/>
          <w:szCs w:val="24"/>
          <w:shd w:val="clear" w:color="auto" w:fill="FFFFFF"/>
          <w:lang w:val="en-US" w:eastAsia="el-GR"/>
        </w:rPr>
        <w:t>P., Reich</w:t>
      </w:r>
      <w:r w:rsidRPr="007C47D4">
        <w:rPr>
          <w:rFonts w:cstheme="minorHAnsi"/>
          <w:noProof/>
          <w:sz w:val="24"/>
          <w:szCs w:val="24"/>
          <w:shd w:val="clear" w:color="auto" w:fill="FFFFFF"/>
          <w:lang w:val="en-US" w:eastAsia="el-GR"/>
        </w:rPr>
        <w:t xml:space="preserve"> </w:t>
      </w:r>
      <w:r w:rsidRPr="00EC00FD">
        <w:rPr>
          <w:rFonts w:cstheme="minorHAnsi"/>
          <w:noProof/>
          <w:sz w:val="24"/>
          <w:szCs w:val="24"/>
          <w:shd w:val="clear" w:color="auto" w:fill="FFFFFF"/>
          <w:lang w:val="en-US" w:eastAsia="el-GR"/>
        </w:rPr>
        <w:t>A., Groneberg</w:t>
      </w:r>
      <w:r w:rsidRPr="007C47D4">
        <w:rPr>
          <w:rFonts w:cstheme="minorHAnsi"/>
          <w:noProof/>
          <w:sz w:val="24"/>
          <w:szCs w:val="24"/>
          <w:shd w:val="clear" w:color="auto" w:fill="FFFFFF"/>
          <w:lang w:val="en-US" w:eastAsia="el-GR"/>
        </w:rPr>
        <w:t xml:space="preserve"> </w:t>
      </w:r>
      <w:r w:rsidRPr="00EC00FD">
        <w:rPr>
          <w:rFonts w:cstheme="minorHAnsi"/>
          <w:noProof/>
          <w:sz w:val="24"/>
          <w:szCs w:val="24"/>
          <w:shd w:val="clear" w:color="auto" w:fill="FFFFFF"/>
          <w:lang w:val="en-US" w:eastAsia="el-GR"/>
        </w:rPr>
        <w:t>D.A., 2006. “</w:t>
      </w:r>
      <w:r w:rsidRPr="00EC00FD">
        <w:rPr>
          <w:rFonts w:cstheme="minorHAnsi"/>
          <w:i/>
          <w:noProof/>
          <w:sz w:val="24"/>
          <w:szCs w:val="24"/>
          <w:shd w:val="clear" w:color="auto" w:fill="FFFFFF"/>
          <w:lang w:val="en-US" w:eastAsia="el-GR"/>
        </w:rPr>
        <w:t>The toxicity of cadmium and resulting hazards for human health</w:t>
      </w:r>
      <w:r w:rsidRPr="00EC00FD">
        <w:rPr>
          <w:rFonts w:cstheme="minorHAnsi"/>
          <w:noProof/>
          <w:sz w:val="24"/>
          <w:szCs w:val="24"/>
          <w:shd w:val="clear" w:color="auto" w:fill="FFFFFF"/>
          <w:lang w:val="en-US" w:eastAsia="el-GR"/>
        </w:rPr>
        <w:t>”, J. Occup. Med. Toxicol., 1, pp. 1–6</w:t>
      </w:r>
    </w:p>
    <w:p w:rsidR="000318E7" w:rsidRPr="004407D9" w:rsidRDefault="000318E7" w:rsidP="0018256F">
      <w:pPr>
        <w:pStyle w:val="ListParagraph"/>
        <w:numPr>
          <w:ilvl w:val="0"/>
          <w:numId w:val="10"/>
        </w:numPr>
        <w:autoSpaceDE w:val="0"/>
        <w:autoSpaceDN w:val="0"/>
        <w:adjustRightInd w:val="0"/>
        <w:spacing w:after="0" w:line="360" w:lineRule="auto"/>
        <w:jc w:val="both"/>
        <w:rPr>
          <w:rFonts w:cs="Times New Roman"/>
          <w:sz w:val="24"/>
          <w:szCs w:val="24"/>
          <w:lang w:val="en-US"/>
        </w:rPr>
      </w:pPr>
      <w:r w:rsidRPr="00EC00FD">
        <w:rPr>
          <w:rFonts w:cs="Times New Roman"/>
          <w:sz w:val="24"/>
          <w:szCs w:val="24"/>
          <w:lang w:val="en-US"/>
        </w:rPr>
        <w:t>Gupta</w:t>
      </w:r>
      <w:r w:rsidRPr="0054497F">
        <w:rPr>
          <w:rFonts w:cs="Times New Roman"/>
          <w:sz w:val="24"/>
          <w:szCs w:val="24"/>
          <w:lang w:val="en-US"/>
        </w:rPr>
        <w:t xml:space="preserve"> </w:t>
      </w:r>
      <w:r w:rsidRPr="00EC00FD">
        <w:rPr>
          <w:rFonts w:cs="Times New Roman"/>
          <w:sz w:val="24"/>
          <w:szCs w:val="24"/>
          <w:lang w:val="en-US"/>
        </w:rPr>
        <w:t>D.K., Huang</w:t>
      </w:r>
      <w:r w:rsidRPr="0054497F">
        <w:rPr>
          <w:rFonts w:cs="Times New Roman"/>
          <w:sz w:val="24"/>
          <w:szCs w:val="24"/>
          <w:lang w:val="en-US"/>
        </w:rPr>
        <w:t xml:space="preserve"> </w:t>
      </w:r>
      <w:r w:rsidRPr="00EC00FD">
        <w:rPr>
          <w:rFonts w:cs="Times New Roman"/>
          <w:sz w:val="24"/>
          <w:szCs w:val="24"/>
          <w:lang w:val="en-US"/>
        </w:rPr>
        <w:t>H.G., Corpas</w:t>
      </w:r>
      <w:r w:rsidRPr="0054497F">
        <w:rPr>
          <w:rFonts w:cs="Times New Roman"/>
          <w:sz w:val="24"/>
          <w:szCs w:val="24"/>
          <w:lang w:val="en-US"/>
        </w:rPr>
        <w:t xml:space="preserve"> </w:t>
      </w:r>
      <w:r w:rsidRPr="00EC00FD">
        <w:rPr>
          <w:rFonts w:cs="Times New Roman"/>
          <w:sz w:val="24"/>
          <w:szCs w:val="24"/>
          <w:lang w:val="en-US"/>
        </w:rPr>
        <w:t>F.J., 2013. “</w:t>
      </w:r>
      <w:r w:rsidRPr="00EC00FD">
        <w:rPr>
          <w:rFonts w:cs="Times New Roman"/>
          <w:i/>
          <w:sz w:val="24"/>
          <w:szCs w:val="24"/>
          <w:lang w:val="en-US"/>
        </w:rPr>
        <w:t>Lead tolerance in plants: strategies for phytoremediation</w:t>
      </w:r>
      <w:r w:rsidRPr="00EC00FD">
        <w:rPr>
          <w:rFonts w:cs="Times New Roman"/>
          <w:sz w:val="24"/>
          <w:szCs w:val="24"/>
          <w:lang w:val="en-US"/>
        </w:rPr>
        <w:t>”, Environ. Sci. Pollut. Res., 20, pp. 2150–2161</w:t>
      </w:r>
    </w:p>
    <w:p w:rsidR="000318E7" w:rsidRPr="00811656" w:rsidRDefault="000318E7" w:rsidP="0018256F">
      <w:pPr>
        <w:pStyle w:val="ListParagraph"/>
        <w:numPr>
          <w:ilvl w:val="0"/>
          <w:numId w:val="10"/>
        </w:numPr>
        <w:spacing w:line="360" w:lineRule="auto"/>
        <w:jc w:val="both"/>
        <w:rPr>
          <w:rFonts w:cstheme="minorHAnsi"/>
          <w:noProof/>
          <w:sz w:val="24"/>
          <w:szCs w:val="24"/>
          <w:shd w:val="clear" w:color="auto" w:fill="FFFFFF"/>
          <w:lang w:val="en-US" w:eastAsia="el-GR"/>
        </w:rPr>
      </w:pPr>
      <w:r w:rsidRPr="00EC00FD">
        <w:rPr>
          <w:rFonts w:cs="Times New Roman"/>
          <w:sz w:val="24"/>
          <w:szCs w:val="24"/>
          <w:lang w:val="en-US"/>
        </w:rPr>
        <w:t>Hahladakis</w:t>
      </w:r>
      <w:r w:rsidRPr="007C47D4">
        <w:rPr>
          <w:rFonts w:cs="Times New Roman"/>
          <w:sz w:val="24"/>
          <w:szCs w:val="24"/>
          <w:lang w:val="en-US"/>
        </w:rPr>
        <w:t xml:space="preserve"> </w:t>
      </w:r>
      <w:r w:rsidRPr="00EC00FD">
        <w:rPr>
          <w:rFonts w:cs="Times New Roman"/>
          <w:sz w:val="24"/>
          <w:szCs w:val="24"/>
          <w:lang w:val="en-US"/>
        </w:rPr>
        <w:t>J., Vasilaki</w:t>
      </w:r>
      <w:r w:rsidRPr="007C47D4">
        <w:rPr>
          <w:rFonts w:cs="Times New Roman"/>
          <w:sz w:val="24"/>
          <w:szCs w:val="24"/>
          <w:lang w:val="en-US"/>
        </w:rPr>
        <w:t xml:space="preserve"> </w:t>
      </w:r>
      <w:r w:rsidRPr="00EC00FD">
        <w:rPr>
          <w:rFonts w:cs="Times New Roman"/>
          <w:sz w:val="24"/>
          <w:szCs w:val="24"/>
          <w:lang w:val="en-US"/>
        </w:rPr>
        <w:t>G., Smaragdaki</w:t>
      </w:r>
      <w:r w:rsidRPr="007C47D4">
        <w:rPr>
          <w:rFonts w:cs="Times New Roman"/>
          <w:sz w:val="24"/>
          <w:szCs w:val="24"/>
          <w:lang w:val="en-US"/>
        </w:rPr>
        <w:t xml:space="preserve"> </w:t>
      </w:r>
      <w:r w:rsidRPr="00EC00FD">
        <w:rPr>
          <w:rFonts w:cs="Times New Roman"/>
          <w:sz w:val="24"/>
          <w:szCs w:val="24"/>
          <w:lang w:val="en-US"/>
        </w:rPr>
        <w:t>E., Gidarakos</w:t>
      </w:r>
      <w:r w:rsidRPr="007C47D4">
        <w:rPr>
          <w:rFonts w:cs="Times New Roman"/>
          <w:sz w:val="24"/>
          <w:szCs w:val="24"/>
          <w:lang w:val="en-US"/>
        </w:rPr>
        <w:t xml:space="preserve"> </w:t>
      </w:r>
      <w:r w:rsidRPr="00EC00FD">
        <w:rPr>
          <w:rFonts w:cs="Times New Roman"/>
          <w:sz w:val="24"/>
          <w:szCs w:val="24"/>
          <w:lang w:val="en-US"/>
        </w:rPr>
        <w:t>E., 2012. “</w:t>
      </w:r>
      <w:r w:rsidRPr="00EC00FD">
        <w:rPr>
          <w:color w:val="000000"/>
          <w:sz w:val="24"/>
          <w:szCs w:val="24"/>
          <w:lang w:val="en-US"/>
        </w:rPr>
        <w:t>“</w:t>
      </w:r>
      <w:r w:rsidRPr="00EC00FD">
        <w:rPr>
          <w:i/>
          <w:color w:val="000000"/>
          <w:sz w:val="24"/>
          <w:szCs w:val="24"/>
          <w:lang w:val="en-US"/>
        </w:rPr>
        <w:t>Speciation of Heavy Metals in sediment samples collected from lake Koumoundourou and Elefsis Bay</w:t>
      </w:r>
      <w:r w:rsidRPr="00EC00FD">
        <w:rPr>
          <w:color w:val="000000"/>
          <w:sz w:val="24"/>
          <w:szCs w:val="24"/>
          <w:lang w:val="en-US"/>
        </w:rPr>
        <w:t>”, Conference Paper, 3</w:t>
      </w:r>
      <w:r w:rsidRPr="00EC00FD">
        <w:rPr>
          <w:color w:val="000000"/>
          <w:sz w:val="24"/>
          <w:szCs w:val="24"/>
          <w:vertAlign w:val="superscript"/>
          <w:lang w:val="en-US"/>
        </w:rPr>
        <w:t>rd</w:t>
      </w:r>
      <w:r w:rsidRPr="00EC00FD">
        <w:rPr>
          <w:color w:val="000000"/>
          <w:sz w:val="24"/>
          <w:szCs w:val="24"/>
          <w:lang w:val="en-US"/>
        </w:rPr>
        <w:t xml:space="preserve"> International Conference on Industrial and Hazardous Waste Management, Crete 2012</w:t>
      </w:r>
    </w:p>
    <w:p w:rsidR="00E01A53" w:rsidRPr="00E01A53" w:rsidRDefault="00E01A53" w:rsidP="0018256F">
      <w:pPr>
        <w:pStyle w:val="ListParagraph"/>
        <w:numPr>
          <w:ilvl w:val="0"/>
          <w:numId w:val="10"/>
        </w:numPr>
        <w:spacing w:line="360" w:lineRule="auto"/>
        <w:jc w:val="both"/>
        <w:rPr>
          <w:rFonts w:cstheme="minorHAnsi"/>
          <w:noProof/>
          <w:sz w:val="24"/>
          <w:szCs w:val="24"/>
          <w:shd w:val="clear" w:color="auto" w:fill="FFFFFF"/>
          <w:lang w:val="en-US" w:eastAsia="el-GR"/>
        </w:rPr>
      </w:pPr>
      <w:r w:rsidRPr="00E01A53">
        <w:rPr>
          <w:rFonts w:cstheme="minorHAnsi"/>
          <w:noProof/>
          <w:sz w:val="24"/>
          <w:szCs w:val="24"/>
          <w:shd w:val="clear" w:color="auto" w:fill="FFFFFF"/>
          <w:lang w:val="en-US" w:eastAsia="el-GR"/>
        </w:rPr>
        <w:t xml:space="preserve">Horowitz A J., </w:t>
      </w:r>
      <w:r>
        <w:rPr>
          <w:rFonts w:cstheme="minorHAnsi"/>
          <w:noProof/>
          <w:sz w:val="24"/>
          <w:szCs w:val="24"/>
          <w:shd w:val="clear" w:color="auto" w:fill="FFFFFF"/>
          <w:lang w:val="en-US" w:eastAsia="el-GR"/>
        </w:rPr>
        <w:t>1991. “</w:t>
      </w:r>
      <w:r w:rsidRPr="00E01A53">
        <w:rPr>
          <w:rFonts w:cstheme="minorHAnsi"/>
          <w:noProof/>
          <w:sz w:val="24"/>
          <w:szCs w:val="24"/>
          <w:shd w:val="clear" w:color="auto" w:fill="FFFFFF"/>
          <w:lang w:val="en-US" w:eastAsia="el-GR"/>
        </w:rPr>
        <w:t>Primer on sediment-trace element chemistry</w:t>
      </w:r>
      <w:r w:rsidR="0056417B">
        <w:rPr>
          <w:rFonts w:cstheme="minorHAnsi"/>
          <w:noProof/>
          <w:sz w:val="24"/>
          <w:szCs w:val="24"/>
          <w:shd w:val="clear" w:color="auto" w:fill="FFFFFF"/>
          <w:lang w:val="en-US" w:eastAsia="el-GR"/>
        </w:rPr>
        <w:t>”,</w:t>
      </w:r>
      <w:r w:rsidRPr="00E01A53">
        <w:rPr>
          <w:rFonts w:cstheme="minorHAnsi"/>
          <w:noProof/>
          <w:sz w:val="24"/>
          <w:szCs w:val="24"/>
          <w:shd w:val="clear" w:color="auto" w:fill="FFFFFF"/>
          <w:lang w:val="en-US" w:eastAsia="el-GR"/>
        </w:rPr>
        <w:t xml:space="preserve"> 2nd ed., Lewis</w:t>
      </w:r>
      <w:r>
        <w:rPr>
          <w:rFonts w:cstheme="minorHAnsi"/>
          <w:noProof/>
          <w:sz w:val="24"/>
          <w:szCs w:val="24"/>
          <w:shd w:val="clear" w:color="auto" w:fill="FFFFFF"/>
          <w:lang w:val="en-US" w:eastAsia="el-GR"/>
        </w:rPr>
        <w:t xml:space="preserve"> Publishers, Michigan</w:t>
      </w:r>
    </w:p>
    <w:p w:rsidR="000318E7" w:rsidRDefault="000318E7" w:rsidP="0018256F">
      <w:pPr>
        <w:pStyle w:val="ListParagraph"/>
        <w:numPr>
          <w:ilvl w:val="0"/>
          <w:numId w:val="10"/>
        </w:numPr>
        <w:spacing w:line="360" w:lineRule="auto"/>
        <w:jc w:val="both"/>
        <w:rPr>
          <w:color w:val="000000"/>
          <w:sz w:val="24"/>
          <w:szCs w:val="24"/>
          <w:lang w:val="en-US"/>
        </w:rPr>
      </w:pPr>
      <w:r w:rsidRPr="00EC00FD">
        <w:rPr>
          <w:color w:val="000000"/>
          <w:sz w:val="24"/>
          <w:szCs w:val="24"/>
          <w:lang w:val="en-US"/>
        </w:rPr>
        <w:t>Hu</w:t>
      </w:r>
      <w:r w:rsidRPr="0054497F">
        <w:rPr>
          <w:color w:val="000000"/>
          <w:sz w:val="24"/>
          <w:szCs w:val="24"/>
          <w:lang w:val="en-US"/>
        </w:rPr>
        <w:t xml:space="preserve"> </w:t>
      </w:r>
      <w:r w:rsidRPr="00EC00FD">
        <w:rPr>
          <w:color w:val="000000"/>
          <w:sz w:val="24"/>
          <w:szCs w:val="24"/>
          <w:lang w:val="en-US"/>
        </w:rPr>
        <w:t>B., Liang</w:t>
      </w:r>
      <w:r w:rsidRPr="0054497F">
        <w:rPr>
          <w:color w:val="000000"/>
          <w:sz w:val="24"/>
          <w:szCs w:val="24"/>
          <w:lang w:val="en-US"/>
        </w:rPr>
        <w:t xml:space="preserve"> </w:t>
      </w:r>
      <w:r w:rsidRPr="00EC00FD">
        <w:rPr>
          <w:color w:val="000000"/>
          <w:sz w:val="24"/>
          <w:szCs w:val="24"/>
          <w:lang w:val="en-US"/>
        </w:rPr>
        <w:t>D., Liu</w:t>
      </w:r>
      <w:r w:rsidRPr="0054497F">
        <w:rPr>
          <w:color w:val="000000"/>
          <w:sz w:val="24"/>
          <w:szCs w:val="24"/>
          <w:lang w:val="en-US"/>
        </w:rPr>
        <w:t xml:space="preserve"> </w:t>
      </w:r>
      <w:r w:rsidRPr="00EC00FD">
        <w:rPr>
          <w:color w:val="000000"/>
          <w:sz w:val="24"/>
          <w:szCs w:val="24"/>
          <w:lang w:val="en-US"/>
        </w:rPr>
        <w:t>J., Lei</w:t>
      </w:r>
      <w:r w:rsidRPr="0054497F">
        <w:rPr>
          <w:color w:val="000000"/>
          <w:sz w:val="24"/>
          <w:szCs w:val="24"/>
          <w:lang w:val="en-US"/>
        </w:rPr>
        <w:t xml:space="preserve"> </w:t>
      </w:r>
      <w:r w:rsidRPr="00EC00FD">
        <w:rPr>
          <w:color w:val="000000"/>
          <w:sz w:val="24"/>
          <w:szCs w:val="24"/>
          <w:lang w:val="en-US"/>
        </w:rPr>
        <w:t>L., Yu</w:t>
      </w:r>
      <w:r w:rsidRPr="0054497F">
        <w:rPr>
          <w:rStyle w:val="NoSpacingChar"/>
          <w:lang w:val="en-US"/>
        </w:rPr>
        <w:t xml:space="preserve"> D.</w:t>
      </w:r>
      <w:r w:rsidRPr="00EC00FD">
        <w:rPr>
          <w:color w:val="000000"/>
          <w:sz w:val="24"/>
          <w:szCs w:val="24"/>
          <w:lang w:val="en-US"/>
        </w:rPr>
        <w:t>, 2014. “</w:t>
      </w:r>
      <w:r w:rsidRPr="00EC00FD">
        <w:rPr>
          <w:i/>
          <w:color w:val="000000"/>
          <w:sz w:val="24"/>
          <w:szCs w:val="24"/>
          <w:lang w:val="en-US"/>
        </w:rPr>
        <w:t>Transformation of heavy metal fractions on soil urease and nitrate reductase activities in copper and selenium co-contaminated soil</w:t>
      </w:r>
      <w:r w:rsidRPr="00EC00FD">
        <w:rPr>
          <w:color w:val="000000"/>
          <w:sz w:val="24"/>
          <w:szCs w:val="24"/>
          <w:lang w:val="en-US"/>
        </w:rPr>
        <w:t>”, Ecotoxicology and Environmental Safety</w:t>
      </w:r>
      <w:r w:rsidR="00A96FAD">
        <w:rPr>
          <w:color w:val="000000"/>
          <w:sz w:val="24"/>
          <w:szCs w:val="24"/>
          <w:lang w:val="en-US"/>
        </w:rPr>
        <w:t>, 110, pp. 41-48</w:t>
      </w:r>
    </w:p>
    <w:p w:rsidR="00A96FAD" w:rsidRPr="00A96FAD" w:rsidRDefault="000318E7" w:rsidP="0018256F">
      <w:pPr>
        <w:pStyle w:val="ListParagraph"/>
        <w:numPr>
          <w:ilvl w:val="0"/>
          <w:numId w:val="10"/>
        </w:numPr>
        <w:spacing w:line="360" w:lineRule="auto"/>
        <w:jc w:val="both"/>
        <w:rPr>
          <w:rFonts w:cstheme="minorHAnsi"/>
          <w:noProof/>
          <w:sz w:val="24"/>
          <w:szCs w:val="24"/>
          <w:shd w:val="clear" w:color="auto" w:fill="FFFFFF"/>
          <w:lang w:val="en-US" w:eastAsia="el-GR"/>
        </w:rPr>
      </w:pPr>
      <w:r w:rsidRPr="00EC00FD">
        <w:rPr>
          <w:rFonts w:cstheme="minorHAnsi"/>
          <w:noProof/>
          <w:sz w:val="24"/>
          <w:szCs w:val="24"/>
          <w:shd w:val="clear" w:color="auto" w:fill="FFFFFF"/>
          <w:lang w:val="en-US" w:eastAsia="el-GR"/>
        </w:rPr>
        <w:t>Isoyama</w:t>
      </w:r>
      <w:r w:rsidRPr="007C47D4">
        <w:rPr>
          <w:rFonts w:cstheme="minorHAnsi"/>
          <w:noProof/>
          <w:sz w:val="24"/>
          <w:szCs w:val="24"/>
          <w:shd w:val="clear" w:color="auto" w:fill="FFFFFF"/>
          <w:lang w:val="en-US" w:eastAsia="el-GR"/>
        </w:rPr>
        <w:t xml:space="preserve"> </w:t>
      </w:r>
      <w:r w:rsidRPr="00EC00FD">
        <w:rPr>
          <w:rFonts w:cstheme="minorHAnsi"/>
          <w:noProof/>
          <w:sz w:val="24"/>
          <w:szCs w:val="24"/>
          <w:shd w:val="clear" w:color="auto" w:fill="FFFFFF"/>
          <w:lang w:val="en-US" w:eastAsia="el-GR"/>
        </w:rPr>
        <w:t>M., Wada</w:t>
      </w:r>
      <w:r w:rsidRPr="007C47D4">
        <w:rPr>
          <w:rFonts w:cstheme="minorHAnsi"/>
          <w:noProof/>
          <w:sz w:val="24"/>
          <w:szCs w:val="24"/>
          <w:shd w:val="clear" w:color="auto" w:fill="FFFFFF"/>
          <w:lang w:val="en-US" w:eastAsia="el-GR"/>
        </w:rPr>
        <w:t xml:space="preserve"> </w:t>
      </w:r>
      <w:r>
        <w:rPr>
          <w:rFonts w:cstheme="minorHAnsi"/>
          <w:noProof/>
          <w:sz w:val="24"/>
          <w:szCs w:val="24"/>
          <w:shd w:val="clear" w:color="auto" w:fill="FFFFFF"/>
          <w:lang w:val="en-US" w:eastAsia="el-GR"/>
        </w:rPr>
        <w:t>S.</w:t>
      </w:r>
      <w:r w:rsidRPr="00EC00FD">
        <w:rPr>
          <w:rFonts w:cstheme="minorHAnsi"/>
          <w:noProof/>
          <w:sz w:val="24"/>
          <w:szCs w:val="24"/>
          <w:shd w:val="clear" w:color="auto" w:fill="FFFFFF"/>
          <w:lang w:val="en-US" w:eastAsia="el-GR"/>
        </w:rPr>
        <w:t>I., 2007. “</w:t>
      </w:r>
      <w:r w:rsidRPr="00EC00FD">
        <w:rPr>
          <w:rFonts w:cstheme="minorHAnsi"/>
          <w:i/>
          <w:noProof/>
          <w:sz w:val="24"/>
          <w:szCs w:val="24"/>
          <w:shd w:val="clear" w:color="auto" w:fill="FFFFFF"/>
          <w:lang w:val="en-US" w:eastAsia="el-GR"/>
        </w:rPr>
        <w:t>Remediation of Pb-contaminated soils by washing with hydrochloric acid and subsequent immobilization with calcite and allophanic soil</w:t>
      </w:r>
      <w:r w:rsidRPr="00EC00FD">
        <w:rPr>
          <w:rFonts w:cstheme="minorHAnsi"/>
          <w:noProof/>
          <w:sz w:val="24"/>
          <w:szCs w:val="24"/>
          <w:shd w:val="clear" w:color="auto" w:fill="FFFFFF"/>
          <w:lang w:val="en-US" w:eastAsia="el-GR"/>
        </w:rPr>
        <w:t>”, J. Hazard. Mater., 143, pp. 636–642</w:t>
      </w:r>
    </w:p>
    <w:p w:rsidR="000318E7" w:rsidRDefault="000318E7" w:rsidP="0018256F">
      <w:pPr>
        <w:pStyle w:val="ListParagraph"/>
        <w:numPr>
          <w:ilvl w:val="0"/>
          <w:numId w:val="10"/>
        </w:numPr>
        <w:spacing w:line="360" w:lineRule="auto"/>
        <w:jc w:val="both"/>
        <w:rPr>
          <w:rFonts w:cstheme="minorHAnsi"/>
          <w:noProof/>
          <w:sz w:val="24"/>
          <w:szCs w:val="24"/>
          <w:shd w:val="clear" w:color="auto" w:fill="FFFFFF"/>
          <w:lang w:val="en-US" w:eastAsia="el-GR"/>
        </w:rPr>
      </w:pPr>
      <w:r w:rsidRPr="00EC00FD">
        <w:rPr>
          <w:rFonts w:cstheme="minorHAnsi"/>
          <w:noProof/>
          <w:sz w:val="24"/>
          <w:szCs w:val="24"/>
          <w:shd w:val="clear" w:color="auto" w:fill="FFFFFF"/>
          <w:lang w:val="en-US" w:eastAsia="el-GR"/>
        </w:rPr>
        <w:t>Jihen</w:t>
      </w:r>
      <w:r w:rsidRPr="0054497F">
        <w:rPr>
          <w:rFonts w:cstheme="minorHAnsi"/>
          <w:noProof/>
          <w:sz w:val="24"/>
          <w:szCs w:val="24"/>
          <w:shd w:val="clear" w:color="auto" w:fill="FFFFFF"/>
          <w:lang w:val="en-US" w:eastAsia="el-GR"/>
        </w:rPr>
        <w:t xml:space="preserve"> </w:t>
      </w:r>
      <w:r w:rsidRPr="00EC00FD">
        <w:rPr>
          <w:rFonts w:cstheme="minorHAnsi"/>
          <w:noProof/>
          <w:sz w:val="24"/>
          <w:szCs w:val="24"/>
          <w:shd w:val="clear" w:color="auto" w:fill="FFFFFF"/>
          <w:lang w:val="en-US" w:eastAsia="el-GR"/>
        </w:rPr>
        <w:t>E.H., Imed</w:t>
      </w:r>
      <w:r w:rsidRPr="0054497F">
        <w:rPr>
          <w:rFonts w:cstheme="minorHAnsi"/>
          <w:noProof/>
          <w:sz w:val="24"/>
          <w:szCs w:val="24"/>
          <w:shd w:val="clear" w:color="auto" w:fill="FFFFFF"/>
          <w:lang w:val="en-US" w:eastAsia="el-GR"/>
        </w:rPr>
        <w:t xml:space="preserve"> </w:t>
      </w:r>
      <w:r w:rsidRPr="00EC00FD">
        <w:rPr>
          <w:rFonts w:cstheme="minorHAnsi"/>
          <w:noProof/>
          <w:sz w:val="24"/>
          <w:szCs w:val="24"/>
          <w:shd w:val="clear" w:color="auto" w:fill="FFFFFF"/>
          <w:lang w:val="en-US" w:eastAsia="el-GR"/>
        </w:rPr>
        <w:t>M., Fatima</w:t>
      </w:r>
      <w:r w:rsidRPr="0054497F">
        <w:rPr>
          <w:rFonts w:cstheme="minorHAnsi"/>
          <w:noProof/>
          <w:sz w:val="24"/>
          <w:szCs w:val="24"/>
          <w:shd w:val="clear" w:color="auto" w:fill="FFFFFF"/>
          <w:lang w:val="en-US" w:eastAsia="el-GR"/>
        </w:rPr>
        <w:t xml:space="preserve"> </w:t>
      </w:r>
      <w:r w:rsidRPr="00EC00FD">
        <w:rPr>
          <w:rFonts w:cstheme="minorHAnsi"/>
          <w:noProof/>
          <w:sz w:val="24"/>
          <w:szCs w:val="24"/>
          <w:shd w:val="clear" w:color="auto" w:fill="FFFFFF"/>
          <w:lang w:val="en-US" w:eastAsia="el-GR"/>
        </w:rPr>
        <w:t>H., Abdelhamid</w:t>
      </w:r>
      <w:r w:rsidRPr="0054497F">
        <w:rPr>
          <w:rFonts w:cstheme="minorHAnsi"/>
          <w:noProof/>
          <w:sz w:val="24"/>
          <w:szCs w:val="24"/>
          <w:shd w:val="clear" w:color="auto" w:fill="FFFFFF"/>
          <w:lang w:val="en-US" w:eastAsia="el-GR"/>
        </w:rPr>
        <w:t xml:space="preserve"> </w:t>
      </w:r>
      <w:r w:rsidRPr="00EC00FD">
        <w:rPr>
          <w:rFonts w:cstheme="minorHAnsi"/>
          <w:noProof/>
          <w:sz w:val="24"/>
          <w:szCs w:val="24"/>
          <w:shd w:val="clear" w:color="auto" w:fill="FFFFFF"/>
          <w:lang w:val="en-US" w:eastAsia="el-GR"/>
        </w:rPr>
        <w:t>K., 2009. “</w:t>
      </w:r>
      <w:r w:rsidRPr="00EC00FD">
        <w:rPr>
          <w:rFonts w:cstheme="minorHAnsi"/>
          <w:i/>
          <w:noProof/>
          <w:sz w:val="24"/>
          <w:szCs w:val="24"/>
          <w:shd w:val="clear" w:color="auto" w:fill="FFFFFF"/>
          <w:lang w:val="en-US" w:eastAsia="el-GR"/>
        </w:rPr>
        <w:t>Protective effects of selenium (Se) and zinc (Zn) on cadmium (Cd) toxicity in the liver of the rat: Effects on the oxidative stress</w:t>
      </w:r>
      <w:r w:rsidRPr="00EC00FD">
        <w:rPr>
          <w:rFonts w:cstheme="minorHAnsi"/>
          <w:noProof/>
          <w:sz w:val="24"/>
          <w:szCs w:val="24"/>
          <w:shd w:val="clear" w:color="auto" w:fill="FFFFFF"/>
          <w:lang w:val="en-US" w:eastAsia="el-GR"/>
        </w:rPr>
        <w:t>”, Ecotoxicology and Environmental Safety, 72, pp. 1559–1564</w:t>
      </w:r>
    </w:p>
    <w:p w:rsidR="003041BA" w:rsidRDefault="003041BA" w:rsidP="0018256F">
      <w:pPr>
        <w:pStyle w:val="ListParagraph"/>
        <w:numPr>
          <w:ilvl w:val="0"/>
          <w:numId w:val="10"/>
        </w:numPr>
        <w:spacing w:line="360" w:lineRule="auto"/>
        <w:jc w:val="both"/>
        <w:rPr>
          <w:rFonts w:cstheme="minorHAnsi"/>
          <w:noProof/>
          <w:sz w:val="24"/>
          <w:szCs w:val="24"/>
          <w:shd w:val="clear" w:color="auto" w:fill="FFFFFF"/>
          <w:lang w:val="en-US" w:eastAsia="el-GR"/>
        </w:rPr>
      </w:pPr>
      <w:r w:rsidRPr="003041BA">
        <w:rPr>
          <w:color w:val="000000"/>
          <w:lang w:val="en-US"/>
        </w:rPr>
        <w:lastRenderedPageBreak/>
        <w:t>Kedziorek</w:t>
      </w:r>
      <w:r>
        <w:rPr>
          <w:color w:val="000000"/>
          <w:lang w:val="en-US"/>
        </w:rPr>
        <w:t xml:space="preserve"> </w:t>
      </w:r>
      <w:r w:rsidRPr="003041BA">
        <w:rPr>
          <w:color w:val="000000"/>
          <w:lang w:val="en-US"/>
        </w:rPr>
        <w:t>Monica A. M.</w:t>
      </w:r>
      <w:r>
        <w:rPr>
          <w:color w:val="000000"/>
          <w:lang w:val="en-US"/>
        </w:rPr>
        <w:t xml:space="preserve">, </w:t>
      </w:r>
      <w:r w:rsidRPr="003041BA">
        <w:rPr>
          <w:color w:val="000000"/>
          <w:lang w:val="en-US"/>
        </w:rPr>
        <w:t xml:space="preserve">Dupuy </w:t>
      </w:r>
      <w:r>
        <w:rPr>
          <w:color w:val="000000"/>
          <w:lang w:val="en-US"/>
        </w:rPr>
        <w:t>A.</w:t>
      </w:r>
      <w:r w:rsidRPr="003041BA">
        <w:rPr>
          <w:color w:val="000000"/>
          <w:lang w:val="en-US"/>
        </w:rPr>
        <w:t xml:space="preserve">, Bourg </w:t>
      </w:r>
      <w:r>
        <w:rPr>
          <w:color w:val="000000"/>
          <w:lang w:val="en-US"/>
        </w:rPr>
        <w:t>Alain C. M.</w:t>
      </w:r>
      <w:r w:rsidRPr="003041BA">
        <w:rPr>
          <w:color w:val="000000"/>
          <w:lang w:val="en-US"/>
        </w:rPr>
        <w:t xml:space="preserve"> and Compère </w:t>
      </w:r>
      <w:r>
        <w:rPr>
          <w:color w:val="000000"/>
          <w:lang w:val="en-US"/>
        </w:rPr>
        <w:t>F., 1998.</w:t>
      </w:r>
      <w:r w:rsidRPr="003041BA">
        <w:rPr>
          <w:color w:val="000000"/>
          <w:lang w:val="en-US"/>
        </w:rPr>
        <w:t xml:space="preserve"> “</w:t>
      </w:r>
      <w:r w:rsidRPr="003041BA">
        <w:rPr>
          <w:i/>
          <w:color w:val="000000"/>
          <w:lang w:val="en-US"/>
        </w:rPr>
        <w:t>Leaching of Cd and Pb from Polluted Soil during the Percolation of EDTA: Laboratory Column Experiments Modeled with a Non-Equilibrium Solubilization Step</w:t>
      </w:r>
      <w:r w:rsidRPr="003041BA">
        <w:rPr>
          <w:color w:val="000000"/>
          <w:lang w:val="en-US"/>
        </w:rPr>
        <w:t>”, Environmental Science and Technology, 32, pp. 1609-1614.</w:t>
      </w:r>
    </w:p>
    <w:p w:rsidR="003041BA" w:rsidRPr="000318E7" w:rsidRDefault="003041BA" w:rsidP="0018256F">
      <w:pPr>
        <w:pStyle w:val="ListParagraph"/>
        <w:numPr>
          <w:ilvl w:val="0"/>
          <w:numId w:val="10"/>
        </w:numPr>
        <w:spacing w:line="360" w:lineRule="auto"/>
        <w:jc w:val="both"/>
        <w:rPr>
          <w:rFonts w:cstheme="minorHAnsi"/>
          <w:noProof/>
          <w:sz w:val="24"/>
          <w:szCs w:val="24"/>
          <w:shd w:val="clear" w:color="auto" w:fill="FFFFFF"/>
          <w:lang w:val="en-US" w:eastAsia="el-GR"/>
        </w:rPr>
      </w:pPr>
      <w:r>
        <w:rPr>
          <w:rFonts w:cstheme="minorHAnsi"/>
          <w:noProof/>
          <w:sz w:val="24"/>
          <w:szCs w:val="24"/>
          <w:shd w:val="clear" w:color="auto" w:fill="FFFFFF"/>
          <w:lang w:val="en-US" w:eastAsia="el-GR"/>
        </w:rPr>
        <w:t>Kim C., Lee Y. and Kee Ong S., 2003. “</w:t>
      </w:r>
      <w:r w:rsidRPr="003041BA">
        <w:rPr>
          <w:i/>
          <w:color w:val="000000"/>
          <w:lang w:val="en-US"/>
        </w:rPr>
        <w:t>Factors Affecting EDTA Extraction of Lead from Lead-Contaminated Soils</w:t>
      </w:r>
      <w:r w:rsidRPr="003041BA">
        <w:rPr>
          <w:color w:val="000000"/>
          <w:lang w:val="en-US"/>
        </w:rPr>
        <w:t>”, Chemosphere</w:t>
      </w:r>
      <w:r>
        <w:rPr>
          <w:color w:val="000000"/>
          <w:lang w:val="en-US"/>
        </w:rPr>
        <w:t>,</w:t>
      </w:r>
      <w:r w:rsidRPr="003041BA">
        <w:rPr>
          <w:color w:val="000000"/>
          <w:lang w:val="en-US"/>
        </w:rPr>
        <w:t xml:space="preserve"> 51, </w:t>
      </w:r>
      <w:r>
        <w:rPr>
          <w:color w:val="000000"/>
          <w:lang w:val="en-US"/>
        </w:rPr>
        <w:t xml:space="preserve">pp. </w:t>
      </w:r>
      <w:r w:rsidRPr="003041BA">
        <w:rPr>
          <w:color w:val="000000"/>
          <w:lang w:val="en-US"/>
        </w:rPr>
        <w:t>845–853</w:t>
      </w:r>
    </w:p>
    <w:p w:rsidR="0066767A" w:rsidRDefault="000318E7" w:rsidP="0018256F">
      <w:pPr>
        <w:pStyle w:val="ListParagraph"/>
        <w:numPr>
          <w:ilvl w:val="0"/>
          <w:numId w:val="10"/>
        </w:numPr>
        <w:spacing w:line="360" w:lineRule="auto"/>
        <w:jc w:val="both"/>
        <w:rPr>
          <w:rFonts w:cstheme="minorHAnsi"/>
          <w:noProof/>
          <w:sz w:val="24"/>
          <w:szCs w:val="24"/>
          <w:shd w:val="clear" w:color="auto" w:fill="FFFFFF"/>
          <w:lang w:val="en-US" w:eastAsia="el-GR"/>
        </w:rPr>
      </w:pPr>
      <w:r w:rsidRPr="00EC00FD">
        <w:rPr>
          <w:rFonts w:cstheme="minorHAnsi"/>
          <w:noProof/>
          <w:sz w:val="24"/>
          <w:szCs w:val="24"/>
          <w:shd w:val="clear" w:color="auto" w:fill="FFFFFF"/>
          <w:lang w:val="en-US" w:eastAsia="el-GR"/>
        </w:rPr>
        <w:t>Kim</w:t>
      </w:r>
      <w:r w:rsidRPr="0054497F">
        <w:rPr>
          <w:rFonts w:cstheme="minorHAnsi"/>
          <w:noProof/>
          <w:sz w:val="24"/>
          <w:szCs w:val="24"/>
          <w:shd w:val="clear" w:color="auto" w:fill="FFFFFF"/>
          <w:lang w:val="en-US" w:eastAsia="el-GR"/>
        </w:rPr>
        <w:t xml:space="preserve"> </w:t>
      </w:r>
      <w:r>
        <w:rPr>
          <w:rFonts w:cstheme="minorHAnsi"/>
          <w:noProof/>
          <w:sz w:val="24"/>
          <w:szCs w:val="24"/>
          <w:shd w:val="clear" w:color="auto" w:fill="FFFFFF"/>
          <w:lang w:val="en-US" w:eastAsia="el-GR"/>
        </w:rPr>
        <w:t>G.B.</w:t>
      </w:r>
      <w:r w:rsidRPr="00EC00FD">
        <w:rPr>
          <w:rFonts w:cstheme="minorHAnsi"/>
          <w:noProof/>
          <w:sz w:val="24"/>
          <w:szCs w:val="24"/>
          <w:shd w:val="clear" w:color="auto" w:fill="FFFFFF"/>
          <w:lang w:val="en-US" w:eastAsia="el-GR"/>
        </w:rPr>
        <w:t>, Kang</w:t>
      </w:r>
      <w:r>
        <w:rPr>
          <w:rFonts w:cstheme="minorHAnsi"/>
          <w:noProof/>
          <w:sz w:val="24"/>
          <w:szCs w:val="24"/>
          <w:shd w:val="clear" w:color="auto" w:fill="FFFFFF"/>
          <w:lang w:val="en-US" w:eastAsia="el-GR"/>
        </w:rPr>
        <w:t xml:space="preserve"> M.R.</w:t>
      </w:r>
      <w:r w:rsidRPr="00EC00FD">
        <w:rPr>
          <w:rFonts w:cstheme="minorHAnsi"/>
          <w:noProof/>
          <w:sz w:val="24"/>
          <w:szCs w:val="24"/>
          <w:shd w:val="clear" w:color="auto" w:fill="FFFFFF"/>
          <w:lang w:val="en-US" w:eastAsia="el-GR"/>
        </w:rPr>
        <w:t>, Kim</w:t>
      </w:r>
      <w:r>
        <w:rPr>
          <w:rFonts w:cstheme="minorHAnsi"/>
          <w:noProof/>
          <w:sz w:val="24"/>
          <w:szCs w:val="24"/>
          <w:shd w:val="clear" w:color="auto" w:fill="FFFFFF"/>
          <w:lang w:val="en-US" w:eastAsia="el-GR"/>
        </w:rPr>
        <w:t xml:space="preserve"> J.W.</w:t>
      </w:r>
      <w:r w:rsidRPr="00EC00FD">
        <w:rPr>
          <w:rFonts w:cstheme="minorHAnsi"/>
          <w:noProof/>
          <w:sz w:val="24"/>
          <w:szCs w:val="24"/>
          <w:shd w:val="clear" w:color="auto" w:fill="FFFFFF"/>
          <w:lang w:val="en-US" w:eastAsia="el-GR"/>
        </w:rPr>
        <w:t>, 2008. "</w:t>
      </w:r>
      <w:r w:rsidRPr="00EC00FD">
        <w:rPr>
          <w:rFonts w:cstheme="minorHAnsi"/>
          <w:i/>
          <w:noProof/>
          <w:sz w:val="24"/>
          <w:szCs w:val="24"/>
          <w:shd w:val="clear" w:color="auto" w:fill="FFFFFF"/>
          <w:lang w:val="en-US" w:eastAsia="el-GR"/>
        </w:rPr>
        <w:t>Specific accumulation of heavy metals in squid collected from offshore Korean waters: preliminary results for offshore biomonitoring and food assessment</w:t>
      </w:r>
      <w:r w:rsidRPr="00EC00FD">
        <w:rPr>
          <w:rFonts w:cstheme="minorHAnsi"/>
          <w:noProof/>
          <w:sz w:val="24"/>
          <w:szCs w:val="24"/>
          <w:shd w:val="clear" w:color="auto" w:fill="FFFFFF"/>
          <w:lang w:val="en-US" w:eastAsia="el-GR"/>
        </w:rPr>
        <w:t>”, Fisheries Science, 74, pp. 882-886</w:t>
      </w:r>
    </w:p>
    <w:p w:rsidR="00A96FAD" w:rsidRPr="00A96FAD" w:rsidRDefault="00A96FAD" w:rsidP="0018256F">
      <w:pPr>
        <w:pStyle w:val="ListParagraph"/>
        <w:widowControl w:val="0"/>
        <w:numPr>
          <w:ilvl w:val="0"/>
          <w:numId w:val="10"/>
        </w:numPr>
        <w:autoSpaceDE w:val="0"/>
        <w:autoSpaceDN w:val="0"/>
        <w:adjustRightInd w:val="0"/>
        <w:spacing w:before="6" w:line="359" w:lineRule="auto"/>
        <w:ind w:right="75"/>
        <w:jc w:val="both"/>
        <w:rPr>
          <w:lang w:val="en-US"/>
        </w:rPr>
      </w:pPr>
      <w:r w:rsidRPr="00A96FAD">
        <w:rPr>
          <w:lang w:val="en-US"/>
        </w:rPr>
        <w:t xml:space="preserve">Ko  I.W., </w:t>
      </w:r>
      <w:r w:rsidRPr="00A96FAD">
        <w:rPr>
          <w:spacing w:val="8"/>
          <w:lang w:val="en-US"/>
        </w:rPr>
        <w:t xml:space="preserve"> </w:t>
      </w:r>
      <w:r w:rsidRPr="00A96FAD">
        <w:rPr>
          <w:lang w:val="en-US"/>
        </w:rPr>
        <w:t xml:space="preserve">Lee </w:t>
      </w:r>
      <w:r w:rsidRPr="00A96FAD">
        <w:rPr>
          <w:spacing w:val="11"/>
          <w:lang w:val="en-US"/>
        </w:rPr>
        <w:t xml:space="preserve"> </w:t>
      </w:r>
      <w:r w:rsidRPr="00A96FAD">
        <w:rPr>
          <w:lang w:val="en-US"/>
        </w:rPr>
        <w:t xml:space="preserve">C.H., </w:t>
      </w:r>
      <w:r w:rsidRPr="00A96FAD">
        <w:rPr>
          <w:spacing w:val="8"/>
          <w:lang w:val="en-US"/>
        </w:rPr>
        <w:t xml:space="preserve"> </w:t>
      </w:r>
      <w:r w:rsidRPr="00A96FAD">
        <w:rPr>
          <w:lang w:val="en-US"/>
        </w:rPr>
        <w:t xml:space="preserve">Lee </w:t>
      </w:r>
      <w:r w:rsidRPr="00A96FAD">
        <w:rPr>
          <w:spacing w:val="11"/>
          <w:lang w:val="en-US"/>
        </w:rPr>
        <w:t xml:space="preserve"> </w:t>
      </w:r>
      <w:r w:rsidRPr="00A96FAD">
        <w:rPr>
          <w:lang w:val="en-US"/>
        </w:rPr>
        <w:t xml:space="preserve">K.P., </w:t>
      </w:r>
      <w:r w:rsidRPr="00A96FAD">
        <w:rPr>
          <w:spacing w:val="9"/>
          <w:lang w:val="en-US"/>
        </w:rPr>
        <w:t xml:space="preserve"> </w:t>
      </w:r>
      <w:r w:rsidRPr="00A96FAD">
        <w:rPr>
          <w:lang w:val="en-US"/>
        </w:rPr>
        <w:t xml:space="preserve">Lee </w:t>
      </w:r>
      <w:r w:rsidRPr="00A96FAD">
        <w:rPr>
          <w:spacing w:val="9"/>
          <w:lang w:val="en-US"/>
        </w:rPr>
        <w:t xml:space="preserve"> </w:t>
      </w:r>
      <w:r w:rsidRPr="00A96FAD">
        <w:rPr>
          <w:lang w:val="en-US"/>
        </w:rPr>
        <w:t xml:space="preserve">S.W. </w:t>
      </w:r>
      <w:r w:rsidRPr="00A96FAD">
        <w:rPr>
          <w:spacing w:val="9"/>
          <w:lang w:val="en-US"/>
        </w:rPr>
        <w:t xml:space="preserve"> </w:t>
      </w:r>
      <w:r w:rsidRPr="00A96FAD">
        <w:rPr>
          <w:lang w:val="en-US"/>
        </w:rPr>
        <w:t xml:space="preserve">and </w:t>
      </w:r>
      <w:r w:rsidRPr="00A96FAD">
        <w:rPr>
          <w:spacing w:val="10"/>
          <w:lang w:val="en-US"/>
        </w:rPr>
        <w:t xml:space="preserve"> </w:t>
      </w:r>
      <w:r w:rsidRPr="00A96FAD">
        <w:rPr>
          <w:spacing w:val="-1"/>
          <w:lang w:val="en-US"/>
        </w:rPr>
        <w:t>K</w:t>
      </w:r>
      <w:r w:rsidRPr="00A96FAD">
        <w:rPr>
          <w:spacing w:val="1"/>
          <w:lang w:val="en-US"/>
        </w:rPr>
        <w:t>i</w:t>
      </w:r>
      <w:r w:rsidRPr="00A96FAD">
        <w:rPr>
          <w:lang w:val="en-US"/>
        </w:rPr>
        <w:t xml:space="preserve">m </w:t>
      </w:r>
      <w:r w:rsidRPr="00A96FAD">
        <w:rPr>
          <w:spacing w:val="9"/>
          <w:lang w:val="en-US"/>
        </w:rPr>
        <w:t xml:space="preserve"> </w:t>
      </w:r>
      <w:r>
        <w:rPr>
          <w:lang w:val="en-US"/>
        </w:rPr>
        <w:t xml:space="preserve">K.W., </w:t>
      </w:r>
      <w:r w:rsidRPr="00A96FAD">
        <w:rPr>
          <w:spacing w:val="-1"/>
          <w:lang w:val="en-US"/>
        </w:rPr>
        <w:t>2</w:t>
      </w:r>
      <w:r>
        <w:rPr>
          <w:lang w:val="en-US"/>
        </w:rPr>
        <w:t>006.</w:t>
      </w:r>
      <w:r w:rsidRPr="00A96FAD">
        <w:rPr>
          <w:lang w:val="en-US"/>
        </w:rPr>
        <w:t xml:space="preserve"> </w:t>
      </w:r>
      <w:r w:rsidRPr="00A96FAD">
        <w:rPr>
          <w:spacing w:val="11"/>
          <w:lang w:val="en-US"/>
        </w:rPr>
        <w:t xml:space="preserve"> </w:t>
      </w:r>
      <w:r>
        <w:rPr>
          <w:spacing w:val="11"/>
          <w:lang w:val="en-US"/>
        </w:rPr>
        <w:t>“</w:t>
      </w:r>
      <w:r w:rsidRPr="00A96FAD">
        <w:rPr>
          <w:i/>
          <w:lang w:val="en-US"/>
        </w:rPr>
        <w:t>Re</w:t>
      </w:r>
      <w:r w:rsidRPr="00A96FAD">
        <w:rPr>
          <w:i/>
          <w:spacing w:val="-2"/>
          <w:lang w:val="en-US"/>
        </w:rPr>
        <w:t>m</w:t>
      </w:r>
      <w:r w:rsidRPr="00A96FAD">
        <w:rPr>
          <w:i/>
          <w:lang w:val="en-US"/>
        </w:rPr>
        <w:t xml:space="preserve">ediation </w:t>
      </w:r>
      <w:r w:rsidRPr="00A96FAD">
        <w:rPr>
          <w:i/>
          <w:spacing w:val="6"/>
          <w:lang w:val="en-US"/>
        </w:rPr>
        <w:t xml:space="preserve"> </w:t>
      </w:r>
      <w:r w:rsidRPr="00A96FAD">
        <w:rPr>
          <w:i/>
          <w:lang w:val="en-US"/>
        </w:rPr>
        <w:t xml:space="preserve">of </w:t>
      </w:r>
      <w:r w:rsidRPr="00A96FAD">
        <w:rPr>
          <w:i/>
          <w:spacing w:val="10"/>
          <w:lang w:val="en-US"/>
        </w:rPr>
        <w:t xml:space="preserve"> </w:t>
      </w:r>
      <w:r w:rsidRPr="00A96FAD">
        <w:rPr>
          <w:i/>
          <w:lang w:val="en-US"/>
        </w:rPr>
        <w:t>soil cont</w:t>
      </w:r>
      <w:r w:rsidRPr="00A96FAD">
        <w:rPr>
          <w:i/>
          <w:spacing w:val="1"/>
          <w:lang w:val="en-US"/>
        </w:rPr>
        <w:t>a</w:t>
      </w:r>
      <w:r w:rsidRPr="00A96FAD">
        <w:rPr>
          <w:i/>
          <w:spacing w:val="-2"/>
          <w:lang w:val="en-US"/>
        </w:rPr>
        <w:t>m</w:t>
      </w:r>
      <w:r w:rsidRPr="00A96FAD">
        <w:rPr>
          <w:i/>
          <w:lang w:val="en-US"/>
        </w:rPr>
        <w:t>inated</w:t>
      </w:r>
      <w:r w:rsidRPr="00A96FAD">
        <w:rPr>
          <w:i/>
          <w:spacing w:val="23"/>
          <w:lang w:val="en-US"/>
        </w:rPr>
        <w:t xml:space="preserve"> </w:t>
      </w:r>
      <w:r w:rsidRPr="00A96FAD">
        <w:rPr>
          <w:i/>
          <w:lang w:val="en-US"/>
        </w:rPr>
        <w:t>with</w:t>
      </w:r>
      <w:r w:rsidRPr="00A96FAD">
        <w:rPr>
          <w:i/>
          <w:spacing w:val="17"/>
          <w:lang w:val="en-US"/>
        </w:rPr>
        <w:t xml:space="preserve"> </w:t>
      </w:r>
      <w:r w:rsidRPr="00A96FAD">
        <w:rPr>
          <w:i/>
          <w:lang w:val="en-US"/>
        </w:rPr>
        <w:t>arsenic,</w:t>
      </w:r>
      <w:r w:rsidRPr="00A96FAD">
        <w:rPr>
          <w:i/>
          <w:spacing w:val="15"/>
          <w:lang w:val="en-US"/>
        </w:rPr>
        <w:t xml:space="preserve"> </w:t>
      </w:r>
      <w:r w:rsidRPr="00A96FAD">
        <w:rPr>
          <w:i/>
          <w:lang w:val="en-US"/>
        </w:rPr>
        <w:t>zinc,</w:t>
      </w:r>
      <w:r w:rsidRPr="00A96FAD">
        <w:rPr>
          <w:i/>
          <w:spacing w:val="17"/>
          <w:lang w:val="en-US"/>
        </w:rPr>
        <w:t xml:space="preserve"> </w:t>
      </w:r>
      <w:r w:rsidRPr="00A96FAD">
        <w:rPr>
          <w:i/>
          <w:lang w:val="en-US"/>
        </w:rPr>
        <w:t>and</w:t>
      </w:r>
      <w:r w:rsidRPr="00A96FAD">
        <w:rPr>
          <w:i/>
          <w:spacing w:val="15"/>
          <w:lang w:val="en-US"/>
        </w:rPr>
        <w:t xml:space="preserve"> </w:t>
      </w:r>
      <w:r w:rsidRPr="00A96FAD">
        <w:rPr>
          <w:i/>
          <w:lang w:val="en-US"/>
        </w:rPr>
        <w:t>nickel</w:t>
      </w:r>
      <w:r w:rsidRPr="00A96FAD">
        <w:rPr>
          <w:i/>
          <w:spacing w:val="16"/>
          <w:lang w:val="en-US"/>
        </w:rPr>
        <w:t xml:space="preserve"> </w:t>
      </w:r>
      <w:r w:rsidRPr="00A96FAD">
        <w:rPr>
          <w:i/>
          <w:lang w:val="en-US"/>
        </w:rPr>
        <w:t>by</w:t>
      </w:r>
      <w:r w:rsidRPr="00A96FAD">
        <w:rPr>
          <w:i/>
          <w:spacing w:val="20"/>
          <w:lang w:val="en-US"/>
        </w:rPr>
        <w:t xml:space="preserve"> </w:t>
      </w:r>
      <w:r w:rsidRPr="00A96FAD">
        <w:rPr>
          <w:i/>
          <w:lang w:val="en-US"/>
        </w:rPr>
        <w:t>pilot-scale</w:t>
      </w:r>
      <w:r w:rsidRPr="00A96FAD">
        <w:rPr>
          <w:i/>
          <w:spacing w:val="13"/>
          <w:lang w:val="en-US"/>
        </w:rPr>
        <w:t xml:space="preserve"> </w:t>
      </w:r>
      <w:r w:rsidRPr="00A96FAD">
        <w:rPr>
          <w:i/>
          <w:lang w:val="en-US"/>
        </w:rPr>
        <w:t>soil</w:t>
      </w:r>
      <w:r w:rsidRPr="00A96FAD">
        <w:rPr>
          <w:i/>
          <w:spacing w:val="18"/>
          <w:lang w:val="en-US"/>
        </w:rPr>
        <w:t xml:space="preserve"> </w:t>
      </w:r>
      <w:r w:rsidRPr="00A96FAD">
        <w:rPr>
          <w:i/>
          <w:lang w:val="en-US"/>
        </w:rPr>
        <w:t>w</w:t>
      </w:r>
      <w:r w:rsidRPr="00A96FAD">
        <w:rPr>
          <w:i/>
          <w:spacing w:val="1"/>
          <w:lang w:val="en-US"/>
        </w:rPr>
        <w:t>a</w:t>
      </w:r>
      <w:r w:rsidRPr="00A96FAD">
        <w:rPr>
          <w:i/>
          <w:lang w:val="en-US"/>
        </w:rPr>
        <w:t>shing</w:t>
      </w:r>
      <w:r>
        <w:rPr>
          <w:lang w:val="en-US"/>
        </w:rPr>
        <w:t xml:space="preserve">”, </w:t>
      </w:r>
      <w:r w:rsidRPr="00A96FAD">
        <w:rPr>
          <w:iCs/>
          <w:lang w:val="en-US"/>
        </w:rPr>
        <w:t xml:space="preserve">Environmental </w:t>
      </w:r>
      <w:r w:rsidRPr="00A96FAD">
        <w:rPr>
          <w:iCs/>
          <w:position w:val="-1"/>
          <w:lang w:val="en-US"/>
        </w:rPr>
        <w:t>Progress</w:t>
      </w:r>
      <w:r w:rsidRPr="00A96FAD">
        <w:rPr>
          <w:position w:val="-1"/>
          <w:lang w:val="en-US"/>
        </w:rPr>
        <w:t>,</w:t>
      </w:r>
      <w:r w:rsidRPr="00A96FAD">
        <w:rPr>
          <w:spacing w:val="-8"/>
          <w:position w:val="-1"/>
          <w:lang w:val="en-US"/>
        </w:rPr>
        <w:t xml:space="preserve"> </w:t>
      </w:r>
      <w:r w:rsidRPr="00A96FAD">
        <w:rPr>
          <w:bCs/>
          <w:spacing w:val="1"/>
          <w:position w:val="-1"/>
          <w:lang w:val="en-US"/>
        </w:rPr>
        <w:t>25</w:t>
      </w:r>
      <w:r w:rsidRPr="00A96FAD">
        <w:rPr>
          <w:position w:val="-1"/>
          <w:lang w:val="en-US"/>
        </w:rPr>
        <w:t>,</w:t>
      </w:r>
      <w:r w:rsidRPr="00A96FAD">
        <w:rPr>
          <w:spacing w:val="-1"/>
          <w:position w:val="-1"/>
          <w:lang w:val="en-US"/>
        </w:rPr>
        <w:t xml:space="preserve"> pp. </w:t>
      </w:r>
      <w:r w:rsidRPr="00A96FAD">
        <w:rPr>
          <w:position w:val="-1"/>
          <w:lang w:val="en-US"/>
        </w:rPr>
        <w:t>39</w:t>
      </w:r>
      <w:r w:rsidRPr="00A96FAD">
        <w:rPr>
          <w:spacing w:val="-1"/>
          <w:position w:val="-1"/>
          <w:lang w:val="en-US"/>
        </w:rPr>
        <w:t>-</w:t>
      </w:r>
      <w:r w:rsidRPr="00A96FAD">
        <w:rPr>
          <w:position w:val="-1"/>
          <w:lang w:val="en-US"/>
        </w:rPr>
        <w:t>48</w:t>
      </w:r>
    </w:p>
    <w:p w:rsidR="000318E7" w:rsidRPr="000318E7" w:rsidRDefault="000318E7" w:rsidP="0018256F">
      <w:pPr>
        <w:pStyle w:val="ListParagraph"/>
        <w:numPr>
          <w:ilvl w:val="0"/>
          <w:numId w:val="10"/>
        </w:numPr>
        <w:spacing w:line="360" w:lineRule="auto"/>
        <w:jc w:val="both"/>
        <w:rPr>
          <w:rFonts w:cstheme="minorHAnsi"/>
          <w:noProof/>
          <w:sz w:val="24"/>
          <w:szCs w:val="24"/>
          <w:shd w:val="clear" w:color="auto" w:fill="FFFFFF"/>
          <w:lang w:val="en-US" w:eastAsia="el-GR"/>
        </w:rPr>
      </w:pPr>
      <w:r w:rsidRPr="00EC00FD">
        <w:rPr>
          <w:color w:val="000000"/>
          <w:sz w:val="24"/>
          <w:szCs w:val="24"/>
          <w:lang w:val="en-US"/>
        </w:rPr>
        <w:t>Kribek</w:t>
      </w:r>
      <w:r w:rsidRPr="0054497F">
        <w:rPr>
          <w:color w:val="000000"/>
          <w:sz w:val="24"/>
          <w:szCs w:val="24"/>
          <w:lang w:val="en-US"/>
        </w:rPr>
        <w:t xml:space="preserve"> </w:t>
      </w:r>
      <w:r w:rsidRPr="00EC00FD">
        <w:rPr>
          <w:color w:val="000000"/>
          <w:sz w:val="24"/>
          <w:szCs w:val="24"/>
        </w:rPr>
        <w:t>Β</w:t>
      </w:r>
      <w:r w:rsidRPr="00EC00FD">
        <w:rPr>
          <w:color w:val="000000"/>
          <w:sz w:val="24"/>
          <w:szCs w:val="24"/>
          <w:lang w:val="en-US"/>
        </w:rPr>
        <w:t>.,</w:t>
      </w:r>
      <w:r>
        <w:rPr>
          <w:rFonts w:cs="Arial"/>
          <w:color w:val="2E2E2E"/>
          <w:sz w:val="24"/>
          <w:szCs w:val="24"/>
          <w:lang w:val="en-US"/>
        </w:rPr>
        <w:t xml:space="preserve"> </w:t>
      </w:r>
      <w:hyperlink r:id="rId80" w:history="1">
        <w:proofErr w:type="spellStart"/>
        <w:r w:rsidRPr="00EC00FD">
          <w:rPr>
            <w:rStyle w:val="Hyperlink"/>
            <w:rFonts w:cs="Arial"/>
            <w:color w:val="auto"/>
            <w:sz w:val="24"/>
            <w:szCs w:val="24"/>
            <w:u w:val="none"/>
            <w:bdr w:val="none" w:sz="0" w:space="0" w:color="auto" w:frame="1"/>
            <w:lang w:val="en-US"/>
          </w:rPr>
          <w:t>Majer</w:t>
        </w:r>
        <w:proofErr w:type="spellEnd"/>
      </w:hyperlink>
      <w:r w:rsidRPr="0054497F">
        <w:rPr>
          <w:lang w:val="en-US"/>
        </w:rPr>
        <w:t xml:space="preserve"> </w:t>
      </w:r>
      <w:r w:rsidRPr="0054497F">
        <w:rPr>
          <w:rStyle w:val="Hyperlink"/>
          <w:rFonts w:cs="Arial"/>
          <w:color w:val="auto"/>
          <w:sz w:val="24"/>
          <w:szCs w:val="24"/>
          <w:u w:val="none"/>
          <w:bdr w:val="none" w:sz="0" w:space="0" w:color="auto" w:frame="1"/>
          <w:lang w:val="en-US"/>
        </w:rPr>
        <w:t>V.</w:t>
      </w:r>
      <w:r w:rsidRPr="00EC00FD">
        <w:rPr>
          <w:rFonts w:cs="Arial"/>
          <w:sz w:val="24"/>
          <w:szCs w:val="24"/>
          <w:lang w:val="en-US"/>
        </w:rPr>
        <w:t>,</w:t>
      </w:r>
      <w:hyperlink r:id="rId81" w:history="1">
        <w:r>
          <w:rPr>
            <w:rStyle w:val="Hyperlink"/>
            <w:rFonts w:cs="Arial"/>
            <w:color w:val="auto"/>
            <w:sz w:val="24"/>
            <w:szCs w:val="24"/>
            <w:u w:val="none"/>
            <w:bdr w:val="none" w:sz="0" w:space="0" w:color="auto" w:frame="1"/>
            <w:lang w:val="en-US"/>
          </w:rPr>
          <w:t xml:space="preserve"> </w:t>
        </w:r>
        <w:r w:rsidRPr="00EC00FD">
          <w:rPr>
            <w:rStyle w:val="Hyperlink"/>
            <w:rFonts w:cs="Arial"/>
            <w:color w:val="auto"/>
            <w:sz w:val="24"/>
            <w:szCs w:val="24"/>
            <w:u w:val="none"/>
            <w:bdr w:val="none" w:sz="0" w:space="0" w:color="auto" w:frame="1"/>
            <w:lang w:val="en-US"/>
          </w:rPr>
          <w:t>Knesl</w:t>
        </w:r>
      </w:hyperlink>
      <w:r w:rsidRPr="0054497F">
        <w:rPr>
          <w:lang w:val="en-US"/>
        </w:rPr>
        <w:t xml:space="preserve"> </w:t>
      </w:r>
      <w:r w:rsidRPr="0054497F">
        <w:rPr>
          <w:rStyle w:val="Hyperlink"/>
          <w:rFonts w:cs="Arial"/>
          <w:color w:val="auto"/>
          <w:sz w:val="24"/>
          <w:szCs w:val="24"/>
          <w:u w:val="none"/>
          <w:bdr w:val="none" w:sz="0" w:space="0" w:color="auto" w:frame="1"/>
          <w:lang w:val="en-US"/>
        </w:rPr>
        <w:t>I.</w:t>
      </w:r>
      <w:r w:rsidRPr="00EC00FD">
        <w:rPr>
          <w:rFonts w:cs="Arial"/>
          <w:sz w:val="24"/>
          <w:szCs w:val="24"/>
          <w:lang w:val="en-US"/>
        </w:rPr>
        <w:t>,</w:t>
      </w:r>
      <w:r w:rsidRPr="00EC00FD">
        <w:rPr>
          <w:rStyle w:val="apple-converted-space"/>
          <w:rFonts w:cs="Arial"/>
          <w:sz w:val="24"/>
          <w:szCs w:val="24"/>
          <w:lang w:val="en-US"/>
        </w:rPr>
        <w:t> </w:t>
      </w:r>
      <w:proofErr w:type="spellStart"/>
      <w:r w:rsidR="00801AE0">
        <w:fldChar w:fldCharType="begin"/>
      </w:r>
      <w:r w:rsidR="00801AE0" w:rsidRPr="00801AE0">
        <w:rPr>
          <w:lang w:val="en-US"/>
        </w:rPr>
        <w:instrText xml:space="preserve"> HYPERLINK "http://www.sciencedirect.com/science/article/pii/S1464343X14000351" </w:instrText>
      </w:r>
      <w:r w:rsidR="00801AE0">
        <w:fldChar w:fldCharType="separate"/>
      </w:r>
      <w:r w:rsidRPr="00EC00FD">
        <w:rPr>
          <w:rStyle w:val="Hyperlink"/>
          <w:rFonts w:cs="Arial"/>
          <w:color w:val="auto"/>
          <w:sz w:val="24"/>
          <w:szCs w:val="24"/>
          <w:u w:val="none"/>
          <w:bdr w:val="none" w:sz="0" w:space="0" w:color="auto" w:frame="1"/>
          <w:lang w:val="en-US"/>
        </w:rPr>
        <w:t>Nyambe</w:t>
      </w:r>
      <w:proofErr w:type="spellEnd"/>
      <w:r w:rsidR="00801AE0">
        <w:rPr>
          <w:rStyle w:val="Hyperlink"/>
          <w:rFonts w:cs="Arial"/>
          <w:color w:val="auto"/>
          <w:sz w:val="24"/>
          <w:szCs w:val="24"/>
          <w:u w:val="none"/>
          <w:bdr w:val="none" w:sz="0" w:space="0" w:color="auto" w:frame="1"/>
          <w:lang w:val="en-US"/>
        </w:rPr>
        <w:fldChar w:fldCharType="end"/>
      </w:r>
      <w:r w:rsidRPr="0054497F">
        <w:rPr>
          <w:lang w:val="en-US"/>
        </w:rPr>
        <w:t xml:space="preserve"> </w:t>
      </w:r>
      <w:r w:rsidRPr="0054497F">
        <w:rPr>
          <w:rStyle w:val="Hyperlink"/>
          <w:rFonts w:cs="Arial"/>
          <w:color w:val="auto"/>
          <w:sz w:val="24"/>
          <w:szCs w:val="24"/>
          <w:u w:val="none"/>
          <w:bdr w:val="none" w:sz="0" w:space="0" w:color="auto" w:frame="1"/>
          <w:lang w:val="en-US"/>
        </w:rPr>
        <w:t>I.</w:t>
      </w:r>
      <w:r w:rsidRPr="00EC00FD">
        <w:rPr>
          <w:rFonts w:cs="Arial"/>
          <w:sz w:val="24"/>
          <w:szCs w:val="24"/>
          <w:lang w:val="en-US"/>
        </w:rPr>
        <w:t>,</w:t>
      </w:r>
      <w:r w:rsidRPr="00EC00FD">
        <w:rPr>
          <w:rStyle w:val="apple-converted-space"/>
          <w:rFonts w:cs="Arial"/>
          <w:sz w:val="24"/>
          <w:szCs w:val="24"/>
          <w:lang w:val="en-US"/>
        </w:rPr>
        <w:t xml:space="preserve"> </w:t>
      </w:r>
      <w:hyperlink r:id="rId82" w:history="1">
        <w:proofErr w:type="spellStart"/>
        <w:r w:rsidRPr="00EC00FD">
          <w:rPr>
            <w:rStyle w:val="Hyperlink"/>
            <w:rFonts w:cs="Arial"/>
            <w:color w:val="auto"/>
            <w:sz w:val="24"/>
            <w:szCs w:val="24"/>
            <w:u w:val="none"/>
            <w:bdr w:val="none" w:sz="0" w:space="0" w:color="auto" w:frame="1"/>
            <w:lang w:val="en-US"/>
          </w:rPr>
          <w:t>Mihaljevic</w:t>
        </w:r>
        <w:proofErr w:type="spellEnd"/>
      </w:hyperlink>
      <w:r w:rsidRPr="0054497F">
        <w:rPr>
          <w:lang w:val="en-US"/>
        </w:rPr>
        <w:t xml:space="preserve"> </w:t>
      </w:r>
      <w:r w:rsidRPr="0054497F">
        <w:rPr>
          <w:rStyle w:val="Hyperlink"/>
          <w:rFonts w:cs="Arial"/>
          <w:color w:val="auto"/>
          <w:sz w:val="24"/>
          <w:szCs w:val="24"/>
          <w:u w:val="none"/>
          <w:bdr w:val="none" w:sz="0" w:space="0" w:color="auto" w:frame="1"/>
          <w:lang w:val="en-US"/>
        </w:rPr>
        <w:t>M.</w:t>
      </w:r>
      <w:r>
        <w:rPr>
          <w:rFonts w:cs="Arial"/>
          <w:sz w:val="24"/>
          <w:szCs w:val="24"/>
          <w:lang w:val="en-US"/>
        </w:rPr>
        <w:t>,</w:t>
      </w:r>
      <w:hyperlink r:id="rId83" w:history="1">
        <w:r w:rsidRPr="00EC00FD">
          <w:rPr>
            <w:rStyle w:val="Hyperlink"/>
            <w:rFonts w:cs="Arial"/>
            <w:color w:val="auto"/>
            <w:sz w:val="24"/>
            <w:szCs w:val="24"/>
            <w:u w:val="none"/>
            <w:bdr w:val="none" w:sz="0" w:space="0" w:color="auto" w:frame="1"/>
            <w:lang w:val="en-US"/>
          </w:rPr>
          <w:t xml:space="preserve"> Ettler</w:t>
        </w:r>
      </w:hyperlink>
      <w:r w:rsidRPr="0054497F">
        <w:rPr>
          <w:lang w:val="en-US"/>
        </w:rPr>
        <w:t xml:space="preserve"> </w:t>
      </w:r>
      <w:r w:rsidRPr="0054497F">
        <w:rPr>
          <w:rStyle w:val="Hyperlink"/>
          <w:rFonts w:cs="Arial"/>
          <w:color w:val="auto"/>
          <w:sz w:val="24"/>
          <w:szCs w:val="24"/>
          <w:u w:val="none"/>
          <w:bdr w:val="none" w:sz="0" w:space="0" w:color="auto" w:frame="1"/>
          <w:lang w:val="en-US"/>
        </w:rPr>
        <w:t>V.</w:t>
      </w:r>
      <w:r w:rsidRPr="00EC00FD">
        <w:rPr>
          <w:rFonts w:cs="Arial"/>
          <w:sz w:val="24"/>
          <w:szCs w:val="24"/>
          <w:lang w:val="en-US"/>
        </w:rPr>
        <w:t>,</w:t>
      </w:r>
      <w:hyperlink r:id="rId84" w:history="1">
        <w:r w:rsidRPr="00EC00FD">
          <w:rPr>
            <w:rStyle w:val="Hyperlink"/>
            <w:rFonts w:cs="Arial"/>
            <w:color w:val="auto"/>
            <w:sz w:val="24"/>
            <w:szCs w:val="24"/>
            <w:u w:val="none"/>
            <w:bdr w:val="none" w:sz="0" w:space="0" w:color="auto" w:frame="1"/>
            <w:lang w:val="en-US"/>
          </w:rPr>
          <w:t xml:space="preserve"> Sracek</w:t>
        </w:r>
      </w:hyperlink>
      <w:r w:rsidRPr="0054497F">
        <w:rPr>
          <w:lang w:val="en-US"/>
        </w:rPr>
        <w:t xml:space="preserve"> </w:t>
      </w:r>
      <w:r w:rsidRPr="0054497F">
        <w:rPr>
          <w:rStyle w:val="Hyperlink"/>
          <w:rFonts w:cs="Arial"/>
          <w:color w:val="auto"/>
          <w:sz w:val="24"/>
          <w:szCs w:val="24"/>
          <w:u w:val="none"/>
          <w:bdr w:val="none" w:sz="0" w:space="0" w:color="auto" w:frame="1"/>
          <w:lang w:val="en-US"/>
        </w:rPr>
        <w:t>O.</w:t>
      </w:r>
      <w:r>
        <w:rPr>
          <w:rStyle w:val="Hyperlink"/>
          <w:rFonts w:cs="Arial"/>
          <w:color w:val="auto"/>
          <w:sz w:val="24"/>
          <w:szCs w:val="24"/>
          <w:u w:val="none"/>
          <w:bdr w:val="none" w:sz="0" w:space="0" w:color="auto" w:frame="1"/>
          <w:lang w:val="en-US"/>
        </w:rPr>
        <w:t>,</w:t>
      </w:r>
      <w:r w:rsidRPr="00EC00FD">
        <w:rPr>
          <w:rFonts w:cs="Arial"/>
          <w:color w:val="2E2E2E"/>
          <w:sz w:val="24"/>
          <w:szCs w:val="24"/>
          <w:lang w:val="en-US"/>
        </w:rPr>
        <w:t xml:space="preserve"> </w:t>
      </w:r>
      <w:r w:rsidRPr="00EC00FD">
        <w:rPr>
          <w:color w:val="000000"/>
          <w:sz w:val="24"/>
          <w:szCs w:val="24"/>
          <w:lang w:val="en-US"/>
        </w:rPr>
        <w:t>2014. “</w:t>
      </w:r>
      <w:r w:rsidRPr="00EC00FD">
        <w:rPr>
          <w:i/>
          <w:color w:val="000000"/>
          <w:sz w:val="24"/>
          <w:szCs w:val="24"/>
          <w:lang w:val="en-US"/>
        </w:rPr>
        <w:t>Concentrations of arsenic, copper, cobalt, lead and zinc in cassava (Manihot esculenta Crantz) growing on uncontaminated and contaminated soils of the Zambian Copperbelt</w:t>
      </w:r>
      <w:r w:rsidRPr="00EC00FD">
        <w:rPr>
          <w:color w:val="000000"/>
          <w:sz w:val="24"/>
          <w:szCs w:val="24"/>
          <w:lang w:val="en-US"/>
        </w:rPr>
        <w:t>”, Journal of African Earth Sciences, 99, pp. 713–723</w:t>
      </w:r>
    </w:p>
    <w:p w:rsidR="00C97621" w:rsidRDefault="00C97621" w:rsidP="0018256F">
      <w:pPr>
        <w:pStyle w:val="ListParagraph"/>
        <w:numPr>
          <w:ilvl w:val="0"/>
          <w:numId w:val="10"/>
        </w:numPr>
        <w:autoSpaceDE w:val="0"/>
        <w:autoSpaceDN w:val="0"/>
        <w:adjustRightInd w:val="0"/>
        <w:spacing w:after="0" w:line="360" w:lineRule="auto"/>
        <w:jc w:val="both"/>
        <w:rPr>
          <w:rFonts w:cs="Times New Roman"/>
          <w:sz w:val="24"/>
          <w:szCs w:val="24"/>
          <w:lang w:val="en-US"/>
        </w:rPr>
      </w:pPr>
      <w:r w:rsidRPr="00EC00FD">
        <w:rPr>
          <w:rFonts w:cs="Times New Roman"/>
          <w:sz w:val="24"/>
          <w:szCs w:val="24"/>
          <w:lang w:val="en-US"/>
        </w:rPr>
        <w:t>Kumar</w:t>
      </w:r>
      <w:r w:rsidR="0054497F" w:rsidRPr="0054497F">
        <w:rPr>
          <w:rFonts w:cs="Times New Roman"/>
          <w:sz w:val="24"/>
          <w:szCs w:val="24"/>
          <w:lang w:val="en-US"/>
        </w:rPr>
        <w:t xml:space="preserve"> </w:t>
      </w:r>
      <w:r w:rsidR="0054497F" w:rsidRPr="00EC00FD">
        <w:rPr>
          <w:rFonts w:cs="Times New Roman"/>
          <w:sz w:val="24"/>
          <w:szCs w:val="24"/>
          <w:lang w:val="en-US"/>
        </w:rPr>
        <w:t>A.</w:t>
      </w:r>
      <w:r w:rsidRPr="00EC00FD">
        <w:rPr>
          <w:rFonts w:cs="Times New Roman"/>
          <w:sz w:val="24"/>
          <w:szCs w:val="24"/>
          <w:lang w:val="en-US"/>
        </w:rPr>
        <w:t>, Prasad</w:t>
      </w:r>
      <w:r w:rsidR="0054497F" w:rsidRPr="0054497F">
        <w:rPr>
          <w:rFonts w:cs="Times New Roman"/>
          <w:sz w:val="24"/>
          <w:szCs w:val="24"/>
          <w:lang w:val="en-US"/>
        </w:rPr>
        <w:t xml:space="preserve"> </w:t>
      </w:r>
      <w:r w:rsidR="0054497F" w:rsidRPr="00EC00FD">
        <w:rPr>
          <w:rFonts w:cs="Times New Roman"/>
          <w:sz w:val="24"/>
          <w:szCs w:val="24"/>
          <w:lang w:val="en-US"/>
        </w:rPr>
        <w:t>M.N.V.</w:t>
      </w:r>
      <w:r w:rsidRPr="00EC00FD">
        <w:rPr>
          <w:rFonts w:cs="Times New Roman"/>
          <w:sz w:val="24"/>
          <w:szCs w:val="24"/>
          <w:lang w:val="en-US"/>
        </w:rPr>
        <w:t>, Sytar</w:t>
      </w:r>
      <w:r w:rsidR="0054497F" w:rsidRPr="0054497F">
        <w:rPr>
          <w:rFonts w:cs="Times New Roman"/>
          <w:sz w:val="24"/>
          <w:szCs w:val="24"/>
          <w:lang w:val="en-US"/>
        </w:rPr>
        <w:t xml:space="preserve"> </w:t>
      </w:r>
      <w:r w:rsidR="0054497F" w:rsidRPr="00EC00FD">
        <w:rPr>
          <w:rFonts w:cs="Times New Roman"/>
          <w:sz w:val="24"/>
          <w:szCs w:val="24"/>
          <w:lang w:val="en-US"/>
        </w:rPr>
        <w:t>O.</w:t>
      </w:r>
      <w:r w:rsidRPr="00EC00FD">
        <w:rPr>
          <w:rFonts w:cs="Times New Roman"/>
          <w:sz w:val="24"/>
          <w:szCs w:val="24"/>
          <w:lang w:val="en-US"/>
        </w:rPr>
        <w:t>,</w:t>
      </w:r>
      <w:r w:rsidR="00317A8F" w:rsidRPr="00EC00FD">
        <w:rPr>
          <w:rFonts w:cs="Times New Roman"/>
          <w:sz w:val="24"/>
          <w:szCs w:val="24"/>
          <w:lang w:val="en-US"/>
        </w:rPr>
        <w:t xml:space="preserve"> 2012.</w:t>
      </w:r>
      <w:r w:rsidRPr="00EC00FD">
        <w:rPr>
          <w:rFonts w:cs="Times New Roman"/>
          <w:sz w:val="24"/>
          <w:szCs w:val="24"/>
          <w:lang w:val="en-US"/>
        </w:rPr>
        <w:t xml:space="preserve"> “Lead toxicity, defense strategies and associated indicative biomarkers inTalinum triangulare grown hydroponically</w:t>
      </w:r>
      <w:r w:rsidR="00317A8F" w:rsidRPr="00EC00FD">
        <w:rPr>
          <w:rFonts w:cs="Times New Roman"/>
          <w:sz w:val="24"/>
          <w:szCs w:val="24"/>
          <w:lang w:val="en-US"/>
        </w:rPr>
        <w:t xml:space="preserve">”, </w:t>
      </w:r>
      <w:r w:rsidRPr="00EC00FD">
        <w:rPr>
          <w:rFonts w:cs="Times New Roman"/>
          <w:sz w:val="24"/>
          <w:szCs w:val="24"/>
          <w:lang w:val="en-US"/>
        </w:rPr>
        <w:t>Che</w:t>
      </w:r>
      <w:r w:rsidR="00317A8F" w:rsidRPr="00EC00FD">
        <w:rPr>
          <w:rFonts w:cs="Times New Roman"/>
          <w:sz w:val="24"/>
          <w:szCs w:val="24"/>
          <w:lang w:val="en-US"/>
        </w:rPr>
        <w:t xml:space="preserve">mosphere, 89, </w:t>
      </w:r>
      <w:r w:rsidRPr="00EC00FD">
        <w:rPr>
          <w:rFonts w:cs="Times New Roman"/>
          <w:sz w:val="24"/>
          <w:szCs w:val="24"/>
          <w:lang w:val="en-US"/>
        </w:rPr>
        <w:t>pp. 1056–1065</w:t>
      </w:r>
    </w:p>
    <w:p w:rsidR="00A96FAD" w:rsidRDefault="00A96FAD" w:rsidP="0018256F">
      <w:pPr>
        <w:pStyle w:val="ListParagraph"/>
        <w:numPr>
          <w:ilvl w:val="0"/>
          <w:numId w:val="10"/>
        </w:numPr>
        <w:autoSpaceDE w:val="0"/>
        <w:autoSpaceDN w:val="0"/>
        <w:adjustRightInd w:val="0"/>
        <w:spacing w:after="0" w:line="360" w:lineRule="auto"/>
        <w:jc w:val="both"/>
        <w:rPr>
          <w:rFonts w:cs="Times New Roman"/>
          <w:sz w:val="24"/>
          <w:szCs w:val="24"/>
          <w:lang w:val="en-US"/>
        </w:rPr>
      </w:pPr>
      <w:r>
        <w:rPr>
          <w:rFonts w:cs="Times New Roman"/>
          <w:sz w:val="24"/>
          <w:szCs w:val="24"/>
          <w:lang w:val="en-US"/>
        </w:rPr>
        <w:t>Kuo S., Lai M.S. and Lin C.W., 2006.</w:t>
      </w:r>
      <w:r w:rsidRPr="00A96FAD">
        <w:rPr>
          <w:rFonts w:cs="Times New Roman"/>
          <w:sz w:val="24"/>
          <w:szCs w:val="24"/>
          <w:lang w:val="en-US"/>
        </w:rPr>
        <w:t xml:space="preserve"> </w:t>
      </w:r>
      <w:r>
        <w:rPr>
          <w:rFonts w:cs="Times New Roman"/>
          <w:sz w:val="24"/>
          <w:szCs w:val="24"/>
          <w:lang w:val="en-US"/>
        </w:rPr>
        <w:t>“</w:t>
      </w:r>
      <w:r w:rsidRPr="00A96FAD">
        <w:rPr>
          <w:rFonts w:cs="Times New Roman"/>
          <w:i/>
          <w:sz w:val="24"/>
          <w:szCs w:val="24"/>
          <w:lang w:val="en-US"/>
        </w:rPr>
        <w:t>Influence of solution acidity and CaCl2  concentration on the  removal of heavy metals from metal-contaminated rice soils</w:t>
      </w:r>
      <w:r>
        <w:rPr>
          <w:rFonts w:cs="Times New Roman"/>
          <w:sz w:val="24"/>
          <w:szCs w:val="24"/>
          <w:lang w:val="en-US"/>
        </w:rPr>
        <w:t>”,</w:t>
      </w:r>
      <w:r w:rsidRPr="00A96FAD">
        <w:rPr>
          <w:rFonts w:cs="Times New Roman"/>
          <w:sz w:val="24"/>
          <w:szCs w:val="24"/>
          <w:lang w:val="en-US"/>
        </w:rPr>
        <w:t xml:space="preserve"> Environmental Pollution, 144, </w:t>
      </w:r>
      <w:r>
        <w:rPr>
          <w:rFonts w:cs="Times New Roman"/>
          <w:sz w:val="24"/>
          <w:szCs w:val="24"/>
          <w:lang w:val="en-US"/>
        </w:rPr>
        <w:t xml:space="preserve">pp. </w:t>
      </w:r>
      <w:r w:rsidRPr="00A96FAD">
        <w:rPr>
          <w:rFonts w:cs="Times New Roman"/>
          <w:sz w:val="24"/>
          <w:szCs w:val="24"/>
          <w:lang w:val="en-US"/>
        </w:rPr>
        <w:t>918-925.</w:t>
      </w:r>
    </w:p>
    <w:p w:rsidR="000318E7" w:rsidRPr="000318E7" w:rsidRDefault="000318E7" w:rsidP="0018256F">
      <w:pPr>
        <w:pStyle w:val="ListParagraph"/>
        <w:numPr>
          <w:ilvl w:val="0"/>
          <w:numId w:val="10"/>
        </w:numPr>
        <w:autoSpaceDE w:val="0"/>
        <w:autoSpaceDN w:val="0"/>
        <w:adjustRightInd w:val="0"/>
        <w:spacing w:after="0" w:line="360" w:lineRule="auto"/>
        <w:jc w:val="both"/>
        <w:rPr>
          <w:rFonts w:cs="Times New Roman"/>
          <w:sz w:val="24"/>
          <w:szCs w:val="24"/>
          <w:lang w:val="en-US"/>
        </w:rPr>
      </w:pPr>
      <w:r w:rsidRPr="00EC00FD">
        <w:rPr>
          <w:rFonts w:cs="Times New Roman"/>
          <w:sz w:val="24"/>
          <w:szCs w:val="24"/>
          <w:lang w:val="en-US"/>
        </w:rPr>
        <w:t>Leveque</w:t>
      </w:r>
      <w:r w:rsidRPr="0066767A">
        <w:rPr>
          <w:rFonts w:cs="Times New Roman"/>
          <w:sz w:val="24"/>
          <w:szCs w:val="24"/>
          <w:lang w:val="en-US"/>
        </w:rPr>
        <w:t xml:space="preserve"> </w:t>
      </w:r>
      <w:r w:rsidRPr="00EC00FD">
        <w:rPr>
          <w:rFonts w:cs="Times New Roman"/>
          <w:sz w:val="24"/>
          <w:szCs w:val="24"/>
          <w:lang w:val="en-US"/>
        </w:rPr>
        <w:t>T., Capowiez</w:t>
      </w:r>
      <w:r w:rsidRPr="0066767A">
        <w:rPr>
          <w:rFonts w:cs="Times New Roman"/>
          <w:sz w:val="24"/>
          <w:szCs w:val="24"/>
          <w:lang w:val="en-US"/>
        </w:rPr>
        <w:t xml:space="preserve"> </w:t>
      </w:r>
      <w:r w:rsidRPr="00EC00FD">
        <w:rPr>
          <w:rFonts w:cs="Times New Roman"/>
          <w:sz w:val="24"/>
          <w:szCs w:val="24"/>
          <w:lang w:val="en-US"/>
        </w:rPr>
        <w:t>Y., Schreck</w:t>
      </w:r>
      <w:r w:rsidRPr="0066767A">
        <w:rPr>
          <w:rFonts w:cs="Times New Roman"/>
          <w:sz w:val="24"/>
          <w:szCs w:val="24"/>
          <w:lang w:val="en-US"/>
        </w:rPr>
        <w:t xml:space="preserve"> </w:t>
      </w:r>
      <w:r w:rsidRPr="00EC00FD">
        <w:rPr>
          <w:rFonts w:cs="Times New Roman"/>
          <w:sz w:val="24"/>
          <w:szCs w:val="24"/>
          <w:lang w:val="en-US"/>
        </w:rPr>
        <w:t>E., Mazzia</w:t>
      </w:r>
      <w:r w:rsidRPr="0066767A">
        <w:rPr>
          <w:rFonts w:cs="Times New Roman"/>
          <w:sz w:val="24"/>
          <w:szCs w:val="24"/>
          <w:lang w:val="en-US"/>
        </w:rPr>
        <w:t xml:space="preserve"> </w:t>
      </w:r>
      <w:r w:rsidRPr="00EC00FD">
        <w:rPr>
          <w:rFonts w:cs="Times New Roman"/>
          <w:sz w:val="24"/>
          <w:szCs w:val="24"/>
          <w:lang w:val="en-US"/>
        </w:rPr>
        <w:t>C., Auffan</w:t>
      </w:r>
      <w:r w:rsidRPr="0066767A">
        <w:rPr>
          <w:rFonts w:cs="Times New Roman"/>
          <w:sz w:val="24"/>
          <w:szCs w:val="24"/>
          <w:lang w:val="en-US"/>
        </w:rPr>
        <w:t xml:space="preserve"> </w:t>
      </w:r>
      <w:r w:rsidRPr="00EC00FD">
        <w:rPr>
          <w:rFonts w:cs="Times New Roman"/>
          <w:sz w:val="24"/>
          <w:szCs w:val="24"/>
          <w:lang w:val="en-US"/>
        </w:rPr>
        <w:t>M., Foucault</w:t>
      </w:r>
      <w:r w:rsidRPr="0066767A">
        <w:rPr>
          <w:rFonts w:cs="Times New Roman"/>
          <w:sz w:val="24"/>
          <w:szCs w:val="24"/>
          <w:lang w:val="en-US"/>
        </w:rPr>
        <w:t xml:space="preserve"> </w:t>
      </w:r>
      <w:r w:rsidRPr="00EC00FD">
        <w:rPr>
          <w:rFonts w:cs="Times New Roman"/>
          <w:sz w:val="24"/>
          <w:szCs w:val="24"/>
          <w:lang w:val="en-US"/>
        </w:rPr>
        <w:t>Y., Austruy</w:t>
      </w:r>
      <w:r w:rsidRPr="0066767A">
        <w:rPr>
          <w:rFonts w:cs="Times New Roman"/>
          <w:sz w:val="24"/>
          <w:szCs w:val="24"/>
          <w:lang w:val="en-US"/>
        </w:rPr>
        <w:t xml:space="preserve"> </w:t>
      </w:r>
      <w:r w:rsidRPr="00EC00FD">
        <w:rPr>
          <w:rFonts w:cs="Times New Roman"/>
          <w:sz w:val="24"/>
          <w:szCs w:val="24"/>
          <w:lang w:val="en-US"/>
        </w:rPr>
        <w:t>A., Dumat</w:t>
      </w:r>
      <w:r w:rsidRPr="0066767A">
        <w:rPr>
          <w:rFonts w:cs="Times New Roman"/>
          <w:sz w:val="24"/>
          <w:szCs w:val="24"/>
          <w:lang w:val="en-US"/>
        </w:rPr>
        <w:t xml:space="preserve"> </w:t>
      </w:r>
      <w:r w:rsidRPr="00EC00FD">
        <w:rPr>
          <w:rFonts w:cs="Times New Roman"/>
          <w:sz w:val="24"/>
          <w:szCs w:val="24"/>
          <w:lang w:val="en-US"/>
        </w:rPr>
        <w:t>C., 2013. “</w:t>
      </w:r>
      <w:r w:rsidRPr="00EC00FD">
        <w:rPr>
          <w:rFonts w:cs="Times New Roman"/>
          <w:i/>
          <w:sz w:val="24"/>
          <w:szCs w:val="24"/>
          <w:lang w:val="en-US"/>
        </w:rPr>
        <w:t>Assessing ecotoxicity and uptake of metals and metalloids in relation to two different earthworm species (Eiseina hortensis and Lumbricus terrestris)</w:t>
      </w:r>
      <w:r w:rsidRPr="00EC00FD">
        <w:rPr>
          <w:rFonts w:cs="Times New Roman"/>
          <w:sz w:val="24"/>
          <w:szCs w:val="24"/>
          <w:lang w:val="en-US"/>
        </w:rPr>
        <w:t>”, Environ. Pollut., 179, pp. 232–241</w:t>
      </w:r>
    </w:p>
    <w:p w:rsidR="000318E7" w:rsidRDefault="000318E7" w:rsidP="0018256F">
      <w:pPr>
        <w:pStyle w:val="ListParagraph"/>
        <w:numPr>
          <w:ilvl w:val="0"/>
          <w:numId w:val="10"/>
        </w:numPr>
        <w:autoSpaceDE w:val="0"/>
        <w:autoSpaceDN w:val="0"/>
        <w:adjustRightInd w:val="0"/>
        <w:spacing w:after="0" w:line="360" w:lineRule="auto"/>
        <w:jc w:val="both"/>
        <w:rPr>
          <w:rFonts w:cs="Times New Roman"/>
          <w:sz w:val="24"/>
          <w:szCs w:val="24"/>
          <w:lang w:val="en-US"/>
        </w:rPr>
      </w:pPr>
      <w:r w:rsidRPr="00EC00FD">
        <w:rPr>
          <w:rFonts w:cs="Times New Roman"/>
          <w:sz w:val="24"/>
          <w:szCs w:val="24"/>
          <w:lang w:val="en-US"/>
        </w:rPr>
        <w:t>Li</w:t>
      </w:r>
      <w:r w:rsidRPr="0054497F">
        <w:rPr>
          <w:rFonts w:cs="Times New Roman"/>
          <w:sz w:val="24"/>
          <w:szCs w:val="24"/>
          <w:lang w:val="en-US"/>
        </w:rPr>
        <w:t xml:space="preserve"> </w:t>
      </w:r>
      <w:r w:rsidRPr="00EC00FD">
        <w:rPr>
          <w:rFonts w:cs="Times New Roman"/>
          <w:sz w:val="24"/>
          <w:szCs w:val="24"/>
          <w:lang w:val="en-US"/>
        </w:rPr>
        <w:t>C., Duan</w:t>
      </w:r>
      <w:r w:rsidRPr="0054497F">
        <w:rPr>
          <w:rFonts w:cs="Times New Roman"/>
          <w:sz w:val="24"/>
          <w:szCs w:val="24"/>
          <w:lang w:val="en-US"/>
        </w:rPr>
        <w:t xml:space="preserve"> </w:t>
      </w:r>
      <w:r w:rsidRPr="00EC00FD">
        <w:rPr>
          <w:rFonts w:cs="Times New Roman"/>
          <w:sz w:val="24"/>
          <w:szCs w:val="24"/>
          <w:lang w:val="en-US"/>
        </w:rPr>
        <w:t>H., Wang</w:t>
      </w:r>
      <w:r w:rsidRPr="0054497F">
        <w:rPr>
          <w:rFonts w:cs="Times New Roman"/>
          <w:sz w:val="24"/>
          <w:szCs w:val="24"/>
          <w:lang w:val="en-US"/>
        </w:rPr>
        <w:t xml:space="preserve"> </w:t>
      </w:r>
      <w:r w:rsidRPr="00EC00FD">
        <w:rPr>
          <w:rFonts w:cs="Times New Roman"/>
          <w:sz w:val="24"/>
          <w:szCs w:val="24"/>
          <w:lang w:val="en-US"/>
        </w:rPr>
        <w:t>X., Meng</w:t>
      </w:r>
      <w:r w:rsidRPr="0054497F">
        <w:rPr>
          <w:rFonts w:cs="Times New Roman"/>
          <w:sz w:val="24"/>
          <w:szCs w:val="24"/>
          <w:lang w:val="en-US"/>
        </w:rPr>
        <w:t xml:space="preserve"> </w:t>
      </w:r>
      <w:r w:rsidRPr="00EC00FD">
        <w:rPr>
          <w:rFonts w:cs="Times New Roman"/>
          <w:sz w:val="24"/>
          <w:szCs w:val="24"/>
          <w:lang w:val="en-US"/>
        </w:rPr>
        <w:t>X., Qin</w:t>
      </w:r>
      <w:r w:rsidRPr="0054497F">
        <w:rPr>
          <w:rFonts w:cs="Times New Roman"/>
          <w:sz w:val="24"/>
          <w:szCs w:val="24"/>
          <w:lang w:val="en-US"/>
        </w:rPr>
        <w:t xml:space="preserve"> </w:t>
      </w:r>
      <w:r w:rsidRPr="00EC00FD">
        <w:rPr>
          <w:rFonts w:cs="Times New Roman"/>
          <w:sz w:val="24"/>
          <w:szCs w:val="24"/>
          <w:lang w:val="en-US"/>
        </w:rPr>
        <w:t>D., 2015. “</w:t>
      </w:r>
      <w:r w:rsidRPr="00EC00FD">
        <w:rPr>
          <w:rFonts w:cs="Times New Roman"/>
          <w:i/>
          <w:sz w:val="24"/>
          <w:szCs w:val="24"/>
          <w:lang w:val="en-US"/>
        </w:rPr>
        <w:t>Fabrication of porous resins via solubility differences for adsorption of cadmium (II)</w:t>
      </w:r>
      <w:r w:rsidRPr="00EC00FD">
        <w:rPr>
          <w:rFonts w:cs="Times New Roman"/>
          <w:sz w:val="24"/>
          <w:szCs w:val="24"/>
          <w:lang w:val="en-US"/>
        </w:rPr>
        <w:t>”, Chemical Engineering Journal, Pages 250–259</w:t>
      </w:r>
    </w:p>
    <w:p w:rsidR="00AA4952" w:rsidRDefault="00AA4952" w:rsidP="0018256F">
      <w:pPr>
        <w:pStyle w:val="ListParagraph"/>
        <w:numPr>
          <w:ilvl w:val="0"/>
          <w:numId w:val="10"/>
        </w:numPr>
        <w:autoSpaceDE w:val="0"/>
        <w:autoSpaceDN w:val="0"/>
        <w:adjustRightInd w:val="0"/>
        <w:spacing w:after="0" w:line="360" w:lineRule="auto"/>
        <w:jc w:val="both"/>
        <w:rPr>
          <w:rFonts w:cs="Times New Roman"/>
          <w:sz w:val="24"/>
          <w:szCs w:val="24"/>
          <w:lang w:val="en-US"/>
        </w:rPr>
      </w:pPr>
      <w:r w:rsidRPr="00AA4952">
        <w:rPr>
          <w:color w:val="000000"/>
          <w:lang w:val="en-US"/>
        </w:rPr>
        <w:lastRenderedPageBreak/>
        <w:t xml:space="preserve">Lo </w:t>
      </w:r>
      <w:r>
        <w:rPr>
          <w:color w:val="000000"/>
          <w:lang w:val="en-US"/>
        </w:rPr>
        <w:t xml:space="preserve">Irene M. C. </w:t>
      </w:r>
      <w:r w:rsidRPr="00AA4952">
        <w:rPr>
          <w:color w:val="000000"/>
          <w:lang w:val="en-US"/>
        </w:rPr>
        <w:t>and Yang</w:t>
      </w:r>
      <w:r>
        <w:rPr>
          <w:color w:val="000000"/>
          <w:lang w:val="en-US"/>
        </w:rPr>
        <w:t xml:space="preserve"> </w:t>
      </w:r>
      <w:r w:rsidRPr="00AA4952">
        <w:rPr>
          <w:color w:val="000000"/>
          <w:lang w:val="en-US"/>
        </w:rPr>
        <w:t>X. Y., 1999. “</w:t>
      </w:r>
      <w:r w:rsidRPr="00AA4952">
        <w:rPr>
          <w:i/>
          <w:color w:val="000000"/>
          <w:lang w:val="en-US"/>
        </w:rPr>
        <w:t>EDTA Extraction of Heavy Metals from Different Soil Fraction and Synthetic Soil</w:t>
      </w:r>
      <w:r w:rsidRPr="00AA4952">
        <w:rPr>
          <w:color w:val="000000"/>
          <w:lang w:val="en-US"/>
        </w:rPr>
        <w:t>”, Wa</w:t>
      </w:r>
      <w:r>
        <w:rPr>
          <w:color w:val="000000"/>
          <w:lang w:val="en-US"/>
        </w:rPr>
        <w:t>ter, Air and Soil Pollution, 109,</w:t>
      </w:r>
      <w:r w:rsidRPr="00AA4952">
        <w:rPr>
          <w:color w:val="000000"/>
          <w:lang w:val="en-US"/>
        </w:rPr>
        <w:t xml:space="preserve"> pp.219-236, Netherlands.</w:t>
      </w:r>
    </w:p>
    <w:p w:rsidR="000318E7" w:rsidRPr="00EC00FD" w:rsidRDefault="009A20B3" w:rsidP="0018256F">
      <w:pPr>
        <w:pStyle w:val="ListParagraph"/>
        <w:numPr>
          <w:ilvl w:val="0"/>
          <w:numId w:val="18"/>
        </w:numPr>
        <w:shd w:val="clear" w:color="auto" w:fill="F9FBFC"/>
        <w:spacing w:line="360" w:lineRule="auto"/>
        <w:jc w:val="both"/>
        <w:textAlignment w:val="baseline"/>
        <w:rPr>
          <w:rFonts w:cs="Arial"/>
          <w:bCs/>
          <w:sz w:val="24"/>
          <w:szCs w:val="24"/>
          <w:lang w:val="en-US"/>
        </w:rPr>
      </w:pPr>
      <w:hyperlink r:id="rId85" w:history="1">
        <w:proofErr w:type="spellStart"/>
        <w:r w:rsidR="000318E7" w:rsidRPr="00EC00FD">
          <w:rPr>
            <w:rStyle w:val="Hyperlink"/>
            <w:rFonts w:cs="Arial"/>
            <w:color w:val="auto"/>
            <w:sz w:val="24"/>
            <w:szCs w:val="24"/>
            <w:u w:val="none"/>
            <w:bdr w:val="none" w:sz="0" w:space="0" w:color="auto" w:frame="1"/>
            <w:lang w:val="en-US"/>
          </w:rPr>
          <w:t>Maanan</w:t>
        </w:r>
        <w:proofErr w:type="spellEnd"/>
      </w:hyperlink>
      <w:r w:rsidR="000318E7">
        <w:rPr>
          <w:rStyle w:val="Hyperlink"/>
          <w:rFonts w:cs="Arial"/>
          <w:color w:val="auto"/>
          <w:sz w:val="24"/>
          <w:szCs w:val="24"/>
          <w:u w:val="none"/>
          <w:bdr w:val="none" w:sz="0" w:space="0" w:color="auto" w:frame="1"/>
          <w:lang w:val="en-US"/>
        </w:rPr>
        <w:t xml:space="preserve"> M.</w:t>
      </w:r>
      <w:r w:rsidR="000318E7" w:rsidRPr="00EC00FD">
        <w:rPr>
          <w:rFonts w:cs="Arial"/>
          <w:sz w:val="24"/>
          <w:szCs w:val="24"/>
          <w:lang w:val="en-US"/>
        </w:rPr>
        <w:t>, 2008. “</w:t>
      </w:r>
      <w:r w:rsidR="000318E7" w:rsidRPr="00EC00FD">
        <w:rPr>
          <w:rFonts w:cs="Arial"/>
          <w:i/>
          <w:sz w:val="24"/>
          <w:szCs w:val="24"/>
          <w:lang w:val="en-US"/>
        </w:rPr>
        <w:t>Heavy metal concentrations in marine molluscs from the Moroccan coastal region</w:t>
      </w:r>
      <w:r w:rsidR="000318E7" w:rsidRPr="00EC00FD">
        <w:rPr>
          <w:rFonts w:cs="Arial"/>
          <w:b/>
          <w:i/>
          <w:sz w:val="24"/>
          <w:szCs w:val="24"/>
          <w:lang w:val="en-US"/>
        </w:rPr>
        <w:t>”</w:t>
      </w:r>
      <w:r w:rsidR="000318E7" w:rsidRPr="00EC00FD">
        <w:rPr>
          <w:rFonts w:cs="Arial"/>
          <w:sz w:val="24"/>
          <w:szCs w:val="24"/>
          <w:lang w:val="en-US"/>
        </w:rPr>
        <w:t>,</w:t>
      </w:r>
      <w:r w:rsidR="000318E7" w:rsidRPr="00EC00FD">
        <w:rPr>
          <w:rFonts w:cs="Arial"/>
          <w:b/>
          <w:i/>
          <w:sz w:val="24"/>
          <w:szCs w:val="24"/>
          <w:lang w:val="en-US"/>
        </w:rPr>
        <w:t xml:space="preserve"> </w:t>
      </w:r>
      <w:hyperlink r:id="rId86" w:tooltip="Go to Environmental Pollution on ScienceDirect" w:history="1">
        <w:r w:rsidR="000318E7" w:rsidRPr="00EC00FD">
          <w:rPr>
            <w:rStyle w:val="Hyperlink"/>
            <w:rFonts w:cs="Arial"/>
            <w:color w:val="auto"/>
            <w:sz w:val="24"/>
            <w:szCs w:val="24"/>
            <w:u w:val="none"/>
            <w:bdr w:val="none" w:sz="0" w:space="0" w:color="auto" w:frame="1"/>
            <w:lang w:val="en-US"/>
          </w:rPr>
          <w:t>Environmental Pollution</w:t>
        </w:r>
      </w:hyperlink>
      <w:r w:rsidR="000318E7" w:rsidRPr="00EC00FD">
        <w:rPr>
          <w:rFonts w:cs="Arial"/>
          <w:bCs/>
          <w:sz w:val="24"/>
          <w:szCs w:val="24"/>
          <w:lang w:val="en-US"/>
        </w:rPr>
        <w:t>, 153, pp. 176-183</w:t>
      </w:r>
    </w:p>
    <w:p w:rsidR="0055021E" w:rsidRPr="0055021E" w:rsidRDefault="000318E7" w:rsidP="0018256F">
      <w:pPr>
        <w:pStyle w:val="ListParagraph"/>
        <w:numPr>
          <w:ilvl w:val="0"/>
          <w:numId w:val="10"/>
        </w:numPr>
        <w:spacing w:line="360" w:lineRule="auto"/>
        <w:jc w:val="both"/>
        <w:rPr>
          <w:rFonts w:cstheme="minorHAnsi"/>
          <w:noProof/>
          <w:sz w:val="24"/>
          <w:szCs w:val="24"/>
          <w:shd w:val="clear" w:color="auto" w:fill="FFFFFF"/>
          <w:lang w:val="en-US" w:eastAsia="el-GR"/>
        </w:rPr>
      </w:pPr>
      <w:r w:rsidRPr="00EC00FD">
        <w:rPr>
          <w:rFonts w:cstheme="minorHAnsi"/>
          <w:noProof/>
          <w:sz w:val="24"/>
          <w:szCs w:val="24"/>
          <w:shd w:val="clear" w:color="auto" w:fill="FFFFFF"/>
          <w:lang w:val="en-US" w:eastAsia="el-GR"/>
        </w:rPr>
        <w:t>Maanan</w:t>
      </w:r>
      <w:r w:rsidRPr="007C47D4">
        <w:rPr>
          <w:rFonts w:cstheme="minorHAnsi"/>
          <w:noProof/>
          <w:sz w:val="24"/>
          <w:szCs w:val="24"/>
          <w:shd w:val="clear" w:color="auto" w:fill="FFFFFF"/>
          <w:lang w:val="en-US" w:eastAsia="el-GR"/>
        </w:rPr>
        <w:t xml:space="preserve"> </w:t>
      </w:r>
      <w:r w:rsidRPr="00EC00FD">
        <w:rPr>
          <w:rFonts w:cstheme="minorHAnsi"/>
          <w:noProof/>
          <w:sz w:val="24"/>
          <w:szCs w:val="24"/>
          <w:shd w:val="clear" w:color="auto" w:fill="FFFFFF"/>
          <w:lang w:val="en-US" w:eastAsia="el-GR"/>
        </w:rPr>
        <w:t>M</w:t>
      </w:r>
      <w:r>
        <w:rPr>
          <w:rFonts w:cstheme="minorHAnsi"/>
          <w:noProof/>
          <w:sz w:val="24"/>
          <w:szCs w:val="24"/>
          <w:shd w:val="clear" w:color="auto" w:fill="FFFFFF"/>
          <w:lang w:val="en-US" w:eastAsia="el-GR"/>
        </w:rPr>
        <w:t>.</w:t>
      </w:r>
      <w:r w:rsidRPr="00EC00FD">
        <w:rPr>
          <w:rFonts w:cstheme="minorHAnsi"/>
          <w:noProof/>
          <w:sz w:val="24"/>
          <w:szCs w:val="24"/>
          <w:shd w:val="clear" w:color="auto" w:fill="FFFFFF"/>
          <w:lang w:val="en-US" w:eastAsia="el-GR"/>
        </w:rPr>
        <w:t>, Saddik</w:t>
      </w:r>
      <w:r w:rsidRPr="007C47D4">
        <w:rPr>
          <w:rFonts w:cstheme="minorHAnsi"/>
          <w:noProof/>
          <w:sz w:val="24"/>
          <w:szCs w:val="24"/>
          <w:shd w:val="clear" w:color="auto" w:fill="FFFFFF"/>
          <w:lang w:val="en-US" w:eastAsia="el-GR"/>
        </w:rPr>
        <w:t xml:space="preserve"> </w:t>
      </w:r>
      <w:r w:rsidRPr="00EC00FD">
        <w:rPr>
          <w:rFonts w:cstheme="minorHAnsi"/>
          <w:noProof/>
          <w:sz w:val="24"/>
          <w:szCs w:val="24"/>
          <w:shd w:val="clear" w:color="auto" w:fill="FFFFFF"/>
          <w:lang w:val="en-US" w:eastAsia="el-GR"/>
        </w:rPr>
        <w:t>M., Maanan</w:t>
      </w:r>
      <w:r w:rsidRPr="007C47D4">
        <w:rPr>
          <w:rFonts w:cstheme="minorHAnsi"/>
          <w:noProof/>
          <w:sz w:val="24"/>
          <w:szCs w:val="24"/>
          <w:shd w:val="clear" w:color="auto" w:fill="FFFFFF"/>
          <w:lang w:val="en-US" w:eastAsia="el-GR"/>
        </w:rPr>
        <w:t xml:space="preserve"> </w:t>
      </w:r>
      <w:r w:rsidRPr="00EC00FD">
        <w:rPr>
          <w:rFonts w:cstheme="minorHAnsi"/>
          <w:noProof/>
          <w:sz w:val="24"/>
          <w:szCs w:val="24"/>
          <w:shd w:val="clear" w:color="auto" w:fill="FFFFFF"/>
          <w:lang w:val="en-US" w:eastAsia="el-GR"/>
        </w:rPr>
        <w:t>M</w:t>
      </w:r>
      <w:r>
        <w:rPr>
          <w:rFonts w:cstheme="minorHAnsi"/>
          <w:noProof/>
          <w:sz w:val="24"/>
          <w:szCs w:val="24"/>
          <w:shd w:val="clear" w:color="auto" w:fill="FFFFFF"/>
          <w:lang w:val="en-US" w:eastAsia="el-GR"/>
        </w:rPr>
        <w:t>.</w:t>
      </w:r>
      <w:r w:rsidRPr="00EC00FD">
        <w:rPr>
          <w:rFonts w:cstheme="minorHAnsi"/>
          <w:noProof/>
          <w:sz w:val="24"/>
          <w:szCs w:val="24"/>
          <w:shd w:val="clear" w:color="auto" w:fill="FFFFFF"/>
          <w:lang w:val="en-US" w:eastAsia="el-GR"/>
        </w:rPr>
        <w:t>, Chaibi</w:t>
      </w:r>
      <w:r w:rsidRPr="007C47D4">
        <w:rPr>
          <w:rFonts w:cstheme="minorHAnsi"/>
          <w:noProof/>
          <w:sz w:val="24"/>
          <w:szCs w:val="24"/>
          <w:shd w:val="clear" w:color="auto" w:fill="FFFFFF"/>
          <w:lang w:val="en-US" w:eastAsia="el-GR"/>
        </w:rPr>
        <w:t xml:space="preserve"> </w:t>
      </w:r>
      <w:r w:rsidRPr="00EC00FD">
        <w:rPr>
          <w:rFonts w:cstheme="minorHAnsi"/>
          <w:noProof/>
          <w:sz w:val="24"/>
          <w:szCs w:val="24"/>
          <w:shd w:val="clear" w:color="auto" w:fill="FFFFFF"/>
          <w:lang w:val="en-US" w:eastAsia="el-GR"/>
        </w:rPr>
        <w:t>M., Assobhei</w:t>
      </w:r>
      <w:r w:rsidRPr="007C47D4">
        <w:rPr>
          <w:rFonts w:cstheme="minorHAnsi"/>
          <w:noProof/>
          <w:sz w:val="24"/>
          <w:szCs w:val="24"/>
          <w:shd w:val="clear" w:color="auto" w:fill="FFFFFF"/>
          <w:lang w:val="en-US" w:eastAsia="el-GR"/>
        </w:rPr>
        <w:t xml:space="preserve"> </w:t>
      </w:r>
      <w:r w:rsidRPr="00EC00FD">
        <w:rPr>
          <w:rFonts w:cstheme="minorHAnsi"/>
          <w:noProof/>
          <w:sz w:val="24"/>
          <w:szCs w:val="24"/>
          <w:shd w:val="clear" w:color="auto" w:fill="FFFFFF"/>
          <w:lang w:val="en-US" w:eastAsia="el-GR"/>
        </w:rPr>
        <w:t>O., Zourarah</w:t>
      </w:r>
      <w:r w:rsidRPr="007C47D4">
        <w:rPr>
          <w:rFonts w:cstheme="minorHAnsi"/>
          <w:noProof/>
          <w:sz w:val="24"/>
          <w:szCs w:val="24"/>
          <w:shd w:val="clear" w:color="auto" w:fill="FFFFFF"/>
          <w:lang w:val="en-US" w:eastAsia="el-GR"/>
        </w:rPr>
        <w:t xml:space="preserve"> </w:t>
      </w:r>
      <w:r w:rsidRPr="00EC00FD">
        <w:rPr>
          <w:rFonts w:cstheme="minorHAnsi"/>
          <w:noProof/>
          <w:sz w:val="24"/>
          <w:szCs w:val="24"/>
          <w:shd w:val="clear" w:color="auto" w:fill="FFFFFF"/>
          <w:lang w:val="en-US" w:eastAsia="el-GR"/>
        </w:rPr>
        <w:t>B., 2015. “</w:t>
      </w:r>
      <w:r w:rsidRPr="00EC00FD">
        <w:rPr>
          <w:rFonts w:cstheme="minorHAnsi"/>
          <w:i/>
          <w:noProof/>
          <w:sz w:val="24"/>
          <w:szCs w:val="24"/>
          <w:shd w:val="clear" w:color="auto" w:fill="FFFFFF"/>
          <w:lang w:val="en-US" w:eastAsia="el-GR"/>
        </w:rPr>
        <w:t>Environmental and ecological risk assessment of heavy metals in sediments of Nador lagoon, Morocco</w:t>
      </w:r>
      <w:r w:rsidRPr="00EC00FD">
        <w:rPr>
          <w:rFonts w:cstheme="minorHAnsi"/>
          <w:noProof/>
          <w:sz w:val="24"/>
          <w:szCs w:val="24"/>
          <w:shd w:val="clear" w:color="auto" w:fill="FFFFFF"/>
          <w:lang w:val="en-US" w:eastAsia="el-GR"/>
        </w:rPr>
        <w:t>”, Ecological Indicators, pp. 616–626</w:t>
      </w:r>
    </w:p>
    <w:p w:rsidR="0055021E" w:rsidRPr="0055021E" w:rsidRDefault="0055021E" w:rsidP="0018256F">
      <w:pPr>
        <w:pStyle w:val="ListParagraph"/>
        <w:numPr>
          <w:ilvl w:val="0"/>
          <w:numId w:val="10"/>
        </w:numPr>
        <w:spacing w:line="360" w:lineRule="auto"/>
        <w:jc w:val="both"/>
        <w:rPr>
          <w:rFonts w:cstheme="minorHAnsi"/>
          <w:noProof/>
          <w:sz w:val="24"/>
          <w:szCs w:val="24"/>
          <w:shd w:val="clear" w:color="auto" w:fill="FFFFFF"/>
          <w:lang w:val="en-US" w:eastAsia="el-GR"/>
        </w:rPr>
      </w:pPr>
      <w:r w:rsidRPr="0055021E">
        <w:rPr>
          <w:rFonts w:eastAsia="Times New Roman" w:cs="Arial"/>
          <w:sz w:val="24"/>
          <w:szCs w:val="24"/>
          <w:lang w:val="en-US" w:eastAsia="el-GR"/>
        </w:rPr>
        <w:t>Mann J.M., 1999. “</w:t>
      </w:r>
      <w:r w:rsidRPr="0055021E">
        <w:rPr>
          <w:rFonts w:eastAsia="Times New Roman" w:cs="Arial"/>
          <w:bCs/>
          <w:i/>
          <w:sz w:val="24"/>
          <w:szCs w:val="24"/>
          <w:lang w:val="en-US" w:eastAsia="el-GR"/>
        </w:rPr>
        <w:t>Full-scale and pilot-scale soil washing</w:t>
      </w:r>
      <w:r w:rsidRPr="0055021E">
        <w:rPr>
          <w:rFonts w:eastAsia="Times New Roman" w:cs="Arial"/>
          <w:bCs/>
          <w:sz w:val="24"/>
          <w:szCs w:val="24"/>
          <w:lang w:val="en-US" w:eastAsia="el-GR"/>
        </w:rPr>
        <w:t xml:space="preserve">”, </w:t>
      </w:r>
      <w:r w:rsidRPr="0055021E">
        <w:rPr>
          <w:rFonts w:eastAsia="Times New Roman" w:cs="Arial"/>
          <w:sz w:val="24"/>
          <w:szCs w:val="24"/>
          <w:lang w:val="en-US" w:eastAsia="el-GR"/>
        </w:rPr>
        <w:t>J. Hazard. Mater., 66, pp. 119–136</w:t>
      </w:r>
    </w:p>
    <w:p w:rsidR="000318E7" w:rsidRPr="00CD069F" w:rsidRDefault="000318E7" w:rsidP="0018256F">
      <w:pPr>
        <w:pStyle w:val="ListParagraph"/>
        <w:numPr>
          <w:ilvl w:val="0"/>
          <w:numId w:val="10"/>
        </w:numPr>
        <w:spacing w:line="360" w:lineRule="auto"/>
        <w:jc w:val="both"/>
        <w:rPr>
          <w:rFonts w:cstheme="minorHAnsi"/>
          <w:noProof/>
          <w:sz w:val="24"/>
          <w:szCs w:val="24"/>
          <w:shd w:val="clear" w:color="auto" w:fill="FFFFFF"/>
          <w:lang w:val="en-US" w:eastAsia="el-GR"/>
        </w:rPr>
      </w:pPr>
      <w:r w:rsidRPr="00EC00FD">
        <w:rPr>
          <w:rFonts w:cstheme="minorHAnsi"/>
          <w:noProof/>
          <w:sz w:val="24"/>
          <w:szCs w:val="24"/>
          <w:shd w:val="clear" w:color="auto" w:fill="FFFFFF"/>
          <w:lang w:val="en-US" w:eastAsia="el-GR"/>
        </w:rPr>
        <w:t>Meeker</w:t>
      </w:r>
      <w:r w:rsidRPr="0054497F">
        <w:rPr>
          <w:rFonts w:cstheme="minorHAnsi"/>
          <w:noProof/>
          <w:sz w:val="24"/>
          <w:szCs w:val="24"/>
          <w:shd w:val="clear" w:color="auto" w:fill="FFFFFF"/>
          <w:lang w:val="en-US" w:eastAsia="el-GR"/>
        </w:rPr>
        <w:t xml:space="preserve"> </w:t>
      </w:r>
      <w:r w:rsidRPr="00EC00FD">
        <w:rPr>
          <w:rFonts w:cstheme="minorHAnsi"/>
          <w:noProof/>
          <w:sz w:val="24"/>
          <w:szCs w:val="24"/>
          <w:shd w:val="clear" w:color="auto" w:fill="FFFFFF"/>
          <w:lang w:val="en-US" w:eastAsia="el-GR"/>
        </w:rPr>
        <w:t>J.D., Rossano</w:t>
      </w:r>
      <w:r w:rsidRPr="0054497F">
        <w:rPr>
          <w:rFonts w:cstheme="minorHAnsi"/>
          <w:noProof/>
          <w:sz w:val="24"/>
          <w:szCs w:val="24"/>
          <w:shd w:val="clear" w:color="auto" w:fill="FFFFFF"/>
          <w:lang w:val="en-US" w:eastAsia="el-GR"/>
        </w:rPr>
        <w:t xml:space="preserve"> </w:t>
      </w:r>
      <w:r w:rsidRPr="00EC00FD">
        <w:rPr>
          <w:rFonts w:cstheme="minorHAnsi"/>
          <w:noProof/>
          <w:sz w:val="24"/>
          <w:szCs w:val="24"/>
          <w:shd w:val="clear" w:color="auto" w:fill="FFFFFF"/>
          <w:lang w:val="en-US" w:eastAsia="el-GR"/>
        </w:rPr>
        <w:t>M.G., Protas</w:t>
      </w:r>
      <w:r w:rsidRPr="0054497F">
        <w:rPr>
          <w:rFonts w:cstheme="minorHAnsi"/>
          <w:noProof/>
          <w:sz w:val="24"/>
          <w:szCs w:val="24"/>
          <w:shd w:val="clear" w:color="auto" w:fill="FFFFFF"/>
          <w:lang w:val="en-US" w:eastAsia="el-GR"/>
        </w:rPr>
        <w:t xml:space="preserve"> </w:t>
      </w:r>
      <w:r w:rsidRPr="00EC00FD">
        <w:rPr>
          <w:rFonts w:cstheme="minorHAnsi"/>
          <w:noProof/>
          <w:sz w:val="24"/>
          <w:szCs w:val="24"/>
          <w:shd w:val="clear" w:color="auto" w:fill="FFFFFF"/>
          <w:lang w:val="en-US" w:eastAsia="el-GR"/>
        </w:rPr>
        <w:t>B., Diamond</w:t>
      </w:r>
      <w:r w:rsidRPr="0054497F">
        <w:rPr>
          <w:rFonts w:cstheme="minorHAnsi"/>
          <w:noProof/>
          <w:sz w:val="24"/>
          <w:szCs w:val="24"/>
          <w:shd w:val="clear" w:color="auto" w:fill="FFFFFF"/>
          <w:lang w:val="en-US" w:eastAsia="el-GR"/>
        </w:rPr>
        <w:t xml:space="preserve"> </w:t>
      </w:r>
      <w:r w:rsidRPr="00EC00FD">
        <w:rPr>
          <w:rFonts w:cstheme="minorHAnsi"/>
          <w:noProof/>
          <w:sz w:val="24"/>
          <w:szCs w:val="24"/>
          <w:shd w:val="clear" w:color="auto" w:fill="FFFFFF"/>
          <w:lang w:val="en-US" w:eastAsia="el-GR"/>
        </w:rPr>
        <w:t>M.P., Puscheck</w:t>
      </w:r>
      <w:r w:rsidRPr="0054497F">
        <w:rPr>
          <w:rFonts w:cstheme="minorHAnsi"/>
          <w:noProof/>
          <w:sz w:val="24"/>
          <w:szCs w:val="24"/>
          <w:shd w:val="clear" w:color="auto" w:fill="FFFFFF"/>
          <w:lang w:val="en-US" w:eastAsia="el-GR"/>
        </w:rPr>
        <w:t xml:space="preserve"> </w:t>
      </w:r>
      <w:r w:rsidRPr="00EC00FD">
        <w:rPr>
          <w:rFonts w:cstheme="minorHAnsi"/>
          <w:noProof/>
          <w:sz w:val="24"/>
          <w:szCs w:val="24"/>
          <w:shd w:val="clear" w:color="auto" w:fill="FFFFFF"/>
          <w:lang w:val="en-US" w:eastAsia="el-GR"/>
        </w:rPr>
        <w:t>E., Daly</w:t>
      </w:r>
      <w:r w:rsidRPr="0054497F">
        <w:rPr>
          <w:rFonts w:cstheme="minorHAnsi"/>
          <w:noProof/>
          <w:sz w:val="24"/>
          <w:szCs w:val="24"/>
          <w:shd w:val="clear" w:color="auto" w:fill="FFFFFF"/>
          <w:lang w:val="en-US" w:eastAsia="el-GR"/>
        </w:rPr>
        <w:t xml:space="preserve"> </w:t>
      </w:r>
      <w:r w:rsidRPr="00EC00FD">
        <w:rPr>
          <w:rFonts w:cstheme="minorHAnsi"/>
          <w:noProof/>
          <w:sz w:val="24"/>
          <w:szCs w:val="24"/>
          <w:shd w:val="clear" w:color="auto" w:fill="FFFFFF"/>
          <w:lang w:val="en-US" w:eastAsia="el-GR"/>
        </w:rPr>
        <w:t>D., 2008. “</w:t>
      </w:r>
      <w:r w:rsidRPr="00EC00FD">
        <w:rPr>
          <w:rFonts w:cstheme="minorHAnsi"/>
          <w:i/>
          <w:noProof/>
          <w:sz w:val="24"/>
          <w:szCs w:val="24"/>
          <w:shd w:val="clear" w:color="auto" w:fill="FFFFFF"/>
          <w:lang w:val="en-US" w:eastAsia="el-GR"/>
        </w:rPr>
        <w:t xml:space="preserve">Cadmium, lead, and other metals in relation to semen quality: human </w:t>
      </w:r>
      <w:r w:rsidRPr="00CD069F">
        <w:rPr>
          <w:rFonts w:cstheme="minorHAnsi"/>
          <w:i/>
          <w:noProof/>
          <w:sz w:val="24"/>
          <w:szCs w:val="24"/>
          <w:shd w:val="clear" w:color="auto" w:fill="FFFFFF"/>
          <w:lang w:val="en-US" w:eastAsia="el-GR"/>
        </w:rPr>
        <w:t>evidence for molybdenum as a male reproductive toxicant</w:t>
      </w:r>
      <w:r w:rsidRPr="00CD069F">
        <w:rPr>
          <w:rFonts w:cstheme="minorHAnsi"/>
          <w:noProof/>
          <w:sz w:val="24"/>
          <w:szCs w:val="24"/>
          <w:shd w:val="clear" w:color="auto" w:fill="FFFFFF"/>
          <w:lang w:val="en-US" w:eastAsia="el-GR"/>
        </w:rPr>
        <w:t>”, Environ Health Perspect, 116, pp. 1473–1479</w:t>
      </w:r>
    </w:p>
    <w:p w:rsidR="0000530A" w:rsidRPr="00FD2D3C" w:rsidRDefault="0000530A" w:rsidP="0018256F">
      <w:pPr>
        <w:pStyle w:val="ListParagraph"/>
        <w:widowControl w:val="0"/>
        <w:numPr>
          <w:ilvl w:val="0"/>
          <w:numId w:val="10"/>
        </w:numPr>
        <w:autoSpaceDE w:val="0"/>
        <w:autoSpaceDN w:val="0"/>
        <w:adjustRightInd w:val="0"/>
        <w:spacing w:line="360" w:lineRule="auto"/>
        <w:ind w:right="75"/>
        <w:jc w:val="both"/>
        <w:rPr>
          <w:sz w:val="24"/>
          <w:szCs w:val="24"/>
          <w:lang w:val="en-US"/>
        </w:rPr>
      </w:pPr>
      <w:r w:rsidRPr="00CD069F">
        <w:rPr>
          <w:sz w:val="24"/>
          <w:szCs w:val="24"/>
          <w:lang w:val="en-US"/>
        </w:rPr>
        <w:t>Moutsatsou</w:t>
      </w:r>
      <w:r w:rsidRPr="00CD069F">
        <w:rPr>
          <w:spacing w:val="-9"/>
          <w:sz w:val="24"/>
          <w:szCs w:val="24"/>
          <w:lang w:val="en-US"/>
        </w:rPr>
        <w:t xml:space="preserve"> </w:t>
      </w:r>
      <w:r w:rsidRPr="00CD069F">
        <w:rPr>
          <w:sz w:val="24"/>
          <w:szCs w:val="24"/>
          <w:lang w:val="en-US"/>
        </w:rPr>
        <w:t>A.,</w:t>
      </w:r>
      <w:r w:rsidRPr="00CD069F">
        <w:rPr>
          <w:spacing w:val="4"/>
          <w:sz w:val="24"/>
          <w:szCs w:val="24"/>
          <w:lang w:val="en-US"/>
        </w:rPr>
        <w:t xml:space="preserve"> </w:t>
      </w:r>
      <w:r w:rsidRPr="00CD069F">
        <w:rPr>
          <w:sz w:val="24"/>
          <w:szCs w:val="24"/>
          <w:lang w:val="en-US"/>
        </w:rPr>
        <w:t>Gregou M.,</w:t>
      </w:r>
      <w:r w:rsidRPr="00CD069F">
        <w:rPr>
          <w:spacing w:val="3"/>
          <w:sz w:val="24"/>
          <w:szCs w:val="24"/>
          <w:lang w:val="en-US"/>
        </w:rPr>
        <w:t xml:space="preserve"> </w:t>
      </w:r>
      <w:r w:rsidRPr="00CD069F">
        <w:rPr>
          <w:sz w:val="24"/>
          <w:szCs w:val="24"/>
          <w:lang w:val="en-US"/>
        </w:rPr>
        <w:t>Matsas</w:t>
      </w:r>
      <w:r w:rsidRPr="00CD069F">
        <w:rPr>
          <w:spacing w:val="2"/>
          <w:sz w:val="24"/>
          <w:szCs w:val="24"/>
          <w:lang w:val="en-US"/>
        </w:rPr>
        <w:t xml:space="preserve"> </w:t>
      </w:r>
      <w:r w:rsidRPr="00CD069F">
        <w:rPr>
          <w:sz w:val="24"/>
          <w:szCs w:val="24"/>
          <w:lang w:val="en-US"/>
        </w:rPr>
        <w:t>D.</w:t>
      </w:r>
      <w:r w:rsidRPr="00CD069F">
        <w:rPr>
          <w:spacing w:val="4"/>
          <w:sz w:val="24"/>
          <w:szCs w:val="24"/>
          <w:lang w:val="en-US"/>
        </w:rPr>
        <w:t xml:space="preserve"> </w:t>
      </w:r>
      <w:r w:rsidRPr="00CD069F">
        <w:rPr>
          <w:sz w:val="24"/>
          <w:szCs w:val="24"/>
          <w:lang w:val="en-US"/>
        </w:rPr>
        <w:t>and</w:t>
      </w:r>
      <w:r w:rsidRPr="00CD069F">
        <w:rPr>
          <w:spacing w:val="3"/>
          <w:sz w:val="24"/>
          <w:szCs w:val="24"/>
          <w:lang w:val="en-US"/>
        </w:rPr>
        <w:t xml:space="preserve"> </w:t>
      </w:r>
      <w:r w:rsidRPr="00CD069F">
        <w:rPr>
          <w:sz w:val="24"/>
          <w:szCs w:val="24"/>
          <w:lang w:val="en-US"/>
        </w:rPr>
        <w:t>Protonotarios</w:t>
      </w:r>
      <w:r w:rsidRPr="00CD069F">
        <w:rPr>
          <w:spacing w:val="-5"/>
          <w:sz w:val="24"/>
          <w:szCs w:val="24"/>
          <w:lang w:val="en-US"/>
        </w:rPr>
        <w:t xml:space="preserve"> </w:t>
      </w:r>
      <w:r w:rsidRPr="00CD069F">
        <w:rPr>
          <w:sz w:val="24"/>
          <w:szCs w:val="24"/>
          <w:lang w:val="en-US"/>
        </w:rPr>
        <w:t>V.</w:t>
      </w:r>
      <w:r w:rsidRPr="00CD069F">
        <w:rPr>
          <w:spacing w:val="4"/>
          <w:sz w:val="24"/>
          <w:szCs w:val="24"/>
          <w:lang w:val="en-US"/>
        </w:rPr>
        <w:t xml:space="preserve">, </w:t>
      </w:r>
      <w:r w:rsidRPr="00CD069F">
        <w:rPr>
          <w:sz w:val="24"/>
          <w:szCs w:val="24"/>
          <w:lang w:val="en-US"/>
        </w:rPr>
        <w:t>2006.</w:t>
      </w:r>
      <w:r w:rsidRPr="00CD069F">
        <w:rPr>
          <w:spacing w:val="1"/>
          <w:sz w:val="24"/>
          <w:szCs w:val="24"/>
          <w:lang w:val="en-US"/>
        </w:rPr>
        <w:t xml:space="preserve"> “</w:t>
      </w:r>
      <w:r w:rsidRPr="00CD069F">
        <w:rPr>
          <w:i/>
          <w:sz w:val="24"/>
          <w:szCs w:val="24"/>
          <w:lang w:val="en-US"/>
        </w:rPr>
        <w:t>Washing</w:t>
      </w:r>
      <w:r w:rsidRPr="00CD069F">
        <w:rPr>
          <w:i/>
          <w:spacing w:val="-2"/>
          <w:sz w:val="24"/>
          <w:szCs w:val="24"/>
          <w:lang w:val="en-US"/>
        </w:rPr>
        <w:t xml:space="preserve"> </w:t>
      </w:r>
      <w:r w:rsidRPr="00CD069F">
        <w:rPr>
          <w:i/>
          <w:sz w:val="24"/>
          <w:szCs w:val="24"/>
          <w:lang w:val="en-US"/>
        </w:rPr>
        <w:t>as</w:t>
      </w:r>
      <w:r w:rsidRPr="00CD069F">
        <w:rPr>
          <w:i/>
          <w:spacing w:val="4"/>
          <w:sz w:val="24"/>
          <w:szCs w:val="24"/>
          <w:lang w:val="en-US"/>
        </w:rPr>
        <w:t xml:space="preserve"> </w:t>
      </w:r>
      <w:r w:rsidRPr="00CD069F">
        <w:rPr>
          <w:i/>
          <w:sz w:val="24"/>
          <w:szCs w:val="24"/>
          <w:lang w:val="en-US"/>
        </w:rPr>
        <w:t>a</w:t>
      </w:r>
      <w:r w:rsidRPr="00CD069F">
        <w:rPr>
          <w:i/>
          <w:spacing w:val="6"/>
          <w:sz w:val="24"/>
          <w:szCs w:val="24"/>
          <w:lang w:val="en-US"/>
        </w:rPr>
        <w:t xml:space="preserve"> </w:t>
      </w:r>
      <w:r w:rsidRPr="00CD069F">
        <w:rPr>
          <w:i/>
          <w:spacing w:val="1"/>
          <w:sz w:val="24"/>
          <w:szCs w:val="24"/>
          <w:lang w:val="en-US"/>
        </w:rPr>
        <w:t>re</w:t>
      </w:r>
      <w:r w:rsidRPr="00CD069F">
        <w:rPr>
          <w:i/>
          <w:sz w:val="24"/>
          <w:szCs w:val="24"/>
          <w:lang w:val="en-US"/>
        </w:rPr>
        <w:t>media</w:t>
      </w:r>
      <w:r w:rsidRPr="00CD069F">
        <w:rPr>
          <w:i/>
          <w:spacing w:val="2"/>
          <w:sz w:val="24"/>
          <w:szCs w:val="24"/>
          <w:lang w:val="en-US"/>
        </w:rPr>
        <w:t>t</w:t>
      </w:r>
      <w:r w:rsidRPr="00CD069F">
        <w:rPr>
          <w:i/>
          <w:sz w:val="24"/>
          <w:szCs w:val="24"/>
          <w:lang w:val="en-US"/>
        </w:rPr>
        <w:t xml:space="preserve">ion technology </w:t>
      </w:r>
      <w:r w:rsidRPr="00CD069F">
        <w:rPr>
          <w:i/>
          <w:spacing w:val="16"/>
          <w:sz w:val="24"/>
          <w:szCs w:val="24"/>
          <w:lang w:val="en-US"/>
        </w:rPr>
        <w:t xml:space="preserve"> </w:t>
      </w:r>
      <w:r w:rsidRPr="00CD069F">
        <w:rPr>
          <w:i/>
          <w:sz w:val="24"/>
          <w:szCs w:val="24"/>
          <w:lang w:val="en-US"/>
        </w:rPr>
        <w:t xml:space="preserve">applicable </w:t>
      </w:r>
      <w:r w:rsidRPr="00CD069F">
        <w:rPr>
          <w:i/>
          <w:spacing w:val="8"/>
          <w:sz w:val="24"/>
          <w:szCs w:val="24"/>
          <w:lang w:val="en-US"/>
        </w:rPr>
        <w:t xml:space="preserve"> </w:t>
      </w:r>
      <w:r w:rsidRPr="00CD069F">
        <w:rPr>
          <w:i/>
          <w:sz w:val="24"/>
          <w:szCs w:val="24"/>
          <w:lang w:val="en-US"/>
        </w:rPr>
        <w:t xml:space="preserve">in </w:t>
      </w:r>
      <w:r w:rsidRPr="00CD069F">
        <w:rPr>
          <w:i/>
          <w:spacing w:val="15"/>
          <w:sz w:val="24"/>
          <w:szCs w:val="24"/>
          <w:lang w:val="en-US"/>
        </w:rPr>
        <w:t xml:space="preserve"> </w:t>
      </w:r>
      <w:r w:rsidRPr="00CD069F">
        <w:rPr>
          <w:i/>
          <w:sz w:val="24"/>
          <w:szCs w:val="24"/>
          <w:lang w:val="en-US"/>
        </w:rPr>
        <w:t xml:space="preserve">soils </w:t>
      </w:r>
      <w:r w:rsidRPr="00CD069F">
        <w:rPr>
          <w:i/>
          <w:spacing w:val="13"/>
          <w:sz w:val="24"/>
          <w:szCs w:val="24"/>
          <w:lang w:val="en-US"/>
        </w:rPr>
        <w:t xml:space="preserve"> </w:t>
      </w:r>
      <w:r w:rsidRPr="00CD069F">
        <w:rPr>
          <w:i/>
          <w:sz w:val="24"/>
          <w:szCs w:val="24"/>
          <w:lang w:val="en-US"/>
        </w:rPr>
        <w:t>heavi</w:t>
      </w:r>
      <w:r w:rsidRPr="00CD069F">
        <w:rPr>
          <w:i/>
          <w:spacing w:val="-1"/>
          <w:sz w:val="24"/>
          <w:szCs w:val="24"/>
          <w:lang w:val="en-US"/>
        </w:rPr>
        <w:t>l</w:t>
      </w:r>
      <w:r w:rsidRPr="00CD069F">
        <w:rPr>
          <w:i/>
          <w:sz w:val="24"/>
          <w:szCs w:val="24"/>
          <w:lang w:val="en-US"/>
        </w:rPr>
        <w:t xml:space="preserve">y </w:t>
      </w:r>
      <w:r w:rsidRPr="00CD069F">
        <w:rPr>
          <w:i/>
          <w:spacing w:val="12"/>
          <w:sz w:val="24"/>
          <w:szCs w:val="24"/>
          <w:lang w:val="en-US"/>
        </w:rPr>
        <w:t xml:space="preserve"> </w:t>
      </w:r>
      <w:r w:rsidRPr="00CD069F">
        <w:rPr>
          <w:i/>
          <w:sz w:val="24"/>
          <w:szCs w:val="24"/>
          <w:lang w:val="en-US"/>
        </w:rPr>
        <w:t>po</w:t>
      </w:r>
      <w:r w:rsidRPr="00CD069F">
        <w:rPr>
          <w:i/>
          <w:spacing w:val="-3"/>
          <w:sz w:val="24"/>
          <w:szCs w:val="24"/>
          <w:lang w:val="en-US"/>
        </w:rPr>
        <w:t>l</w:t>
      </w:r>
      <w:r w:rsidRPr="00CD069F">
        <w:rPr>
          <w:i/>
          <w:sz w:val="24"/>
          <w:szCs w:val="24"/>
          <w:lang w:val="en-US"/>
        </w:rPr>
        <w:t xml:space="preserve">luted </w:t>
      </w:r>
      <w:r w:rsidRPr="00CD069F">
        <w:rPr>
          <w:i/>
          <w:spacing w:val="13"/>
          <w:sz w:val="24"/>
          <w:szCs w:val="24"/>
          <w:lang w:val="en-US"/>
        </w:rPr>
        <w:t xml:space="preserve"> </w:t>
      </w:r>
      <w:r w:rsidRPr="00CD069F">
        <w:rPr>
          <w:i/>
          <w:sz w:val="24"/>
          <w:szCs w:val="24"/>
          <w:lang w:val="en-US"/>
        </w:rPr>
        <w:t xml:space="preserve">by </w:t>
      </w:r>
      <w:r w:rsidRPr="00CD069F">
        <w:rPr>
          <w:i/>
          <w:spacing w:val="14"/>
          <w:sz w:val="24"/>
          <w:szCs w:val="24"/>
          <w:lang w:val="en-US"/>
        </w:rPr>
        <w:t xml:space="preserve"> </w:t>
      </w:r>
      <w:r w:rsidRPr="00CD069F">
        <w:rPr>
          <w:i/>
          <w:spacing w:val="-2"/>
          <w:sz w:val="24"/>
          <w:szCs w:val="24"/>
          <w:lang w:val="en-US"/>
        </w:rPr>
        <w:t>m</w:t>
      </w:r>
      <w:r w:rsidRPr="00CD069F">
        <w:rPr>
          <w:i/>
          <w:sz w:val="24"/>
          <w:szCs w:val="24"/>
          <w:lang w:val="en-US"/>
        </w:rPr>
        <w:t>ining-metallurgical  activities</w:t>
      </w:r>
      <w:r w:rsidRPr="00CD069F">
        <w:rPr>
          <w:sz w:val="24"/>
          <w:szCs w:val="24"/>
          <w:lang w:val="en-US"/>
        </w:rPr>
        <w:t xml:space="preserve">”, </w:t>
      </w:r>
      <w:r w:rsidRPr="00CD069F">
        <w:rPr>
          <w:iCs/>
          <w:sz w:val="24"/>
          <w:szCs w:val="24"/>
          <w:lang w:val="en-US"/>
        </w:rPr>
        <w:t>Chemospher</w:t>
      </w:r>
      <w:r w:rsidRPr="00CD069F">
        <w:rPr>
          <w:iCs/>
          <w:spacing w:val="1"/>
          <w:sz w:val="24"/>
          <w:szCs w:val="24"/>
          <w:lang w:val="en-US"/>
        </w:rPr>
        <w:t>e</w:t>
      </w:r>
      <w:r w:rsidRPr="00CD069F">
        <w:rPr>
          <w:sz w:val="24"/>
          <w:szCs w:val="24"/>
          <w:lang w:val="en-US"/>
        </w:rPr>
        <w:t xml:space="preserve">, </w:t>
      </w:r>
      <w:r w:rsidRPr="00CD069F">
        <w:rPr>
          <w:bCs/>
          <w:spacing w:val="1"/>
          <w:sz w:val="24"/>
          <w:szCs w:val="24"/>
          <w:lang w:val="en-US"/>
        </w:rPr>
        <w:t>63</w:t>
      </w:r>
      <w:r w:rsidRPr="00CD069F">
        <w:rPr>
          <w:sz w:val="24"/>
          <w:szCs w:val="24"/>
          <w:lang w:val="en-US"/>
        </w:rPr>
        <w:t>,</w:t>
      </w:r>
      <w:r w:rsidRPr="00CD069F">
        <w:rPr>
          <w:spacing w:val="-2"/>
          <w:sz w:val="24"/>
          <w:szCs w:val="24"/>
          <w:lang w:val="en-US"/>
        </w:rPr>
        <w:t xml:space="preserve"> pp. </w:t>
      </w:r>
      <w:r w:rsidRPr="00CD069F">
        <w:rPr>
          <w:sz w:val="24"/>
          <w:szCs w:val="24"/>
          <w:lang w:val="en-US"/>
        </w:rPr>
        <w:t>16</w:t>
      </w:r>
      <w:r w:rsidRPr="00CD069F">
        <w:rPr>
          <w:spacing w:val="-1"/>
          <w:sz w:val="24"/>
          <w:szCs w:val="24"/>
          <w:lang w:val="en-US"/>
        </w:rPr>
        <w:t>3</w:t>
      </w:r>
      <w:r w:rsidRPr="00CD069F">
        <w:rPr>
          <w:sz w:val="24"/>
          <w:szCs w:val="24"/>
          <w:lang w:val="en-US"/>
        </w:rPr>
        <w:t>2-1</w:t>
      </w:r>
      <w:r w:rsidRPr="00CD069F">
        <w:rPr>
          <w:spacing w:val="-1"/>
          <w:sz w:val="24"/>
          <w:szCs w:val="24"/>
          <w:lang w:val="en-US"/>
        </w:rPr>
        <w:t>6</w:t>
      </w:r>
      <w:r w:rsidRPr="00CD069F">
        <w:rPr>
          <w:sz w:val="24"/>
          <w:szCs w:val="24"/>
          <w:lang w:val="en-US"/>
        </w:rPr>
        <w:t>40.</w:t>
      </w:r>
    </w:p>
    <w:p w:rsidR="00FD2D3C" w:rsidRPr="006A2146" w:rsidRDefault="00FD2D3C" w:rsidP="0018256F">
      <w:pPr>
        <w:pStyle w:val="ListParagraph"/>
        <w:widowControl w:val="0"/>
        <w:numPr>
          <w:ilvl w:val="0"/>
          <w:numId w:val="10"/>
        </w:numPr>
        <w:autoSpaceDE w:val="0"/>
        <w:autoSpaceDN w:val="0"/>
        <w:adjustRightInd w:val="0"/>
        <w:spacing w:line="360" w:lineRule="auto"/>
        <w:ind w:right="75"/>
        <w:jc w:val="both"/>
        <w:rPr>
          <w:sz w:val="24"/>
          <w:szCs w:val="24"/>
          <w:lang w:val="en-US"/>
        </w:rPr>
      </w:pPr>
      <w:r w:rsidRPr="00FD2D3C">
        <w:rPr>
          <w:sz w:val="24"/>
          <w:szCs w:val="24"/>
          <w:lang w:val="en-US"/>
        </w:rPr>
        <w:t>Naidu, R., Rogers, S., Gupta, V.V.S.R., Kookana, R.S., Bolan, N.S., A</w:t>
      </w:r>
      <w:r>
        <w:rPr>
          <w:sz w:val="24"/>
          <w:szCs w:val="24"/>
          <w:lang w:val="en-US"/>
        </w:rPr>
        <w:t>driano, D.C., 2003. “</w:t>
      </w:r>
      <w:r w:rsidRPr="00FD2D3C">
        <w:rPr>
          <w:i/>
          <w:sz w:val="24"/>
          <w:szCs w:val="24"/>
          <w:lang w:val="en-US"/>
        </w:rPr>
        <w:t>Bioavailability of metals in the soil plant environment and its potential role in risk assessment</w:t>
      </w:r>
      <w:r>
        <w:rPr>
          <w:sz w:val="24"/>
          <w:szCs w:val="24"/>
          <w:lang w:val="en-US"/>
        </w:rPr>
        <w:t>”</w:t>
      </w:r>
      <w:r w:rsidRPr="00FD2D3C">
        <w:rPr>
          <w:sz w:val="24"/>
          <w:szCs w:val="24"/>
          <w:lang w:val="en-US"/>
        </w:rPr>
        <w:t>, An ove</w:t>
      </w:r>
      <w:r>
        <w:rPr>
          <w:sz w:val="24"/>
          <w:szCs w:val="24"/>
          <w:lang w:val="en-US"/>
        </w:rPr>
        <w:t>rview In: “</w:t>
      </w:r>
      <w:r w:rsidRPr="00FD2D3C">
        <w:rPr>
          <w:sz w:val="24"/>
          <w:szCs w:val="24"/>
          <w:lang w:val="en-US"/>
        </w:rPr>
        <w:t>Bioavailability, Toxicity and R</w:t>
      </w:r>
      <w:r>
        <w:rPr>
          <w:sz w:val="24"/>
          <w:szCs w:val="24"/>
          <w:lang w:val="en-US"/>
        </w:rPr>
        <w:t>isk Relationships in Ecosystems”</w:t>
      </w:r>
      <w:r w:rsidRPr="00FD2D3C">
        <w:rPr>
          <w:sz w:val="24"/>
          <w:szCs w:val="24"/>
          <w:lang w:val="en-US"/>
        </w:rPr>
        <w:t xml:space="preserve">, Naidu, R., Gupta, V.V.S.R., Kookana, R.S., Rogers, S., Adriano, D.C., (eds), Science Publishers Inc., Enfield, NH, </w:t>
      </w:r>
      <w:r>
        <w:rPr>
          <w:sz w:val="24"/>
          <w:szCs w:val="24"/>
          <w:lang w:val="en-US"/>
        </w:rPr>
        <w:t xml:space="preserve">pp. </w:t>
      </w:r>
      <w:r w:rsidRPr="00FD2D3C">
        <w:rPr>
          <w:sz w:val="24"/>
          <w:szCs w:val="24"/>
          <w:lang w:val="en-US"/>
        </w:rPr>
        <w:t>21-58.</w:t>
      </w:r>
    </w:p>
    <w:p w:rsidR="006A2146" w:rsidRPr="006A2146" w:rsidRDefault="006A2146" w:rsidP="0018256F">
      <w:pPr>
        <w:pStyle w:val="ListParagraph"/>
        <w:widowControl w:val="0"/>
        <w:numPr>
          <w:ilvl w:val="0"/>
          <w:numId w:val="10"/>
        </w:numPr>
        <w:autoSpaceDE w:val="0"/>
        <w:autoSpaceDN w:val="0"/>
        <w:adjustRightInd w:val="0"/>
        <w:spacing w:line="360" w:lineRule="auto"/>
        <w:ind w:right="75"/>
        <w:jc w:val="both"/>
        <w:rPr>
          <w:sz w:val="24"/>
          <w:szCs w:val="24"/>
          <w:lang w:val="en-US"/>
        </w:rPr>
      </w:pPr>
      <w:r w:rsidRPr="006A2146">
        <w:rPr>
          <w:sz w:val="24"/>
          <w:szCs w:val="24"/>
          <w:lang w:val="en-US"/>
        </w:rPr>
        <w:t xml:space="preserve">Peters </w:t>
      </w:r>
      <w:r>
        <w:rPr>
          <w:sz w:val="24"/>
          <w:szCs w:val="24"/>
          <w:lang w:val="en-US"/>
        </w:rPr>
        <w:t>W.R.</w:t>
      </w:r>
      <w:r w:rsidRPr="006A2146">
        <w:rPr>
          <w:sz w:val="24"/>
          <w:szCs w:val="24"/>
          <w:lang w:val="en-US"/>
        </w:rPr>
        <w:t xml:space="preserve">, 1999. </w:t>
      </w:r>
      <w:r>
        <w:rPr>
          <w:sz w:val="24"/>
          <w:szCs w:val="24"/>
          <w:lang w:val="en-US"/>
        </w:rPr>
        <w:t>“</w:t>
      </w:r>
      <w:r w:rsidRPr="006A2146">
        <w:rPr>
          <w:i/>
          <w:sz w:val="24"/>
          <w:szCs w:val="24"/>
          <w:lang w:val="en-US"/>
        </w:rPr>
        <w:t>Chelant extraction of heavy metals from contaminated soil</w:t>
      </w:r>
      <w:r>
        <w:rPr>
          <w:sz w:val="24"/>
          <w:szCs w:val="24"/>
          <w:lang w:val="en-US"/>
        </w:rPr>
        <w:t>”,</w:t>
      </w:r>
      <w:r w:rsidRPr="006A2146">
        <w:rPr>
          <w:sz w:val="24"/>
          <w:szCs w:val="24"/>
          <w:lang w:val="en-US"/>
        </w:rPr>
        <w:t xml:space="preserve"> </w:t>
      </w:r>
      <w:r>
        <w:rPr>
          <w:sz w:val="24"/>
          <w:szCs w:val="24"/>
          <w:lang w:val="en-US"/>
        </w:rPr>
        <w:t xml:space="preserve">J. Hazard. Mater., 66, </w:t>
      </w:r>
      <w:r w:rsidRPr="006A2146">
        <w:rPr>
          <w:sz w:val="24"/>
          <w:szCs w:val="24"/>
          <w:lang w:val="en-US"/>
        </w:rPr>
        <w:t>pp. 151–210</w:t>
      </w:r>
    </w:p>
    <w:p w:rsidR="000318E7" w:rsidRPr="00CD069F" w:rsidRDefault="000318E7" w:rsidP="0018256F">
      <w:pPr>
        <w:pStyle w:val="ListParagraph"/>
        <w:numPr>
          <w:ilvl w:val="0"/>
          <w:numId w:val="10"/>
        </w:numPr>
        <w:spacing w:line="360" w:lineRule="auto"/>
        <w:rPr>
          <w:rFonts w:cs="Times New Roman"/>
          <w:sz w:val="24"/>
          <w:szCs w:val="24"/>
          <w:lang w:val="en-US"/>
        </w:rPr>
      </w:pPr>
      <w:r w:rsidRPr="00CD069F">
        <w:rPr>
          <w:rFonts w:cs="Times New Roman"/>
          <w:sz w:val="24"/>
          <w:szCs w:val="24"/>
          <w:lang w:val="en-US"/>
        </w:rPr>
        <w:t>Pourrut B., Jean S., Silvestre J., Pinelli E., 2011. “</w:t>
      </w:r>
      <w:r w:rsidRPr="00CD069F">
        <w:rPr>
          <w:rFonts w:cs="Times New Roman"/>
          <w:i/>
          <w:sz w:val="24"/>
          <w:szCs w:val="24"/>
          <w:lang w:val="en-US"/>
        </w:rPr>
        <w:t>Lead-induced DNA damage in Vicia faba root cells: potential involvement of oxidative stress</w:t>
      </w:r>
      <w:r w:rsidRPr="00CD069F">
        <w:rPr>
          <w:rFonts w:cs="Times New Roman"/>
          <w:sz w:val="24"/>
          <w:szCs w:val="24"/>
          <w:lang w:val="en-US"/>
        </w:rPr>
        <w:t>”, Mutat. Res., 726, pp. 123–128</w:t>
      </w:r>
    </w:p>
    <w:p w:rsidR="000318E7" w:rsidRDefault="000318E7" w:rsidP="0018256F">
      <w:pPr>
        <w:pStyle w:val="ListParagraph"/>
        <w:numPr>
          <w:ilvl w:val="0"/>
          <w:numId w:val="10"/>
        </w:numPr>
        <w:spacing w:line="360" w:lineRule="auto"/>
        <w:jc w:val="both"/>
        <w:rPr>
          <w:rFonts w:cstheme="minorHAnsi"/>
          <w:noProof/>
          <w:sz w:val="24"/>
          <w:szCs w:val="24"/>
          <w:shd w:val="clear" w:color="auto" w:fill="FFFFFF"/>
          <w:lang w:val="en-US" w:eastAsia="el-GR"/>
        </w:rPr>
      </w:pPr>
      <w:r w:rsidRPr="00CD069F">
        <w:rPr>
          <w:rFonts w:cstheme="minorHAnsi"/>
          <w:noProof/>
          <w:sz w:val="24"/>
          <w:szCs w:val="24"/>
          <w:shd w:val="clear" w:color="auto" w:fill="FFFFFF"/>
          <w:lang w:val="en-US" w:eastAsia="el-GR"/>
        </w:rPr>
        <w:t>Qiu R., Zou Z., Zhao Z., Zhang W., Zhang T., Dong H., We X., 2010. “</w:t>
      </w:r>
      <w:r w:rsidRPr="00CD069F">
        <w:rPr>
          <w:rFonts w:cstheme="minorHAnsi"/>
          <w:i/>
          <w:noProof/>
          <w:sz w:val="24"/>
          <w:szCs w:val="24"/>
          <w:shd w:val="clear" w:color="auto" w:fill="FFFFFF"/>
          <w:lang w:val="en-US" w:eastAsia="el-GR"/>
        </w:rPr>
        <w:t>Removal of trace and major metals by soil washing with Na</w:t>
      </w:r>
      <w:r w:rsidRPr="00CD069F">
        <w:rPr>
          <w:rFonts w:cstheme="minorHAnsi"/>
          <w:i/>
          <w:noProof/>
          <w:sz w:val="24"/>
          <w:szCs w:val="24"/>
          <w:shd w:val="clear" w:color="auto" w:fill="FFFFFF"/>
          <w:vertAlign w:val="subscript"/>
          <w:lang w:val="en-US" w:eastAsia="el-GR"/>
        </w:rPr>
        <w:t>2</w:t>
      </w:r>
      <w:r w:rsidRPr="00CD069F">
        <w:rPr>
          <w:rFonts w:cstheme="minorHAnsi"/>
          <w:i/>
          <w:noProof/>
          <w:sz w:val="24"/>
          <w:szCs w:val="24"/>
          <w:shd w:val="clear" w:color="auto" w:fill="FFFFFF"/>
          <w:lang w:val="en-US" w:eastAsia="el-GR"/>
        </w:rPr>
        <w:t>EDTA and oxalate</w:t>
      </w:r>
      <w:r w:rsidRPr="00CD069F">
        <w:rPr>
          <w:rFonts w:cstheme="minorHAnsi"/>
          <w:noProof/>
          <w:sz w:val="24"/>
          <w:szCs w:val="24"/>
          <w:shd w:val="clear" w:color="auto" w:fill="FFFFFF"/>
          <w:lang w:val="en-US" w:eastAsia="el-GR"/>
        </w:rPr>
        <w:t>”, J. Soil. Sediment., 10, pp. 45–53</w:t>
      </w:r>
    </w:p>
    <w:p w:rsidR="002E2AD7" w:rsidRDefault="002E2AD7" w:rsidP="0018256F">
      <w:pPr>
        <w:pStyle w:val="ListParagraph"/>
        <w:numPr>
          <w:ilvl w:val="0"/>
          <w:numId w:val="10"/>
        </w:numPr>
        <w:spacing w:line="360" w:lineRule="auto"/>
        <w:jc w:val="both"/>
        <w:rPr>
          <w:rFonts w:cstheme="minorHAnsi"/>
          <w:noProof/>
          <w:sz w:val="24"/>
          <w:szCs w:val="24"/>
          <w:shd w:val="clear" w:color="auto" w:fill="FFFFFF"/>
          <w:lang w:val="en-US" w:eastAsia="el-GR"/>
        </w:rPr>
      </w:pPr>
      <w:r w:rsidRPr="002E2AD7">
        <w:rPr>
          <w:rFonts w:cstheme="minorHAnsi"/>
          <w:noProof/>
          <w:sz w:val="24"/>
          <w:szCs w:val="24"/>
          <w:shd w:val="clear" w:color="auto" w:fill="FFFFFF"/>
          <w:lang w:val="en-US" w:eastAsia="el-GR"/>
        </w:rPr>
        <w:lastRenderedPageBreak/>
        <w:t>Reed</w:t>
      </w:r>
      <w:r>
        <w:rPr>
          <w:rFonts w:cstheme="minorHAnsi"/>
          <w:noProof/>
          <w:sz w:val="24"/>
          <w:szCs w:val="24"/>
          <w:shd w:val="clear" w:color="auto" w:fill="FFFFFF"/>
          <w:lang w:val="en-US" w:eastAsia="el-GR"/>
        </w:rPr>
        <w:t xml:space="preserve"> </w:t>
      </w:r>
      <w:r w:rsidRPr="002E2AD7">
        <w:rPr>
          <w:rFonts w:cstheme="minorHAnsi"/>
          <w:noProof/>
          <w:sz w:val="24"/>
          <w:szCs w:val="24"/>
          <w:shd w:val="clear" w:color="auto" w:fill="FFFFFF"/>
          <w:lang w:val="en-US" w:eastAsia="el-GR"/>
        </w:rPr>
        <w:t xml:space="preserve">B.E., Carriere P.C., Moore </w:t>
      </w:r>
      <w:r>
        <w:rPr>
          <w:rFonts w:cstheme="minorHAnsi"/>
          <w:noProof/>
          <w:sz w:val="24"/>
          <w:szCs w:val="24"/>
          <w:shd w:val="clear" w:color="auto" w:fill="FFFFFF"/>
          <w:lang w:val="en-US" w:eastAsia="el-GR"/>
        </w:rPr>
        <w:t>R., 1996. “</w:t>
      </w:r>
      <w:r w:rsidRPr="002E2AD7">
        <w:rPr>
          <w:rFonts w:cstheme="minorHAnsi"/>
          <w:i/>
          <w:noProof/>
          <w:sz w:val="24"/>
          <w:szCs w:val="24"/>
          <w:shd w:val="clear" w:color="auto" w:fill="FFFFFF"/>
          <w:lang w:val="en-US" w:eastAsia="el-GR"/>
        </w:rPr>
        <w:t>Flushing of a Pb(II) contaminated soil using HCl, EDTA and</w:t>
      </w:r>
      <w:r>
        <w:rPr>
          <w:rFonts w:cstheme="minorHAnsi"/>
          <w:i/>
          <w:noProof/>
          <w:sz w:val="24"/>
          <w:szCs w:val="24"/>
          <w:shd w:val="clear" w:color="auto" w:fill="FFFFFF"/>
          <w:lang w:val="en-US" w:eastAsia="el-GR"/>
        </w:rPr>
        <w:t xml:space="preserve"> CaCl</w:t>
      </w:r>
      <w:r>
        <w:rPr>
          <w:rFonts w:cstheme="minorHAnsi"/>
          <w:i/>
          <w:noProof/>
          <w:sz w:val="24"/>
          <w:szCs w:val="24"/>
          <w:shd w:val="clear" w:color="auto" w:fill="FFFFFF"/>
          <w:vertAlign w:val="subscript"/>
          <w:lang w:val="en-US" w:eastAsia="el-GR"/>
        </w:rPr>
        <w:t>2</w:t>
      </w:r>
      <w:r>
        <w:rPr>
          <w:rFonts w:cstheme="minorHAnsi"/>
          <w:i/>
          <w:noProof/>
          <w:sz w:val="24"/>
          <w:szCs w:val="24"/>
          <w:shd w:val="clear" w:color="auto" w:fill="FFFFFF"/>
          <w:lang w:val="en-US" w:eastAsia="el-GR"/>
        </w:rPr>
        <w:t xml:space="preserve">”, </w:t>
      </w:r>
      <w:r w:rsidRPr="002E2AD7">
        <w:rPr>
          <w:rFonts w:cstheme="minorHAnsi"/>
          <w:noProof/>
          <w:sz w:val="24"/>
          <w:szCs w:val="24"/>
          <w:shd w:val="clear" w:color="auto" w:fill="FFFFFF"/>
          <w:lang w:val="en-US" w:eastAsia="el-GR"/>
        </w:rPr>
        <w:t xml:space="preserve"> </w:t>
      </w:r>
      <w:r>
        <w:rPr>
          <w:rFonts w:cstheme="minorHAnsi"/>
          <w:noProof/>
          <w:sz w:val="24"/>
          <w:szCs w:val="24"/>
          <w:shd w:val="clear" w:color="auto" w:fill="FFFFFF"/>
          <w:lang w:val="en-US" w:eastAsia="el-GR"/>
        </w:rPr>
        <w:t xml:space="preserve">J. Environ. Eng., 121, </w:t>
      </w:r>
      <w:r w:rsidRPr="002E2AD7">
        <w:rPr>
          <w:rFonts w:cstheme="minorHAnsi"/>
          <w:noProof/>
          <w:sz w:val="24"/>
          <w:szCs w:val="24"/>
          <w:shd w:val="clear" w:color="auto" w:fill="FFFFFF"/>
          <w:lang w:val="en-US" w:eastAsia="el-GR"/>
        </w:rPr>
        <w:t>pp. 48–50</w:t>
      </w:r>
    </w:p>
    <w:p w:rsidR="00E01A53" w:rsidRPr="00E01A53" w:rsidRDefault="00E01A53" w:rsidP="0018256F">
      <w:pPr>
        <w:pStyle w:val="ListParagraph"/>
        <w:numPr>
          <w:ilvl w:val="0"/>
          <w:numId w:val="10"/>
        </w:numPr>
        <w:spacing w:line="360" w:lineRule="auto"/>
        <w:jc w:val="both"/>
        <w:rPr>
          <w:rFonts w:cstheme="minorHAnsi"/>
          <w:noProof/>
          <w:sz w:val="24"/>
          <w:szCs w:val="24"/>
          <w:shd w:val="clear" w:color="auto" w:fill="FFFFFF"/>
          <w:lang w:val="en-US" w:eastAsia="el-GR"/>
        </w:rPr>
      </w:pPr>
      <w:r w:rsidRPr="00E01A53">
        <w:rPr>
          <w:rFonts w:cstheme="minorHAnsi"/>
          <w:noProof/>
          <w:sz w:val="24"/>
          <w:szCs w:val="24"/>
          <w:shd w:val="clear" w:color="auto" w:fill="FFFFFF"/>
          <w:lang w:val="en-US" w:eastAsia="el-GR"/>
        </w:rPr>
        <w:t>Salomons W., Forstner U.,</w:t>
      </w:r>
      <w:r>
        <w:rPr>
          <w:rFonts w:cstheme="minorHAnsi"/>
          <w:noProof/>
          <w:sz w:val="24"/>
          <w:szCs w:val="24"/>
          <w:shd w:val="clear" w:color="auto" w:fill="FFFFFF"/>
          <w:lang w:val="en-US" w:eastAsia="el-GR"/>
        </w:rPr>
        <w:t xml:space="preserve"> 1984.</w:t>
      </w:r>
      <w:r w:rsidRPr="00E01A53">
        <w:rPr>
          <w:rFonts w:cstheme="minorHAnsi"/>
          <w:noProof/>
          <w:sz w:val="24"/>
          <w:szCs w:val="24"/>
          <w:shd w:val="clear" w:color="auto" w:fill="FFFFFF"/>
          <w:lang w:val="en-US" w:eastAsia="el-GR"/>
        </w:rPr>
        <w:t xml:space="preserve"> </w:t>
      </w:r>
      <w:r>
        <w:rPr>
          <w:rFonts w:cstheme="minorHAnsi"/>
          <w:noProof/>
          <w:sz w:val="24"/>
          <w:szCs w:val="24"/>
          <w:shd w:val="clear" w:color="auto" w:fill="FFFFFF"/>
          <w:lang w:val="en-US" w:eastAsia="el-GR"/>
        </w:rPr>
        <w:t>“</w:t>
      </w:r>
      <w:r w:rsidRPr="00E01A53">
        <w:rPr>
          <w:rFonts w:cstheme="minorHAnsi"/>
          <w:i/>
          <w:noProof/>
          <w:sz w:val="24"/>
          <w:szCs w:val="24"/>
          <w:shd w:val="clear" w:color="auto" w:fill="FFFFFF"/>
          <w:lang w:val="en-US" w:eastAsia="el-GR"/>
        </w:rPr>
        <w:t>Metals in the Hydrocycle</w:t>
      </w:r>
      <w:r>
        <w:rPr>
          <w:rFonts w:cstheme="minorHAnsi"/>
          <w:noProof/>
          <w:sz w:val="24"/>
          <w:szCs w:val="24"/>
          <w:shd w:val="clear" w:color="auto" w:fill="FFFFFF"/>
          <w:lang w:val="en-US" w:eastAsia="el-GR"/>
        </w:rPr>
        <w:t>”</w:t>
      </w:r>
      <w:r w:rsidRPr="00E01A53">
        <w:rPr>
          <w:rFonts w:cstheme="minorHAnsi"/>
          <w:noProof/>
          <w:sz w:val="24"/>
          <w:szCs w:val="24"/>
          <w:shd w:val="clear" w:color="auto" w:fill="FFFFFF"/>
          <w:lang w:val="en-US" w:eastAsia="el-GR"/>
        </w:rPr>
        <w:t>, Springer-Verlang Berlin</w:t>
      </w:r>
      <w:r>
        <w:rPr>
          <w:rFonts w:cstheme="minorHAnsi"/>
          <w:noProof/>
          <w:sz w:val="24"/>
          <w:szCs w:val="24"/>
          <w:shd w:val="clear" w:color="auto" w:fill="FFFFFF"/>
          <w:lang w:val="en-US" w:eastAsia="el-GR"/>
        </w:rPr>
        <w:t>, Heidelberg New York Tokyo</w:t>
      </w:r>
    </w:p>
    <w:p w:rsidR="003F5238" w:rsidRPr="003F5238" w:rsidRDefault="003F5238" w:rsidP="0018256F">
      <w:pPr>
        <w:pStyle w:val="ListParagraph"/>
        <w:numPr>
          <w:ilvl w:val="0"/>
          <w:numId w:val="10"/>
        </w:numPr>
        <w:spacing w:line="360" w:lineRule="auto"/>
        <w:jc w:val="both"/>
        <w:rPr>
          <w:rFonts w:cstheme="minorHAnsi"/>
          <w:noProof/>
          <w:sz w:val="24"/>
          <w:szCs w:val="24"/>
          <w:shd w:val="clear" w:color="auto" w:fill="FFFFFF"/>
          <w:lang w:val="en-US" w:eastAsia="el-GR"/>
        </w:rPr>
      </w:pPr>
      <w:r>
        <w:rPr>
          <w:rFonts w:cstheme="minorHAnsi"/>
          <w:noProof/>
          <w:sz w:val="24"/>
          <w:szCs w:val="24"/>
          <w:shd w:val="clear" w:color="auto" w:fill="FFFFFF"/>
          <w:lang w:val="en-US" w:eastAsia="el-GR"/>
        </w:rPr>
        <w:t xml:space="preserve">Sekar M., Sakthi V., Rengaraj S., 2004. </w:t>
      </w:r>
      <w:r w:rsidRPr="003F5238">
        <w:rPr>
          <w:rFonts w:cstheme="minorHAnsi"/>
          <w:i/>
          <w:noProof/>
          <w:sz w:val="24"/>
          <w:szCs w:val="24"/>
          <w:shd w:val="clear" w:color="auto" w:fill="FFFFFF"/>
          <w:lang w:val="en-US" w:eastAsia="el-GR"/>
        </w:rPr>
        <w:t>“Kinetics and equilibrium adsorption study of lead(II) onto activated carbon prepared from coconut shell</w:t>
      </w:r>
      <w:r>
        <w:rPr>
          <w:rFonts w:cstheme="minorHAnsi"/>
          <w:i/>
          <w:noProof/>
          <w:sz w:val="24"/>
          <w:szCs w:val="24"/>
          <w:shd w:val="clear" w:color="auto" w:fill="FFFFFF"/>
          <w:lang w:val="en-US" w:eastAsia="el-GR"/>
        </w:rPr>
        <w:t xml:space="preserve">”, </w:t>
      </w:r>
      <w:r w:rsidRPr="003F5238">
        <w:rPr>
          <w:rFonts w:cstheme="minorHAnsi"/>
          <w:noProof/>
          <w:sz w:val="24"/>
          <w:szCs w:val="24"/>
          <w:shd w:val="clear" w:color="auto" w:fill="FFFFFF"/>
          <w:lang w:val="en-US" w:eastAsia="el-GR"/>
        </w:rPr>
        <w:t>Journal o</w:t>
      </w:r>
      <w:r>
        <w:rPr>
          <w:rFonts w:cstheme="minorHAnsi"/>
          <w:noProof/>
          <w:sz w:val="24"/>
          <w:szCs w:val="24"/>
          <w:shd w:val="clear" w:color="auto" w:fill="FFFFFF"/>
          <w:lang w:val="en-US" w:eastAsia="el-GR"/>
        </w:rPr>
        <w:t xml:space="preserve">f Colloid and Interface Science, 279, pp. </w:t>
      </w:r>
      <w:r w:rsidRPr="003F5238">
        <w:rPr>
          <w:rFonts w:cstheme="minorHAnsi"/>
          <w:noProof/>
          <w:sz w:val="24"/>
          <w:szCs w:val="24"/>
          <w:shd w:val="clear" w:color="auto" w:fill="FFFFFF"/>
          <w:lang w:val="en-US" w:eastAsia="el-GR"/>
        </w:rPr>
        <w:t>307–313</w:t>
      </w:r>
    </w:p>
    <w:p w:rsidR="000318E7" w:rsidRDefault="000318E7" w:rsidP="0018256F">
      <w:pPr>
        <w:pStyle w:val="ListParagraph"/>
        <w:numPr>
          <w:ilvl w:val="0"/>
          <w:numId w:val="10"/>
        </w:numPr>
        <w:spacing w:line="360" w:lineRule="auto"/>
        <w:jc w:val="both"/>
        <w:rPr>
          <w:rFonts w:cstheme="minorHAnsi"/>
          <w:noProof/>
          <w:sz w:val="24"/>
          <w:szCs w:val="24"/>
          <w:shd w:val="clear" w:color="auto" w:fill="FFFFFF"/>
          <w:lang w:val="en-US" w:eastAsia="el-GR"/>
        </w:rPr>
      </w:pPr>
      <w:r w:rsidRPr="00EC00FD">
        <w:rPr>
          <w:rFonts w:cstheme="minorHAnsi"/>
          <w:noProof/>
          <w:sz w:val="24"/>
          <w:szCs w:val="24"/>
          <w:shd w:val="clear" w:color="auto" w:fill="FFFFFF"/>
          <w:lang w:val="en-US" w:eastAsia="el-GR"/>
        </w:rPr>
        <w:t>Shahid</w:t>
      </w:r>
      <w:r w:rsidRPr="007C47D4">
        <w:rPr>
          <w:rFonts w:cstheme="minorHAnsi"/>
          <w:noProof/>
          <w:sz w:val="24"/>
          <w:szCs w:val="24"/>
          <w:shd w:val="clear" w:color="auto" w:fill="FFFFFF"/>
          <w:lang w:val="en-US" w:eastAsia="el-GR"/>
        </w:rPr>
        <w:t xml:space="preserve"> </w:t>
      </w:r>
      <w:r w:rsidRPr="00EC00FD">
        <w:rPr>
          <w:rFonts w:cstheme="minorHAnsi"/>
          <w:noProof/>
          <w:sz w:val="24"/>
          <w:szCs w:val="24"/>
          <w:shd w:val="clear" w:color="auto" w:fill="FFFFFF"/>
          <w:lang w:val="en-US" w:eastAsia="el-GR"/>
        </w:rPr>
        <w:t>M., Arshad</w:t>
      </w:r>
      <w:r w:rsidRPr="007C47D4">
        <w:rPr>
          <w:rFonts w:cstheme="minorHAnsi"/>
          <w:noProof/>
          <w:sz w:val="24"/>
          <w:szCs w:val="24"/>
          <w:shd w:val="clear" w:color="auto" w:fill="FFFFFF"/>
          <w:lang w:val="en-US" w:eastAsia="el-GR"/>
        </w:rPr>
        <w:t xml:space="preserve"> </w:t>
      </w:r>
      <w:r w:rsidRPr="00EC00FD">
        <w:rPr>
          <w:rFonts w:cstheme="minorHAnsi"/>
          <w:noProof/>
          <w:sz w:val="24"/>
          <w:szCs w:val="24"/>
          <w:shd w:val="clear" w:color="auto" w:fill="FFFFFF"/>
          <w:lang w:val="en-US" w:eastAsia="el-GR"/>
        </w:rPr>
        <w:t>M., Kaemmerer</w:t>
      </w:r>
      <w:r w:rsidRPr="007C47D4">
        <w:rPr>
          <w:rFonts w:cstheme="minorHAnsi"/>
          <w:noProof/>
          <w:sz w:val="24"/>
          <w:szCs w:val="24"/>
          <w:shd w:val="clear" w:color="auto" w:fill="FFFFFF"/>
          <w:lang w:val="en-US" w:eastAsia="el-GR"/>
        </w:rPr>
        <w:t xml:space="preserve"> </w:t>
      </w:r>
      <w:r w:rsidRPr="00EC00FD">
        <w:rPr>
          <w:rFonts w:cstheme="minorHAnsi"/>
          <w:noProof/>
          <w:sz w:val="24"/>
          <w:szCs w:val="24"/>
          <w:shd w:val="clear" w:color="auto" w:fill="FFFFFF"/>
          <w:lang w:val="en-US" w:eastAsia="el-GR"/>
        </w:rPr>
        <w:t>M., Pinelli</w:t>
      </w:r>
      <w:r w:rsidRPr="007C47D4">
        <w:rPr>
          <w:rFonts w:cstheme="minorHAnsi"/>
          <w:noProof/>
          <w:sz w:val="24"/>
          <w:szCs w:val="24"/>
          <w:shd w:val="clear" w:color="auto" w:fill="FFFFFF"/>
          <w:lang w:val="en-US" w:eastAsia="el-GR"/>
        </w:rPr>
        <w:t xml:space="preserve"> </w:t>
      </w:r>
      <w:r w:rsidRPr="00EC00FD">
        <w:rPr>
          <w:rFonts w:cstheme="minorHAnsi"/>
          <w:noProof/>
          <w:sz w:val="24"/>
          <w:szCs w:val="24"/>
          <w:shd w:val="clear" w:color="auto" w:fill="FFFFFF"/>
          <w:lang w:val="en-US" w:eastAsia="el-GR"/>
        </w:rPr>
        <w:t>E., Probst</w:t>
      </w:r>
      <w:r w:rsidRPr="007C47D4">
        <w:rPr>
          <w:rFonts w:cstheme="minorHAnsi"/>
          <w:noProof/>
          <w:sz w:val="24"/>
          <w:szCs w:val="24"/>
          <w:shd w:val="clear" w:color="auto" w:fill="FFFFFF"/>
          <w:lang w:val="en-US" w:eastAsia="el-GR"/>
        </w:rPr>
        <w:t xml:space="preserve"> </w:t>
      </w:r>
      <w:r w:rsidRPr="00EC00FD">
        <w:rPr>
          <w:rFonts w:cstheme="minorHAnsi"/>
          <w:noProof/>
          <w:sz w:val="24"/>
          <w:szCs w:val="24"/>
          <w:shd w:val="clear" w:color="auto" w:fill="FFFFFF"/>
          <w:lang w:val="en-US" w:eastAsia="el-GR"/>
        </w:rPr>
        <w:t>A., Baque</w:t>
      </w:r>
      <w:r w:rsidRPr="007C47D4">
        <w:rPr>
          <w:rFonts w:cstheme="minorHAnsi"/>
          <w:noProof/>
          <w:sz w:val="24"/>
          <w:szCs w:val="24"/>
          <w:shd w:val="clear" w:color="auto" w:fill="FFFFFF"/>
          <w:lang w:val="en-US" w:eastAsia="el-GR"/>
        </w:rPr>
        <w:t xml:space="preserve"> </w:t>
      </w:r>
      <w:r w:rsidRPr="00EC00FD">
        <w:rPr>
          <w:rFonts w:cstheme="minorHAnsi"/>
          <w:noProof/>
          <w:sz w:val="24"/>
          <w:szCs w:val="24"/>
          <w:shd w:val="clear" w:color="auto" w:fill="FFFFFF"/>
          <w:lang w:val="en-US" w:eastAsia="el-GR"/>
        </w:rPr>
        <w:t>D</w:t>
      </w:r>
      <w:r>
        <w:rPr>
          <w:rFonts w:cstheme="minorHAnsi"/>
          <w:noProof/>
          <w:sz w:val="24"/>
          <w:szCs w:val="24"/>
          <w:shd w:val="clear" w:color="auto" w:fill="FFFFFF"/>
          <w:lang w:val="en-US" w:eastAsia="el-GR"/>
        </w:rPr>
        <w:t>.</w:t>
      </w:r>
      <w:r w:rsidRPr="00EC00FD">
        <w:rPr>
          <w:rFonts w:cstheme="minorHAnsi"/>
          <w:noProof/>
          <w:sz w:val="24"/>
          <w:szCs w:val="24"/>
          <w:shd w:val="clear" w:color="auto" w:fill="FFFFFF"/>
          <w:lang w:val="en-US" w:eastAsia="el-GR"/>
        </w:rPr>
        <w:t>, Pradere</w:t>
      </w:r>
      <w:r w:rsidRPr="007C47D4">
        <w:rPr>
          <w:rFonts w:cstheme="minorHAnsi"/>
          <w:noProof/>
          <w:sz w:val="24"/>
          <w:szCs w:val="24"/>
          <w:shd w:val="clear" w:color="auto" w:fill="FFFFFF"/>
          <w:lang w:val="en-US" w:eastAsia="el-GR"/>
        </w:rPr>
        <w:t xml:space="preserve"> </w:t>
      </w:r>
      <w:r w:rsidRPr="00EC00FD">
        <w:rPr>
          <w:rFonts w:cstheme="minorHAnsi"/>
          <w:noProof/>
          <w:sz w:val="24"/>
          <w:szCs w:val="24"/>
          <w:shd w:val="clear" w:color="auto" w:fill="FFFFFF"/>
          <w:lang w:val="en-US" w:eastAsia="el-GR"/>
        </w:rPr>
        <w:t>P.</w:t>
      </w:r>
      <w:r>
        <w:rPr>
          <w:rFonts w:cstheme="minorHAnsi"/>
          <w:noProof/>
          <w:sz w:val="24"/>
          <w:szCs w:val="24"/>
          <w:shd w:val="clear" w:color="auto" w:fill="FFFFFF"/>
          <w:lang w:val="en-US" w:eastAsia="el-GR"/>
        </w:rPr>
        <w:t xml:space="preserve">, </w:t>
      </w:r>
      <w:r w:rsidRPr="00EC00FD">
        <w:rPr>
          <w:rFonts w:cstheme="minorHAnsi"/>
          <w:noProof/>
          <w:sz w:val="24"/>
          <w:szCs w:val="24"/>
          <w:shd w:val="clear" w:color="auto" w:fill="FFFFFF"/>
          <w:lang w:val="en-US" w:eastAsia="el-GR"/>
        </w:rPr>
        <w:t>Dumat</w:t>
      </w:r>
      <w:r w:rsidRPr="007C47D4">
        <w:rPr>
          <w:rFonts w:cstheme="minorHAnsi"/>
          <w:noProof/>
          <w:sz w:val="24"/>
          <w:szCs w:val="24"/>
          <w:shd w:val="clear" w:color="auto" w:fill="FFFFFF"/>
          <w:lang w:val="en-US" w:eastAsia="el-GR"/>
        </w:rPr>
        <w:t xml:space="preserve"> </w:t>
      </w:r>
      <w:r w:rsidRPr="00EC00FD">
        <w:rPr>
          <w:rFonts w:cstheme="minorHAnsi"/>
          <w:noProof/>
          <w:sz w:val="24"/>
          <w:szCs w:val="24"/>
          <w:shd w:val="clear" w:color="auto" w:fill="FFFFFF"/>
          <w:lang w:val="en-US" w:eastAsia="el-GR"/>
        </w:rPr>
        <w:t>C., 2012. “</w:t>
      </w:r>
      <w:r w:rsidRPr="00EC00FD">
        <w:rPr>
          <w:rFonts w:cstheme="minorHAnsi"/>
          <w:i/>
          <w:noProof/>
          <w:sz w:val="24"/>
          <w:szCs w:val="24"/>
          <w:shd w:val="clear" w:color="auto" w:fill="FFFFFF"/>
          <w:lang w:val="en-US" w:eastAsia="el-GR"/>
        </w:rPr>
        <w:t>Long-term field metal extraction by Pelargonium: phytoextraction efficiency in relation to plant maturity</w:t>
      </w:r>
      <w:r w:rsidRPr="00EC00FD">
        <w:rPr>
          <w:rFonts w:cstheme="minorHAnsi"/>
          <w:noProof/>
          <w:sz w:val="24"/>
          <w:szCs w:val="24"/>
          <w:shd w:val="clear" w:color="auto" w:fill="FFFFFF"/>
          <w:lang w:val="en-US" w:eastAsia="el-GR"/>
        </w:rPr>
        <w:t>”, Int. J. Phytoremediation, 14, pp. 493–505</w:t>
      </w:r>
    </w:p>
    <w:p w:rsidR="000318E7" w:rsidRPr="000318E7" w:rsidRDefault="000318E7" w:rsidP="0018256F">
      <w:pPr>
        <w:pStyle w:val="ListParagraph"/>
        <w:numPr>
          <w:ilvl w:val="0"/>
          <w:numId w:val="10"/>
        </w:numPr>
        <w:spacing w:line="360" w:lineRule="auto"/>
        <w:rPr>
          <w:rFonts w:cs="Times New Roman"/>
          <w:sz w:val="24"/>
          <w:szCs w:val="24"/>
          <w:lang w:val="en-US"/>
        </w:rPr>
      </w:pPr>
      <w:r w:rsidRPr="00EC00FD">
        <w:rPr>
          <w:rFonts w:cs="Times New Roman"/>
          <w:sz w:val="24"/>
          <w:szCs w:val="24"/>
          <w:lang w:val="en-US"/>
        </w:rPr>
        <w:t>Stankovic</w:t>
      </w:r>
      <w:r w:rsidRPr="0066767A">
        <w:rPr>
          <w:rFonts w:cs="Times New Roman"/>
          <w:sz w:val="24"/>
          <w:szCs w:val="24"/>
          <w:lang w:val="en-US"/>
        </w:rPr>
        <w:t xml:space="preserve"> </w:t>
      </w:r>
      <w:r w:rsidRPr="00EC00FD">
        <w:rPr>
          <w:rFonts w:cs="Times New Roman"/>
          <w:sz w:val="24"/>
          <w:szCs w:val="24"/>
          <w:lang w:val="en-US"/>
        </w:rPr>
        <w:t>S., Kalaba</w:t>
      </w:r>
      <w:r w:rsidRPr="0066767A">
        <w:rPr>
          <w:rFonts w:cs="Times New Roman"/>
          <w:sz w:val="24"/>
          <w:szCs w:val="24"/>
          <w:lang w:val="en-US"/>
        </w:rPr>
        <w:t xml:space="preserve"> </w:t>
      </w:r>
      <w:r w:rsidRPr="00EC00FD">
        <w:rPr>
          <w:rFonts w:cs="Times New Roman"/>
          <w:sz w:val="24"/>
          <w:szCs w:val="24"/>
          <w:lang w:val="en-US"/>
        </w:rPr>
        <w:t>P., Stankovic</w:t>
      </w:r>
      <w:r w:rsidRPr="0066767A">
        <w:rPr>
          <w:rFonts w:cs="Times New Roman"/>
          <w:sz w:val="24"/>
          <w:szCs w:val="24"/>
          <w:lang w:val="en-US"/>
        </w:rPr>
        <w:t xml:space="preserve"> </w:t>
      </w:r>
      <w:r w:rsidRPr="00EC00FD">
        <w:rPr>
          <w:rFonts w:cs="Times New Roman"/>
          <w:sz w:val="24"/>
          <w:szCs w:val="24"/>
          <w:lang w:val="en-US"/>
        </w:rPr>
        <w:t>A.R., 2014. “</w:t>
      </w:r>
      <w:r w:rsidRPr="00EC00FD">
        <w:rPr>
          <w:rFonts w:cs="Times New Roman"/>
          <w:i/>
          <w:sz w:val="24"/>
          <w:szCs w:val="24"/>
          <w:lang w:val="en-US"/>
        </w:rPr>
        <w:t>Biota as toxic metal indicators</w:t>
      </w:r>
      <w:r w:rsidRPr="00EC00FD">
        <w:rPr>
          <w:rFonts w:cs="Times New Roman"/>
          <w:sz w:val="24"/>
          <w:szCs w:val="24"/>
          <w:lang w:val="en-US"/>
        </w:rPr>
        <w:t xml:space="preserve">”, </w:t>
      </w:r>
      <w:hyperlink r:id="rId87" w:history="1">
        <w:r w:rsidRPr="00EC00FD">
          <w:rPr>
            <w:rStyle w:val="Hyperlink"/>
            <w:rFonts w:cs="Arial"/>
            <w:color w:val="auto"/>
            <w:sz w:val="24"/>
            <w:szCs w:val="24"/>
            <w:u w:val="none"/>
            <w:bdr w:val="none" w:sz="0" w:space="0" w:color="auto" w:frame="1"/>
            <w:shd w:val="clear" w:color="auto" w:fill="FFFFFF"/>
            <w:lang w:val="en-US"/>
          </w:rPr>
          <w:t>Environmental Chemistry Letters</w:t>
        </w:r>
      </w:hyperlink>
      <w:r w:rsidRPr="00EC00FD">
        <w:rPr>
          <w:sz w:val="24"/>
          <w:szCs w:val="24"/>
          <w:lang w:val="en-US"/>
        </w:rPr>
        <w:t>, 12, pp. 63-84</w:t>
      </w:r>
    </w:p>
    <w:p w:rsidR="003079AD" w:rsidRDefault="003079AD" w:rsidP="0018256F">
      <w:pPr>
        <w:pStyle w:val="ListParagraph"/>
        <w:numPr>
          <w:ilvl w:val="0"/>
          <w:numId w:val="10"/>
        </w:numPr>
        <w:autoSpaceDE w:val="0"/>
        <w:autoSpaceDN w:val="0"/>
        <w:adjustRightInd w:val="0"/>
        <w:spacing w:after="0" w:line="360" w:lineRule="auto"/>
        <w:jc w:val="both"/>
        <w:rPr>
          <w:rFonts w:cs="Times New Roman"/>
          <w:sz w:val="24"/>
          <w:szCs w:val="24"/>
          <w:lang w:val="en-US"/>
        </w:rPr>
      </w:pPr>
      <w:r w:rsidRPr="00EC00FD">
        <w:rPr>
          <w:rFonts w:cs="Times New Roman"/>
          <w:sz w:val="24"/>
          <w:szCs w:val="24"/>
          <w:lang w:val="en-US"/>
        </w:rPr>
        <w:t>Tessier</w:t>
      </w:r>
      <w:r w:rsidR="0054497F" w:rsidRPr="0054497F">
        <w:rPr>
          <w:rFonts w:cs="Times New Roman"/>
          <w:sz w:val="24"/>
          <w:szCs w:val="24"/>
          <w:lang w:val="en-US"/>
        </w:rPr>
        <w:t xml:space="preserve"> </w:t>
      </w:r>
      <w:r w:rsidR="0054497F" w:rsidRPr="00EC00FD">
        <w:rPr>
          <w:rFonts w:cs="Times New Roman"/>
          <w:sz w:val="24"/>
          <w:szCs w:val="24"/>
          <w:lang w:val="en-US"/>
        </w:rPr>
        <w:t>A.</w:t>
      </w:r>
      <w:r w:rsidRPr="00EC00FD">
        <w:rPr>
          <w:rFonts w:cs="Times New Roman"/>
          <w:sz w:val="24"/>
          <w:szCs w:val="24"/>
          <w:lang w:val="en-US"/>
        </w:rPr>
        <w:t>,</w:t>
      </w:r>
      <w:r w:rsidR="0054497F">
        <w:rPr>
          <w:rFonts w:cs="Times New Roman"/>
          <w:sz w:val="24"/>
          <w:szCs w:val="24"/>
          <w:lang w:val="en-US"/>
        </w:rPr>
        <w:t xml:space="preserve"> </w:t>
      </w:r>
      <w:r w:rsidRPr="00EC00FD">
        <w:rPr>
          <w:rFonts w:cs="Times New Roman"/>
          <w:sz w:val="24"/>
          <w:szCs w:val="24"/>
          <w:lang w:val="en-US"/>
        </w:rPr>
        <w:t>Campbell</w:t>
      </w:r>
      <w:r w:rsidR="0054497F" w:rsidRPr="0054497F">
        <w:rPr>
          <w:rFonts w:cs="Times New Roman"/>
          <w:sz w:val="24"/>
          <w:szCs w:val="24"/>
          <w:lang w:val="en-US"/>
        </w:rPr>
        <w:t xml:space="preserve"> </w:t>
      </w:r>
      <w:r w:rsidR="0054497F" w:rsidRPr="00EC00FD">
        <w:rPr>
          <w:rFonts w:cs="Times New Roman"/>
          <w:sz w:val="24"/>
          <w:szCs w:val="24"/>
          <w:lang w:val="en-US"/>
        </w:rPr>
        <w:t>P.G.C.</w:t>
      </w:r>
      <w:r w:rsidRPr="00EC00FD">
        <w:rPr>
          <w:rFonts w:cs="Times New Roman"/>
          <w:sz w:val="24"/>
          <w:szCs w:val="24"/>
          <w:lang w:val="en-US"/>
        </w:rPr>
        <w:t xml:space="preserve">, </w:t>
      </w:r>
      <w:r w:rsidR="0054497F">
        <w:rPr>
          <w:rFonts w:cs="Times New Roman"/>
          <w:sz w:val="24"/>
          <w:szCs w:val="24"/>
          <w:lang w:val="en-US"/>
        </w:rPr>
        <w:t>Bisson M.,</w:t>
      </w:r>
      <w:r w:rsidRPr="00EC00FD">
        <w:rPr>
          <w:rFonts w:cs="Times New Roman"/>
          <w:sz w:val="24"/>
          <w:szCs w:val="24"/>
          <w:lang w:val="en-US"/>
        </w:rPr>
        <w:t xml:space="preserve"> 1979. “</w:t>
      </w:r>
      <w:r w:rsidRPr="00EC00FD">
        <w:rPr>
          <w:rFonts w:cs="Times New Roman"/>
          <w:i/>
          <w:sz w:val="24"/>
          <w:szCs w:val="24"/>
          <w:lang w:val="en-US"/>
        </w:rPr>
        <w:t>Sequential extraction procedure for the speciation of particulate trace metals</w:t>
      </w:r>
      <w:r w:rsidRPr="00EC00FD">
        <w:rPr>
          <w:rFonts w:cs="Times New Roman"/>
          <w:sz w:val="24"/>
          <w:szCs w:val="24"/>
          <w:lang w:val="en-US"/>
        </w:rPr>
        <w:t>”, Analytical Chemistry, 51, pp. 844 – 851</w:t>
      </w:r>
    </w:p>
    <w:p w:rsidR="000318E7" w:rsidRPr="00EC00FD" w:rsidRDefault="000318E7" w:rsidP="0018256F">
      <w:pPr>
        <w:pStyle w:val="ListParagraph"/>
        <w:numPr>
          <w:ilvl w:val="0"/>
          <w:numId w:val="10"/>
        </w:numPr>
        <w:spacing w:line="360" w:lineRule="auto"/>
        <w:rPr>
          <w:rFonts w:cs="Times New Roman"/>
          <w:sz w:val="24"/>
          <w:szCs w:val="24"/>
          <w:lang w:val="en-US"/>
        </w:rPr>
      </w:pPr>
      <w:r w:rsidRPr="00EC00FD">
        <w:rPr>
          <w:rFonts w:cs="Times New Roman"/>
          <w:sz w:val="24"/>
          <w:szCs w:val="24"/>
          <w:lang w:val="en-US"/>
        </w:rPr>
        <w:t>Tong</w:t>
      </w:r>
      <w:r w:rsidRPr="0066767A">
        <w:rPr>
          <w:rFonts w:cs="Times New Roman"/>
          <w:sz w:val="24"/>
          <w:szCs w:val="24"/>
          <w:lang w:val="en-US"/>
        </w:rPr>
        <w:t xml:space="preserve"> </w:t>
      </w:r>
      <w:r w:rsidRPr="00EC00FD">
        <w:rPr>
          <w:rFonts w:cs="Times New Roman"/>
          <w:sz w:val="24"/>
          <w:szCs w:val="24"/>
          <w:lang w:val="en-US"/>
        </w:rPr>
        <w:t xml:space="preserve">S., </w:t>
      </w:r>
      <w:r>
        <w:rPr>
          <w:rFonts w:cs="Times New Roman"/>
          <w:sz w:val="24"/>
          <w:szCs w:val="24"/>
          <w:lang w:val="en-US"/>
        </w:rPr>
        <w:t>V</w:t>
      </w:r>
      <w:r w:rsidRPr="00EC00FD">
        <w:rPr>
          <w:rFonts w:cs="Times New Roman"/>
          <w:sz w:val="24"/>
          <w:szCs w:val="24"/>
          <w:lang w:val="en-US"/>
        </w:rPr>
        <w:t>on Schirnding</w:t>
      </w:r>
      <w:r w:rsidRPr="0066767A">
        <w:rPr>
          <w:rFonts w:cs="Times New Roman"/>
          <w:sz w:val="24"/>
          <w:szCs w:val="24"/>
          <w:lang w:val="en-US"/>
        </w:rPr>
        <w:t xml:space="preserve"> </w:t>
      </w:r>
      <w:r w:rsidRPr="00EC00FD">
        <w:rPr>
          <w:rFonts w:cs="Times New Roman"/>
          <w:sz w:val="24"/>
          <w:szCs w:val="24"/>
          <w:lang w:val="en-US"/>
        </w:rPr>
        <w:t>Y.E., Prapamontol</w:t>
      </w:r>
      <w:r w:rsidRPr="0066767A">
        <w:rPr>
          <w:rFonts w:cs="Times New Roman"/>
          <w:sz w:val="24"/>
          <w:szCs w:val="24"/>
          <w:lang w:val="en-US"/>
        </w:rPr>
        <w:t xml:space="preserve"> </w:t>
      </w:r>
      <w:r w:rsidRPr="00EC00FD">
        <w:rPr>
          <w:rFonts w:cs="Times New Roman"/>
          <w:sz w:val="24"/>
          <w:szCs w:val="24"/>
          <w:lang w:val="en-US"/>
        </w:rPr>
        <w:t>T., 2000. “</w:t>
      </w:r>
      <w:r w:rsidRPr="00EC00FD">
        <w:rPr>
          <w:rFonts w:cs="Times New Roman"/>
          <w:i/>
          <w:sz w:val="24"/>
          <w:szCs w:val="24"/>
          <w:lang w:val="en-US"/>
        </w:rPr>
        <w:t>Environmental lead exposure: a public health problem of global dimensions</w:t>
      </w:r>
      <w:r w:rsidRPr="00EC00FD">
        <w:rPr>
          <w:rFonts w:cs="Times New Roman"/>
          <w:sz w:val="24"/>
          <w:szCs w:val="24"/>
          <w:lang w:val="en-US"/>
        </w:rPr>
        <w:t>” Bull. World Health Organ., 78, pp. 1068–1077</w:t>
      </w:r>
    </w:p>
    <w:p w:rsidR="000318E7" w:rsidRPr="00EC00FD" w:rsidRDefault="000318E7" w:rsidP="0018256F">
      <w:pPr>
        <w:pStyle w:val="ListParagraph"/>
        <w:numPr>
          <w:ilvl w:val="0"/>
          <w:numId w:val="10"/>
        </w:numPr>
        <w:spacing w:line="360" w:lineRule="auto"/>
        <w:jc w:val="both"/>
        <w:rPr>
          <w:rFonts w:cstheme="minorHAnsi"/>
          <w:noProof/>
          <w:sz w:val="24"/>
          <w:szCs w:val="24"/>
          <w:shd w:val="clear" w:color="auto" w:fill="FFFFFF"/>
          <w:lang w:val="en-US" w:eastAsia="el-GR"/>
        </w:rPr>
      </w:pPr>
      <w:r w:rsidRPr="00EC00FD">
        <w:rPr>
          <w:rFonts w:cstheme="minorHAnsi"/>
          <w:noProof/>
          <w:sz w:val="24"/>
          <w:szCs w:val="24"/>
          <w:shd w:val="clear" w:color="auto" w:fill="FFFFFF"/>
          <w:lang w:val="en-US" w:eastAsia="el-GR"/>
        </w:rPr>
        <w:t>Torres</w:t>
      </w:r>
      <w:r w:rsidRPr="007C47D4">
        <w:rPr>
          <w:rFonts w:cstheme="minorHAnsi"/>
          <w:noProof/>
          <w:sz w:val="24"/>
          <w:szCs w:val="24"/>
          <w:shd w:val="clear" w:color="auto" w:fill="FFFFFF"/>
          <w:lang w:val="en-US" w:eastAsia="el-GR"/>
        </w:rPr>
        <w:t xml:space="preserve"> </w:t>
      </w:r>
      <w:r w:rsidRPr="00EC00FD">
        <w:rPr>
          <w:rFonts w:cstheme="minorHAnsi"/>
          <w:noProof/>
          <w:sz w:val="24"/>
          <w:szCs w:val="24"/>
          <w:shd w:val="clear" w:color="auto" w:fill="FFFFFF"/>
          <w:lang w:val="en-US" w:eastAsia="el-GR"/>
        </w:rPr>
        <w:t>L.G., Lopez</w:t>
      </w:r>
      <w:r w:rsidRPr="007C47D4">
        <w:rPr>
          <w:rFonts w:cstheme="minorHAnsi"/>
          <w:noProof/>
          <w:sz w:val="24"/>
          <w:szCs w:val="24"/>
          <w:shd w:val="clear" w:color="auto" w:fill="FFFFFF"/>
          <w:lang w:val="en-US" w:eastAsia="el-GR"/>
        </w:rPr>
        <w:t xml:space="preserve"> </w:t>
      </w:r>
      <w:r w:rsidRPr="00EC00FD">
        <w:rPr>
          <w:rFonts w:cstheme="minorHAnsi"/>
          <w:noProof/>
          <w:sz w:val="24"/>
          <w:szCs w:val="24"/>
          <w:shd w:val="clear" w:color="auto" w:fill="FFFFFF"/>
          <w:lang w:val="en-US" w:eastAsia="el-GR"/>
        </w:rPr>
        <w:t>R.B., Beltran</w:t>
      </w:r>
      <w:r w:rsidRPr="007C47D4">
        <w:rPr>
          <w:rFonts w:cstheme="minorHAnsi"/>
          <w:noProof/>
          <w:sz w:val="24"/>
          <w:szCs w:val="24"/>
          <w:shd w:val="clear" w:color="auto" w:fill="FFFFFF"/>
          <w:lang w:val="en-US" w:eastAsia="el-GR"/>
        </w:rPr>
        <w:t xml:space="preserve"> </w:t>
      </w:r>
      <w:r w:rsidRPr="00EC00FD">
        <w:rPr>
          <w:rFonts w:cstheme="minorHAnsi"/>
          <w:noProof/>
          <w:sz w:val="24"/>
          <w:szCs w:val="24"/>
          <w:shd w:val="clear" w:color="auto" w:fill="FFFFFF"/>
          <w:lang w:val="en-US" w:eastAsia="el-GR"/>
        </w:rPr>
        <w:t>M., 2012. “</w:t>
      </w:r>
      <w:r w:rsidRPr="00EC00FD">
        <w:rPr>
          <w:rFonts w:cstheme="minorHAnsi"/>
          <w:i/>
          <w:noProof/>
          <w:sz w:val="24"/>
          <w:szCs w:val="24"/>
          <w:shd w:val="clear" w:color="auto" w:fill="FFFFFF"/>
          <w:lang w:val="en-US" w:eastAsia="el-GR"/>
        </w:rPr>
        <w:t>Removal of As, Cd, Cu, Ni, Pb, and Zn from a highly contaminated industrial soil using surfactant enhanced soil washing</w:t>
      </w:r>
      <w:r w:rsidRPr="00EC00FD">
        <w:rPr>
          <w:rFonts w:cstheme="minorHAnsi"/>
          <w:noProof/>
          <w:sz w:val="24"/>
          <w:szCs w:val="24"/>
          <w:shd w:val="clear" w:color="auto" w:fill="FFFFFF"/>
          <w:lang w:val="en-US" w:eastAsia="el-GR"/>
        </w:rPr>
        <w:t>”, Phys. Chem. Earth, 37–39, pp. 30–36</w:t>
      </w:r>
    </w:p>
    <w:p w:rsidR="000318E7" w:rsidRPr="00EC00FD" w:rsidRDefault="000318E7" w:rsidP="0018256F">
      <w:pPr>
        <w:pStyle w:val="ListParagraph"/>
        <w:numPr>
          <w:ilvl w:val="0"/>
          <w:numId w:val="10"/>
        </w:numPr>
        <w:autoSpaceDE w:val="0"/>
        <w:autoSpaceDN w:val="0"/>
        <w:adjustRightInd w:val="0"/>
        <w:spacing w:after="0" w:line="360" w:lineRule="auto"/>
        <w:jc w:val="both"/>
        <w:rPr>
          <w:rFonts w:cs="Times New Roman"/>
          <w:sz w:val="24"/>
          <w:szCs w:val="24"/>
          <w:lang w:val="en-US"/>
        </w:rPr>
      </w:pPr>
      <w:r w:rsidRPr="00EC00FD">
        <w:rPr>
          <w:rFonts w:cstheme="minorHAnsi"/>
          <w:noProof/>
          <w:sz w:val="24"/>
          <w:szCs w:val="24"/>
          <w:shd w:val="clear" w:color="auto" w:fill="FFFFFF"/>
          <w:lang w:val="en-US" w:eastAsia="el-GR"/>
        </w:rPr>
        <w:t>Turkez</w:t>
      </w:r>
      <w:r w:rsidRPr="0054497F">
        <w:rPr>
          <w:rFonts w:cstheme="minorHAnsi"/>
          <w:noProof/>
          <w:sz w:val="24"/>
          <w:szCs w:val="24"/>
          <w:shd w:val="clear" w:color="auto" w:fill="FFFFFF"/>
          <w:lang w:val="en-US" w:eastAsia="el-GR"/>
        </w:rPr>
        <w:t xml:space="preserve"> </w:t>
      </w:r>
      <w:r w:rsidRPr="00EC00FD">
        <w:rPr>
          <w:rFonts w:cstheme="minorHAnsi"/>
          <w:noProof/>
          <w:sz w:val="24"/>
          <w:szCs w:val="24"/>
          <w:shd w:val="clear" w:color="auto" w:fill="FFFFFF"/>
          <w:lang w:val="en-US" w:eastAsia="el-GR"/>
        </w:rPr>
        <w:t>H., Geyikoglu</w:t>
      </w:r>
      <w:r w:rsidRPr="0054497F">
        <w:rPr>
          <w:rFonts w:cstheme="minorHAnsi"/>
          <w:noProof/>
          <w:sz w:val="24"/>
          <w:szCs w:val="24"/>
          <w:shd w:val="clear" w:color="auto" w:fill="FFFFFF"/>
          <w:lang w:val="en-US" w:eastAsia="el-GR"/>
        </w:rPr>
        <w:t xml:space="preserve"> </w:t>
      </w:r>
      <w:r w:rsidRPr="00EC00FD">
        <w:rPr>
          <w:rFonts w:cstheme="minorHAnsi"/>
          <w:noProof/>
          <w:sz w:val="24"/>
          <w:szCs w:val="24"/>
          <w:shd w:val="clear" w:color="auto" w:fill="FFFFFF"/>
          <w:lang w:val="en-US" w:eastAsia="el-GR"/>
        </w:rPr>
        <w:t>F., Tatar</w:t>
      </w:r>
      <w:r w:rsidRPr="0054497F">
        <w:rPr>
          <w:rFonts w:cstheme="minorHAnsi"/>
          <w:noProof/>
          <w:sz w:val="24"/>
          <w:szCs w:val="24"/>
          <w:shd w:val="clear" w:color="auto" w:fill="FFFFFF"/>
          <w:lang w:val="en-US" w:eastAsia="el-GR"/>
        </w:rPr>
        <w:t xml:space="preserve"> </w:t>
      </w:r>
      <w:r w:rsidRPr="00EC00FD">
        <w:rPr>
          <w:rFonts w:cstheme="minorHAnsi"/>
          <w:noProof/>
          <w:sz w:val="24"/>
          <w:szCs w:val="24"/>
          <w:shd w:val="clear" w:color="auto" w:fill="FFFFFF"/>
          <w:lang w:val="en-US" w:eastAsia="el-GR"/>
        </w:rPr>
        <w:t>A., Sait Keles</w:t>
      </w:r>
      <w:r w:rsidRPr="0054497F">
        <w:rPr>
          <w:rFonts w:cstheme="minorHAnsi"/>
          <w:noProof/>
          <w:sz w:val="24"/>
          <w:szCs w:val="24"/>
          <w:shd w:val="clear" w:color="auto" w:fill="FFFFFF"/>
          <w:lang w:val="en-US" w:eastAsia="el-GR"/>
        </w:rPr>
        <w:t xml:space="preserve"> </w:t>
      </w:r>
      <w:r w:rsidRPr="00EC00FD">
        <w:rPr>
          <w:rFonts w:cstheme="minorHAnsi"/>
          <w:noProof/>
          <w:sz w:val="24"/>
          <w:szCs w:val="24"/>
          <w:shd w:val="clear" w:color="auto" w:fill="FFFFFF"/>
          <w:lang w:val="en-US" w:eastAsia="el-GR"/>
        </w:rPr>
        <w:t>M., Kaplan</w:t>
      </w:r>
      <w:r w:rsidRPr="0054497F">
        <w:rPr>
          <w:rFonts w:cstheme="minorHAnsi"/>
          <w:noProof/>
          <w:sz w:val="24"/>
          <w:szCs w:val="24"/>
          <w:shd w:val="clear" w:color="auto" w:fill="FFFFFF"/>
          <w:lang w:val="en-US" w:eastAsia="el-GR"/>
        </w:rPr>
        <w:t xml:space="preserve"> </w:t>
      </w:r>
      <w:r w:rsidRPr="00EC00FD">
        <w:rPr>
          <w:rFonts w:cstheme="minorHAnsi"/>
          <w:noProof/>
          <w:sz w:val="24"/>
          <w:szCs w:val="24"/>
          <w:shd w:val="clear" w:color="auto" w:fill="FFFFFF"/>
          <w:lang w:val="en-US" w:eastAsia="el-GR"/>
        </w:rPr>
        <w:t>I., 2012. “</w:t>
      </w:r>
      <w:r w:rsidRPr="00EC00FD">
        <w:rPr>
          <w:rFonts w:cstheme="minorHAnsi"/>
          <w:i/>
          <w:noProof/>
          <w:sz w:val="24"/>
          <w:szCs w:val="24"/>
          <w:shd w:val="clear" w:color="auto" w:fill="FFFFFF"/>
          <w:lang w:val="en-US" w:eastAsia="el-GR"/>
        </w:rPr>
        <w:t>Experimental and Toxicologic Pathology</w:t>
      </w:r>
      <w:r w:rsidRPr="00EC00FD">
        <w:rPr>
          <w:rFonts w:cstheme="minorHAnsi"/>
          <w:noProof/>
          <w:sz w:val="24"/>
          <w:szCs w:val="24"/>
          <w:shd w:val="clear" w:color="auto" w:fill="FFFFFF"/>
          <w:lang w:val="en-US" w:eastAsia="el-GR"/>
        </w:rPr>
        <w:t>” 64, pp. 93–101</w:t>
      </w:r>
    </w:p>
    <w:p w:rsidR="000318E7" w:rsidRPr="00EC00FD" w:rsidRDefault="000318E7" w:rsidP="0018256F">
      <w:pPr>
        <w:pStyle w:val="ListParagraph"/>
        <w:numPr>
          <w:ilvl w:val="0"/>
          <w:numId w:val="10"/>
        </w:numPr>
        <w:spacing w:line="360" w:lineRule="auto"/>
        <w:rPr>
          <w:rFonts w:cs="Times New Roman"/>
          <w:sz w:val="24"/>
          <w:szCs w:val="24"/>
          <w:lang w:val="en-US"/>
        </w:rPr>
      </w:pPr>
      <w:r w:rsidRPr="00EC00FD">
        <w:rPr>
          <w:rFonts w:cs="Times New Roman"/>
          <w:sz w:val="24"/>
          <w:szCs w:val="24"/>
          <w:lang w:val="en-US"/>
        </w:rPr>
        <w:t>US EPA, 1993. “</w:t>
      </w:r>
      <w:r w:rsidRPr="00EC00FD">
        <w:rPr>
          <w:rFonts w:cs="Times New Roman"/>
          <w:i/>
          <w:sz w:val="24"/>
          <w:szCs w:val="24"/>
          <w:lang w:val="en-US"/>
        </w:rPr>
        <w:t>Selecting remediation techniques for contaminated sediment</w:t>
      </w:r>
      <w:r w:rsidRPr="00EC00FD">
        <w:rPr>
          <w:rFonts w:cs="Times New Roman"/>
          <w:sz w:val="24"/>
          <w:szCs w:val="24"/>
          <w:lang w:val="en-US"/>
        </w:rPr>
        <w:t>”, EPA-823-B93-001, U.S. Environmental Protection Agency, Washington, DC.</w:t>
      </w:r>
    </w:p>
    <w:p w:rsidR="000318E7" w:rsidRPr="00EC00FD" w:rsidRDefault="000318E7" w:rsidP="0018256F">
      <w:pPr>
        <w:pStyle w:val="ListParagraph"/>
        <w:numPr>
          <w:ilvl w:val="0"/>
          <w:numId w:val="10"/>
        </w:numPr>
        <w:spacing w:line="360" w:lineRule="auto"/>
        <w:rPr>
          <w:rFonts w:cs="Times New Roman"/>
          <w:sz w:val="24"/>
          <w:szCs w:val="24"/>
          <w:lang w:val="en-US"/>
        </w:rPr>
      </w:pPr>
      <w:r w:rsidRPr="00EC00FD">
        <w:rPr>
          <w:rFonts w:cs="Times New Roman"/>
          <w:sz w:val="24"/>
          <w:szCs w:val="24"/>
          <w:lang w:val="en-US"/>
        </w:rPr>
        <w:t>US Department of Energy, Office of Science and Technology, 1996 “Subsurface contaminants focus area: technology summary”, DOE/EM-0296.</w:t>
      </w:r>
    </w:p>
    <w:p w:rsidR="000318E7" w:rsidRDefault="000318E7" w:rsidP="0018256F">
      <w:pPr>
        <w:pStyle w:val="ListParagraph"/>
        <w:numPr>
          <w:ilvl w:val="0"/>
          <w:numId w:val="10"/>
        </w:numPr>
        <w:spacing w:line="360" w:lineRule="auto"/>
        <w:rPr>
          <w:rFonts w:cs="Times New Roman"/>
          <w:sz w:val="24"/>
          <w:szCs w:val="24"/>
          <w:lang w:val="en-US"/>
        </w:rPr>
      </w:pPr>
      <w:r w:rsidRPr="00EC00FD">
        <w:rPr>
          <w:rFonts w:cs="Times New Roman"/>
          <w:sz w:val="24"/>
          <w:szCs w:val="24"/>
          <w:lang w:val="en-US"/>
        </w:rPr>
        <w:t>US EPA, “</w:t>
      </w:r>
      <w:r w:rsidRPr="00EC00FD">
        <w:rPr>
          <w:rFonts w:cs="Times New Roman"/>
          <w:i/>
          <w:sz w:val="24"/>
          <w:szCs w:val="24"/>
          <w:lang w:val="en-US"/>
        </w:rPr>
        <w:t>Recent Developments for in-situ Treatment of Metal Contaminated Soils</w:t>
      </w:r>
      <w:r w:rsidRPr="00EC00FD">
        <w:rPr>
          <w:rFonts w:cs="Times New Roman"/>
          <w:sz w:val="24"/>
          <w:szCs w:val="24"/>
          <w:lang w:val="en-US"/>
        </w:rPr>
        <w:t>”, Office of Solid Waste and Emergency Response, Technology Innovation Office, Washington D.C. 20460.</w:t>
      </w:r>
    </w:p>
    <w:p w:rsidR="00ED17D0" w:rsidRPr="00EC00FD" w:rsidRDefault="00ED17D0" w:rsidP="0018256F">
      <w:pPr>
        <w:pStyle w:val="ListParagraph"/>
        <w:numPr>
          <w:ilvl w:val="0"/>
          <w:numId w:val="10"/>
        </w:numPr>
        <w:spacing w:line="360" w:lineRule="auto"/>
        <w:jc w:val="both"/>
        <w:rPr>
          <w:rFonts w:cstheme="minorHAnsi"/>
          <w:noProof/>
          <w:sz w:val="24"/>
          <w:szCs w:val="24"/>
          <w:shd w:val="clear" w:color="auto" w:fill="FFFFFF"/>
          <w:lang w:val="en-US" w:eastAsia="el-GR"/>
        </w:rPr>
      </w:pPr>
      <w:r w:rsidRPr="00EC00FD">
        <w:rPr>
          <w:rFonts w:cstheme="minorHAnsi"/>
          <w:noProof/>
          <w:sz w:val="24"/>
          <w:szCs w:val="24"/>
          <w:shd w:val="clear" w:color="auto" w:fill="FFFFFF"/>
          <w:lang w:val="en-US" w:eastAsia="el-GR"/>
        </w:rPr>
        <w:lastRenderedPageBreak/>
        <w:t>Voglar</w:t>
      </w:r>
      <w:r w:rsidR="0054497F" w:rsidRPr="0054497F">
        <w:rPr>
          <w:rFonts w:cstheme="minorHAnsi"/>
          <w:noProof/>
          <w:sz w:val="24"/>
          <w:szCs w:val="24"/>
          <w:shd w:val="clear" w:color="auto" w:fill="FFFFFF"/>
          <w:lang w:val="en-US" w:eastAsia="el-GR"/>
        </w:rPr>
        <w:t xml:space="preserve"> </w:t>
      </w:r>
      <w:r w:rsidR="0054497F" w:rsidRPr="00EC00FD">
        <w:rPr>
          <w:rFonts w:cstheme="minorHAnsi"/>
          <w:noProof/>
          <w:sz w:val="24"/>
          <w:szCs w:val="24"/>
          <w:shd w:val="clear" w:color="auto" w:fill="FFFFFF"/>
          <w:lang w:val="en-US" w:eastAsia="el-GR"/>
        </w:rPr>
        <w:t>D.</w:t>
      </w:r>
      <w:r w:rsidRPr="00EC00FD">
        <w:rPr>
          <w:rFonts w:cstheme="minorHAnsi"/>
          <w:noProof/>
          <w:sz w:val="24"/>
          <w:szCs w:val="24"/>
          <w:shd w:val="clear" w:color="auto" w:fill="FFFFFF"/>
          <w:lang w:val="en-US" w:eastAsia="el-GR"/>
        </w:rPr>
        <w:t xml:space="preserve"> and Lesta</w:t>
      </w:r>
      <w:r w:rsidR="0054497F" w:rsidRPr="0054497F">
        <w:rPr>
          <w:rFonts w:cstheme="minorHAnsi"/>
          <w:noProof/>
          <w:sz w:val="24"/>
          <w:szCs w:val="24"/>
          <w:shd w:val="clear" w:color="auto" w:fill="FFFFFF"/>
          <w:lang w:val="en-US" w:eastAsia="el-GR"/>
        </w:rPr>
        <w:t xml:space="preserve"> </w:t>
      </w:r>
      <w:r w:rsidR="0054497F" w:rsidRPr="00EC00FD">
        <w:rPr>
          <w:rFonts w:cstheme="minorHAnsi"/>
          <w:noProof/>
          <w:sz w:val="24"/>
          <w:szCs w:val="24"/>
          <w:shd w:val="clear" w:color="auto" w:fill="FFFFFF"/>
          <w:lang w:val="en-US" w:eastAsia="el-GR"/>
        </w:rPr>
        <w:t>D.</w:t>
      </w:r>
      <w:r w:rsidRPr="00EC00FD">
        <w:rPr>
          <w:rFonts w:cstheme="minorHAnsi"/>
          <w:noProof/>
          <w:sz w:val="24"/>
          <w:szCs w:val="24"/>
          <w:shd w:val="clear" w:color="auto" w:fill="FFFFFF"/>
          <w:lang w:val="en-US" w:eastAsia="el-GR"/>
        </w:rPr>
        <w:t>, 2013. “</w:t>
      </w:r>
      <w:r w:rsidRPr="00EC00FD">
        <w:rPr>
          <w:rFonts w:cstheme="minorHAnsi"/>
          <w:i/>
          <w:noProof/>
          <w:sz w:val="24"/>
          <w:szCs w:val="24"/>
          <w:shd w:val="clear" w:color="auto" w:fill="FFFFFF"/>
          <w:lang w:val="en-US" w:eastAsia="el-GR"/>
        </w:rPr>
        <w:t>Pilot-scale washing of Pb, Zn and Cd contaminated soil using EDTA and process water recycling</w:t>
      </w:r>
      <w:r w:rsidRPr="00EC00FD">
        <w:rPr>
          <w:rFonts w:cstheme="minorHAnsi"/>
          <w:noProof/>
          <w:sz w:val="24"/>
          <w:szCs w:val="24"/>
          <w:shd w:val="clear" w:color="auto" w:fill="FFFFFF"/>
          <w:lang w:val="en-US" w:eastAsia="el-GR"/>
        </w:rPr>
        <w:t>”, Chemosphere, 91, pp. 76–82</w:t>
      </w:r>
    </w:p>
    <w:p w:rsidR="00ED17D0" w:rsidRDefault="00ED17D0" w:rsidP="0018256F">
      <w:pPr>
        <w:pStyle w:val="ListParagraph"/>
        <w:numPr>
          <w:ilvl w:val="0"/>
          <w:numId w:val="10"/>
        </w:numPr>
        <w:spacing w:line="360" w:lineRule="auto"/>
        <w:jc w:val="both"/>
        <w:rPr>
          <w:rFonts w:cstheme="minorHAnsi"/>
          <w:noProof/>
          <w:sz w:val="24"/>
          <w:szCs w:val="24"/>
          <w:shd w:val="clear" w:color="auto" w:fill="FFFFFF"/>
          <w:lang w:val="en-US" w:eastAsia="el-GR"/>
        </w:rPr>
      </w:pPr>
      <w:r w:rsidRPr="00EC00FD">
        <w:rPr>
          <w:rFonts w:cstheme="minorHAnsi"/>
          <w:noProof/>
          <w:sz w:val="24"/>
          <w:szCs w:val="24"/>
          <w:shd w:val="clear" w:color="auto" w:fill="FFFFFF"/>
          <w:lang w:val="en-US" w:eastAsia="el-GR"/>
        </w:rPr>
        <w:t>Wahsha</w:t>
      </w:r>
      <w:r w:rsidR="007C47D4">
        <w:rPr>
          <w:rFonts w:cstheme="minorHAnsi"/>
          <w:noProof/>
          <w:sz w:val="24"/>
          <w:szCs w:val="24"/>
          <w:shd w:val="clear" w:color="auto" w:fill="FFFFFF"/>
          <w:lang w:val="en-US" w:eastAsia="el-GR"/>
        </w:rPr>
        <w:t xml:space="preserve"> </w:t>
      </w:r>
      <w:r w:rsidR="007C47D4" w:rsidRPr="00EC00FD">
        <w:rPr>
          <w:rFonts w:cstheme="minorHAnsi"/>
          <w:noProof/>
          <w:sz w:val="24"/>
          <w:szCs w:val="24"/>
          <w:shd w:val="clear" w:color="auto" w:fill="FFFFFF"/>
          <w:lang w:val="en-US" w:eastAsia="el-GR"/>
        </w:rPr>
        <w:t>M.</w:t>
      </w:r>
      <w:r w:rsidRPr="00EC00FD">
        <w:rPr>
          <w:rFonts w:cstheme="minorHAnsi"/>
          <w:noProof/>
          <w:sz w:val="24"/>
          <w:szCs w:val="24"/>
          <w:shd w:val="clear" w:color="auto" w:fill="FFFFFF"/>
          <w:lang w:val="en-US" w:eastAsia="el-GR"/>
        </w:rPr>
        <w:t>, Bini</w:t>
      </w:r>
      <w:r w:rsidR="007C47D4" w:rsidRPr="007C47D4">
        <w:rPr>
          <w:rFonts w:cstheme="minorHAnsi"/>
          <w:noProof/>
          <w:sz w:val="24"/>
          <w:szCs w:val="24"/>
          <w:shd w:val="clear" w:color="auto" w:fill="FFFFFF"/>
          <w:lang w:val="en-US" w:eastAsia="el-GR"/>
        </w:rPr>
        <w:t xml:space="preserve"> </w:t>
      </w:r>
      <w:r w:rsidR="007C47D4" w:rsidRPr="00EC00FD">
        <w:rPr>
          <w:rFonts w:cstheme="minorHAnsi"/>
          <w:noProof/>
          <w:sz w:val="24"/>
          <w:szCs w:val="24"/>
          <w:shd w:val="clear" w:color="auto" w:fill="FFFFFF"/>
          <w:lang w:val="en-US" w:eastAsia="el-GR"/>
        </w:rPr>
        <w:t>C.</w:t>
      </w:r>
      <w:r w:rsidRPr="00EC00FD">
        <w:rPr>
          <w:rFonts w:cstheme="minorHAnsi"/>
          <w:noProof/>
          <w:sz w:val="24"/>
          <w:szCs w:val="24"/>
          <w:shd w:val="clear" w:color="auto" w:fill="FFFFFF"/>
          <w:lang w:val="en-US" w:eastAsia="el-GR"/>
        </w:rPr>
        <w:t>, Fontana</w:t>
      </w:r>
      <w:r w:rsidR="007C47D4" w:rsidRPr="007C47D4">
        <w:rPr>
          <w:rFonts w:cstheme="minorHAnsi"/>
          <w:noProof/>
          <w:sz w:val="24"/>
          <w:szCs w:val="24"/>
          <w:shd w:val="clear" w:color="auto" w:fill="FFFFFF"/>
          <w:lang w:val="en-US" w:eastAsia="el-GR"/>
        </w:rPr>
        <w:t xml:space="preserve"> </w:t>
      </w:r>
      <w:r w:rsidR="007C47D4" w:rsidRPr="00EC00FD">
        <w:rPr>
          <w:rFonts w:cstheme="minorHAnsi"/>
          <w:noProof/>
          <w:sz w:val="24"/>
          <w:szCs w:val="24"/>
          <w:shd w:val="clear" w:color="auto" w:fill="FFFFFF"/>
          <w:lang w:val="en-US" w:eastAsia="el-GR"/>
        </w:rPr>
        <w:t>S.</w:t>
      </w:r>
      <w:r w:rsidRPr="00EC00FD">
        <w:rPr>
          <w:rFonts w:cstheme="minorHAnsi"/>
          <w:noProof/>
          <w:sz w:val="24"/>
          <w:szCs w:val="24"/>
          <w:shd w:val="clear" w:color="auto" w:fill="FFFFFF"/>
          <w:lang w:val="en-US" w:eastAsia="el-GR"/>
        </w:rPr>
        <w:t>, Wahsha</w:t>
      </w:r>
      <w:r w:rsidR="007C47D4" w:rsidRPr="007C47D4">
        <w:rPr>
          <w:rFonts w:cstheme="minorHAnsi"/>
          <w:noProof/>
          <w:sz w:val="24"/>
          <w:szCs w:val="24"/>
          <w:shd w:val="clear" w:color="auto" w:fill="FFFFFF"/>
          <w:lang w:val="en-US" w:eastAsia="el-GR"/>
        </w:rPr>
        <w:t xml:space="preserve"> </w:t>
      </w:r>
      <w:r w:rsidR="007C47D4" w:rsidRPr="00EC00FD">
        <w:rPr>
          <w:rFonts w:cstheme="minorHAnsi"/>
          <w:noProof/>
          <w:sz w:val="24"/>
          <w:szCs w:val="24"/>
          <w:shd w:val="clear" w:color="auto" w:fill="FFFFFF"/>
          <w:lang w:val="en-US" w:eastAsia="el-GR"/>
        </w:rPr>
        <w:t>A.</w:t>
      </w:r>
      <w:r w:rsidRPr="00EC00FD">
        <w:rPr>
          <w:rFonts w:cstheme="minorHAnsi"/>
          <w:noProof/>
          <w:sz w:val="24"/>
          <w:szCs w:val="24"/>
          <w:shd w:val="clear" w:color="auto" w:fill="FFFFFF"/>
          <w:lang w:val="en-US" w:eastAsia="el-GR"/>
        </w:rPr>
        <w:t>, Zilioli</w:t>
      </w:r>
      <w:r w:rsidR="007C47D4" w:rsidRPr="007C47D4">
        <w:rPr>
          <w:rFonts w:cstheme="minorHAnsi"/>
          <w:noProof/>
          <w:sz w:val="24"/>
          <w:szCs w:val="24"/>
          <w:shd w:val="clear" w:color="auto" w:fill="FFFFFF"/>
          <w:lang w:val="en-US" w:eastAsia="el-GR"/>
        </w:rPr>
        <w:t xml:space="preserve"> </w:t>
      </w:r>
      <w:r w:rsidR="007C47D4" w:rsidRPr="00EC00FD">
        <w:rPr>
          <w:rFonts w:cstheme="minorHAnsi"/>
          <w:noProof/>
          <w:sz w:val="24"/>
          <w:szCs w:val="24"/>
          <w:shd w:val="clear" w:color="auto" w:fill="FFFFFF"/>
          <w:lang w:val="en-US" w:eastAsia="el-GR"/>
        </w:rPr>
        <w:t>D.</w:t>
      </w:r>
      <w:r w:rsidRPr="00EC00FD">
        <w:rPr>
          <w:rFonts w:cstheme="minorHAnsi"/>
          <w:noProof/>
          <w:sz w:val="24"/>
          <w:szCs w:val="24"/>
          <w:shd w:val="clear" w:color="auto" w:fill="FFFFFF"/>
          <w:lang w:val="en-US" w:eastAsia="el-GR"/>
        </w:rPr>
        <w:t>, 2012. “</w:t>
      </w:r>
      <w:r w:rsidRPr="00EC00FD">
        <w:rPr>
          <w:rFonts w:cstheme="minorHAnsi"/>
          <w:i/>
          <w:noProof/>
          <w:sz w:val="24"/>
          <w:szCs w:val="24"/>
          <w:shd w:val="clear" w:color="auto" w:fill="FFFFFF"/>
          <w:lang w:val="en-US" w:eastAsia="el-GR"/>
        </w:rPr>
        <w:t>Toxicity assessment of contaminated soils from a mining area in Northeast Italy by using lipid peroxidation assay</w:t>
      </w:r>
      <w:r w:rsidRPr="00EC00FD">
        <w:rPr>
          <w:rFonts w:cstheme="minorHAnsi"/>
          <w:noProof/>
          <w:sz w:val="24"/>
          <w:szCs w:val="24"/>
          <w:shd w:val="clear" w:color="auto" w:fill="FFFFFF"/>
          <w:lang w:val="en-US" w:eastAsia="el-GR"/>
        </w:rPr>
        <w:t>”, J. Geochem. Explor., 113, pp. 112–117</w:t>
      </w:r>
    </w:p>
    <w:p w:rsidR="00DB5221" w:rsidRPr="00DB5221" w:rsidRDefault="00DB5221" w:rsidP="0018256F">
      <w:pPr>
        <w:pStyle w:val="ListParagraph"/>
        <w:numPr>
          <w:ilvl w:val="0"/>
          <w:numId w:val="10"/>
        </w:numPr>
        <w:spacing w:line="360" w:lineRule="auto"/>
        <w:jc w:val="both"/>
        <w:rPr>
          <w:rFonts w:cstheme="minorHAnsi"/>
          <w:noProof/>
          <w:sz w:val="24"/>
          <w:szCs w:val="24"/>
          <w:shd w:val="clear" w:color="auto" w:fill="FFFFFF"/>
          <w:lang w:val="en-US" w:eastAsia="el-GR"/>
        </w:rPr>
      </w:pPr>
      <w:r>
        <w:rPr>
          <w:rFonts w:cstheme="minorHAnsi"/>
          <w:noProof/>
          <w:sz w:val="24"/>
          <w:szCs w:val="24"/>
          <w:shd w:val="clear" w:color="auto" w:fill="FFFFFF"/>
          <w:lang w:val="en-US" w:eastAsia="el-GR"/>
        </w:rPr>
        <w:t xml:space="preserve">WHO, </w:t>
      </w:r>
      <w:r w:rsidRPr="00DB5221">
        <w:rPr>
          <w:rFonts w:cstheme="minorHAnsi"/>
          <w:noProof/>
          <w:sz w:val="24"/>
          <w:szCs w:val="24"/>
          <w:shd w:val="clear" w:color="auto" w:fill="FFFFFF"/>
          <w:lang w:val="en-US" w:eastAsia="el-GR"/>
        </w:rPr>
        <w:t>World Health</w:t>
      </w:r>
      <w:r>
        <w:rPr>
          <w:rFonts w:cstheme="minorHAnsi"/>
          <w:noProof/>
          <w:sz w:val="24"/>
          <w:szCs w:val="24"/>
          <w:shd w:val="clear" w:color="auto" w:fill="FFFFFF"/>
          <w:lang w:val="en-US" w:eastAsia="el-GR"/>
        </w:rPr>
        <w:t xml:space="preserve"> </w:t>
      </w:r>
      <w:r w:rsidRPr="00DB5221">
        <w:rPr>
          <w:rFonts w:cstheme="minorHAnsi"/>
          <w:noProof/>
          <w:sz w:val="24"/>
          <w:szCs w:val="24"/>
          <w:shd w:val="clear" w:color="auto" w:fill="FFFFFF"/>
          <w:lang w:val="en-US" w:eastAsia="el-GR"/>
        </w:rPr>
        <w:t>Organization</w:t>
      </w:r>
      <w:r>
        <w:rPr>
          <w:rFonts w:cstheme="minorHAnsi"/>
          <w:noProof/>
          <w:sz w:val="24"/>
          <w:szCs w:val="24"/>
          <w:shd w:val="clear" w:color="auto" w:fill="FFFFFF"/>
          <w:lang w:val="en-US" w:eastAsia="el-GR"/>
        </w:rPr>
        <w:t>, 1984. “</w:t>
      </w:r>
      <w:r w:rsidRPr="00DB5221">
        <w:rPr>
          <w:rFonts w:cstheme="minorHAnsi"/>
          <w:noProof/>
          <w:sz w:val="24"/>
          <w:szCs w:val="24"/>
          <w:shd w:val="clear" w:color="auto" w:fill="FFFFFF"/>
          <w:lang w:val="en-US" w:eastAsia="el-GR"/>
        </w:rPr>
        <w:t>Guidelines for Drinking-Water Quality</w:t>
      </w:r>
      <w:r>
        <w:rPr>
          <w:rFonts w:cstheme="minorHAnsi"/>
          <w:noProof/>
          <w:sz w:val="24"/>
          <w:szCs w:val="24"/>
          <w:shd w:val="clear" w:color="auto" w:fill="FFFFFF"/>
          <w:lang w:val="en-US" w:eastAsia="el-GR"/>
        </w:rPr>
        <w:t>”</w:t>
      </w:r>
      <w:r w:rsidRPr="00DB5221">
        <w:rPr>
          <w:rFonts w:cstheme="minorHAnsi"/>
          <w:noProof/>
          <w:sz w:val="24"/>
          <w:szCs w:val="24"/>
          <w:shd w:val="clear" w:color="auto" w:fill="FFFFFF"/>
          <w:lang w:val="en-US" w:eastAsia="el-GR"/>
        </w:rPr>
        <w:t>, Geneva</w:t>
      </w:r>
    </w:p>
    <w:p w:rsidR="000318E7" w:rsidRPr="000318E7" w:rsidRDefault="000318E7" w:rsidP="0018256F">
      <w:pPr>
        <w:pStyle w:val="ListParagraph"/>
        <w:numPr>
          <w:ilvl w:val="0"/>
          <w:numId w:val="10"/>
        </w:numPr>
        <w:spacing w:line="360" w:lineRule="auto"/>
        <w:jc w:val="both"/>
        <w:rPr>
          <w:rFonts w:cstheme="minorHAnsi"/>
          <w:noProof/>
          <w:sz w:val="24"/>
          <w:szCs w:val="24"/>
          <w:shd w:val="clear" w:color="auto" w:fill="FFFFFF"/>
          <w:lang w:val="en-US" w:eastAsia="el-GR"/>
        </w:rPr>
      </w:pPr>
      <w:r w:rsidRPr="000318E7">
        <w:rPr>
          <w:rFonts w:cstheme="minorHAnsi"/>
          <w:noProof/>
          <w:sz w:val="24"/>
          <w:szCs w:val="24"/>
          <w:shd w:val="clear" w:color="auto" w:fill="FFFFFF"/>
          <w:lang w:val="en-US" w:eastAsia="el-GR"/>
        </w:rPr>
        <w:t>Xin K., LI Pei-junl, ZHOU Qi-xing, ZHANG Yun, SUN Tie-heng, 2006. “</w:t>
      </w:r>
      <w:r w:rsidRPr="000318E7">
        <w:rPr>
          <w:rFonts w:cstheme="minorHAnsi"/>
          <w:i/>
          <w:noProof/>
          <w:sz w:val="24"/>
          <w:szCs w:val="24"/>
          <w:shd w:val="clear" w:color="auto" w:fill="FFFFFF"/>
          <w:lang w:val="en-US" w:eastAsia="el-GR"/>
        </w:rPr>
        <w:t>Removal of heavy metals from a contaminated soil using tartaric acid</w:t>
      </w:r>
      <w:r w:rsidRPr="000318E7">
        <w:rPr>
          <w:rFonts w:cstheme="minorHAnsi"/>
          <w:noProof/>
          <w:sz w:val="24"/>
          <w:szCs w:val="24"/>
          <w:shd w:val="clear" w:color="auto" w:fill="FFFFFF"/>
          <w:lang w:val="en-US" w:eastAsia="el-GR"/>
        </w:rPr>
        <w:t>”, Journal of Enviromental Sciences</w:t>
      </w:r>
    </w:p>
    <w:p w:rsidR="00C70D75" w:rsidRPr="00C70D75" w:rsidRDefault="003079AD" w:rsidP="0018256F">
      <w:pPr>
        <w:pStyle w:val="ListParagraph"/>
        <w:numPr>
          <w:ilvl w:val="0"/>
          <w:numId w:val="11"/>
        </w:numPr>
        <w:spacing w:line="360" w:lineRule="auto"/>
        <w:jc w:val="both"/>
        <w:rPr>
          <w:rFonts w:cstheme="minorHAnsi"/>
          <w:noProof/>
          <w:sz w:val="24"/>
          <w:szCs w:val="24"/>
          <w:shd w:val="clear" w:color="auto" w:fill="FFFFFF"/>
          <w:lang w:val="en-US" w:eastAsia="el-GR"/>
        </w:rPr>
      </w:pPr>
      <w:r w:rsidRPr="00EC00FD">
        <w:rPr>
          <w:rFonts w:cstheme="minorHAnsi"/>
          <w:noProof/>
          <w:sz w:val="24"/>
          <w:szCs w:val="24"/>
          <w:shd w:val="clear" w:color="auto" w:fill="FFFFFF"/>
          <w:lang w:val="en-US" w:eastAsia="el-GR"/>
        </w:rPr>
        <w:t>Yang</w:t>
      </w:r>
      <w:r w:rsidR="0066767A" w:rsidRPr="0066767A">
        <w:rPr>
          <w:rFonts w:cstheme="minorHAnsi"/>
          <w:noProof/>
          <w:sz w:val="24"/>
          <w:szCs w:val="24"/>
          <w:shd w:val="clear" w:color="auto" w:fill="FFFFFF"/>
          <w:lang w:val="en-US" w:eastAsia="el-GR"/>
        </w:rPr>
        <w:t xml:space="preserve"> </w:t>
      </w:r>
      <w:r w:rsidR="0066767A" w:rsidRPr="00EC00FD">
        <w:rPr>
          <w:rFonts w:cstheme="minorHAnsi"/>
          <w:noProof/>
          <w:sz w:val="24"/>
          <w:szCs w:val="24"/>
          <w:shd w:val="clear" w:color="auto" w:fill="FFFFFF"/>
          <w:lang w:val="en-US" w:eastAsia="el-GR"/>
        </w:rPr>
        <w:t>Z.</w:t>
      </w:r>
      <w:r w:rsidRPr="00EC00FD">
        <w:rPr>
          <w:rFonts w:cstheme="minorHAnsi"/>
          <w:noProof/>
          <w:sz w:val="24"/>
          <w:szCs w:val="24"/>
          <w:shd w:val="clear" w:color="auto" w:fill="FFFFFF"/>
          <w:lang w:val="en-US" w:eastAsia="el-GR"/>
        </w:rPr>
        <w:t>, Zhang</w:t>
      </w:r>
      <w:r w:rsidR="0066767A" w:rsidRPr="0066767A">
        <w:rPr>
          <w:rFonts w:cstheme="minorHAnsi"/>
          <w:noProof/>
          <w:sz w:val="24"/>
          <w:szCs w:val="24"/>
          <w:shd w:val="clear" w:color="auto" w:fill="FFFFFF"/>
          <w:lang w:val="en-US" w:eastAsia="el-GR"/>
        </w:rPr>
        <w:t xml:space="preserve"> </w:t>
      </w:r>
      <w:r w:rsidR="0066767A" w:rsidRPr="00EC00FD">
        <w:rPr>
          <w:rFonts w:cstheme="minorHAnsi"/>
          <w:noProof/>
          <w:sz w:val="24"/>
          <w:szCs w:val="24"/>
          <w:shd w:val="clear" w:color="auto" w:fill="FFFFFF"/>
          <w:lang w:val="en-US" w:eastAsia="el-GR"/>
        </w:rPr>
        <w:t>S.</w:t>
      </w:r>
      <w:r w:rsidRPr="00EC00FD">
        <w:rPr>
          <w:rFonts w:cstheme="minorHAnsi"/>
          <w:noProof/>
          <w:sz w:val="24"/>
          <w:szCs w:val="24"/>
          <w:shd w:val="clear" w:color="auto" w:fill="FFFFFF"/>
          <w:lang w:val="en-US" w:eastAsia="el-GR"/>
        </w:rPr>
        <w:t>, Liao</w:t>
      </w:r>
      <w:r w:rsidR="0066767A" w:rsidRPr="0066767A">
        <w:rPr>
          <w:rFonts w:cstheme="minorHAnsi"/>
          <w:noProof/>
          <w:sz w:val="24"/>
          <w:szCs w:val="24"/>
          <w:shd w:val="clear" w:color="auto" w:fill="FFFFFF"/>
          <w:lang w:val="en-US" w:eastAsia="el-GR"/>
        </w:rPr>
        <w:t xml:space="preserve"> </w:t>
      </w:r>
      <w:r w:rsidR="0066767A" w:rsidRPr="00EC00FD">
        <w:rPr>
          <w:rFonts w:cstheme="minorHAnsi"/>
          <w:noProof/>
          <w:sz w:val="24"/>
          <w:szCs w:val="24"/>
          <w:shd w:val="clear" w:color="auto" w:fill="FFFFFF"/>
          <w:lang w:val="en-US" w:eastAsia="el-GR"/>
        </w:rPr>
        <w:t>Y.</w:t>
      </w:r>
      <w:r w:rsidRPr="00EC00FD">
        <w:rPr>
          <w:rFonts w:cstheme="minorHAnsi"/>
          <w:noProof/>
          <w:sz w:val="24"/>
          <w:szCs w:val="24"/>
          <w:shd w:val="clear" w:color="auto" w:fill="FFFFFF"/>
          <w:lang w:val="en-US" w:eastAsia="el-GR"/>
        </w:rPr>
        <w:t>, Li</w:t>
      </w:r>
      <w:r w:rsidR="0066767A" w:rsidRPr="0066767A">
        <w:rPr>
          <w:rFonts w:cstheme="minorHAnsi"/>
          <w:noProof/>
          <w:sz w:val="24"/>
          <w:szCs w:val="24"/>
          <w:shd w:val="clear" w:color="auto" w:fill="FFFFFF"/>
          <w:lang w:val="en-US" w:eastAsia="el-GR"/>
        </w:rPr>
        <w:t xml:space="preserve"> </w:t>
      </w:r>
      <w:r w:rsidR="0066767A" w:rsidRPr="00EC00FD">
        <w:rPr>
          <w:rFonts w:cstheme="minorHAnsi"/>
          <w:noProof/>
          <w:sz w:val="24"/>
          <w:szCs w:val="24"/>
          <w:shd w:val="clear" w:color="auto" w:fill="FFFFFF"/>
          <w:lang w:val="en-US" w:eastAsia="el-GR"/>
        </w:rPr>
        <w:t>Q.</w:t>
      </w:r>
      <w:r w:rsidRPr="00EC00FD">
        <w:rPr>
          <w:rFonts w:cstheme="minorHAnsi"/>
          <w:noProof/>
          <w:sz w:val="24"/>
          <w:szCs w:val="24"/>
          <w:shd w:val="clear" w:color="auto" w:fill="FFFFFF"/>
          <w:lang w:val="en-US" w:eastAsia="el-GR"/>
        </w:rPr>
        <w:t>, Wu</w:t>
      </w:r>
      <w:r w:rsidR="0066767A" w:rsidRPr="0066767A">
        <w:rPr>
          <w:rFonts w:cstheme="minorHAnsi"/>
          <w:noProof/>
          <w:sz w:val="24"/>
          <w:szCs w:val="24"/>
          <w:shd w:val="clear" w:color="auto" w:fill="FFFFFF"/>
          <w:lang w:val="en-US" w:eastAsia="el-GR"/>
        </w:rPr>
        <w:t xml:space="preserve"> </w:t>
      </w:r>
      <w:r w:rsidR="0066767A" w:rsidRPr="00EC00FD">
        <w:rPr>
          <w:rFonts w:cstheme="minorHAnsi"/>
          <w:noProof/>
          <w:sz w:val="24"/>
          <w:szCs w:val="24"/>
          <w:shd w:val="clear" w:color="auto" w:fill="FFFFFF"/>
          <w:lang w:val="en-US" w:eastAsia="el-GR"/>
        </w:rPr>
        <w:t>B.</w:t>
      </w:r>
      <w:r w:rsidRPr="00EC00FD">
        <w:rPr>
          <w:rFonts w:cstheme="minorHAnsi"/>
          <w:noProof/>
          <w:sz w:val="24"/>
          <w:szCs w:val="24"/>
          <w:shd w:val="clear" w:color="auto" w:fill="FFFFFF"/>
          <w:lang w:val="en-US" w:eastAsia="el-GR"/>
        </w:rPr>
        <w:t>, Wu</w:t>
      </w:r>
      <w:r w:rsidR="0066767A" w:rsidRPr="0066767A">
        <w:rPr>
          <w:rFonts w:cstheme="minorHAnsi"/>
          <w:noProof/>
          <w:sz w:val="24"/>
          <w:szCs w:val="24"/>
          <w:shd w:val="clear" w:color="auto" w:fill="FFFFFF"/>
          <w:lang w:val="en-US" w:eastAsia="el-GR"/>
        </w:rPr>
        <w:t xml:space="preserve"> </w:t>
      </w:r>
      <w:r w:rsidR="0066767A" w:rsidRPr="00EC00FD">
        <w:rPr>
          <w:rFonts w:cstheme="minorHAnsi"/>
          <w:noProof/>
          <w:sz w:val="24"/>
          <w:szCs w:val="24"/>
          <w:shd w:val="clear" w:color="auto" w:fill="FFFFFF"/>
          <w:lang w:val="en-US" w:eastAsia="el-GR"/>
        </w:rPr>
        <w:t>R.</w:t>
      </w:r>
      <w:r w:rsidRPr="00EC00FD">
        <w:rPr>
          <w:rFonts w:cstheme="minorHAnsi"/>
          <w:noProof/>
          <w:sz w:val="24"/>
          <w:szCs w:val="24"/>
          <w:shd w:val="clear" w:color="auto" w:fill="FFFFFF"/>
          <w:lang w:val="en-US" w:eastAsia="el-GR"/>
        </w:rPr>
        <w:t>, 2012. “</w:t>
      </w:r>
      <w:r w:rsidRPr="00EC00FD">
        <w:rPr>
          <w:rFonts w:cstheme="minorHAnsi"/>
          <w:i/>
          <w:noProof/>
          <w:sz w:val="24"/>
          <w:szCs w:val="24"/>
          <w:shd w:val="clear" w:color="auto" w:fill="FFFFFF"/>
          <w:lang w:val="en-US" w:eastAsia="el-GR"/>
        </w:rPr>
        <w:t>Remediation of Heavy Metal Contamination in Calcareous Soil by Washing with Reagents: A Column Washing</w:t>
      </w:r>
      <w:r w:rsidRPr="00EC00FD">
        <w:rPr>
          <w:rFonts w:cstheme="minorHAnsi"/>
          <w:noProof/>
          <w:sz w:val="24"/>
          <w:szCs w:val="24"/>
          <w:shd w:val="clear" w:color="auto" w:fill="FFFFFF"/>
          <w:lang w:val="en-US" w:eastAsia="el-GR"/>
        </w:rPr>
        <w:t>”, Procedia Environ. Sci., 16, pp. 778–785</w:t>
      </w:r>
    </w:p>
    <w:p w:rsidR="00F12D60" w:rsidRPr="00EC00FD" w:rsidRDefault="00F12D60" w:rsidP="00F12D60">
      <w:pPr>
        <w:spacing w:line="360" w:lineRule="auto"/>
        <w:jc w:val="both"/>
        <w:rPr>
          <w:rFonts w:cstheme="minorHAnsi"/>
          <w:b/>
          <w:noProof/>
          <w:sz w:val="28"/>
          <w:szCs w:val="28"/>
          <w:u w:val="single"/>
          <w:shd w:val="clear" w:color="auto" w:fill="FFFFFF"/>
          <w:lang w:eastAsia="el-GR"/>
        </w:rPr>
      </w:pPr>
      <w:r w:rsidRPr="00EC00FD">
        <w:rPr>
          <w:b/>
          <w:color w:val="000000"/>
          <w:sz w:val="28"/>
          <w:szCs w:val="28"/>
        </w:rPr>
        <w:t>Β)</w:t>
      </w:r>
      <w:r w:rsidRPr="00EC00FD">
        <w:rPr>
          <w:rFonts w:cstheme="minorHAnsi"/>
          <w:b/>
          <w:noProof/>
          <w:sz w:val="32"/>
          <w:szCs w:val="24"/>
          <w:shd w:val="clear" w:color="auto" w:fill="FFFFFF"/>
          <w:lang w:eastAsia="el-GR"/>
        </w:rPr>
        <w:t xml:space="preserve"> </w:t>
      </w:r>
      <w:r w:rsidRPr="00EC00FD">
        <w:rPr>
          <w:rFonts w:cstheme="minorHAnsi"/>
          <w:b/>
          <w:noProof/>
          <w:sz w:val="28"/>
          <w:szCs w:val="28"/>
          <w:shd w:val="clear" w:color="auto" w:fill="FFFFFF"/>
          <w:lang w:eastAsia="el-GR"/>
        </w:rPr>
        <w:t>Ελληνική Βιβλιογραφία</w:t>
      </w:r>
      <w:r w:rsidRPr="00EC00FD">
        <w:rPr>
          <w:rFonts w:cstheme="minorHAnsi"/>
          <w:b/>
          <w:noProof/>
          <w:sz w:val="28"/>
          <w:szCs w:val="28"/>
          <w:u w:val="single"/>
          <w:shd w:val="clear" w:color="auto" w:fill="FFFFFF"/>
          <w:lang w:eastAsia="el-GR"/>
        </w:rPr>
        <w:t xml:space="preserve"> </w:t>
      </w:r>
    </w:p>
    <w:p w:rsidR="00F12D60" w:rsidRPr="00EC00FD" w:rsidRDefault="00F12D60" w:rsidP="0018256F">
      <w:pPr>
        <w:pStyle w:val="ListParagraph"/>
        <w:numPr>
          <w:ilvl w:val="0"/>
          <w:numId w:val="9"/>
        </w:numPr>
        <w:spacing w:line="360" w:lineRule="auto"/>
        <w:jc w:val="both"/>
        <w:rPr>
          <w:i/>
          <w:color w:val="000000"/>
          <w:sz w:val="24"/>
          <w:szCs w:val="24"/>
        </w:rPr>
      </w:pPr>
      <w:r w:rsidRPr="00EC00FD">
        <w:rPr>
          <w:color w:val="000000"/>
          <w:sz w:val="24"/>
          <w:szCs w:val="24"/>
        </w:rPr>
        <w:t>Αναστασιάδου Κ., 2011. Διπλωματική εργασία «</w:t>
      </w:r>
      <w:r w:rsidRPr="00EC00FD">
        <w:rPr>
          <w:i/>
          <w:color w:val="000000"/>
          <w:sz w:val="24"/>
          <w:szCs w:val="24"/>
        </w:rPr>
        <w:t>Μελέτη προσρόφησης ιόντων μολύβδου και νικελίου από μη απομελανωμένη μηχανική</w:t>
      </w:r>
    </w:p>
    <w:p w:rsidR="00264365" w:rsidRDefault="00F12D60" w:rsidP="00264365">
      <w:pPr>
        <w:pStyle w:val="ListParagraph"/>
        <w:spacing w:line="360" w:lineRule="auto"/>
        <w:jc w:val="both"/>
        <w:rPr>
          <w:color w:val="000000"/>
          <w:sz w:val="24"/>
          <w:szCs w:val="24"/>
        </w:rPr>
      </w:pPr>
      <w:r w:rsidRPr="00EC00FD">
        <w:rPr>
          <w:i/>
          <w:color w:val="000000"/>
          <w:sz w:val="24"/>
          <w:szCs w:val="24"/>
        </w:rPr>
        <w:t>χαρτομάζα</w:t>
      </w:r>
      <w:r w:rsidRPr="00EC00FD">
        <w:rPr>
          <w:color w:val="000000"/>
          <w:sz w:val="24"/>
          <w:szCs w:val="24"/>
        </w:rPr>
        <w:t>»</w:t>
      </w:r>
      <w:r w:rsidR="00EC6BE4">
        <w:rPr>
          <w:color w:val="000000"/>
          <w:sz w:val="24"/>
          <w:szCs w:val="24"/>
        </w:rPr>
        <w:t>,</w:t>
      </w:r>
      <w:r w:rsidR="00EC6BE4" w:rsidRPr="00EC6BE4">
        <w:t xml:space="preserve"> </w:t>
      </w:r>
      <w:r w:rsidR="00EC6BE4">
        <w:rPr>
          <w:color w:val="000000"/>
          <w:sz w:val="24"/>
          <w:szCs w:val="24"/>
        </w:rPr>
        <w:t>Σχολή Χημικών Μ</w:t>
      </w:r>
      <w:r w:rsidR="00EC6BE4" w:rsidRPr="00EC6BE4">
        <w:rPr>
          <w:color w:val="000000"/>
          <w:sz w:val="24"/>
          <w:szCs w:val="24"/>
        </w:rPr>
        <w:t>ηχανι</w:t>
      </w:r>
      <w:r w:rsidR="00EC6BE4">
        <w:rPr>
          <w:color w:val="000000"/>
          <w:sz w:val="24"/>
          <w:szCs w:val="24"/>
        </w:rPr>
        <w:t>κώ</w:t>
      </w:r>
      <w:r w:rsidR="00EC6BE4" w:rsidRPr="00EC6BE4">
        <w:rPr>
          <w:color w:val="000000"/>
          <w:sz w:val="24"/>
          <w:szCs w:val="24"/>
        </w:rPr>
        <w:t>ν</w:t>
      </w:r>
      <w:r w:rsidR="00EC6BE4">
        <w:rPr>
          <w:color w:val="000000"/>
          <w:sz w:val="24"/>
          <w:szCs w:val="24"/>
        </w:rPr>
        <w:t>, Εθνικό Μετσόβιο Πολυτεχνείο</w:t>
      </w:r>
    </w:p>
    <w:p w:rsidR="00264365" w:rsidRPr="00264365" w:rsidRDefault="00264365" w:rsidP="0018256F">
      <w:pPr>
        <w:pStyle w:val="ListParagraph"/>
        <w:numPr>
          <w:ilvl w:val="0"/>
          <w:numId w:val="28"/>
        </w:numPr>
        <w:spacing w:line="360" w:lineRule="auto"/>
        <w:jc w:val="both"/>
        <w:rPr>
          <w:color w:val="000000"/>
          <w:sz w:val="24"/>
          <w:szCs w:val="24"/>
        </w:rPr>
      </w:pPr>
      <w:r>
        <w:rPr>
          <w:color w:val="000000"/>
          <w:sz w:val="24"/>
          <w:szCs w:val="24"/>
        </w:rPr>
        <w:t>Αρβανίτης Λ., 2006. Διατριβή ειδίκευσης «</w:t>
      </w:r>
      <w:r w:rsidRPr="00264365">
        <w:rPr>
          <w:i/>
          <w:color w:val="000000"/>
          <w:sz w:val="24"/>
          <w:szCs w:val="24"/>
        </w:rPr>
        <w:t>Γεωχηµική µελέτη σε επιφανειακά ιζήµατα του επιβατικού τµήµατος του Λιµένα Πειραιώς</w:t>
      </w:r>
      <w:r>
        <w:rPr>
          <w:color w:val="000000"/>
          <w:sz w:val="24"/>
          <w:szCs w:val="24"/>
        </w:rPr>
        <w:t xml:space="preserve">», </w:t>
      </w:r>
      <w:r w:rsidRPr="00264365">
        <w:rPr>
          <w:color w:val="000000"/>
          <w:sz w:val="24"/>
          <w:szCs w:val="24"/>
        </w:rPr>
        <w:t>Πανεπιστήµιο Πάτρας</w:t>
      </w:r>
      <w:r>
        <w:rPr>
          <w:color w:val="000000"/>
          <w:sz w:val="24"/>
          <w:szCs w:val="24"/>
        </w:rPr>
        <w:t xml:space="preserve">, </w:t>
      </w:r>
      <w:r w:rsidRPr="00264365">
        <w:rPr>
          <w:color w:val="000000"/>
          <w:sz w:val="24"/>
          <w:szCs w:val="24"/>
        </w:rPr>
        <w:t>Σχολή Θετικών Επιστηµών</w:t>
      </w:r>
      <w:r>
        <w:rPr>
          <w:color w:val="000000"/>
          <w:sz w:val="24"/>
          <w:szCs w:val="24"/>
        </w:rPr>
        <w:t xml:space="preserve">, </w:t>
      </w:r>
      <w:r w:rsidRPr="00264365">
        <w:rPr>
          <w:color w:val="000000"/>
          <w:sz w:val="24"/>
          <w:szCs w:val="24"/>
        </w:rPr>
        <w:t>Τµήµα Γεωλογίας</w:t>
      </w:r>
    </w:p>
    <w:p w:rsidR="00F12D60" w:rsidRPr="00EC00FD" w:rsidRDefault="00F12D60" w:rsidP="0018256F">
      <w:pPr>
        <w:pStyle w:val="ListParagraph"/>
        <w:numPr>
          <w:ilvl w:val="0"/>
          <w:numId w:val="9"/>
        </w:numPr>
        <w:spacing w:line="360" w:lineRule="auto"/>
        <w:jc w:val="both"/>
        <w:rPr>
          <w:color w:val="000000"/>
          <w:sz w:val="24"/>
          <w:szCs w:val="24"/>
        </w:rPr>
      </w:pPr>
      <w:r w:rsidRPr="00EC00FD">
        <w:rPr>
          <w:color w:val="000000"/>
          <w:sz w:val="24"/>
          <w:szCs w:val="24"/>
        </w:rPr>
        <w:t>Βαλαβανίδης Α. και Ευσταθίου Κ., 2011. «</w:t>
      </w:r>
      <w:r w:rsidRPr="00EC00FD">
        <w:rPr>
          <w:i/>
          <w:color w:val="000000"/>
          <w:sz w:val="24"/>
          <w:szCs w:val="24"/>
        </w:rPr>
        <w:t>Η χημική ένωση του μήνα, τρυγικό οξύ</w:t>
      </w:r>
      <w:r w:rsidRPr="00EC00FD">
        <w:rPr>
          <w:color w:val="000000"/>
          <w:sz w:val="24"/>
          <w:szCs w:val="24"/>
        </w:rPr>
        <w:t>», Πανεπιστήμιο Αθηνών, Τμήμα Χημείας</w:t>
      </w:r>
    </w:p>
    <w:p w:rsidR="00F12D60" w:rsidRPr="00EC00FD" w:rsidRDefault="00F12D60" w:rsidP="0018256F">
      <w:pPr>
        <w:pStyle w:val="ListParagraph"/>
        <w:numPr>
          <w:ilvl w:val="0"/>
          <w:numId w:val="9"/>
        </w:numPr>
        <w:spacing w:line="360" w:lineRule="auto"/>
        <w:jc w:val="both"/>
        <w:rPr>
          <w:i/>
          <w:sz w:val="24"/>
          <w:szCs w:val="24"/>
        </w:rPr>
      </w:pPr>
      <w:r w:rsidRPr="00EC00FD">
        <w:rPr>
          <w:color w:val="000000"/>
          <w:sz w:val="24"/>
          <w:szCs w:val="24"/>
        </w:rPr>
        <w:t xml:space="preserve">Ευσταθίου Κ., Ιστοσελίδα Τμήματος Χημείας Πανεπιστημίου Αθηνών, </w:t>
      </w:r>
      <w:r w:rsidRPr="00EC00FD">
        <w:rPr>
          <w:i/>
          <w:sz w:val="24"/>
          <w:szCs w:val="24"/>
        </w:rPr>
        <w:t xml:space="preserve">«Χαλκός: </w:t>
      </w:r>
      <w:hyperlink r:id="rId88" w:history="1">
        <w:r w:rsidRPr="00EC00FD">
          <w:rPr>
            <w:rStyle w:val="Hyperlink"/>
            <w:i/>
            <w:color w:val="auto"/>
            <w:sz w:val="24"/>
            <w:szCs w:val="24"/>
            <w:u w:val="none"/>
          </w:rPr>
          <w:t>www.chem.uoa.gr/quali/quali_C02_Cu.htm»</w:t>
        </w:r>
      </w:hyperlink>
      <w:r w:rsidRPr="00EC00FD">
        <w:rPr>
          <w:i/>
          <w:sz w:val="24"/>
          <w:szCs w:val="24"/>
        </w:rPr>
        <w:t xml:space="preserve">, </w:t>
      </w:r>
    </w:p>
    <w:p w:rsidR="00F12D60" w:rsidRPr="00EC00FD" w:rsidRDefault="00F12D60" w:rsidP="00EC00FD">
      <w:pPr>
        <w:pStyle w:val="ListParagraph"/>
        <w:spacing w:line="360" w:lineRule="auto"/>
        <w:jc w:val="both"/>
        <w:rPr>
          <w:i/>
          <w:sz w:val="24"/>
          <w:szCs w:val="24"/>
        </w:rPr>
      </w:pPr>
      <w:r w:rsidRPr="00EC00FD">
        <w:rPr>
          <w:i/>
          <w:sz w:val="24"/>
          <w:szCs w:val="24"/>
        </w:rPr>
        <w:t xml:space="preserve">«Ψευδάργυρος: </w:t>
      </w:r>
      <w:hyperlink r:id="rId89" w:history="1">
        <w:r w:rsidRPr="00EC00FD">
          <w:rPr>
            <w:rStyle w:val="Hyperlink"/>
            <w:rFonts w:cs="Arial"/>
            <w:i/>
            <w:color w:val="auto"/>
            <w:sz w:val="24"/>
            <w:szCs w:val="24"/>
            <w:u w:val="none"/>
            <w:shd w:val="clear" w:color="auto" w:fill="FFFFFF"/>
          </w:rPr>
          <w:t>www.chem.uoa.gr/quali/quali_C03_Zn.htm»</w:t>
        </w:r>
      </w:hyperlink>
      <w:r w:rsidRPr="00EC00FD">
        <w:rPr>
          <w:rFonts w:cs="Arial"/>
          <w:i/>
          <w:sz w:val="24"/>
          <w:szCs w:val="24"/>
          <w:shd w:val="clear" w:color="auto" w:fill="FFFFFF"/>
        </w:rPr>
        <w:t xml:space="preserve">, </w:t>
      </w:r>
    </w:p>
    <w:p w:rsidR="00F12D60" w:rsidRPr="00EC00FD" w:rsidRDefault="00F12D60" w:rsidP="00EC00FD">
      <w:pPr>
        <w:pStyle w:val="ListParagraph"/>
        <w:spacing w:line="360" w:lineRule="auto"/>
        <w:jc w:val="both"/>
        <w:rPr>
          <w:sz w:val="24"/>
          <w:szCs w:val="24"/>
        </w:rPr>
      </w:pPr>
      <w:r w:rsidRPr="00EC00FD">
        <w:rPr>
          <w:rFonts w:cs="Arial"/>
          <w:i/>
          <w:sz w:val="24"/>
          <w:szCs w:val="24"/>
          <w:shd w:val="clear" w:color="auto" w:fill="FFFFFF"/>
        </w:rPr>
        <w:t xml:space="preserve">«Μόλυβδος: </w:t>
      </w:r>
      <w:hyperlink r:id="rId90" w:history="1">
        <w:r w:rsidRPr="00EC00FD">
          <w:rPr>
            <w:rStyle w:val="Hyperlink"/>
            <w:rFonts w:cs="Tahoma"/>
            <w:i/>
            <w:color w:val="auto"/>
            <w:sz w:val="24"/>
            <w:szCs w:val="24"/>
            <w:u w:val="none"/>
          </w:rPr>
          <w:t>www.chem.uoa.gr/quali/quali_C01_Pb.htm</w:t>
        </w:r>
      </w:hyperlink>
      <w:r w:rsidRPr="00EC00FD">
        <w:rPr>
          <w:rStyle w:val="Hyperlink"/>
          <w:rFonts w:cs="Tahoma"/>
          <w:i/>
          <w:color w:val="auto"/>
          <w:sz w:val="24"/>
          <w:szCs w:val="24"/>
          <w:u w:val="none"/>
        </w:rPr>
        <w:t>»</w:t>
      </w:r>
    </w:p>
    <w:p w:rsidR="00F12D60" w:rsidRPr="00EC00FD" w:rsidRDefault="00F12D60" w:rsidP="0018256F">
      <w:pPr>
        <w:pStyle w:val="ListParagraph"/>
        <w:numPr>
          <w:ilvl w:val="0"/>
          <w:numId w:val="9"/>
        </w:numPr>
        <w:spacing w:line="360" w:lineRule="auto"/>
        <w:jc w:val="both"/>
        <w:rPr>
          <w:color w:val="000000"/>
          <w:sz w:val="24"/>
          <w:szCs w:val="24"/>
        </w:rPr>
      </w:pPr>
      <w:r w:rsidRPr="00EC00FD">
        <w:rPr>
          <w:color w:val="000000"/>
          <w:sz w:val="24"/>
          <w:szCs w:val="24"/>
        </w:rPr>
        <w:t>Βαρβόγλης Α., 2001. «</w:t>
      </w:r>
      <w:r w:rsidRPr="00EC00FD">
        <w:rPr>
          <w:i/>
          <w:color w:val="000000"/>
          <w:sz w:val="24"/>
          <w:szCs w:val="24"/>
        </w:rPr>
        <w:t>Πορτρέτα των χημικών στοιχείων</w:t>
      </w:r>
      <w:r w:rsidRPr="00EC00FD">
        <w:rPr>
          <w:color w:val="000000"/>
          <w:sz w:val="24"/>
          <w:szCs w:val="24"/>
        </w:rPr>
        <w:t>», Εκδόσεις: Πανεπιστημιακές εκδόσεις Κρήτης, Ηράκλειο</w:t>
      </w:r>
    </w:p>
    <w:p w:rsidR="00F12D60" w:rsidRPr="00EC00FD" w:rsidRDefault="00F12D60" w:rsidP="0018256F">
      <w:pPr>
        <w:pStyle w:val="ListParagraph"/>
        <w:numPr>
          <w:ilvl w:val="0"/>
          <w:numId w:val="9"/>
        </w:numPr>
        <w:spacing w:line="360" w:lineRule="auto"/>
        <w:jc w:val="both"/>
        <w:rPr>
          <w:color w:val="000000"/>
          <w:sz w:val="24"/>
          <w:szCs w:val="24"/>
        </w:rPr>
      </w:pPr>
      <w:r w:rsidRPr="00EC00FD">
        <w:rPr>
          <w:color w:val="000000"/>
          <w:sz w:val="24"/>
          <w:szCs w:val="24"/>
        </w:rPr>
        <w:lastRenderedPageBreak/>
        <w:t>Βατσέρης Χ., 2012. «</w:t>
      </w:r>
      <w:r w:rsidRPr="00EC00FD">
        <w:rPr>
          <w:i/>
          <w:color w:val="000000"/>
          <w:sz w:val="24"/>
          <w:szCs w:val="24"/>
        </w:rPr>
        <w:t>Ολοκληρωμένο Εργαλείο Διαχείρισης Ρυπασμένου Εδάφους</w:t>
      </w:r>
      <w:r w:rsidRPr="00EC00FD">
        <w:rPr>
          <w:color w:val="000000"/>
          <w:sz w:val="24"/>
          <w:szCs w:val="24"/>
        </w:rPr>
        <w:t>», Ημερίδα «ΔΙΑΧΕΙΡΙΣΗ ΚΑΙ ΠΡΟΣΤΑΣΙΑ ΤΟΥ ΕΔΑΦΟΥΣ ΜΕ ΒΑΣΗ ΤΗΝ ΕΥΡΩΠΑΪΚΗ ΣΤΡΑΤΗΓΙΚΗ ΕΔΑΦΟΥΣ»</w:t>
      </w:r>
    </w:p>
    <w:p w:rsidR="00F12D60" w:rsidRPr="00EC00FD" w:rsidRDefault="00F12D60" w:rsidP="0018256F">
      <w:pPr>
        <w:pStyle w:val="ListParagraph"/>
        <w:numPr>
          <w:ilvl w:val="0"/>
          <w:numId w:val="9"/>
        </w:numPr>
        <w:spacing w:line="360" w:lineRule="auto"/>
        <w:jc w:val="both"/>
        <w:rPr>
          <w:color w:val="000000"/>
          <w:sz w:val="24"/>
          <w:szCs w:val="24"/>
        </w:rPr>
      </w:pPr>
      <w:r w:rsidRPr="00EC00FD">
        <w:rPr>
          <w:color w:val="000000"/>
          <w:sz w:val="24"/>
          <w:szCs w:val="24"/>
        </w:rPr>
        <w:t xml:space="preserve">Βατσέρης Χ., </w:t>
      </w:r>
      <w:r w:rsidRPr="00EC00FD">
        <w:rPr>
          <w:rFonts w:cs="Tahoma"/>
          <w:sz w:val="24"/>
          <w:szCs w:val="24"/>
        </w:rPr>
        <w:t>Τσατσαρέλης Θ., Παπαδόπουλος Σ., 2012. «</w:t>
      </w:r>
      <w:r w:rsidRPr="00EC00FD">
        <w:rPr>
          <w:i/>
          <w:color w:val="000000"/>
          <w:sz w:val="24"/>
          <w:szCs w:val="24"/>
        </w:rPr>
        <w:t>Αειφορική διαχείριση εδάφους στην Yδρολογική λεκάνη του Ανθεμούντα με βάση την Ευρωπαϊκή Θεματική στρατηγική για το έδαφο</w:t>
      </w:r>
      <w:r w:rsidRPr="00EC00FD">
        <w:rPr>
          <w:color w:val="000000"/>
          <w:sz w:val="24"/>
          <w:szCs w:val="24"/>
        </w:rPr>
        <w:t>ς»,  Ενέργεια 11: Εφαρμογή του ΕΔΡΕ σε συγκεκριμένη περιοχή, Τίτλος παραδοτέου: Θεματικός οδηγός απορρύπανσης εδαφών.</w:t>
      </w:r>
    </w:p>
    <w:p w:rsidR="00F12D60" w:rsidRPr="00EC00FD" w:rsidRDefault="00F12D60" w:rsidP="0018256F">
      <w:pPr>
        <w:pStyle w:val="ListParagraph"/>
        <w:numPr>
          <w:ilvl w:val="0"/>
          <w:numId w:val="9"/>
        </w:numPr>
        <w:spacing w:line="360" w:lineRule="auto"/>
        <w:jc w:val="both"/>
        <w:rPr>
          <w:rFonts w:cstheme="minorHAnsi"/>
          <w:b/>
          <w:noProof/>
          <w:sz w:val="24"/>
          <w:szCs w:val="24"/>
          <w:u w:val="single"/>
          <w:shd w:val="clear" w:color="auto" w:fill="FFFFFF"/>
          <w:lang w:eastAsia="el-GR"/>
        </w:rPr>
      </w:pPr>
      <w:r w:rsidRPr="00EC00FD">
        <w:rPr>
          <w:color w:val="000000"/>
          <w:sz w:val="24"/>
          <w:szCs w:val="24"/>
        </w:rPr>
        <w:t>Γιδαράκος Ε. και Αϊβαλιώτη Μ., 2005. “</w:t>
      </w:r>
      <w:r w:rsidRPr="00EC00FD">
        <w:rPr>
          <w:i/>
          <w:color w:val="000000"/>
          <w:sz w:val="24"/>
          <w:szCs w:val="24"/>
        </w:rPr>
        <w:t>Τεχνολογίες Αποκατάστασης Εδαφών και Υπογείων Υδάτων από Επικίνδυνους Ρύπους</w:t>
      </w:r>
      <w:r w:rsidRPr="00EC00FD">
        <w:rPr>
          <w:color w:val="000000"/>
          <w:sz w:val="24"/>
          <w:szCs w:val="24"/>
        </w:rPr>
        <w:t>”, Εκδόσεις Ζυγός, Θεσσαλονίκη.</w:t>
      </w:r>
    </w:p>
    <w:p w:rsidR="00F12D60" w:rsidRDefault="00F12D60" w:rsidP="0018256F">
      <w:pPr>
        <w:pStyle w:val="ListParagraph"/>
        <w:numPr>
          <w:ilvl w:val="0"/>
          <w:numId w:val="9"/>
        </w:numPr>
        <w:spacing w:line="360" w:lineRule="auto"/>
        <w:jc w:val="both"/>
        <w:rPr>
          <w:color w:val="000000"/>
          <w:sz w:val="24"/>
          <w:szCs w:val="24"/>
        </w:rPr>
      </w:pPr>
      <w:r w:rsidRPr="00EC00FD">
        <w:rPr>
          <w:color w:val="000000"/>
          <w:sz w:val="24"/>
          <w:szCs w:val="24"/>
        </w:rPr>
        <w:t>Γιδαράκος Ε., Αϊβαλιώτη Μ., Γιαννής Α., Καλδέρης Δ., 2008-2009. «</w:t>
      </w:r>
      <w:r w:rsidRPr="00EC00FD">
        <w:rPr>
          <w:i/>
          <w:color w:val="000000"/>
          <w:sz w:val="24"/>
          <w:szCs w:val="24"/>
        </w:rPr>
        <w:t>Μελέτη για τη διερεύνηση, αξιολόγηση και αποκατάσταση ανεξέλεγκτων ρυπασμένων χώρων / εγκαταστάσεων από βιομηχανικά και επικίνδυνα απόβλητα στην Ελλάδα</w:t>
      </w:r>
      <w:r w:rsidRPr="00EC00FD">
        <w:rPr>
          <w:color w:val="000000"/>
          <w:sz w:val="24"/>
          <w:szCs w:val="24"/>
        </w:rPr>
        <w:t>»</w:t>
      </w:r>
    </w:p>
    <w:p w:rsidR="008D3FB7" w:rsidRPr="004771A7" w:rsidRDefault="008D3FB7" w:rsidP="0018256F">
      <w:pPr>
        <w:pStyle w:val="ListParagraph"/>
        <w:numPr>
          <w:ilvl w:val="0"/>
          <w:numId w:val="9"/>
        </w:numPr>
        <w:spacing w:line="360" w:lineRule="auto"/>
        <w:jc w:val="both"/>
        <w:rPr>
          <w:color w:val="000000"/>
          <w:sz w:val="24"/>
          <w:szCs w:val="24"/>
        </w:rPr>
      </w:pPr>
      <w:r>
        <w:rPr>
          <w:color w:val="000000"/>
          <w:sz w:val="24"/>
          <w:szCs w:val="24"/>
        </w:rPr>
        <w:t xml:space="preserve">Γιδαράκος Ε., 2004. </w:t>
      </w:r>
      <w:r>
        <w:rPr>
          <w:color w:val="000000"/>
        </w:rPr>
        <w:t>Πανεπιστημιακές Παραδώσεις «</w:t>
      </w:r>
      <w:r w:rsidRPr="008D3FB7">
        <w:rPr>
          <w:i/>
          <w:color w:val="000000"/>
        </w:rPr>
        <w:t>Τεχνολογίες Εξυγίανσης Εδαφών και Υπογείων Νερών</w:t>
      </w:r>
      <w:r>
        <w:rPr>
          <w:color w:val="000000"/>
        </w:rPr>
        <w:t>», Σχολή Μηχανικών Περιβάλλοντος, Πολυτεχνείο Κρήτης, Χανιά.</w:t>
      </w:r>
    </w:p>
    <w:p w:rsidR="00F12D60" w:rsidRPr="00EC00FD" w:rsidRDefault="00F12D60" w:rsidP="0018256F">
      <w:pPr>
        <w:pStyle w:val="ListParagraph"/>
        <w:numPr>
          <w:ilvl w:val="0"/>
          <w:numId w:val="9"/>
        </w:numPr>
        <w:spacing w:line="360" w:lineRule="auto"/>
        <w:jc w:val="both"/>
        <w:rPr>
          <w:sz w:val="24"/>
          <w:szCs w:val="24"/>
          <w:lang w:val="en-US"/>
        </w:rPr>
      </w:pPr>
      <w:r w:rsidRPr="00EC00FD">
        <w:rPr>
          <w:color w:val="000000"/>
          <w:sz w:val="24"/>
          <w:szCs w:val="24"/>
        </w:rPr>
        <w:t xml:space="preserve">Δερματάς Δ., Χρυσοχόου Μ., </w:t>
      </w:r>
      <w:r w:rsidRPr="00EC00FD">
        <w:rPr>
          <w:sz w:val="24"/>
          <w:szCs w:val="24"/>
        </w:rPr>
        <w:t xml:space="preserve">Moon D.H, 2008. </w:t>
      </w:r>
      <w:r w:rsidRPr="00EC00FD">
        <w:rPr>
          <w:sz w:val="24"/>
          <w:szCs w:val="24"/>
          <w:lang w:val="en-US"/>
        </w:rPr>
        <w:t>“</w:t>
      </w:r>
      <w:r w:rsidRPr="00EC00FD">
        <w:rPr>
          <w:i/>
          <w:sz w:val="24"/>
          <w:szCs w:val="24"/>
          <w:lang w:val="en-US"/>
        </w:rPr>
        <w:t>Geoenvironmental Characterization to Assess Waste Stabilization/Solidification Treatment Performance and Sustainability</w:t>
      </w:r>
      <w:r w:rsidRPr="00EC00FD">
        <w:rPr>
          <w:sz w:val="24"/>
          <w:szCs w:val="24"/>
          <w:lang w:val="en-US"/>
        </w:rPr>
        <w:t>”, Geotechnics of Waste Management and Remediation, ASCE, Geotechnical Special Publication</w:t>
      </w:r>
      <w:r w:rsidR="004771A7" w:rsidRPr="004771A7">
        <w:rPr>
          <w:sz w:val="24"/>
          <w:szCs w:val="24"/>
          <w:lang w:val="en-US"/>
        </w:rPr>
        <w:t>,</w:t>
      </w:r>
      <w:r w:rsidRPr="00EC00FD">
        <w:rPr>
          <w:sz w:val="24"/>
          <w:szCs w:val="24"/>
          <w:lang w:val="en-US"/>
        </w:rPr>
        <w:t xml:space="preserve"> 177, pp. 660-667. </w:t>
      </w:r>
    </w:p>
    <w:p w:rsidR="00F12D60" w:rsidRPr="00EC00FD" w:rsidRDefault="00F12D60" w:rsidP="0018256F">
      <w:pPr>
        <w:pStyle w:val="ListParagraph"/>
        <w:numPr>
          <w:ilvl w:val="0"/>
          <w:numId w:val="9"/>
        </w:numPr>
        <w:spacing w:line="360" w:lineRule="auto"/>
        <w:jc w:val="both"/>
        <w:rPr>
          <w:sz w:val="24"/>
          <w:szCs w:val="24"/>
        </w:rPr>
      </w:pPr>
      <w:r w:rsidRPr="00EC00FD">
        <w:rPr>
          <w:sz w:val="24"/>
          <w:szCs w:val="24"/>
        </w:rPr>
        <w:t>Ελευθεριάδου Α., Ζαντόπουλος Ν., Σαμούρης Γ., Ραικος Ν., 2004. «</w:t>
      </w:r>
      <w:r w:rsidRPr="00EC00FD">
        <w:rPr>
          <w:i/>
          <w:sz w:val="24"/>
          <w:szCs w:val="24"/>
        </w:rPr>
        <w:t>Ανίχνευση και Ποσοτικός προσδιορισμός της συγκέντρωσης των βαρέων μετάλλων (καδμίου και μολύβδου), στους ιστούς κεφαλόποδων πριν και μετά την επεξεργασία τους στην κονσερβοποιία</w:t>
      </w:r>
      <w:r w:rsidRPr="00EC00FD">
        <w:rPr>
          <w:sz w:val="24"/>
          <w:szCs w:val="24"/>
        </w:rPr>
        <w:t>», Εργαστήριο Τεχνολογίας κρέατος, Τμήμα Ζωικής Παραγωγής, Σχολή Τεχνολογίας Γεωπονίας Α.Τ.Ε.Ι.Θ.</w:t>
      </w:r>
    </w:p>
    <w:p w:rsidR="00EC6BE4" w:rsidRPr="004771A7" w:rsidRDefault="00EC6BE4" w:rsidP="0018256F">
      <w:pPr>
        <w:pStyle w:val="ListParagraph"/>
        <w:numPr>
          <w:ilvl w:val="0"/>
          <w:numId w:val="9"/>
        </w:numPr>
        <w:spacing w:line="360" w:lineRule="auto"/>
        <w:jc w:val="both"/>
        <w:rPr>
          <w:color w:val="000000"/>
          <w:sz w:val="28"/>
          <w:szCs w:val="24"/>
        </w:rPr>
      </w:pPr>
      <w:r w:rsidRPr="00EC6BE4">
        <w:rPr>
          <w:color w:val="000000"/>
          <w:sz w:val="24"/>
        </w:rPr>
        <w:t>Κούγκολος</w:t>
      </w:r>
      <w:r>
        <w:rPr>
          <w:color w:val="000000"/>
          <w:sz w:val="24"/>
        </w:rPr>
        <w:t xml:space="preserve"> Α., 2005. «</w:t>
      </w:r>
      <w:r w:rsidRPr="00EC6BE4">
        <w:rPr>
          <w:i/>
          <w:color w:val="000000"/>
          <w:sz w:val="24"/>
        </w:rPr>
        <w:t>Εισαγωγή στην Περιβαλλοντική Μηχανική</w:t>
      </w:r>
      <w:r>
        <w:rPr>
          <w:color w:val="000000"/>
          <w:sz w:val="24"/>
        </w:rPr>
        <w:t>»</w:t>
      </w:r>
      <w:r w:rsidRPr="00EC6BE4">
        <w:rPr>
          <w:color w:val="000000"/>
          <w:sz w:val="24"/>
        </w:rPr>
        <w:t>, Εκδόσεις Τζιόλα, Θεσσαλονίκη.</w:t>
      </w:r>
    </w:p>
    <w:p w:rsidR="00F12D60" w:rsidRPr="00EC00FD" w:rsidRDefault="00F12D60" w:rsidP="0018256F">
      <w:pPr>
        <w:pStyle w:val="ListParagraph"/>
        <w:numPr>
          <w:ilvl w:val="0"/>
          <w:numId w:val="9"/>
        </w:numPr>
        <w:spacing w:line="360" w:lineRule="auto"/>
        <w:jc w:val="both"/>
        <w:rPr>
          <w:color w:val="000000"/>
          <w:sz w:val="24"/>
          <w:szCs w:val="24"/>
        </w:rPr>
      </w:pPr>
      <w:r w:rsidRPr="00EC00FD">
        <w:rPr>
          <w:color w:val="000000"/>
          <w:sz w:val="24"/>
          <w:szCs w:val="24"/>
        </w:rPr>
        <w:t>Μαγκανάς Κ., 2004. «</w:t>
      </w:r>
      <w:r w:rsidRPr="00EC00FD">
        <w:rPr>
          <w:i/>
          <w:color w:val="000000"/>
          <w:sz w:val="24"/>
          <w:szCs w:val="24"/>
        </w:rPr>
        <w:t>Εδαφική Ρύπανση</w:t>
      </w:r>
      <w:r w:rsidRPr="00EC00FD">
        <w:rPr>
          <w:color w:val="000000"/>
          <w:sz w:val="24"/>
          <w:szCs w:val="24"/>
        </w:rPr>
        <w:t>», Πανεπιστημιακές σημειώσεις μαθήματος</w:t>
      </w:r>
    </w:p>
    <w:p w:rsidR="00F12D60" w:rsidRPr="00021FC3" w:rsidRDefault="00F12D60" w:rsidP="0018256F">
      <w:pPr>
        <w:pStyle w:val="ListParagraph"/>
        <w:numPr>
          <w:ilvl w:val="0"/>
          <w:numId w:val="9"/>
        </w:numPr>
        <w:spacing w:line="360" w:lineRule="auto"/>
        <w:jc w:val="both"/>
        <w:rPr>
          <w:rFonts w:cstheme="minorHAnsi"/>
          <w:noProof/>
          <w:sz w:val="24"/>
          <w:szCs w:val="24"/>
          <w:u w:val="single"/>
          <w:shd w:val="clear" w:color="auto" w:fill="FFFFFF"/>
          <w:lang w:eastAsia="el-GR"/>
        </w:rPr>
      </w:pPr>
      <w:r w:rsidRPr="00EC00FD">
        <w:rPr>
          <w:color w:val="000000"/>
          <w:sz w:val="24"/>
          <w:szCs w:val="24"/>
        </w:rPr>
        <w:lastRenderedPageBreak/>
        <w:t>Μπέλμπα Ε., 2005. Διπλωματική εργασία «</w:t>
      </w:r>
      <w:r w:rsidRPr="00EC00FD">
        <w:rPr>
          <w:i/>
          <w:color w:val="000000"/>
          <w:sz w:val="24"/>
          <w:szCs w:val="24"/>
        </w:rPr>
        <w:t>Συνδυασμός Πλύσης και Ηλεκτροκινητικής Αποκατάστασης για την Απομάκρυνση Καδμίου από Ρυπασμένα Εδάφη</w:t>
      </w:r>
      <w:r w:rsidRPr="00EC00FD">
        <w:rPr>
          <w:color w:val="000000"/>
          <w:sz w:val="24"/>
          <w:szCs w:val="24"/>
        </w:rPr>
        <w:t xml:space="preserve">», </w:t>
      </w:r>
      <w:r w:rsidR="00EC6BE4">
        <w:rPr>
          <w:color w:val="000000"/>
          <w:sz w:val="24"/>
          <w:szCs w:val="24"/>
        </w:rPr>
        <w:t>Σχολή</w:t>
      </w:r>
      <w:r w:rsidRPr="00EC00FD">
        <w:rPr>
          <w:color w:val="000000"/>
          <w:sz w:val="24"/>
          <w:szCs w:val="24"/>
        </w:rPr>
        <w:t xml:space="preserve"> Μηχανικών Περιβάλλοντος, Πολυτεχνείο </w:t>
      </w:r>
      <w:r w:rsidRPr="00021FC3">
        <w:rPr>
          <w:color w:val="000000"/>
          <w:sz w:val="24"/>
          <w:szCs w:val="24"/>
        </w:rPr>
        <w:t>Κρήτης, Χανιά.</w:t>
      </w:r>
    </w:p>
    <w:p w:rsidR="00F12D60" w:rsidRPr="00EC00FD" w:rsidRDefault="00F12D60" w:rsidP="0018256F">
      <w:pPr>
        <w:pStyle w:val="ListParagraph"/>
        <w:numPr>
          <w:ilvl w:val="0"/>
          <w:numId w:val="9"/>
        </w:numPr>
        <w:spacing w:line="360" w:lineRule="auto"/>
        <w:jc w:val="both"/>
        <w:rPr>
          <w:color w:val="000000"/>
          <w:sz w:val="24"/>
          <w:szCs w:val="24"/>
        </w:rPr>
      </w:pPr>
      <w:r w:rsidRPr="00EC00FD">
        <w:rPr>
          <w:color w:val="000000"/>
          <w:sz w:val="24"/>
          <w:szCs w:val="24"/>
        </w:rPr>
        <w:t>Πασιαγιάννη Μ., 2013. Διπλωματική εργασία «</w:t>
      </w:r>
      <w:r w:rsidRPr="00EC00FD">
        <w:rPr>
          <w:i/>
          <w:color w:val="000000"/>
          <w:sz w:val="24"/>
          <w:szCs w:val="24"/>
        </w:rPr>
        <w:t>Ρύπανση των εδαφών και προστασία των υπογείων υδάτων</w:t>
      </w:r>
      <w:r w:rsidRPr="00EC00FD">
        <w:rPr>
          <w:color w:val="000000"/>
          <w:sz w:val="24"/>
          <w:szCs w:val="24"/>
        </w:rPr>
        <w:t>»</w:t>
      </w:r>
    </w:p>
    <w:p w:rsidR="00F12D60" w:rsidRPr="00EC00FD" w:rsidRDefault="00F12D60" w:rsidP="0018256F">
      <w:pPr>
        <w:pStyle w:val="ListParagraph"/>
        <w:numPr>
          <w:ilvl w:val="0"/>
          <w:numId w:val="9"/>
        </w:numPr>
        <w:spacing w:line="360" w:lineRule="auto"/>
        <w:jc w:val="both"/>
        <w:rPr>
          <w:rFonts w:cstheme="minorHAnsi"/>
          <w:b/>
          <w:noProof/>
          <w:sz w:val="24"/>
          <w:szCs w:val="24"/>
          <w:u w:val="single"/>
          <w:shd w:val="clear" w:color="auto" w:fill="FFFFFF"/>
          <w:lang w:eastAsia="el-GR"/>
        </w:rPr>
      </w:pPr>
      <w:r w:rsidRPr="00EC00FD">
        <w:rPr>
          <w:color w:val="000000"/>
          <w:sz w:val="24"/>
          <w:szCs w:val="24"/>
        </w:rPr>
        <w:t>Περισινάκη Α., 2004. Διπλωματική εργασία «</w:t>
      </w:r>
      <w:r w:rsidRPr="00EC00FD">
        <w:rPr>
          <w:i/>
          <w:color w:val="000000"/>
          <w:sz w:val="24"/>
          <w:szCs w:val="24"/>
        </w:rPr>
        <w:t>Απομάκρυνση Φωσφορούχου Ψευδαργύρου (Zn</w:t>
      </w:r>
      <w:r w:rsidRPr="00EC00FD">
        <w:rPr>
          <w:i/>
          <w:color w:val="000000"/>
          <w:sz w:val="24"/>
          <w:szCs w:val="24"/>
          <w:vertAlign w:val="subscript"/>
        </w:rPr>
        <w:t>3</w:t>
      </w:r>
      <w:r w:rsidRPr="00EC00FD">
        <w:rPr>
          <w:i/>
          <w:color w:val="000000"/>
          <w:sz w:val="24"/>
          <w:szCs w:val="24"/>
          <w:lang w:val="en-US"/>
        </w:rPr>
        <w:t>P</w:t>
      </w:r>
      <w:r w:rsidRPr="00EC00FD">
        <w:rPr>
          <w:i/>
          <w:color w:val="000000"/>
          <w:sz w:val="24"/>
          <w:szCs w:val="24"/>
          <w:vertAlign w:val="subscript"/>
        </w:rPr>
        <w:t>2</w:t>
      </w:r>
      <w:r w:rsidRPr="00EC00FD">
        <w:rPr>
          <w:i/>
          <w:color w:val="000000"/>
          <w:sz w:val="24"/>
          <w:szCs w:val="24"/>
        </w:rPr>
        <w:t>) από Ρυπασμένα Εδάφη με τη Μέθοδο της Ηλεκτροαπόπλυσης</w:t>
      </w:r>
      <w:r w:rsidRPr="00EC00FD">
        <w:rPr>
          <w:color w:val="000000"/>
          <w:sz w:val="24"/>
          <w:szCs w:val="24"/>
        </w:rPr>
        <w:t xml:space="preserve">», </w:t>
      </w:r>
      <w:r w:rsidR="00EC6BE4">
        <w:rPr>
          <w:color w:val="000000"/>
          <w:sz w:val="24"/>
          <w:szCs w:val="24"/>
        </w:rPr>
        <w:t>Σχολή</w:t>
      </w:r>
      <w:r w:rsidRPr="00EC00FD">
        <w:rPr>
          <w:color w:val="000000"/>
          <w:sz w:val="24"/>
          <w:szCs w:val="24"/>
        </w:rPr>
        <w:t xml:space="preserve"> Μηχανικών Περιβάλλοντος, Πολυτεχνείο Κρήτης, Χανιά.</w:t>
      </w:r>
    </w:p>
    <w:p w:rsidR="00F12D60" w:rsidRPr="00EC6BE4" w:rsidRDefault="00F12D60" w:rsidP="0018256F">
      <w:pPr>
        <w:pStyle w:val="ListParagraph"/>
        <w:numPr>
          <w:ilvl w:val="0"/>
          <w:numId w:val="9"/>
        </w:numPr>
        <w:spacing w:line="360" w:lineRule="auto"/>
        <w:jc w:val="both"/>
        <w:rPr>
          <w:sz w:val="24"/>
          <w:szCs w:val="24"/>
        </w:rPr>
      </w:pPr>
      <w:r w:rsidRPr="00EC00FD">
        <w:rPr>
          <w:rFonts w:cs="Tahoma"/>
          <w:sz w:val="24"/>
          <w:szCs w:val="24"/>
        </w:rPr>
        <w:t>Σαχινίδης Σ., Καθηγητής Φυσικός Δευτεροβάθμιας Εκπαίδευσης και Τέως ερευνητής Πολυτεχνικής Σχολής Ξάνθης, «</w:t>
      </w:r>
      <w:r w:rsidRPr="00EC00FD">
        <w:rPr>
          <w:rFonts w:cs="Tahoma"/>
          <w:i/>
          <w:sz w:val="24"/>
          <w:szCs w:val="24"/>
        </w:rPr>
        <w:t>Ρύπανση επιφανειακών και υπόγειων νερών. Πηγές, συμπεριφορά και τύχη των ρύπων</w:t>
      </w:r>
      <w:r w:rsidRPr="00EC00FD">
        <w:rPr>
          <w:rFonts w:cs="Tahoma"/>
          <w:sz w:val="24"/>
          <w:szCs w:val="24"/>
        </w:rPr>
        <w:t>.»</w:t>
      </w:r>
    </w:p>
    <w:p w:rsidR="00F12D60" w:rsidRDefault="00F12D60" w:rsidP="0018256F">
      <w:pPr>
        <w:pStyle w:val="ListParagraph"/>
        <w:numPr>
          <w:ilvl w:val="0"/>
          <w:numId w:val="9"/>
        </w:numPr>
        <w:spacing w:line="360" w:lineRule="auto"/>
        <w:jc w:val="both"/>
        <w:rPr>
          <w:color w:val="000000"/>
          <w:sz w:val="24"/>
          <w:szCs w:val="24"/>
        </w:rPr>
      </w:pPr>
      <w:r w:rsidRPr="00EC00FD">
        <w:rPr>
          <w:color w:val="000000"/>
          <w:sz w:val="24"/>
          <w:szCs w:val="24"/>
        </w:rPr>
        <w:t>Χανδρινός Ι., 1997.  «</w:t>
      </w:r>
      <w:r w:rsidRPr="00EC00FD">
        <w:rPr>
          <w:i/>
          <w:color w:val="000000"/>
          <w:sz w:val="24"/>
          <w:szCs w:val="24"/>
        </w:rPr>
        <w:t>Στοιχεία – Αρχές Χημικής Κινητική και Κατάλυσης»</w:t>
      </w:r>
      <w:r w:rsidRPr="00EC00FD">
        <w:rPr>
          <w:color w:val="000000"/>
          <w:sz w:val="24"/>
          <w:szCs w:val="24"/>
        </w:rPr>
        <w:t>, Γ’ Έκδοση, Ε.Μ.Π, Αθήνα</w:t>
      </w:r>
    </w:p>
    <w:p w:rsidR="00210E29" w:rsidRDefault="00210E29" w:rsidP="0018256F">
      <w:pPr>
        <w:pStyle w:val="ListParagraph"/>
        <w:numPr>
          <w:ilvl w:val="0"/>
          <w:numId w:val="9"/>
        </w:numPr>
        <w:spacing w:line="360" w:lineRule="auto"/>
        <w:jc w:val="both"/>
        <w:rPr>
          <w:color w:val="000000"/>
          <w:sz w:val="24"/>
          <w:szCs w:val="24"/>
        </w:rPr>
      </w:pPr>
      <w:r>
        <w:rPr>
          <w:color w:val="000000"/>
          <w:sz w:val="24"/>
          <w:szCs w:val="24"/>
        </w:rPr>
        <w:t xml:space="preserve">Χαχλαδάκης Ι., 2014. </w:t>
      </w:r>
      <w:r w:rsidRPr="00210E29">
        <w:rPr>
          <w:color w:val="000000"/>
          <w:sz w:val="24"/>
          <w:szCs w:val="24"/>
        </w:rPr>
        <w:t>«</w:t>
      </w:r>
      <w:r w:rsidRPr="00210E29">
        <w:rPr>
          <w:i/>
          <w:color w:val="000000"/>
          <w:sz w:val="24"/>
          <w:szCs w:val="24"/>
        </w:rPr>
        <w:t>Ταυτόχρονη απομάκρυνση τοξικών μετάλλων και πολυαρωματικών υδρογονανθράκων από ρυπασμένα ιζήματα με χρήση της ηλεκτροκινητικής τεχνικής</w:t>
      </w:r>
      <w:r w:rsidRPr="00210E29">
        <w:rPr>
          <w:color w:val="000000"/>
          <w:sz w:val="24"/>
          <w:szCs w:val="24"/>
        </w:rPr>
        <w:t>»</w:t>
      </w:r>
      <w:r>
        <w:rPr>
          <w:color w:val="000000"/>
          <w:sz w:val="24"/>
          <w:szCs w:val="24"/>
        </w:rPr>
        <w:t>, Διδακτορική Διατριβή, Σχολή Μηχανικών Περιβάλλοντος, Πολυτεχνείο Κρήτης</w:t>
      </w:r>
    </w:p>
    <w:p w:rsidR="00C70D75" w:rsidRDefault="007760F5" w:rsidP="0018256F">
      <w:pPr>
        <w:pStyle w:val="ListParagraph"/>
        <w:numPr>
          <w:ilvl w:val="0"/>
          <w:numId w:val="9"/>
        </w:numPr>
        <w:spacing w:line="360" w:lineRule="auto"/>
        <w:jc w:val="both"/>
        <w:rPr>
          <w:color w:val="000000"/>
          <w:sz w:val="24"/>
          <w:szCs w:val="24"/>
        </w:rPr>
      </w:pPr>
      <w:r>
        <w:rPr>
          <w:color w:val="000000"/>
          <w:sz w:val="24"/>
          <w:szCs w:val="24"/>
        </w:rPr>
        <w:t>Χρηστίδης Α., 2012. «</w:t>
      </w:r>
      <w:r w:rsidRPr="007760F5">
        <w:rPr>
          <w:i/>
          <w:color w:val="000000"/>
          <w:sz w:val="24"/>
          <w:szCs w:val="24"/>
        </w:rPr>
        <w:t>Μ</w:t>
      </w:r>
      <w:r>
        <w:rPr>
          <w:i/>
          <w:color w:val="000000"/>
          <w:sz w:val="24"/>
          <w:szCs w:val="24"/>
        </w:rPr>
        <w:t>ετρήσεις ρύπανσης στο Θριάσιο Πεδίο</w:t>
      </w:r>
      <w:r>
        <w:rPr>
          <w:color w:val="000000"/>
          <w:sz w:val="24"/>
          <w:szCs w:val="24"/>
        </w:rPr>
        <w:t xml:space="preserve">», </w:t>
      </w:r>
      <w:r w:rsidRPr="007760F5">
        <w:rPr>
          <w:color w:val="000000"/>
          <w:sz w:val="24"/>
          <w:szCs w:val="24"/>
        </w:rPr>
        <w:t>Τμήμα Περιβάλλοντος, Ανακύκλωσης</w:t>
      </w:r>
      <w:r>
        <w:rPr>
          <w:color w:val="000000"/>
          <w:sz w:val="24"/>
          <w:szCs w:val="24"/>
        </w:rPr>
        <w:t xml:space="preserve"> και Πολιτικής Προστασίας, Δήμος Ελευσίνας</w:t>
      </w:r>
    </w:p>
    <w:p w:rsidR="00407184" w:rsidRPr="00407184" w:rsidRDefault="00407184" w:rsidP="00407184">
      <w:pPr>
        <w:rPr>
          <w:color w:val="000000"/>
          <w:sz w:val="24"/>
          <w:szCs w:val="24"/>
        </w:rPr>
      </w:pPr>
      <w:r>
        <w:rPr>
          <w:color w:val="000000"/>
          <w:sz w:val="24"/>
          <w:szCs w:val="24"/>
        </w:rPr>
        <w:br w:type="page"/>
      </w:r>
    </w:p>
    <w:p w:rsidR="00DC3075" w:rsidRDefault="00C752D7" w:rsidP="007F1A80">
      <w:pPr>
        <w:spacing w:line="360" w:lineRule="auto"/>
        <w:rPr>
          <w:b/>
          <w:color w:val="000000"/>
          <w:sz w:val="28"/>
          <w:szCs w:val="28"/>
          <w:u w:val="single"/>
        </w:rPr>
      </w:pPr>
      <w:r w:rsidRPr="00F570C4">
        <w:rPr>
          <w:b/>
          <w:color w:val="000000"/>
          <w:sz w:val="28"/>
          <w:szCs w:val="28"/>
          <w:u w:val="single"/>
        </w:rPr>
        <w:lastRenderedPageBreak/>
        <w:t>Ιστοσελίδες</w:t>
      </w:r>
    </w:p>
    <w:p w:rsidR="00F41A02" w:rsidRPr="0011069F" w:rsidRDefault="009A20B3" w:rsidP="0018256F">
      <w:pPr>
        <w:pStyle w:val="ListParagraph"/>
        <w:numPr>
          <w:ilvl w:val="0"/>
          <w:numId w:val="13"/>
        </w:numPr>
        <w:spacing w:line="360" w:lineRule="auto"/>
        <w:rPr>
          <w:sz w:val="24"/>
          <w:szCs w:val="24"/>
        </w:rPr>
      </w:pPr>
      <w:hyperlink r:id="rId91" w:history="1">
        <w:r w:rsidR="0011069F" w:rsidRPr="0011069F">
          <w:rPr>
            <w:rStyle w:val="Hyperlink"/>
            <w:rFonts w:cstheme="minorHAnsi"/>
            <w:color w:val="auto"/>
            <w:sz w:val="24"/>
            <w:szCs w:val="24"/>
            <w:u w:val="none"/>
            <w:shd w:val="clear" w:color="auto" w:fill="FFFFFF"/>
          </w:rPr>
          <w:t>www.frtr.gov/matrix2/section2/2_2_1.html</w:t>
        </w:r>
      </w:hyperlink>
    </w:p>
    <w:p w:rsidR="0011069F" w:rsidRPr="0011069F" w:rsidRDefault="0011069F" w:rsidP="0018256F">
      <w:pPr>
        <w:pStyle w:val="ListParagraph"/>
        <w:numPr>
          <w:ilvl w:val="0"/>
          <w:numId w:val="13"/>
        </w:numPr>
        <w:spacing w:line="360" w:lineRule="auto"/>
        <w:rPr>
          <w:color w:val="000000"/>
          <w:sz w:val="24"/>
          <w:szCs w:val="24"/>
          <w:lang w:val="en-US"/>
        </w:rPr>
      </w:pPr>
      <w:r w:rsidRPr="0011069F">
        <w:rPr>
          <w:color w:val="000000"/>
          <w:sz w:val="24"/>
          <w:szCs w:val="24"/>
          <w:lang w:val="en-US"/>
        </w:rPr>
        <w:t>en.wikipedia.org/wiki/Relative_standard_deviation</w:t>
      </w:r>
    </w:p>
    <w:p w:rsidR="009B14FD" w:rsidRPr="00E15BAA" w:rsidRDefault="009B14FD" w:rsidP="0018256F">
      <w:pPr>
        <w:pStyle w:val="ListParagraph"/>
        <w:numPr>
          <w:ilvl w:val="0"/>
          <w:numId w:val="12"/>
        </w:numPr>
        <w:spacing w:line="360" w:lineRule="auto"/>
        <w:rPr>
          <w:color w:val="000000"/>
          <w:sz w:val="24"/>
          <w:szCs w:val="24"/>
          <w:lang w:val="en-US"/>
        </w:rPr>
      </w:pPr>
      <w:r w:rsidRPr="00E15BAA">
        <w:rPr>
          <w:sz w:val="24"/>
          <w:szCs w:val="24"/>
          <w:lang w:val="en-US"/>
        </w:rPr>
        <w:t>www.chem.uoa.gr</w:t>
      </w:r>
    </w:p>
    <w:p w:rsidR="009B14FD" w:rsidRPr="00E15BAA" w:rsidRDefault="00F23CC2" w:rsidP="0018256F">
      <w:pPr>
        <w:pStyle w:val="ListParagraph"/>
        <w:numPr>
          <w:ilvl w:val="0"/>
          <w:numId w:val="12"/>
        </w:numPr>
        <w:spacing w:line="360" w:lineRule="auto"/>
        <w:rPr>
          <w:rStyle w:val="Hyperlink"/>
          <w:color w:val="000000"/>
          <w:sz w:val="24"/>
          <w:szCs w:val="24"/>
          <w:u w:val="none"/>
          <w:lang w:val="en-US"/>
        </w:rPr>
      </w:pPr>
      <w:r w:rsidRPr="009B14FD">
        <w:rPr>
          <w:sz w:val="24"/>
          <w:szCs w:val="24"/>
          <w:lang w:val="en-US"/>
        </w:rPr>
        <w:t>www</w:t>
      </w:r>
      <w:r w:rsidRPr="00E15BAA">
        <w:rPr>
          <w:sz w:val="24"/>
          <w:szCs w:val="24"/>
          <w:lang w:val="en-US"/>
        </w:rPr>
        <w:t>.</w:t>
      </w:r>
      <w:r w:rsidRPr="009B14FD">
        <w:rPr>
          <w:sz w:val="24"/>
          <w:szCs w:val="24"/>
          <w:lang w:val="en-US"/>
        </w:rPr>
        <w:t>nfgr</w:t>
      </w:r>
      <w:r w:rsidRPr="00E15BAA">
        <w:rPr>
          <w:sz w:val="24"/>
          <w:szCs w:val="24"/>
          <w:lang w:val="en-US"/>
        </w:rPr>
        <w:t>.</w:t>
      </w:r>
      <w:r w:rsidRPr="009B14FD">
        <w:rPr>
          <w:sz w:val="24"/>
          <w:szCs w:val="24"/>
          <w:lang w:val="en-US"/>
        </w:rPr>
        <w:t>org</w:t>
      </w:r>
    </w:p>
    <w:p w:rsidR="00F570C4" w:rsidRPr="00E15BAA" w:rsidRDefault="009A20B3" w:rsidP="0018256F">
      <w:pPr>
        <w:pStyle w:val="ListParagraph"/>
        <w:numPr>
          <w:ilvl w:val="0"/>
          <w:numId w:val="12"/>
        </w:numPr>
        <w:spacing w:line="360" w:lineRule="auto"/>
        <w:rPr>
          <w:sz w:val="24"/>
          <w:szCs w:val="24"/>
          <w:lang w:val="en-US"/>
        </w:rPr>
      </w:pPr>
      <w:hyperlink r:id="rId92" w:history="1">
        <w:r w:rsidR="00F570C4" w:rsidRPr="00E15BAA">
          <w:rPr>
            <w:rStyle w:val="Hyperlink"/>
            <w:rFonts w:eastAsia="Arial Unicode MS" w:cs="Arial Unicode MS"/>
            <w:color w:val="auto"/>
            <w:sz w:val="24"/>
            <w:szCs w:val="24"/>
            <w:u w:val="none"/>
            <w:lang w:val="en-US"/>
          </w:rPr>
          <w:t>www.wegreen-usa.org</w:t>
        </w:r>
      </w:hyperlink>
    </w:p>
    <w:p w:rsidR="00F570C4" w:rsidRPr="009B14FD" w:rsidRDefault="009A20B3" w:rsidP="0018256F">
      <w:pPr>
        <w:pStyle w:val="ListParagraph"/>
        <w:numPr>
          <w:ilvl w:val="0"/>
          <w:numId w:val="12"/>
        </w:numPr>
        <w:spacing w:line="360" w:lineRule="auto"/>
        <w:rPr>
          <w:sz w:val="24"/>
          <w:szCs w:val="24"/>
        </w:rPr>
      </w:pPr>
      <w:hyperlink r:id="rId93" w:history="1">
        <w:r w:rsidR="009F32E4" w:rsidRPr="009B14FD">
          <w:rPr>
            <w:rStyle w:val="Hyperlink"/>
            <w:rFonts w:cs="Arial"/>
            <w:color w:val="auto"/>
            <w:sz w:val="24"/>
            <w:szCs w:val="24"/>
            <w:u w:val="none"/>
            <w:shd w:val="clear" w:color="auto" w:fill="F9F9F9"/>
            <w:lang w:val="en-US"/>
          </w:rPr>
          <w:t>www</w:t>
        </w:r>
        <w:r w:rsidR="009F32E4" w:rsidRPr="009B14FD">
          <w:rPr>
            <w:rStyle w:val="Hyperlink"/>
            <w:rFonts w:cs="Arial"/>
            <w:color w:val="auto"/>
            <w:sz w:val="24"/>
            <w:szCs w:val="24"/>
            <w:u w:val="none"/>
            <w:shd w:val="clear" w:color="auto" w:fill="F9F9F9"/>
          </w:rPr>
          <w:t>.</w:t>
        </w:r>
        <w:r w:rsidR="009F32E4" w:rsidRPr="009B14FD">
          <w:rPr>
            <w:rStyle w:val="Hyperlink"/>
            <w:rFonts w:cs="Arial"/>
            <w:color w:val="auto"/>
            <w:sz w:val="24"/>
            <w:szCs w:val="24"/>
            <w:u w:val="none"/>
            <w:shd w:val="clear" w:color="auto" w:fill="F9F9F9"/>
            <w:lang w:val="en-US"/>
          </w:rPr>
          <w:t>wikipedia</w:t>
        </w:r>
        <w:r w:rsidR="009F32E4" w:rsidRPr="009B14FD">
          <w:rPr>
            <w:rStyle w:val="Hyperlink"/>
            <w:rFonts w:cs="Arial"/>
            <w:color w:val="auto"/>
            <w:sz w:val="24"/>
            <w:szCs w:val="24"/>
            <w:u w:val="none"/>
            <w:shd w:val="clear" w:color="auto" w:fill="F9F9F9"/>
          </w:rPr>
          <w:t>.</w:t>
        </w:r>
        <w:r w:rsidR="009F32E4" w:rsidRPr="009B14FD">
          <w:rPr>
            <w:rStyle w:val="Hyperlink"/>
            <w:rFonts w:cs="Arial"/>
            <w:color w:val="auto"/>
            <w:sz w:val="24"/>
            <w:szCs w:val="24"/>
            <w:u w:val="none"/>
            <w:shd w:val="clear" w:color="auto" w:fill="F9F9F9"/>
            <w:lang w:val="en-US"/>
          </w:rPr>
          <w:t>gr</w:t>
        </w:r>
      </w:hyperlink>
    </w:p>
    <w:p w:rsidR="009B14FD" w:rsidRPr="00585EB0" w:rsidRDefault="009A20B3" w:rsidP="0018256F">
      <w:pPr>
        <w:pStyle w:val="ListParagraph"/>
        <w:numPr>
          <w:ilvl w:val="0"/>
          <w:numId w:val="12"/>
        </w:numPr>
        <w:spacing w:line="360" w:lineRule="auto"/>
        <w:rPr>
          <w:sz w:val="24"/>
          <w:szCs w:val="24"/>
        </w:rPr>
      </w:pPr>
      <w:hyperlink r:id="rId94" w:history="1">
        <w:r w:rsidR="00585EB0" w:rsidRPr="00585EB0">
          <w:rPr>
            <w:rStyle w:val="Hyperlink"/>
            <w:color w:val="auto"/>
            <w:sz w:val="24"/>
            <w:szCs w:val="24"/>
            <w:u w:val="none"/>
          </w:rPr>
          <w:t>www.doyk.gr/vivliothiki/pdf/perivallon/rypansi_nerou</w:t>
        </w:r>
      </w:hyperlink>
    </w:p>
    <w:p w:rsidR="00585EB0" w:rsidRPr="008C61C8" w:rsidRDefault="009A20B3" w:rsidP="0018256F">
      <w:pPr>
        <w:pStyle w:val="ListParagraph"/>
        <w:numPr>
          <w:ilvl w:val="0"/>
          <w:numId w:val="12"/>
        </w:numPr>
        <w:spacing w:line="360" w:lineRule="auto"/>
        <w:rPr>
          <w:sz w:val="24"/>
          <w:szCs w:val="24"/>
        </w:rPr>
      </w:pPr>
      <w:hyperlink r:id="rId95" w:history="1">
        <w:r w:rsidR="008C61C8" w:rsidRPr="008C61C8">
          <w:rPr>
            <w:rStyle w:val="Hyperlink"/>
            <w:rFonts w:cstheme="minorHAnsi"/>
            <w:noProof/>
            <w:color w:val="auto"/>
            <w:sz w:val="24"/>
            <w:szCs w:val="24"/>
            <w:u w:val="none"/>
            <w:shd w:val="clear" w:color="auto" w:fill="FFFFFF"/>
            <w:lang w:val="en-US" w:eastAsia="el-GR"/>
          </w:rPr>
          <w:t>www</w:t>
        </w:r>
        <w:r w:rsidR="008C61C8" w:rsidRPr="008C61C8">
          <w:rPr>
            <w:rStyle w:val="Hyperlink"/>
            <w:rFonts w:cstheme="minorHAnsi"/>
            <w:noProof/>
            <w:color w:val="auto"/>
            <w:sz w:val="24"/>
            <w:szCs w:val="24"/>
            <w:u w:val="none"/>
            <w:shd w:val="clear" w:color="auto" w:fill="FFFFFF"/>
            <w:lang w:eastAsia="el-GR"/>
          </w:rPr>
          <w:t>.</w:t>
        </w:r>
        <w:r w:rsidR="008C61C8" w:rsidRPr="008C61C8">
          <w:rPr>
            <w:rStyle w:val="Hyperlink"/>
            <w:rFonts w:cstheme="minorHAnsi"/>
            <w:noProof/>
            <w:color w:val="auto"/>
            <w:sz w:val="24"/>
            <w:szCs w:val="24"/>
            <w:u w:val="none"/>
            <w:shd w:val="clear" w:color="auto" w:fill="FFFFFF"/>
            <w:lang w:val="en-US" w:eastAsia="el-GR"/>
          </w:rPr>
          <w:t>SciRP</w:t>
        </w:r>
        <w:r w:rsidR="008C61C8" w:rsidRPr="008C61C8">
          <w:rPr>
            <w:rStyle w:val="Hyperlink"/>
            <w:rFonts w:cstheme="minorHAnsi"/>
            <w:noProof/>
            <w:color w:val="auto"/>
            <w:sz w:val="24"/>
            <w:szCs w:val="24"/>
            <w:u w:val="none"/>
            <w:shd w:val="clear" w:color="auto" w:fill="FFFFFF"/>
            <w:lang w:eastAsia="el-GR"/>
          </w:rPr>
          <w:t>.</w:t>
        </w:r>
        <w:r w:rsidR="008C61C8" w:rsidRPr="008C61C8">
          <w:rPr>
            <w:rStyle w:val="Hyperlink"/>
            <w:rFonts w:cstheme="minorHAnsi"/>
            <w:noProof/>
            <w:color w:val="auto"/>
            <w:sz w:val="24"/>
            <w:szCs w:val="24"/>
            <w:u w:val="none"/>
            <w:shd w:val="clear" w:color="auto" w:fill="FFFFFF"/>
            <w:lang w:val="en-US" w:eastAsia="el-GR"/>
          </w:rPr>
          <w:t>org</w:t>
        </w:r>
      </w:hyperlink>
    </w:p>
    <w:p w:rsidR="008C61C8" w:rsidRPr="0004435E" w:rsidRDefault="009A20B3" w:rsidP="0018256F">
      <w:pPr>
        <w:pStyle w:val="ListParagraph"/>
        <w:numPr>
          <w:ilvl w:val="0"/>
          <w:numId w:val="12"/>
        </w:numPr>
        <w:spacing w:line="360" w:lineRule="auto"/>
        <w:rPr>
          <w:sz w:val="24"/>
          <w:szCs w:val="24"/>
        </w:rPr>
      </w:pPr>
      <w:hyperlink r:id="rId96" w:history="1">
        <w:r w:rsidR="008C61C8" w:rsidRPr="008C61C8">
          <w:rPr>
            <w:rStyle w:val="Hyperlink"/>
            <w:rFonts w:cstheme="minorHAnsi"/>
            <w:noProof/>
            <w:color w:val="auto"/>
            <w:sz w:val="24"/>
            <w:szCs w:val="24"/>
            <w:u w:val="none"/>
            <w:shd w:val="clear" w:color="auto" w:fill="FFFFFF"/>
            <w:lang w:val="en-US" w:eastAsia="el-GR"/>
          </w:rPr>
          <w:t>www</w:t>
        </w:r>
        <w:r w:rsidR="008C61C8" w:rsidRPr="008C61C8">
          <w:rPr>
            <w:rStyle w:val="Hyperlink"/>
            <w:rFonts w:cstheme="minorHAnsi"/>
            <w:noProof/>
            <w:color w:val="auto"/>
            <w:sz w:val="24"/>
            <w:szCs w:val="24"/>
            <w:u w:val="none"/>
            <w:shd w:val="clear" w:color="auto" w:fill="FFFFFF"/>
            <w:lang w:eastAsia="el-GR"/>
          </w:rPr>
          <w:t>.</w:t>
        </w:r>
        <w:r w:rsidR="008C61C8" w:rsidRPr="008C61C8">
          <w:rPr>
            <w:rStyle w:val="Hyperlink"/>
            <w:rFonts w:cstheme="minorHAnsi"/>
            <w:noProof/>
            <w:color w:val="auto"/>
            <w:sz w:val="24"/>
            <w:szCs w:val="24"/>
            <w:u w:val="none"/>
            <w:shd w:val="clear" w:color="auto" w:fill="FFFFFF"/>
            <w:lang w:val="en-US" w:eastAsia="el-GR"/>
          </w:rPr>
          <w:t>chem</w:t>
        </w:r>
        <w:r w:rsidR="008C61C8" w:rsidRPr="008C61C8">
          <w:rPr>
            <w:rStyle w:val="Hyperlink"/>
            <w:rFonts w:cstheme="minorHAnsi"/>
            <w:noProof/>
            <w:color w:val="auto"/>
            <w:sz w:val="24"/>
            <w:szCs w:val="24"/>
            <w:u w:val="none"/>
            <w:shd w:val="clear" w:color="auto" w:fill="FFFFFF"/>
            <w:lang w:eastAsia="el-GR"/>
          </w:rPr>
          <w:t>.</w:t>
        </w:r>
        <w:r w:rsidR="008C61C8" w:rsidRPr="008C61C8">
          <w:rPr>
            <w:rStyle w:val="Hyperlink"/>
            <w:rFonts w:cstheme="minorHAnsi"/>
            <w:noProof/>
            <w:color w:val="auto"/>
            <w:sz w:val="24"/>
            <w:szCs w:val="24"/>
            <w:u w:val="none"/>
            <w:shd w:val="clear" w:color="auto" w:fill="FFFFFF"/>
            <w:lang w:val="en-US" w:eastAsia="el-GR"/>
          </w:rPr>
          <w:t>uoa</w:t>
        </w:r>
        <w:r w:rsidR="008C61C8" w:rsidRPr="008C61C8">
          <w:rPr>
            <w:rStyle w:val="Hyperlink"/>
            <w:rFonts w:cstheme="minorHAnsi"/>
            <w:noProof/>
            <w:color w:val="auto"/>
            <w:sz w:val="24"/>
            <w:szCs w:val="24"/>
            <w:u w:val="none"/>
            <w:shd w:val="clear" w:color="auto" w:fill="FFFFFF"/>
            <w:lang w:eastAsia="el-GR"/>
          </w:rPr>
          <w:t>.</w:t>
        </w:r>
        <w:r w:rsidR="008C61C8" w:rsidRPr="008C61C8">
          <w:rPr>
            <w:rStyle w:val="Hyperlink"/>
            <w:rFonts w:cstheme="minorHAnsi"/>
            <w:noProof/>
            <w:color w:val="auto"/>
            <w:sz w:val="24"/>
            <w:szCs w:val="24"/>
            <w:u w:val="none"/>
            <w:shd w:val="clear" w:color="auto" w:fill="FFFFFF"/>
            <w:lang w:val="en-US" w:eastAsia="el-GR"/>
          </w:rPr>
          <w:t>gr</w:t>
        </w:r>
      </w:hyperlink>
      <w:r w:rsidR="008C61C8" w:rsidRPr="008C61C8">
        <w:rPr>
          <w:rFonts w:cstheme="minorHAnsi"/>
          <w:noProof/>
          <w:sz w:val="24"/>
          <w:szCs w:val="24"/>
          <w:shd w:val="clear" w:color="auto" w:fill="FFFFFF"/>
          <w:lang w:eastAsia="el-GR"/>
        </w:rPr>
        <w:t xml:space="preserve"> [</w:t>
      </w:r>
      <w:r w:rsidR="008C61C8">
        <w:rPr>
          <w:rFonts w:cstheme="minorHAnsi"/>
          <w:noProof/>
          <w:sz w:val="24"/>
          <w:szCs w:val="24"/>
          <w:shd w:val="clear" w:color="auto" w:fill="FFFFFF"/>
          <w:lang w:eastAsia="el-GR"/>
        </w:rPr>
        <w:t>Πανεπιστήμιο Αθηνών, Τμήμα Χημείας]</w:t>
      </w:r>
    </w:p>
    <w:p w:rsidR="0004435E" w:rsidRDefault="009A20B3" w:rsidP="0018256F">
      <w:pPr>
        <w:pStyle w:val="ListParagraph"/>
        <w:numPr>
          <w:ilvl w:val="0"/>
          <w:numId w:val="12"/>
        </w:numPr>
        <w:spacing w:line="360" w:lineRule="auto"/>
        <w:rPr>
          <w:sz w:val="24"/>
          <w:szCs w:val="24"/>
        </w:rPr>
      </w:pPr>
      <w:hyperlink r:id="rId97" w:history="1">
        <w:r w:rsidR="0004435E" w:rsidRPr="0004435E">
          <w:rPr>
            <w:rStyle w:val="Hyperlink"/>
            <w:color w:val="auto"/>
            <w:sz w:val="24"/>
            <w:szCs w:val="24"/>
            <w:u w:val="none"/>
            <w:lang w:val="en-US"/>
          </w:rPr>
          <w:t>www.food.gov.uk/multimedia/pdfs/evm_zinc.pdf</w:t>
        </w:r>
      </w:hyperlink>
      <w:r w:rsidR="0004435E" w:rsidRPr="0004435E">
        <w:rPr>
          <w:sz w:val="24"/>
          <w:szCs w:val="24"/>
          <w:lang w:val="en-US"/>
        </w:rPr>
        <w:t xml:space="preserve">, Expert Group on Vitamins and Minerals (evm)-UK, </w:t>
      </w:r>
      <w:r w:rsidR="0004435E">
        <w:rPr>
          <w:sz w:val="24"/>
          <w:szCs w:val="24"/>
          <w:lang w:val="en-US"/>
        </w:rPr>
        <w:t>(2003). “Risk Assessment: Zinc”</w:t>
      </w:r>
    </w:p>
    <w:p w:rsidR="00CC3FAF" w:rsidRPr="00CC3FAF" w:rsidRDefault="009A20B3" w:rsidP="0018256F">
      <w:pPr>
        <w:pStyle w:val="ListParagraph"/>
        <w:numPr>
          <w:ilvl w:val="0"/>
          <w:numId w:val="12"/>
        </w:numPr>
        <w:spacing w:line="360" w:lineRule="auto"/>
        <w:rPr>
          <w:sz w:val="24"/>
          <w:szCs w:val="24"/>
        </w:rPr>
      </w:pPr>
      <w:hyperlink r:id="rId98" w:history="1">
        <w:r w:rsidR="00CC3FAF" w:rsidRPr="00CC3FAF">
          <w:rPr>
            <w:rStyle w:val="Hyperlink"/>
            <w:color w:val="auto"/>
            <w:sz w:val="24"/>
            <w:szCs w:val="24"/>
            <w:u w:val="none"/>
          </w:rPr>
          <w:t>www.wikipedia.org</w:t>
        </w:r>
      </w:hyperlink>
    </w:p>
    <w:p w:rsidR="00CC3FAF" w:rsidRPr="00CC3FAF" w:rsidRDefault="00CC3FAF" w:rsidP="0018256F">
      <w:pPr>
        <w:pStyle w:val="ListParagraph"/>
        <w:numPr>
          <w:ilvl w:val="1"/>
          <w:numId w:val="11"/>
        </w:numPr>
        <w:spacing w:line="360" w:lineRule="auto"/>
        <w:rPr>
          <w:sz w:val="24"/>
          <w:szCs w:val="24"/>
        </w:rPr>
      </w:pPr>
      <w:r w:rsidRPr="00CC3FAF">
        <w:rPr>
          <w:sz w:val="24"/>
          <w:szCs w:val="24"/>
        </w:rPr>
        <w:t>«Χαλκός: Προέλευση, Φυσικές-Χημικές ιδιότητες, Βιολογική σημασία, Χρήσεις»</w:t>
      </w:r>
    </w:p>
    <w:p w:rsidR="00CC3FAF" w:rsidRPr="00CC3FAF" w:rsidRDefault="00CC3FAF" w:rsidP="0018256F">
      <w:pPr>
        <w:pStyle w:val="ListParagraph"/>
        <w:numPr>
          <w:ilvl w:val="1"/>
          <w:numId w:val="11"/>
        </w:numPr>
        <w:spacing w:line="360" w:lineRule="auto"/>
        <w:rPr>
          <w:sz w:val="24"/>
          <w:szCs w:val="24"/>
        </w:rPr>
      </w:pPr>
      <w:r w:rsidRPr="00CC3FAF">
        <w:rPr>
          <w:sz w:val="24"/>
          <w:szCs w:val="24"/>
        </w:rPr>
        <w:t>«Ψευδάργυρος:</w:t>
      </w:r>
      <w:r w:rsidR="00EC00FD">
        <w:rPr>
          <w:sz w:val="24"/>
          <w:szCs w:val="24"/>
        </w:rPr>
        <w:t xml:space="preserve"> </w:t>
      </w:r>
      <w:r w:rsidRPr="00CC3FAF">
        <w:rPr>
          <w:sz w:val="24"/>
          <w:szCs w:val="24"/>
        </w:rPr>
        <w:t>Ονομασία, Ξεχωριστά χαρακτηριστικά, Εφαρμογές, Ιστορία,</w:t>
      </w:r>
      <w:r>
        <w:rPr>
          <w:sz w:val="24"/>
          <w:szCs w:val="24"/>
        </w:rPr>
        <w:t xml:space="preserve"> </w:t>
      </w:r>
      <w:r w:rsidRPr="00CC3FAF">
        <w:rPr>
          <w:sz w:val="24"/>
          <w:szCs w:val="24"/>
        </w:rPr>
        <w:t>Α</w:t>
      </w:r>
      <w:r w:rsidR="00EC00FD">
        <w:rPr>
          <w:sz w:val="24"/>
          <w:szCs w:val="24"/>
        </w:rPr>
        <w:t>φθονία, Παραγωγή, Προφυλάξεις»</w:t>
      </w:r>
    </w:p>
    <w:p w:rsidR="00CC3FAF" w:rsidRPr="00CC3FAF" w:rsidRDefault="00EC00FD" w:rsidP="0018256F">
      <w:pPr>
        <w:pStyle w:val="ListParagraph"/>
        <w:numPr>
          <w:ilvl w:val="0"/>
          <w:numId w:val="12"/>
        </w:numPr>
        <w:spacing w:line="360" w:lineRule="auto"/>
        <w:rPr>
          <w:sz w:val="24"/>
          <w:szCs w:val="24"/>
        </w:rPr>
      </w:pPr>
      <w:r>
        <w:rPr>
          <w:sz w:val="24"/>
          <w:szCs w:val="24"/>
        </w:rPr>
        <w:t>www.wikipe</w:t>
      </w:r>
      <w:r w:rsidR="00CC3FAF" w:rsidRPr="00CC3FAF">
        <w:rPr>
          <w:sz w:val="24"/>
          <w:szCs w:val="24"/>
        </w:rPr>
        <w:t>dia.qwika.com/en2el/zinc</w:t>
      </w:r>
    </w:p>
    <w:p w:rsidR="00CC3FAF" w:rsidRDefault="00CC3FAF" w:rsidP="0018256F">
      <w:pPr>
        <w:pStyle w:val="ListParagraph"/>
        <w:numPr>
          <w:ilvl w:val="1"/>
          <w:numId w:val="12"/>
        </w:numPr>
        <w:spacing w:line="360" w:lineRule="auto"/>
        <w:rPr>
          <w:sz w:val="24"/>
          <w:szCs w:val="24"/>
        </w:rPr>
      </w:pPr>
      <w:r w:rsidRPr="00CC3FAF">
        <w:rPr>
          <w:sz w:val="24"/>
          <w:szCs w:val="24"/>
        </w:rPr>
        <w:t>«Ψευδάργυρος: Χαρακτηριστικά, Προέλευση, Βιολογία, Ανεπάρκεια,</w:t>
      </w:r>
      <w:r>
        <w:rPr>
          <w:sz w:val="24"/>
          <w:szCs w:val="24"/>
        </w:rPr>
        <w:t xml:space="preserve"> </w:t>
      </w:r>
      <w:r w:rsidRPr="00CC3FAF">
        <w:rPr>
          <w:sz w:val="24"/>
          <w:szCs w:val="24"/>
        </w:rPr>
        <w:t>Τοξικότητα, Ανοσοποιητικό σύστημα, Χρήσεις, Επίδραση στο περιβάλλον»</w:t>
      </w:r>
    </w:p>
    <w:p w:rsidR="00E515BD" w:rsidRPr="00E515BD" w:rsidRDefault="00E515BD" w:rsidP="0018256F">
      <w:pPr>
        <w:pStyle w:val="ListParagraph"/>
        <w:numPr>
          <w:ilvl w:val="0"/>
          <w:numId w:val="12"/>
        </w:numPr>
        <w:spacing w:line="360" w:lineRule="auto"/>
        <w:rPr>
          <w:sz w:val="24"/>
          <w:szCs w:val="24"/>
        </w:rPr>
      </w:pPr>
      <w:r w:rsidRPr="00E515BD">
        <w:rPr>
          <w:sz w:val="24"/>
          <w:szCs w:val="24"/>
        </w:rPr>
        <w:t>www.chem.uoa.gr/quali/quali_C02_Cu.htm</w:t>
      </w:r>
    </w:p>
    <w:p w:rsidR="00006C73" w:rsidRPr="00006C73" w:rsidRDefault="00006C73" w:rsidP="0018256F">
      <w:pPr>
        <w:pStyle w:val="ListParagraph"/>
        <w:numPr>
          <w:ilvl w:val="0"/>
          <w:numId w:val="12"/>
        </w:numPr>
        <w:spacing w:line="360" w:lineRule="auto"/>
        <w:rPr>
          <w:sz w:val="24"/>
          <w:szCs w:val="24"/>
        </w:rPr>
      </w:pPr>
      <w:r w:rsidRPr="00006C73">
        <w:rPr>
          <w:rFonts w:cs="Arial"/>
          <w:sz w:val="24"/>
          <w:szCs w:val="24"/>
          <w:shd w:val="clear" w:color="auto" w:fill="FFFFFF"/>
        </w:rPr>
        <w:t xml:space="preserve">www.chem.uoa.gr/quali/quali_C03_Zn.htm </w:t>
      </w:r>
    </w:p>
    <w:p w:rsidR="00006C73" w:rsidRPr="001720B4" w:rsidRDefault="009A20B3" w:rsidP="0018256F">
      <w:pPr>
        <w:pStyle w:val="ListParagraph"/>
        <w:numPr>
          <w:ilvl w:val="0"/>
          <w:numId w:val="12"/>
        </w:numPr>
        <w:spacing w:line="360" w:lineRule="auto"/>
        <w:rPr>
          <w:sz w:val="24"/>
          <w:szCs w:val="24"/>
        </w:rPr>
      </w:pPr>
      <w:hyperlink r:id="rId99" w:history="1">
        <w:r w:rsidR="00006C73" w:rsidRPr="00006C73">
          <w:rPr>
            <w:rStyle w:val="Hyperlink"/>
            <w:rFonts w:cs="Tahoma"/>
            <w:color w:val="auto"/>
            <w:sz w:val="24"/>
            <w:szCs w:val="24"/>
            <w:u w:val="none"/>
          </w:rPr>
          <w:t>www.chem.uoa.gr/quali/quali_C01_Pb.htm</w:t>
        </w:r>
      </w:hyperlink>
    </w:p>
    <w:p w:rsidR="001720B4" w:rsidRPr="00006C73" w:rsidRDefault="009A20B3" w:rsidP="0018256F">
      <w:pPr>
        <w:pStyle w:val="ListParagraph"/>
        <w:numPr>
          <w:ilvl w:val="0"/>
          <w:numId w:val="12"/>
        </w:numPr>
        <w:spacing w:line="360" w:lineRule="auto"/>
        <w:rPr>
          <w:sz w:val="24"/>
          <w:szCs w:val="24"/>
        </w:rPr>
      </w:pPr>
      <w:hyperlink r:id="rId100" w:history="1">
        <w:r w:rsidR="001720B4" w:rsidRPr="001720B4">
          <w:rPr>
            <w:rStyle w:val="Hyperlink"/>
            <w:rFonts w:cs="Tahoma"/>
            <w:color w:val="auto"/>
            <w:sz w:val="24"/>
            <w:szCs w:val="24"/>
            <w:u w:val="none"/>
          </w:rPr>
          <w:t>blogs.sch.gr/sachinidi/files/2012/09/sax112233.pdf</w:t>
        </w:r>
      </w:hyperlink>
      <w:r w:rsidR="00EC00FD">
        <w:rPr>
          <w:rFonts w:cs="Tahoma"/>
          <w:sz w:val="24"/>
          <w:szCs w:val="24"/>
        </w:rPr>
        <w:t xml:space="preserve">, </w:t>
      </w:r>
      <w:r w:rsidR="001720B4">
        <w:rPr>
          <w:rFonts w:cs="Tahoma"/>
          <w:sz w:val="24"/>
          <w:szCs w:val="24"/>
        </w:rPr>
        <w:t xml:space="preserve">Σαχινίδης Συμεών, </w:t>
      </w:r>
      <w:r w:rsidR="00EC00FD" w:rsidRPr="00EC00FD">
        <w:rPr>
          <w:rFonts w:cs="Tahoma"/>
          <w:i/>
          <w:sz w:val="24"/>
          <w:szCs w:val="24"/>
        </w:rPr>
        <w:t>«</w:t>
      </w:r>
      <w:r w:rsidR="001720B4" w:rsidRPr="00EC00FD">
        <w:rPr>
          <w:rFonts w:cs="Tahoma"/>
          <w:i/>
          <w:sz w:val="24"/>
          <w:szCs w:val="24"/>
        </w:rPr>
        <w:t>Ρύπανση επιφανειακών και υπόγειων νερών. Πηγές, συμπεριφορά και τύχη των ρύπων.</w:t>
      </w:r>
      <w:r w:rsidR="00EC00FD" w:rsidRPr="00EC00FD">
        <w:rPr>
          <w:rFonts w:cs="Tahoma"/>
          <w:i/>
          <w:sz w:val="24"/>
          <w:szCs w:val="24"/>
        </w:rPr>
        <w:t>»</w:t>
      </w:r>
    </w:p>
    <w:p w:rsidR="00006C73" w:rsidRPr="00E515BD" w:rsidRDefault="00006C73" w:rsidP="00E515BD">
      <w:pPr>
        <w:spacing w:line="360" w:lineRule="auto"/>
        <w:ind w:left="360"/>
        <w:rPr>
          <w:sz w:val="24"/>
          <w:szCs w:val="24"/>
        </w:rPr>
      </w:pPr>
    </w:p>
    <w:p w:rsidR="009F32E4" w:rsidRPr="00CC3FAF" w:rsidRDefault="009F32E4" w:rsidP="00506ECC">
      <w:pPr>
        <w:spacing w:line="360" w:lineRule="auto"/>
        <w:rPr>
          <w:color w:val="000000"/>
          <w:sz w:val="24"/>
          <w:szCs w:val="24"/>
        </w:rPr>
      </w:pPr>
    </w:p>
    <w:p w:rsidR="002E2011" w:rsidRPr="00CC3FAF" w:rsidRDefault="008C61C8" w:rsidP="00506ECC">
      <w:pPr>
        <w:spacing w:line="360" w:lineRule="auto"/>
        <w:rPr>
          <w:color w:val="000000"/>
          <w:sz w:val="24"/>
          <w:szCs w:val="24"/>
        </w:rPr>
      </w:pPr>
      <w:r w:rsidRPr="00CC3FAF">
        <w:rPr>
          <w:color w:val="000000"/>
          <w:sz w:val="24"/>
          <w:szCs w:val="24"/>
        </w:rPr>
        <w:br w:type="page"/>
      </w:r>
    </w:p>
    <w:p w:rsidR="009B14FD" w:rsidRDefault="00426C81" w:rsidP="00EF1BE8">
      <w:pPr>
        <w:spacing w:line="360" w:lineRule="auto"/>
        <w:rPr>
          <w:rFonts w:cstheme="minorHAnsi"/>
          <w:b/>
          <w:noProof/>
          <w:sz w:val="36"/>
          <w:szCs w:val="36"/>
          <w:shd w:val="clear" w:color="auto" w:fill="FFFFFF"/>
          <w:lang w:val="en-US" w:eastAsia="el-GR"/>
        </w:rPr>
      </w:pPr>
      <w:r w:rsidRPr="00EF1BE8">
        <w:rPr>
          <w:rFonts w:cstheme="minorHAnsi"/>
          <w:b/>
          <w:noProof/>
          <w:sz w:val="36"/>
          <w:szCs w:val="36"/>
          <w:shd w:val="clear" w:color="auto" w:fill="FFFFFF"/>
          <w:lang w:eastAsia="el-GR"/>
        </w:rPr>
        <w:lastRenderedPageBreak/>
        <w:t>ΠΑΡΑΡΤΗΜΑ</w:t>
      </w:r>
    </w:p>
    <w:p w:rsidR="00203BE8" w:rsidRDefault="00203BE8" w:rsidP="00203BE8">
      <w:pPr>
        <w:spacing w:line="360" w:lineRule="auto"/>
        <w:jc w:val="both"/>
        <w:rPr>
          <w:rFonts w:cstheme="minorHAnsi"/>
          <w:noProof/>
          <w:sz w:val="24"/>
          <w:szCs w:val="24"/>
          <w:shd w:val="clear" w:color="auto" w:fill="FFFFFF"/>
          <w:lang w:eastAsia="el-GR"/>
        </w:rPr>
      </w:pPr>
      <w:r w:rsidRPr="00203BE8">
        <w:rPr>
          <w:rFonts w:cstheme="minorHAnsi"/>
          <w:noProof/>
          <w:sz w:val="24"/>
          <w:szCs w:val="24"/>
          <w:shd w:val="clear" w:color="auto" w:fill="FFFFFF"/>
          <w:lang w:eastAsia="el-GR"/>
        </w:rPr>
        <w:t xml:space="preserve">Στο παράρτημα αυτό, παρατίθενται οι αναφορές, δηλαδή τα αποτελέσματα που έδωσε το πρόγραμμα </w:t>
      </w:r>
      <w:r w:rsidRPr="00203BE8">
        <w:rPr>
          <w:rFonts w:cstheme="minorHAnsi"/>
          <w:noProof/>
          <w:sz w:val="24"/>
          <w:szCs w:val="24"/>
          <w:shd w:val="clear" w:color="auto" w:fill="FFFFFF"/>
          <w:lang w:val="en-US" w:eastAsia="el-GR"/>
        </w:rPr>
        <w:t>SigmaPlot</w:t>
      </w:r>
      <w:r w:rsidRPr="00203BE8">
        <w:rPr>
          <w:rFonts w:cstheme="minorHAnsi"/>
          <w:noProof/>
          <w:sz w:val="24"/>
          <w:szCs w:val="24"/>
          <w:shd w:val="clear" w:color="auto" w:fill="FFFFFF"/>
          <w:lang w:eastAsia="el-GR"/>
        </w:rPr>
        <w:t xml:space="preserve">, όταν εφαρμόσαμε το </w:t>
      </w:r>
      <w:r>
        <w:rPr>
          <w:rFonts w:cstheme="minorHAnsi"/>
          <w:noProof/>
          <w:sz w:val="24"/>
          <w:szCs w:val="24"/>
          <w:shd w:val="clear" w:color="auto" w:fill="FFFFFF"/>
          <w:lang w:eastAsia="el-GR"/>
        </w:rPr>
        <w:t xml:space="preserve">εμπειρικό </w:t>
      </w:r>
      <w:r w:rsidRPr="00203BE8">
        <w:rPr>
          <w:rFonts w:cstheme="minorHAnsi"/>
          <w:noProof/>
          <w:sz w:val="24"/>
          <w:szCs w:val="24"/>
          <w:shd w:val="clear" w:color="auto" w:fill="FFFFFF"/>
          <w:lang w:eastAsia="el-GR"/>
        </w:rPr>
        <w:t>μοντέλο</w:t>
      </w:r>
      <w:r>
        <w:rPr>
          <w:rFonts w:cstheme="minorHAnsi"/>
          <w:noProof/>
          <w:sz w:val="24"/>
          <w:szCs w:val="24"/>
          <w:shd w:val="clear" w:color="auto" w:fill="FFFFFF"/>
          <w:lang w:eastAsia="el-GR"/>
        </w:rPr>
        <w:t xml:space="preserve"> που αναφέρουμε </w:t>
      </w:r>
      <w:r w:rsidR="000342CB">
        <w:rPr>
          <w:rFonts w:cstheme="minorHAnsi"/>
          <w:noProof/>
          <w:sz w:val="24"/>
          <w:szCs w:val="24"/>
          <w:shd w:val="clear" w:color="auto" w:fill="FFFFFF"/>
          <w:lang w:eastAsia="el-GR"/>
        </w:rPr>
        <w:t>παραπάνω</w:t>
      </w:r>
      <w:r w:rsidRPr="00203BE8">
        <w:rPr>
          <w:rFonts w:cstheme="minorHAnsi"/>
          <w:noProof/>
          <w:sz w:val="24"/>
          <w:szCs w:val="24"/>
          <w:shd w:val="clear" w:color="auto" w:fill="FFFFFF"/>
          <w:lang w:eastAsia="el-GR"/>
        </w:rPr>
        <w:t xml:space="preserve"> με σκοπό να βρούμε τις εξισώσεις κινητικής που περιγράφουν την εκρόφηση του κάθε μετάλλου.</w:t>
      </w:r>
      <w:r>
        <w:rPr>
          <w:rFonts w:cstheme="minorHAnsi"/>
          <w:noProof/>
          <w:sz w:val="24"/>
          <w:szCs w:val="24"/>
          <w:shd w:val="clear" w:color="auto" w:fill="FFFFFF"/>
          <w:lang w:eastAsia="el-GR"/>
        </w:rPr>
        <w:t xml:space="preserve">  Οι αναφορές αυτές περιλαμβάνουν την εξίσωση που χρησιμοποιήθηκε σε κάθε περίπτωση,</w:t>
      </w:r>
      <w:r w:rsidR="00B248DE">
        <w:rPr>
          <w:rFonts w:cstheme="minorHAnsi"/>
          <w:noProof/>
          <w:sz w:val="24"/>
          <w:szCs w:val="24"/>
          <w:shd w:val="clear" w:color="auto" w:fill="FFFFFF"/>
          <w:lang w:eastAsia="el-GR"/>
        </w:rPr>
        <w:t xml:space="preserve"> </w:t>
      </w:r>
      <w:r>
        <w:rPr>
          <w:rFonts w:cstheme="minorHAnsi"/>
          <w:noProof/>
          <w:sz w:val="24"/>
          <w:szCs w:val="24"/>
          <w:shd w:val="clear" w:color="auto" w:fill="FFFFFF"/>
          <w:lang w:eastAsia="el-GR"/>
        </w:rPr>
        <w:t xml:space="preserve">τους συντελεστές </w:t>
      </w:r>
      <w:r>
        <w:rPr>
          <w:rFonts w:cstheme="minorHAnsi"/>
          <w:noProof/>
          <w:sz w:val="24"/>
          <w:szCs w:val="24"/>
          <w:shd w:val="clear" w:color="auto" w:fill="FFFFFF"/>
          <w:lang w:val="en-US" w:eastAsia="el-GR"/>
        </w:rPr>
        <w:t>a</w:t>
      </w:r>
      <w:r w:rsidRPr="00203BE8">
        <w:rPr>
          <w:rFonts w:cstheme="minorHAnsi"/>
          <w:noProof/>
          <w:sz w:val="24"/>
          <w:szCs w:val="24"/>
          <w:shd w:val="clear" w:color="auto" w:fill="FFFFFF"/>
          <w:lang w:eastAsia="el-GR"/>
        </w:rPr>
        <w:t xml:space="preserve"> </w:t>
      </w:r>
      <w:r>
        <w:rPr>
          <w:rFonts w:cstheme="minorHAnsi"/>
          <w:noProof/>
          <w:sz w:val="24"/>
          <w:szCs w:val="24"/>
          <w:shd w:val="clear" w:color="auto" w:fill="FFFFFF"/>
          <w:lang w:eastAsia="el-GR"/>
        </w:rPr>
        <w:t xml:space="preserve">και </w:t>
      </w:r>
      <w:r>
        <w:rPr>
          <w:rFonts w:cstheme="minorHAnsi"/>
          <w:noProof/>
          <w:sz w:val="24"/>
          <w:szCs w:val="24"/>
          <w:shd w:val="clear" w:color="auto" w:fill="FFFFFF"/>
          <w:lang w:val="en-US" w:eastAsia="el-GR"/>
        </w:rPr>
        <w:t>b</w:t>
      </w:r>
      <w:r>
        <w:rPr>
          <w:rFonts w:cstheme="minorHAnsi"/>
          <w:noProof/>
          <w:sz w:val="24"/>
          <w:szCs w:val="24"/>
          <w:shd w:val="clear" w:color="auto" w:fill="FFFFFF"/>
          <w:lang w:eastAsia="el-GR"/>
        </w:rPr>
        <w:t xml:space="preserve"> που αντιστοιχούν στα </w:t>
      </w:r>
      <w:r>
        <w:rPr>
          <w:rFonts w:cstheme="minorHAnsi"/>
          <w:noProof/>
          <w:sz w:val="24"/>
          <w:szCs w:val="24"/>
          <w:shd w:val="clear" w:color="auto" w:fill="FFFFFF"/>
          <w:lang w:val="en-US" w:eastAsia="el-GR"/>
        </w:rPr>
        <w:t>C</w:t>
      </w:r>
      <w:r>
        <w:rPr>
          <w:rFonts w:cstheme="minorHAnsi"/>
          <w:noProof/>
          <w:sz w:val="24"/>
          <w:szCs w:val="24"/>
          <w:shd w:val="clear" w:color="auto" w:fill="FFFFFF"/>
          <w:vertAlign w:val="subscript"/>
          <w:lang w:val="en-US" w:eastAsia="el-GR"/>
        </w:rPr>
        <w:t>e</w:t>
      </w:r>
      <w:r w:rsidRPr="00203BE8">
        <w:rPr>
          <w:rFonts w:cstheme="minorHAnsi"/>
          <w:noProof/>
          <w:sz w:val="24"/>
          <w:szCs w:val="24"/>
          <w:shd w:val="clear" w:color="auto" w:fill="FFFFFF"/>
          <w:lang w:eastAsia="el-GR"/>
        </w:rPr>
        <w:t xml:space="preserve"> </w:t>
      </w:r>
      <w:r>
        <w:rPr>
          <w:rFonts w:cstheme="minorHAnsi"/>
          <w:noProof/>
          <w:sz w:val="24"/>
          <w:szCs w:val="24"/>
          <w:shd w:val="clear" w:color="auto" w:fill="FFFFFF"/>
          <w:lang w:eastAsia="el-GR"/>
        </w:rPr>
        <w:t xml:space="preserve">και </w:t>
      </w:r>
      <w:r>
        <w:rPr>
          <w:rFonts w:cstheme="minorHAnsi"/>
          <w:noProof/>
          <w:sz w:val="24"/>
          <w:szCs w:val="24"/>
          <w:shd w:val="clear" w:color="auto" w:fill="FFFFFF"/>
          <w:lang w:val="en-US" w:eastAsia="el-GR"/>
        </w:rPr>
        <w:t>k</w:t>
      </w:r>
      <w:r>
        <w:rPr>
          <w:rFonts w:cstheme="minorHAnsi"/>
          <w:noProof/>
          <w:sz w:val="24"/>
          <w:szCs w:val="24"/>
          <w:shd w:val="clear" w:color="auto" w:fill="FFFFFF"/>
          <w:lang w:eastAsia="el-GR"/>
        </w:rPr>
        <w:t xml:space="preserve"> και που χρησιμοποιήσαμε παραπάνω, τα τυπικά σφάλματ</w:t>
      </w:r>
      <w:r w:rsidR="00754BC7">
        <w:rPr>
          <w:rFonts w:cstheme="minorHAnsi"/>
          <w:noProof/>
          <w:sz w:val="24"/>
          <w:szCs w:val="24"/>
          <w:shd w:val="clear" w:color="auto" w:fill="FFFFFF"/>
          <w:lang w:eastAsia="el-GR"/>
        </w:rPr>
        <w:t>α αυτών</w:t>
      </w:r>
      <w:r w:rsidR="00754BC7" w:rsidRPr="00754BC7">
        <w:rPr>
          <w:rFonts w:cstheme="minorHAnsi"/>
          <w:noProof/>
          <w:sz w:val="24"/>
          <w:szCs w:val="24"/>
          <w:shd w:val="clear" w:color="auto" w:fill="FFFFFF"/>
          <w:lang w:eastAsia="el-GR"/>
        </w:rPr>
        <w:t xml:space="preserve">, </w:t>
      </w:r>
      <w:r>
        <w:rPr>
          <w:rFonts w:cstheme="minorHAnsi"/>
          <w:noProof/>
          <w:sz w:val="24"/>
          <w:szCs w:val="24"/>
          <w:shd w:val="clear" w:color="auto" w:fill="FFFFFF"/>
          <w:lang w:eastAsia="el-GR"/>
        </w:rPr>
        <w:t xml:space="preserve">τον συντελεστή συσχέτισης </w:t>
      </w:r>
      <w:r>
        <w:rPr>
          <w:rFonts w:cstheme="minorHAnsi"/>
          <w:noProof/>
          <w:sz w:val="24"/>
          <w:szCs w:val="24"/>
          <w:shd w:val="clear" w:color="auto" w:fill="FFFFFF"/>
          <w:lang w:val="en-US" w:eastAsia="el-GR"/>
        </w:rPr>
        <w:t>R</w:t>
      </w:r>
      <w:r w:rsidRPr="00B248DE">
        <w:rPr>
          <w:rFonts w:cstheme="minorHAnsi"/>
          <w:noProof/>
          <w:sz w:val="24"/>
          <w:szCs w:val="24"/>
          <w:shd w:val="clear" w:color="auto" w:fill="FFFFFF"/>
          <w:vertAlign w:val="superscript"/>
          <w:lang w:eastAsia="el-GR"/>
        </w:rPr>
        <w:t>2</w:t>
      </w:r>
      <w:r w:rsidR="00754BC7">
        <w:rPr>
          <w:rFonts w:cstheme="minorHAnsi"/>
          <w:noProof/>
          <w:sz w:val="24"/>
          <w:szCs w:val="24"/>
          <w:shd w:val="clear" w:color="auto" w:fill="FFFFFF"/>
          <w:lang w:eastAsia="el-GR"/>
        </w:rPr>
        <w:t>,</w:t>
      </w:r>
      <w:r w:rsidR="00754BC7" w:rsidRPr="00754BC7">
        <w:rPr>
          <w:rFonts w:cstheme="minorHAnsi"/>
          <w:noProof/>
          <w:sz w:val="24"/>
          <w:szCs w:val="24"/>
          <w:shd w:val="clear" w:color="auto" w:fill="FFFFFF"/>
          <w:vertAlign w:val="superscript"/>
          <w:lang w:eastAsia="el-GR"/>
        </w:rPr>
        <w:t xml:space="preserve"> </w:t>
      </w:r>
      <w:r w:rsidR="00754BC7">
        <w:rPr>
          <w:rFonts w:cstheme="minorHAnsi"/>
          <w:noProof/>
          <w:sz w:val="24"/>
          <w:szCs w:val="24"/>
          <w:shd w:val="clear" w:color="auto" w:fill="FFFFFF"/>
          <w:lang w:eastAsia="el-GR"/>
        </w:rPr>
        <w:t>κ.ά.</w:t>
      </w:r>
      <w:r w:rsidR="00B248DE">
        <w:rPr>
          <w:rFonts w:cstheme="minorHAnsi"/>
          <w:noProof/>
          <w:sz w:val="24"/>
          <w:szCs w:val="24"/>
          <w:shd w:val="clear" w:color="auto" w:fill="FFFFFF"/>
          <w:lang w:eastAsia="el-GR"/>
        </w:rPr>
        <w:t>.</w:t>
      </w:r>
    </w:p>
    <w:p w:rsidR="00B248DE" w:rsidRPr="00B248DE" w:rsidRDefault="00B248DE" w:rsidP="00203BE8">
      <w:pPr>
        <w:spacing w:line="360" w:lineRule="auto"/>
        <w:jc w:val="both"/>
        <w:rPr>
          <w:rFonts w:cstheme="minorHAnsi"/>
          <w:noProof/>
          <w:sz w:val="24"/>
          <w:szCs w:val="24"/>
          <w:shd w:val="clear" w:color="auto" w:fill="FFFFFF"/>
          <w:lang w:eastAsia="el-GR"/>
        </w:rPr>
      </w:pPr>
    </w:p>
    <w:p w:rsidR="00426C81" w:rsidRPr="00B248DE" w:rsidRDefault="006E2C88" w:rsidP="0018256F">
      <w:pPr>
        <w:pStyle w:val="ListParagraph"/>
        <w:numPr>
          <w:ilvl w:val="0"/>
          <w:numId w:val="20"/>
        </w:numPr>
        <w:spacing w:line="360" w:lineRule="auto"/>
        <w:jc w:val="both"/>
        <w:rPr>
          <w:rFonts w:cstheme="minorHAnsi"/>
          <w:b/>
          <w:noProof/>
          <w:sz w:val="32"/>
          <w:szCs w:val="32"/>
          <w:u w:val="single"/>
          <w:shd w:val="clear" w:color="auto" w:fill="FFFFFF"/>
          <w:lang w:eastAsia="el-GR"/>
        </w:rPr>
      </w:pPr>
      <w:r w:rsidRPr="00B248DE">
        <w:rPr>
          <w:rFonts w:cstheme="minorHAnsi"/>
          <w:b/>
          <w:noProof/>
          <w:sz w:val="32"/>
          <w:szCs w:val="32"/>
          <w:u w:val="single"/>
          <w:shd w:val="clear" w:color="auto" w:fill="FFFFFF"/>
          <w:lang w:eastAsia="el-GR"/>
        </w:rPr>
        <w:t xml:space="preserve">Αναφορά </w:t>
      </w:r>
      <w:r w:rsidR="00B248DE">
        <w:rPr>
          <w:rFonts w:cstheme="minorHAnsi"/>
          <w:b/>
          <w:noProof/>
          <w:sz w:val="32"/>
          <w:szCs w:val="32"/>
          <w:u w:val="single"/>
          <w:shd w:val="clear" w:color="auto" w:fill="FFFFFF"/>
          <w:lang w:eastAsia="el-GR"/>
        </w:rPr>
        <w:t xml:space="preserve">για το </w:t>
      </w:r>
      <w:r w:rsidRPr="00B248DE">
        <w:rPr>
          <w:rFonts w:cstheme="minorHAnsi"/>
          <w:b/>
          <w:noProof/>
          <w:sz w:val="32"/>
          <w:szCs w:val="32"/>
          <w:u w:val="single"/>
          <w:shd w:val="clear" w:color="auto" w:fill="FFFFFF"/>
          <w:lang w:val="en-US" w:eastAsia="el-GR"/>
        </w:rPr>
        <w:t>Cu</w:t>
      </w:r>
    </w:p>
    <w:p w:rsidR="00426C81" w:rsidRPr="00B248DE" w:rsidRDefault="00426C81" w:rsidP="00754BC7">
      <w:pPr>
        <w:autoSpaceDE w:val="0"/>
        <w:autoSpaceDN w:val="0"/>
        <w:adjustRightInd w:val="0"/>
        <w:spacing w:after="0" w:line="360" w:lineRule="auto"/>
        <w:rPr>
          <w:rFonts w:eastAsia="Times New Roman" w:cs="Times New Roman"/>
          <w:b/>
          <w:bCs/>
          <w:sz w:val="24"/>
          <w:szCs w:val="24"/>
        </w:rPr>
      </w:pPr>
      <w:r w:rsidRPr="00426C81">
        <w:rPr>
          <w:rFonts w:eastAsia="Times New Roman" w:cs="Times New Roman"/>
          <w:b/>
          <w:bCs/>
          <w:sz w:val="24"/>
          <w:szCs w:val="24"/>
          <w:lang w:val="en-US"/>
        </w:rPr>
        <w:t xml:space="preserve">Nonlinear </w:t>
      </w:r>
      <w:r w:rsidR="00B248DE">
        <w:rPr>
          <w:rFonts w:eastAsia="Times New Roman" w:cs="Times New Roman"/>
          <w:b/>
          <w:bCs/>
          <w:sz w:val="24"/>
          <w:szCs w:val="24"/>
          <w:lang w:val="en-US"/>
        </w:rPr>
        <w:t>Regression - Dynamic Fitting</w:t>
      </w:r>
      <w:r w:rsidR="00B248DE">
        <w:rPr>
          <w:rFonts w:eastAsia="Times New Roman" w:cs="Times New Roman"/>
          <w:b/>
          <w:bCs/>
          <w:sz w:val="24"/>
          <w:szCs w:val="24"/>
          <w:lang w:val="en-US"/>
        </w:rPr>
        <w:tab/>
      </w:r>
      <w:r w:rsidR="00B248DE">
        <w:rPr>
          <w:rFonts w:eastAsia="Times New Roman" w:cs="Times New Roman"/>
          <w:b/>
          <w:bCs/>
          <w:sz w:val="24"/>
          <w:szCs w:val="24"/>
          <w:lang w:val="en-US"/>
        </w:rPr>
        <w:tab/>
      </w:r>
      <w:r w:rsidR="00B248DE">
        <w:rPr>
          <w:rFonts w:eastAsia="Times New Roman" w:cs="Times New Roman"/>
          <w:b/>
          <w:bCs/>
          <w:sz w:val="24"/>
          <w:szCs w:val="24"/>
          <w:lang w:val="en-US"/>
        </w:rPr>
        <w:tab/>
      </w:r>
    </w:p>
    <w:p w:rsidR="00426C81" w:rsidRPr="00426C81" w:rsidRDefault="00426C81" w:rsidP="00754BC7">
      <w:pPr>
        <w:autoSpaceDE w:val="0"/>
        <w:autoSpaceDN w:val="0"/>
        <w:adjustRightInd w:val="0"/>
        <w:spacing w:after="0" w:line="360" w:lineRule="auto"/>
        <w:rPr>
          <w:rFonts w:eastAsia="Times New Roman" w:cs="Times New Roman"/>
          <w:b/>
          <w:bCs/>
          <w:sz w:val="24"/>
          <w:szCs w:val="24"/>
          <w:lang w:val="en-US"/>
        </w:rPr>
      </w:pPr>
      <w:r w:rsidRPr="00426C81">
        <w:rPr>
          <w:rFonts w:eastAsia="Times New Roman" w:cs="Times New Roman"/>
          <w:b/>
          <w:bCs/>
          <w:sz w:val="24"/>
          <w:szCs w:val="24"/>
          <w:lang w:val="en-US"/>
        </w:rPr>
        <w:t>Data Source: Data 1 in Notebook1</w:t>
      </w:r>
    </w:p>
    <w:p w:rsidR="00426C81" w:rsidRPr="00426C81" w:rsidRDefault="00426C81" w:rsidP="00754BC7">
      <w:pPr>
        <w:autoSpaceDE w:val="0"/>
        <w:autoSpaceDN w:val="0"/>
        <w:adjustRightInd w:val="0"/>
        <w:spacing w:after="0" w:line="360" w:lineRule="auto"/>
        <w:rPr>
          <w:rFonts w:eastAsia="Times New Roman" w:cs="Times New Roman"/>
          <w:b/>
          <w:bCs/>
          <w:sz w:val="24"/>
          <w:szCs w:val="24"/>
          <w:lang w:val="en-US"/>
        </w:rPr>
      </w:pPr>
      <w:r w:rsidRPr="00426C81">
        <w:rPr>
          <w:rFonts w:eastAsia="Times New Roman" w:cs="Times New Roman"/>
          <w:b/>
          <w:bCs/>
          <w:sz w:val="24"/>
          <w:szCs w:val="24"/>
          <w:lang w:val="en-US"/>
        </w:rPr>
        <w:t xml:space="preserve">Equation: Exponential Rise to Maximum; Single, 2 Parameter </w:t>
      </w:r>
    </w:p>
    <w:p w:rsidR="00426C81" w:rsidRPr="00087D0F" w:rsidRDefault="00B248DE" w:rsidP="00754BC7">
      <w:pPr>
        <w:autoSpaceDE w:val="0"/>
        <w:autoSpaceDN w:val="0"/>
        <w:adjustRightInd w:val="0"/>
        <w:spacing w:after="0" w:line="360" w:lineRule="auto"/>
        <w:rPr>
          <w:rFonts w:eastAsia="Times New Roman" w:cs="Times New Roman"/>
          <w:sz w:val="24"/>
          <w:szCs w:val="24"/>
          <w:lang w:val="en-US"/>
        </w:rPr>
      </w:pPr>
      <w:r>
        <w:rPr>
          <w:rFonts w:eastAsia="Times New Roman" w:cs="Times New Roman"/>
          <w:sz w:val="24"/>
          <w:szCs w:val="24"/>
          <w:lang w:val="en-US"/>
        </w:rPr>
        <w:t>f = a*(1-exp(-b*x))</w:t>
      </w:r>
    </w:p>
    <w:p w:rsidR="00426C81" w:rsidRPr="00426C81" w:rsidRDefault="00426C81" w:rsidP="00754BC7">
      <w:pPr>
        <w:autoSpaceDE w:val="0"/>
        <w:autoSpaceDN w:val="0"/>
        <w:adjustRightInd w:val="0"/>
        <w:spacing w:after="0" w:line="360" w:lineRule="auto"/>
        <w:rPr>
          <w:rFonts w:eastAsia="Times New Roman" w:cs="Times New Roman"/>
          <w:b/>
          <w:bCs/>
          <w:sz w:val="24"/>
          <w:szCs w:val="24"/>
          <w:lang w:val="en-US"/>
        </w:rPr>
      </w:pPr>
      <w:r w:rsidRPr="00426C81">
        <w:rPr>
          <w:rFonts w:eastAsia="Times New Roman" w:cs="Times New Roman"/>
          <w:b/>
          <w:bCs/>
          <w:sz w:val="24"/>
          <w:szCs w:val="24"/>
          <w:lang w:val="en-US"/>
        </w:rPr>
        <w:t>Dynamic Fit Options:</w:t>
      </w:r>
    </w:p>
    <w:p w:rsidR="00426C81" w:rsidRPr="00426C81" w:rsidRDefault="00426C81" w:rsidP="00754BC7">
      <w:pPr>
        <w:autoSpaceDE w:val="0"/>
        <w:autoSpaceDN w:val="0"/>
        <w:adjustRightInd w:val="0"/>
        <w:spacing w:after="0" w:line="360" w:lineRule="auto"/>
        <w:rPr>
          <w:rFonts w:eastAsia="Times New Roman" w:cs="Times New Roman"/>
          <w:sz w:val="24"/>
          <w:szCs w:val="24"/>
          <w:lang w:val="en-US"/>
        </w:rPr>
      </w:pPr>
      <w:r w:rsidRPr="00426C81">
        <w:rPr>
          <w:rFonts w:eastAsia="Times New Roman" w:cs="Times New Roman"/>
          <w:sz w:val="24"/>
          <w:szCs w:val="24"/>
          <w:lang w:val="en-US"/>
        </w:rPr>
        <w:t>Total Number of Fits</w:t>
      </w:r>
      <w:r w:rsidRPr="00426C81">
        <w:rPr>
          <w:rFonts w:eastAsia="Times New Roman" w:cs="Times New Roman"/>
          <w:sz w:val="24"/>
          <w:szCs w:val="24"/>
          <w:lang w:val="en-US"/>
        </w:rPr>
        <w:tab/>
      </w:r>
      <w:r w:rsidRPr="00426C81">
        <w:rPr>
          <w:rFonts w:eastAsia="Times New Roman" w:cs="Times New Roman"/>
          <w:sz w:val="24"/>
          <w:szCs w:val="24"/>
          <w:lang w:val="en-US"/>
        </w:rPr>
        <w:tab/>
      </w:r>
      <w:r w:rsidRPr="00426C81">
        <w:rPr>
          <w:rFonts w:eastAsia="Times New Roman" w:cs="Times New Roman"/>
          <w:sz w:val="24"/>
          <w:szCs w:val="24"/>
          <w:lang w:val="en-US"/>
        </w:rPr>
        <w:tab/>
      </w:r>
      <w:r w:rsidR="00B248DE" w:rsidRPr="00B248DE">
        <w:rPr>
          <w:rFonts w:eastAsia="Times New Roman" w:cs="Times New Roman"/>
          <w:sz w:val="24"/>
          <w:szCs w:val="24"/>
          <w:lang w:val="en-US"/>
        </w:rPr>
        <w:t xml:space="preserve">             </w:t>
      </w:r>
      <w:r w:rsidRPr="00426C81">
        <w:rPr>
          <w:rFonts w:eastAsia="Times New Roman" w:cs="Times New Roman"/>
          <w:sz w:val="24"/>
          <w:szCs w:val="24"/>
          <w:lang w:val="en-US"/>
        </w:rPr>
        <w:t xml:space="preserve"> 200</w:t>
      </w:r>
    </w:p>
    <w:p w:rsidR="00426C81" w:rsidRPr="00087D0F" w:rsidRDefault="00426C81" w:rsidP="00754BC7">
      <w:pPr>
        <w:autoSpaceDE w:val="0"/>
        <w:autoSpaceDN w:val="0"/>
        <w:adjustRightInd w:val="0"/>
        <w:spacing w:after="0" w:line="360" w:lineRule="auto"/>
        <w:rPr>
          <w:rFonts w:eastAsia="Times New Roman" w:cs="Times New Roman"/>
          <w:sz w:val="24"/>
          <w:szCs w:val="24"/>
          <w:lang w:val="en-US"/>
        </w:rPr>
      </w:pPr>
      <w:r w:rsidRPr="00426C81">
        <w:rPr>
          <w:rFonts w:eastAsia="Times New Roman" w:cs="Times New Roman"/>
          <w:sz w:val="24"/>
          <w:szCs w:val="24"/>
          <w:lang w:val="en-US"/>
        </w:rPr>
        <w:t>Max</w:t>
      </w:r>
      <w:r w:rsidR="00B248DE">
        <w:rPr>
          <w:rFonts w:eastAsia="Times New Roman" w:cs="Times New Roman"/>
          <w:sz w:val="24"/>
          <w:szCs w:val="24"/>
          <w:lang w:val="en-US"/>
        </w:rPr>
        <w:t>imum Number of Iterations</w:t>
      </w:r>
      <w:r w:rsidR="00B248DE">
        <w:rPr>
          <w:rFonts w:eastAsia="Times New Roman" w:cs="Times New Roman"/>
          <w:sz w:val="24"/>
          <w:szCs w:val="24"/>
          <w:lang w:val="en-US"/>
        </w:rPr>
        <w:tab/>
      </w:r>
      <w:r w:rsidR="00B248DE">
        <w:rPr>
          <w:rFonts w:eastAsia="Times New Roman" w:cs="Times New Roman"/>
          <w:sz w:val="24"/>
          <w:szCs w:val="24"/>
          <w:lang w:val="en-US"/>
        </w:rPr>
        <w:tab/>
        <w:t xml:space="preserve"> 200</w:t>
      </w:r>
    </w:p>
    <w:p w:rsidR="00B248DE" w:rsidRPr="00B248DE" w:rsidRDefault="00426C81" w:rsidP="00754BC7">
      <w:pPr>
        <w:autoSpaceDE w:val="0"/>
        <w:autoSpaceDN w:val="0"/>
        <w:adjustRightInd w:val="0"/>
        <w:spacing w:after="0" w:line="360" w:lineRule="auto"/>
        <w:rPr>
          <w:rFonts w:eastAsia="Times New Roman" w:cs="Times New Roman"/>
          <w:b/>
          <w:bCs/>
          <w:sz w:val="24"/>
          <w:szCs w:val="24"/>
          <w:lang w:val="en-US"/>
        </w:rPr>
      </w:pPr>
      <w:r w:rsidRPr="00426C81">
        <w:rPr>
          <w:rFonts w:eastAsia="Times New Roman" w:cs="Times New Roman"/>
          <w:b/>
          <w:bCs/>
          <w:sz w:val="24"/>
          <w:szCs w:val="24"/>
          <w:lang w:val="en-US"/>
        </w:rPr>
        <w:t>Paramete</w:t>
      </w:r>
      <w:r w:rsidR="00B248DE">
        <w:rPr>
          <w:rFonts w:eastAsia="Times New Roman" w:cs="Times New Roman"/>
          <w:b/>
          <w:bCs/>
          <w:sz w:val="24"/>
          <w:szCs w:val="24"/>
          <w:lang w:val="en-US"/>
        </w:rPr>
        <w:t>r Ranges for Initial Estimates:</w:t>
      </w:r>
    </w:p>
    <w:p w:rsidR="00426C81" w:rsidRPr="00426C81" w:rsidRDefault="00B248DE" w:rsidP="00754BC7">
      <w:pPr>
        <w:autoSpaceDE w:val="0"/>
        <w:autoSpaceDN w:val="0"/>
        <w:adjustRightInd w:val="0"/>
        <w:spacing w:after="0" w:line="360" w:lineRule="auto"/>
        <w:rPr>
          <w:rFonts w:eastAsia="Times New Roman" w:cs="Times New Roman"/>
          <w:b/>
          <w:bCs/>
          <w:sz w:val="24"/>
          <w:szCs w:val="24"/>
          <w:lang w:val="en-US"/>
        </w:rPr>
      </w:pPr>
      <w:r w:rsidRPr="00087D0F">
        <w:rPr>
          <w:rFonts w:eastAsia="Times New Roman" w:cs="Times New Roman"/>
          <w:b/>
          <w:bCs/>
          <w:sz w:val="24"/>
          <w:szCs w:val="24"/>
          <w:lang w:val="en-US"/>
        </w:rPr>
        <w:t xml:space="preserve">              </w:t>
      </w:r>
      <w:r w:rsidR="00426C81" w:rsidRPr="00426C81">
        <w:rPr>
          <w:rFonts w:eastAsia="Times New Roman" w:cs="Times New Roman"/>
          <w:b/>
          <w:bCs/>
          <w:sz w:val="24"/>
          <w:szCs w:val="24"/>
          <w:lang w:val="en-US"/>
        </w:rPr>
        <w:t>Minimum</w:t>
      </w:r>
      <w:r w:rsidRPr="00087D0F">
        <w:rPr>
          <w:rFonts w:eastAsia="Times New Roman" w:cs="Times New Roman"/>
          <w:b/>
          <w:bCs/>
          <w:sz w:val="24"/>
          <w:szCs w:val="24"/>
          <w:lang w:val="en-US"/>
        </w:rPr>
        <w:t xml:space="preserve">    </w:t>
      </w:r>
      <w:r w:rsidR="00426C81" w:rsidRPr="00426C81">
        <w:rPr>
          <w:rFonts w:eastAsia="Times New Roman" w:cs="Times New Roman"/>
          <w:b/>
          <w:bCs/>
          <w:sz w:val="24"/>
          <w:szCs w:val="24"/>
          <w:lang w:val="en-US"/>
        </w:rPr>
        <w:t>Maximum</w:t>
      </w:r>
    </w:p>
    <w:p w:rsidR="00426C81" w:rsidRPr="00426C81" w:rsidRDefault="00426C81" w:rsidP="00754BC7">
      <w:pPr>
        <w:tabs>
          <w:tab w:val="decimal" w:pos="1080"/>
          <w:tab w:val="decimal" w:pos="2160"/>
          <w:tab w:val="decimal" w:pos="3600"/>
          <w:tab w:val="decimal" w:pos="5040"/>
          <w:tab w:val="decimal" w:pos="6480"/>
          <w:tab w:val="decimal" w:pos="7920"/>
        </w:tabs>
        <w:autoSpaceDE w:val="0"/>
        <w:autoSpaceDN w:val="0"/>
        <w:adjustRightInd w:val="0"/>
        <w:spacing w:after="0" w:line="360" w:lineRule="auto"/>
        <w:rPr>
          <w:rFonts w:eastAsia="Times New Roman" w:cs="Times New Roman"/>
          <w:sz w:val="24"/>
          <w:szCs w:val="24"/>
          <w:lang w:val="en-US"/>
        </w:rPr>
      </w:pPr>
      <w:r w:rsidRPr="00426C81">
        <w:rPr>
          <w:rFonts w:eastAsia="Times New Roman" w:cs="Times New Roman"/>
          <w:sz w:val="24"/>
          <w:szCs w:val="24"/>
          <w:lang w:val="en-US"/>
        </w:rPr>
        <w:t>a</w:t>
      </w:r>
      <w:r w:rsidRPr="00426C81">
        <w:rPr>
          <w:rFonts w:eastAsia="Times New Roman" w:cs="Times New Roman"/>
          <w:sz w:val="24"/>
          <w:szCs w:val="24"/>
          <w:lang w:val="en-US"/>
        </w:rPr>
        <w:tab/>
        <w:t>-0,9670</w:t>
      </w:r>
      <w:r w:rsidRPr="00426C81">
        <w:rPr>
          <w:rFonts w:eastAsia="Times New Roman" w:cs="Times New Roman"/>
          <w:sz w:val="24"/>
          <w:szCs w:val="24"/>
          <w:lang w:val="en-US"/>
        </w:rPr>
        <w:tab/>
        <w:t>2,9009</w:t>
      </w:r>
    </w:p>
    <w:p w:rsidR="00426C81" w:rsidRPr="00087D0F" w:rsidRDefault="00B248DE" w:rsidP="00754BC7">
      <w:pPr>
        <w:tabs>
          <w:tab w:val="decimal" w:pos="1080"/>
          <w:tab w:val="decimal" w:pos="2160"/>
          <w:tab w:val="decimal" w:pos="3600"/>
          <w:tab w:val="decimal" w:pos="5040"/>
          <w:tab w:val="decimal" w:pos="6480"/>
          <w:tab w:val="decimal" w:pos="7920"/>
        </w:tabs>
        <w:autoSpaceDE w:val="0"/>
        <w:autoSpaceDN w:val="0"/>
        <w:adjustRightInd w:val="0"/>
        <w:spacing w:after="0" w:line="360" w:lineRule="auto"/>
        <w:rPr>
          <w:rFonts w:eastAsia="Times New Roman" w:cs="Times New Roman"/>
          <w:sz w:val="24"/>
          <w:szCs w:val="24"/>
          <w:lang w:val="en-US"/>
        </w:rPr>
      </w:pPr>
      <w:r>
        <w:rPr>
          <w:rFonts w:eastAsia="Times New Roman" w:cs="Times New Roman"/>
          <w:sz w:val="24"/>
          <w:szCs w:val="24"/>
          <w:lang w:val="en-US"/>
        </w:rPr>
        <w:t>b</w:t>
      </w:r>
      <w:r>
        <w:rPr>
          <w:rFonts w:eastAsia="Times New Roman" w:cs="Times New Roman"/>
          <w:sz w:val="24"/>
          <w:szCs w:val="24"/>
          <w:lang w:val="en-US"/>
        </w:rPr>
        <w:tab/>
        <w:t>0,0000</w:t>
      </w:r>
      <w:r>
        <w:rPr>
          <w:rFonts w:eastAsia="Times New Roman" w:cs="Times New Roman"/>
          <w:sz w:val="24"/>
          <w:szCs w:val="24"/>
          <w:lang w:val="en-US"/>
        </w:rPr>
        <w:tab/>
        <w:t>0,3957</w:t>
      </w:r>
    </w:p>
    <w:p w:rsidR="00426C81" w:rsidRPr="00426C81" w:rsidRDefault="00426C81" w:rsidP="00754BC7">
      <w:pPr>
        <w:autoSpaceDE w:val="0"/>
        <w:autoSpaceDN w:val="0"/>
        <w:adjustRightInd w:val="0"/>
        <w:spacing w:after="0" w:line="360" w:lineRule="auto"/>
        <w:rPr>
          <w:rFonts w:eastAsia="Times New Roman" w:cs="Times New Roman"/>
          <w:b/>
          <w:bCs/>
          <w:sz w:val="24"/>
          <w:szCs w:val="24"/>
          <w:lang w:val="en-US"/>
        </w:rPr>
      </w:pPr>
      <w:r w:rsidRPr="00426C81">
        <w:rPr>
          <w:rFonts w:eastAsia="Times New Roman" w:cs="Times New Roman"/>
          <w:b/>
          <w:bCs/>
          <w:sz w:val="24"/>
          <w:szCs w:val="24"/>
          <w:lang w:val="en-US"/>
        </w:rPr>
        <w:t>Summary of Fit Results:</w:t>
      </w:r>
    </w:p>
    <w:p w:rsidR="00426C81" w:rsidRPr="00426C81" w:rsidRDefault="00426C81" w:rsidP="00754BC7">
      <w:pPr>
        <w:autoSpaceDE w:val="0"/>
        <w:autoSpaceDN w:val="0"/>
        <w:adjustRightInd w:val="0"/>
        <w:spacing w:after="0" w:line="360" w:lineRule="auto"/>
        <w:rPr>
          <w:rFonts w:eastAsia="Times New Roman" w:cs="Times New Roman"/>
          <w:sz w:val="24"/>
          <w:szCs w:val="24"/>
          <w:lang w:val="en-US"/>
        </w:rPr>
      </w:pPr>
      <w:r w:rsidRPr="00426C81">
        <w:rPr>
          <w:rFonts w:eastAsia="Times New Roman" w:cs="Times New Roman"/>
          <w:sz w:val="24"/>
          <w:szCs w:val="24"/>
          <w:lang w:val="en-US"/>
        </w:rPr>
        <w:t>Converged</w:t>
      </w:r>
      <w:r w:rsidRPr="00426C81">
        <w:rPr>
          <w:rFonts w:eastAsia="Times New Roman" w:cs="Times New Roman"/>
          <w:sz w:val="24"/>
          <w:szCs w:val="24"/>
          <w:lang w:val="en-US"/>
        </w:rPr>
        <w:tab/>
      </w:r>
      <w:r w:rsidRPr="00426C81">
        <w:rPr>
          <w:rFonts w:eastAsia="Times New Roman" w:cs="Times New Roman"/>
          <w:sz w:val="24"/>
          <w:szCs w:val="24"/>
          <w:lang w:val="en-US"/>
        </w:rPr>
        <w:tab/>
      </w:r>
      <w:r w:rsidRPr="00426C81">
        <w:rPr>
          <w:rFonts w:eastAsia="Times New Roman" w:cs="Times New Roman"/>
          <w:sz w:val="24"/>
          <w:szCs w:val="24"/>
          <w:lang w:val="en-US"/>
        </w:rPr>
        <w:tab/>
      </w:r>
      <w:r w:rsidR="00B248DE" w:rsidRPr="00B248DE">
        <w:rPr>
          <w:rFonts w:eastAsia="Times New Roman" w:cs="Times New Roman"/>
          <w:sz w:val="24"/>
          <w:szCs w:val="24"/>
          <w:lang w:val="en-US"/>
        </w:rPr>
        <w:t xml:space="preserve">              </w:t>
      </w:r>
      <w:r w:rsidRPr="00426C81">
        <w:rPr>
          <w:rFonts w:eastAsia="Times New Roman" w:cs="Times New Roman"/>
          <w:sz w:val="24"/>
          <w:szCs w:val="24"/>
          <w:lang w:val="en-US"/>
        </w:rPr>
        <w:t xml:space="preserve"> 86,0%</w:t>
      </w:r>
    </w:p>
    <w:p w:rsidR="00426C81" w:rsidRPr="00426C81" w:rsidRDefault="00426C81" w:rsidP="00754BC7">
      <w:pPr>
        <w:autoSpaceDE w:val="0"/>
        <w:autoSpaceDN w:val="0"/>
        <w:adjustRightInd w:val="0"/>
        <w:spacing w:after="0" w:line="360" w:lineRule="auto"/>
        <w:rPr>
          <w:rFonts w:eastAsia="Times New Roman" w:cs="Times New Roman"/>
          <w:sz w:val="24"/>
          <w:szCs w:val="24"/>
          <w:lang w:val="en-US"/>
        </w:rPr>
      </w:pPr>
      <w:r w:rsidRPr="00426C81">
        <w:rPr>
          <w:rFonts w:eastAsia="Times New Roman" w:cs="Times New Roman"/>
          <w:sz w:val="24"/>
          <w:szCs w:val="24"/>
          <w:lang w:val="en-US"/>
        </w:rPr>
        <w:t>Ill-Conditioned Solutions</w:t>
      </w:r>
      <w:r w:rsidRPr="00426C81">
        <w:rPr>
          <w:rFonts w:eastAsia="Times New Roman" w:cs="Times New Roman"/>
          <w:sz w:val="24"/>
          <w:szCs w:val="24"/>
          <w:lang w:val="en-US"/>
        </w:rPr>
        <w:tab/>
      </w:r>
      <w:r w:rsidRPr="00426C81">
        <w:rPr>
          <w:rFonts w:eastAsia="Times New Roman" w:cs="Times New Roman"/>
          <w:sz w:val="24"/>
          <w:szCs w:val="24"/>
          <w:lang w:val="en-US"/>
        </w:rPr>
        <w:tab/>
        <w:t xml:space="preserve">  0,5%</w:t>
      </w:r>
    </w:p>
    <w:p w:rsidR="009B14FD" w:rsidRPr="00886955" w:rsidRDefault="00426C81" w:rsidP="00754BC7">
      <w:pPr>
        <w:autoSpaceDE w:val="0"/>
        <w:autoSpaceDN w:val="0"/>
        <w:adjustRightInd w:val="0"/>
        <w:spacing w:after="0" w:line="360" w:lineRule="auto"/>
        <w:rPr>
          <w:rFonts w:eastAsia="Times New Roman" w:cs="Times New Roman"/>
          <w:sz w:val="24"/>
          <w:szCs w:val="24"/>
          <w:lang w:val="en-US"/>
        </w:rPr>
      </w:pPr>
      <w:r w:rsidRPr="00426C81">
        <w:rPr>
          <w:rFonts w:eastAsia="Times New Roman" w:cs="Times New Roman"/>
          <w:sz w:val="24"/>
          <w:szCs w:val="24"/>
          <w:lang w:val="en-US"/>
        </w:rPr>
        <w:t>I</w:t>
      </w:r>
      <w:r w:rsidR="00762EA7">
        <w:rPr>
          <w:rFonts w:eastAsia="Times New Roman" w:cs="Times New Roman"/>
          <w:sz w:val="24"/>
          <w:szCs w:val="24"/>
          <w:lang w:val="en-US"/>
        </w:rPr>
        <w:t>terations Exceeding 200</w:t>
      </w:r>
      <w:r w:rsidR="00762EA7">
        <w:rPr>
          <w:rFonts w:eastAsia="Times New Roman" w:cs="Times New Roman"/>
          <w:sz w:val="24"/>
          <w:szCs w:val="24"/>
          <w:lang w:val="en-US"/>
        </w:rPr>
        <w:tab/>
      </w:r>
      <w:r w:rsidR="00762EA7">
        <w:rPr>
          <w:rFonts w:eastAsia="Times New Roman" w:cs="Times New Roman"/>
          <w:sz w:val="24"/>
          <w:szCs w:val="24"/>
          <w:lang w:val="en-US"/>
        </w:rPr>
        <w:tab/>
        <w:t xml:space="preserve"> 14,0%</w:t>
      </w:r>
    </w:p>
    <w:p w:rsidR="00426C81" w:rsidRPr="00B248DE" w:rsidRDefault="00426C81" w:rsidP="00754BC7">
      <w:pPr>
        <w:autoSpaceDE w:val="0"/>
        <w:autoSpaceDN w:val="0"/>
        <w:adjustRightInd w:val="0"/>
        <w:spacing w:after="0" w:line="360" w:lineRule="auto"/>
        <w:rPr>
          <w:rFonts w:eastAsia="Times New Roman" w:cs="Times New Roman"/>
          <w:b/>
          <w:bCs/>
          <w:sz w:val="24"/>
          <w:szCs w:val="24"/>
          <w:lang w:val="en-US"/>
        </w:rPr>
      </w:pPr>
      <w:r w:rsidRPr="00426C81">
        <w:rPr>
          <w:rFonts w:eastAsia="Times New Roman" w:cs="Times New Roman"/>
          <w:b/>
          <w:bCs/>
          <w:sz w:val="24"/>
          <w:szCs w:val="24"/>
          <w:lang w:val="en-US"/>
        </w:rPr>
        <w:t>Results for</w:t>
      </w:r>
      <w:r w:rsidR="00B248DE">
        <w:rPr>
          <w:rFonts w:eastAsia="Times New Roman" w:cs="Times New Roman"/>
          <w:b/>
          <w:bCs/>
          <w:sz w:val="24"/>
          <w:szCs w:val="24"/>
          <w:lang w:val="en-US"/>
        </w:rPr>
        <w:t xml:space="preserve"> the Overall Best-Fit Solution:</w:t>
      </w:r>
    </w:p>
    <w:p w:rsidR="00426C81" w:rsidRPr="00087D0F" w:rsidRDefault="00B248DE" w:rsidP="00754BC7">
      <w:pPr>
        <w:autoSpaceDE w:val="0"/>
        <w:autoSpaceDN w:val="0"/>
        <w:adjustRightInd w:val="0"/>
        <w:spacing w:after="0" w:line="360" w:lineRule="auto"/>
        <w:rPr>
          <w:rFonts w:eastAsia="Times New Roman" w:cs="Times New Roman"/>
          <w:sz w:val="24"/>
          <w:szCs w:val="24"/>
          <w:lang w:val="en-US"/>
        </w:rPr>
      </w:pPr>
      <w:r w:rsidRPr="00B248DE">
        <w:rPr>
          <w:rFonts w:eastAsia="Times New Roman" w:cs="Times New Roman"/>
          <w:b/>
          <w:bCs/>
          <w:sz w:val="24"/>
          <w:szCs w:val="24"/>
          <w:lang w:val="en-US"/>
        </w:rPr>
        <w:t xml:space="preserve">    </w:t>
      </w:r>
      <w:r w:rsidR="00426C81" w:rsidRPr="00426C81">
        <w:rPr>
          <w:rFonts w:eastAsia="Times New Roman" w:cs="Times New Roman"/>
          <w:b/>
          <w:bCs/>
          <w:sz w:val="24"/>
          <w:szCs w:val="24"/>
          <w:lang w:val="en-US"/>
        </w:rPr>
        <w:t xml:space="preserve">R </w:t>
      </w:r>
      <w:r w:rsidR="00426C81" w:rsidRPr="00426C81">
        <w:rPr>
          <w:rFonts w:eastAsia="Times New Roman" w:cs="Times New Roman"/>
          <w:b/>
          <w:bCs/>
          <w:sz w:val="24"/>
          <w:szCs w:val="24"/>
          <w:lang w:val="en-US"/>
        </w:rPr>
        <w:tab/>
      </w:r>
      <w:r w:rsidRPr="00B248DE">
        <w:rPr>
          <w:rFonts w:eastAsia="Times New Roman" w:cs="Times New Roman"/>
          <w:b/>
          <w:bCs/>
          <w:sz w:val="24"/>
          <w:szCs w:val="24"/>
          <w:lang w:val="en-US"/>
        </w:rPr>
        <w:t xml:space="preserve">      </w:t>
      </w:r>
      <w:r>
        <w:rPr>
          <w:rFonts w:eastAsia="Times New Roman" w:cs="Times New Roman"/>
          <w:b/>
          <w:bCs/>
          <w:sz w:val="24"/>
          <w:szCs w:val="24"/>
          <w:lang w:val="en-US"/>
        </w:rPr>
        <w:t xml:space="preserve">Rsqr </w:t>
      </w:r>
      <w:r w:rsidRPr="00B248DE">
        <w:rPr>
          <w:rFonts w:eastAsia="Times New Roman" w:cs="Times New Roman"/>
          <w:b/>
          <w:bCs/>
          <w:sz w:val="24"/>
          <w:szCs w:val="24"/>
          <w:lang w:val="en-US"/>
        </w:rPr>
        <w:t xml:space="preserve">           </w:t>
      </w:r>
      <w:r w:rsidR="00426C81" w:rsidRPr="00426C81">
        <w:rPr>
          <w:rFonts w:eastAsia="Times New Roman" w:cs="Times New Roman"/>
          <w:b/>
          <w:bCs/>
          <w:sz w:val="24"/>
          <w:szCs w:val="24"/>
          <w:lang w:val="en-US"/>
        </w:rPr>
        <w:t>Adj Rsqr</w:t>
      </w:r>
      <w:r w:rsidRPr="00B248DE">
        <w:rPr>
          <w:rFonts w:eastAsia="Times New Roman" w:cs="Times New Roman"/>
          <w:b/>
          <w:bCs/>
          <w:sz w:val="24"/>
          <w:szCs w:val="24"/>
          <w:lang w:val="en-US"/>
        </w:rPr>
        <w:t xml:space="preserve">     </w:t>
      </w:r>
      <w:r w:rsidR="00426C81" w:rsidRPr="00426C81">
        <w:rPr>
          <w:rFonts w:eastAsia="Times New Roman" w:cs="Times New Roman"/>
          <w:b/>
          <w:bCs/>
          <w:sz w:val="24"/>
          <w:szCs w:val="24"/>
          <w:lang w:val="en-US"/>
        </w:rPr>
        <w:t>Standard Error of Estimate</w:t>
      </w:r>
    </w:p>
    <w:p w:rsidR="00B248DE" w:rsidRPr="00087D0F" w:rsidRDefault="00426C81" w:rsidP="00754BC7">
      <w:pPr>
        <w:autoSpaceDE w:val="0"/>
        <w:autoSpaceDN w:val="0"/>
        <w:adjustRightInd w:val="0"/>
        <w:spacing w:after="0" w:line="360" w:lineRule="auto"/>
        <w:rPr>
          <w:rFonts w:eastAsia="Times New Roman" w:cs="Times New Roman"/>
          <w:sz w:val="24"/>
          <w:szCs w:val="24"/>
          <w:lang w:val="en-US"/>
        </w:rPr>
      </w:pPr>
      <w:r w:rsidRPr="00426C81">
        <w:rPr>
          <w:rFonts w:eastAsia="Times New Roman" w:cs="Times New Roman"/>
          <w:sz w:val="24"/>
          <w:szCs w:val="24"/>
          <w:lang w:val="en-US"/>
        </w:rPr>
        <w:t>0,9280</w:t>
      </w:r>
      <w:r w:rsidRPr="00426C81">
        <w:rPr>
          <w:rFonts w:eastAsia="Times New Roman" w:cs="Times New Roman"/>
          <w:sz w:val="24"/>
          <w:szCs w:val="24"/>
          <w:lang w:val="en-US"/>
        </w:rPr>
        <w:tab/>
      </w:r>
      <w:r w:rsidR="00B248DE" w:rsidRPr="00B248DE">
        <w:rPr>
          <w:rFonts w:eastAsia="Times New Roman" w:cs="Times New Roman"/>
          <w:sz w:val="24"/>
          <w:szCs w:val="24"/>
          <w:lang w:val="en-US"/>
        </w:rPr>
        <w:t xml:space="preserve">   </w:t>
      </w:r>
      <w:r w:rsidRPr="00426C81">
        <w:rPr>
          <w:rFonts w:eastAsia="Times New Roman" w:cs="Times New Roman"/>
          <w:sz w:val="24"/>
          <w:szCs w:val="24"/>
          <w:lang w:val="en-US"/>
        </w:rPr>
        <w:t>0,8612</w:t>
      </w:r>
      <w:r w:rsidR="00B248DE" w:rsidRPr="00B248DE">
        <w:rPr>
          <w:rFonts w:eastAsia="Times New Roman" w:cs="Times New Roman"/>
          <w:sz w:val="24"/>
          <w:szCs w:val="24"/>
          <w:lang w:val="en-US"/>
        </w:rPr>
        <w:t xml:space="preserve"> </w:t>
      </w:r>
      <w:r w:rsidRPr="00426C81">
        <w:rPr>
          <w:rFonts w:eastAsia="Times New Roman" w:cs="Times New Roman"/>
          <w:sz w:val="24"/>
          <w:szCs w:val="24"/>
          <w:lang w:val="en-US"/>
        </w:rPr>
        <w:tab/>
        <w:t>0,8334</w:t>
      </w:r>
      <w:r w:rsidRPr="00426C81">
        <w:rPr>
          <w:rFonts w:eastAsia="Times New Roman" w:cs="Times New Roman"/>
          <w:sz w:val="24"/>
          <w:szCs w:val="24"/>
          <w:lang w:val="en-US"/>
        </w:rPr>
        <w:tab/>
      </w:r>
      <w:r w:rsidRPr="00426C81">
        <w:rPr>
          <w:rFonts w:eastAsia="Times New Roman" w:cs="Times New Roman"/>
          <w:sz w:val="24"/>
          <w:szCs w:val="24"/>
          <w:lang w:val="en-US"/>
        </w:rPr>
        <w:tab/>
        <w:t>0,1149</w:t>
      </w:r>
      <w:r w:rsidRPr="00426C81">
        <w:rPr>
          <w:rFonts w:eastAsia="Times New Roman" w:cs="Times New Roman"/>
          <w:sz w:val="24"/>
          <w:szCs w:val="24"/>
          <w:lang w:val="en-US"/>
        </w:rPr>
        <w:tab/>
      </w:r>
    </w:p>
    <w:p w:rsidR="000342CB" w:rsidRPr="00087D0F" w:rsidRDefault="000342CB" w:rsidP="00754BC7">
      <w:pPr>
        <w:autoSpaceDE w:val="0"/>
        <w:autoSpaceDN w:val="0"/>
        <w:adjustRightInd w:val="0"/>
        <w:spacing w:after="0" w:line="360" w:lineRule="auto"/>
        <w:rPr>
          <w:rFonts w:eastAsia="Times New Roman" w:cs="Times New Roman"/>
          <w:sz w:val="24"/>
          <w:szCs w:val="24"/>
          <w:lang w:val="en-US"/>
        </w:rPr>
      </w:pPr>
    </w:p>
    <w:p w:rsidR="00426C81" w:rsidRPr="00B248DE" w:rsidRDefault="00B248DE" w:rsidP="00754BC7">
      <w:pPr>
        <w:autoSpaceDE w:val="0"/>
        <w:autoSpaceDN w:val="0"/>
        <w:adjustRightInd w:val="0"/>
        <w:spacing w:after="0" w:line="360" w:lineRule="auto"/>
        <w:rPr>
          <w:rFonts w:eastAsia="Times New Roman" w:cs="Times New Roman"/>
          <w:sz w:val="24"/>
          <w:szCs w:val="24"/>
          <w:lang w:val="en-US"/>
        </w:rPr>
      </w:pPr>
      <w:r w:rsidRPr="00B248DE">
        <w:rPr>
          <w:rFonts w:eastAsia="Times New Roman" w:cs="Times New Roman"/>
          <w:b/>
          <w:bCs/>
          <w:sz w:val="24"/>
          <w:szCs w:val="24"/>
          <w:lang w:val="en-US"/>
        </w:rPr>
        <w:lastRenderedPageBreak/>
        <w:t xml:space="preserve">              </w:t>
      </w:r>
      <w:r>
        <w:rPr>
          <w:rFonts w:eastAsia="Times New Roman" w:cs="Times New Roman"/>
          <w:b/>
          <w:bCs/>
          <w:sz w:val="24"/>
          <w:szCs w:val="24"/>
          <w:lang w:val="en-US"/>
        </w:rPr>
        <w:t>Coefficient</w:t>
      </w:r>
      <w:r w:rsidRPr="00B248DE">
        <w:rPr>
          <w:rFonts w:eastAsia="Times New Roman" w:cs="Times New Roman"/>
          <w:b/>
          <w:bCs/>
          <w:sz w:val="24"/>
          <w:szCs w:val="24"/>
          <w:lang w:val="en-US"/>
        </w:rPr>
        <w:t xml:space="preserve">   </w:t>
      </w:r>
      <w:r w:rsidR="00426C81" w:rsidRPr="00426C81">
        <w:rPr>
          <w:rFonts w:eastAsia="Times New Roman" w:cs="Times New Roman"/>
          <w:b/>
          <w:bCs/>
          <w:sz w:val="24"/>
          <w:szCs w:val="24"/>
          <w:lang w:val="en-US"/>
        </w:rPr>
        <w:t>Std. Error</w:t>
      </w:r>
      <w:r w:rsidR="00426C81" w:rsidRPr="00426C81">
        <w:rPr>
          <w:rFonts w:eastAsia="Times New Roman" w:cs="Times New Roman"/>
          <w:b/>
          <w:bCs/>
          <w:sz w:val="24"/>
          <w:szCs w:val="24"/>
          <w:lang w:val="en-US"/>
        </w:rPr>
        <w:tab/>
      </w:r>
      <w:r w:rsidRPr="00B248DE">
        <w:rPr>
          <w:rFonts w:eastAsia="Times New Roman" w:cs="Times New Roman"/>
          <w:b/>
          <w:bCs/>
          <w:sz w:val="24"/>
          <w:szCs w:val="24"/>
          <w:lang w:val="en-US"/>
        </w:rPr>
        <w:t xml:space="preserve"> </w:t>
      </w:r>
      <w:r w:rsidR="00426C81" w:rsidRPr="00426C81">
        <w:rPr>
          <w:rFonts w:eastAsia="Times New Roman" w:cs="Times New Roman"/>
          <w:b/>
          <w:bCs/>
          <w:sz w:val="24"/>
          <w:szCs w:val="24"/>
          <w:lang w:val="en-US"/>
        </w:rPr>
        <w:t>t</w:t>
      </w:r>
      <w:r w:rsidR="00426C81" w:rsidRPr="00426C81">
        <w:rPr>
          <w:rFonts w:eastAsia="Times New Roman" w:cs="Times New Roman"/>
          <w:b/>
          <w:bCs/>
          <w:sz w:val="24"/>
          <w:szCs w:val="24"/>
          <w:lang w:val="en-US"/>
        </w:rPr>
        <w:tab/>
      </w:r>
      <w:r w:rsidRPr="00B248DE">
        <w:rPr>
          <w:rFonts w:eastAsia="Times New Roman" w:cs="Times New Roman"/>
          <w:b/>
          <w:bCs/>
          <w:sz w:val="24"/>
          <w:szCs w:val="24"/>
          <w:lang w:val="en-US"/>
        </w:rPr>
        <w:t xml:space="preserve">              </w:t>
      </w:r>
      <w:r w:rsidR="00426C81" w:rsidRPr="00426C81">
        <w:rPr>
          <w:rFonts w:eastAsia="Times New Roman" w:cs="Times New Roman"/>
          <w:b/>
          <w:bCs/>
          <w:sz w:val="24"/>
          <w:szCs w:val="24"/>
          <w:lang w:val="en-US"/>
        </w:rPr>
        <w:t>P</w:t>
      </w:r>
      <w:r w:rsidR="00426C81" w:rsidRPr="00426C81">
        <w:rPr>
          <w:rFonts w:eastAsia="Times New Roman" w:cs="Times New Roman"/>
          <w:b/>
          <w:bCs/>
          <w:sz w:val="24"/>
          <w:szCs w:val="24"/>
          <w:lang w:val="en-US"/>
        </w:rPr>
        <w:tab/>
      </w:r>
    </w:p>
    <w:p w:rsidR="00426C81" w:rsidRPr="00426C81" w:rsidRDefault="00426C81" w:rsidP="00754BC7">
      <w:pPr>
        <w:autoSpaceDE w:val="0"/>
        <w:autoSpaceDN w:val="0"/>
        <w:adjustRightInd w:val="0"/>
        <w:spacing w:after="0" w:line="360" w:lineRule="auto"/>
        <w:rPr>
          <w:rFonts w:eastAsia="Times New Roman" w:cs="Times New Roman"/>
          <w:b/>
          <w:bCs/>
          <w:sz w:val="24"/>
          <w:szCs w:val="24"/>
          <w:lang w:val="en-US"/>
        </w:rPr>
      </w:pPr>
    </w:p>
    <w:p w:rsidR="00426C81" w:rsidRPr="00426C81" w:rsidRDefault="00426C81" w:rsidP="00754BC7">
      <w:pPr>
        <w:tabs>
          <w:tab w:val="decimal" w:pos="1080"/>
          <w:tab w:val="decimal" w:pos="2160"/>
          <w:tab w:val="decimal" w:pos="3600"/>
          <w:tab w:val="decimal" w:pos="5040"/>
          <w:tab w:val="decimal" w:pos="6480"/>
          <w:tab w:val="decimal" w:pos="7920"/>
        </w:tabs>
        <w:autoSpaceDE w:val="0"/>
        <w:autoSpaceDN w:val="0"/>
        <w:adjustRightInd w:val="0"/>
        <w:spacing w:after="0" w:line="360" w:lineRule="auto"/>
        <w:rPr>
          <w:rFonts w:eastAsia="Times New Roman" w:cs="Times New Roman"/>
          <w:sz w:val="24"/>
          <w:szCs w:val="24"/>
          <w:lang w:val="en-US"/>
        </w:rPr>
      </w:pPr>
      <w:r w:rsidRPr="00426C81">
        <w:rPr>
          <w:rFonts w:eastAsia="Times New Roman" w:cs="Times New Roman"/>
          <w:sz w:val="24"/>
          <w:szCs w:val="24"/>
          <w:lang w:val="en-US"/>
        </w:rPr>
        <w:t>a</w:t>
      </w:r>
      <w:r w:rsidRPr="00426C81">
        <w:rPr>
          <w:rFonts w:eastAsia="Times New Roman" w:cs="Times New Roman"/>
          <w:sz w:val="24"/>
          <w:szCs w:val="24"/>
          <w:lang w:val="en-US"/>
        </w:rPr>
        <w:tab/>
        <w:t>0,9292</w:t>
      </w:r>
      <w:r w:rsidRPr="00426C81">
        <w:rPr>
          <w:rFonts w:eastAsia="Times New Roman" w:cs="Times New Roman"/>
          <w:sz w:val="24"/>
          <w:szCs w:val="24"/>
          <w:lang w:val="en-US"/>
        </w:rPr>
        <w:tab/>
      </w:r>
      <w:r w:rsidR="00B248DE" w:rsidRPr="00087D0F">
        <w:rPr>
          <w:rFonts w:eastAsia="Times New Roman" w:cs="Times New Roman"/>
          <w:sz w:val="24"/>
          <w:szCs w:val="24"/>
          <w:lang w:val="en-US"/>
        </w:rPr>
        <w:t xml:space="preserve"> </w:t>
      </w:r>
      <w:r w:rsidRPr="00426C81">
        <w:rPr>
          <w:rFonts w:eastAsia="Times New Roman" w:cs="Times New Roman"/>
          <w:sz w:val="24"/>
          <w:szCs w:val="24"/>
          <w:lang w:val="en-US"/>
        </w:rPr>
        <w:t>0,0762</w:t>
      </w:r>
      <w:r w:rsidRPr="00426C81">
        <w:rPr>
          <w:rFonts w:eastAsia="Times New Roman" w:cs="Times New Roman"/>
          <w:sz w:val="24"/>
          <w:szCs w:val="24"/>
          <w:lang w:val="en-US"/>
        </w:rPr>
        <w:tab/>
        <w:t>12,1954</w:t>
      </w:r>
      <w:r w:rsidRPr="00426C81">
        <w:rPr>
          <w:rFonts w:eastAsia="Times New Roman" w:cs="Times New Roman"/>
          <w:sz w:val="24"/>
          <w:szCs w:val="24"/>
          <w:lang w:val="en-US"/>
        </w:rPr>
        <w:tab/>
        <w:t>&lt;0,0001</w:t>
      </w:r>
      <w:r w:rsidRPr="00426C81">
        <w:rPr>
          <w:rFonts w:eastAsia="Times New Roman" w:cs="Times New Roman"/>
          <w:sz w:val="24"/>
          <w:szCs w:val="24"/>
          <w:lang w:val="en-US"/>
        </w:rPr>
        <w:tab/>
      </w:r>
    </w:p>
    <w:p w:rsidR="00426C81" w:rsidRPr="00426C81" w:rsidRDefault="00426C81" w:rsidP="00754BC7">
      <w:pPr>
        <w:tabs>
          <w:tab w:val="decimal" w:pos="1080"/>
          <w:tab w:val="decimal" w:pos="2160"/>
          <w:tab w:val="decimal" w:pos="3600"/>
          <w:tab w:val="decimal" w:pos="5040"/>
          <w:tab w:val="decimal" w:pos="6480"/>
          <w:tab w:val="decimal" w:pos="7920"/>
        </w:tabs>
        <w:autoSpaceDE w:val="0"/>
        <w:autoSpaceDN w:val="0"/>
        <w:adjustRightInd w:val="0"/>
        <w:spacing w:after="0" w:line="360" w:lineRule="auto"/>
        <w:rPr>
          <w:rFonts w:eastAsia="Times New Roman" w:cs="Times New Roman"/>
          <w:sz w:val="24"/>
          <w:szCs w:val="24"/>
          <w:lang w:val="en-US"/>
        </w:rPr>
      </w:pPr>
      <w:r w:rsidRPr="00426C81">
        <w:rPr>
          <w:rFonts w:eastAsia="Times New Roman" w:cs="Times New Roman"/>
          <w:sz w:val="24"/>
          <w:szCs w:val="24"/>
          <w:lang w:val="en-US"/>
        </w:rPr>
        <w:t>b</w:t>
      </w:r>
      <w:r w:rsidRPr="00426C81">
        <w:rPr>
          <w:rFonts w:eastAsia="Times New Roman" w:cs="Times New Roman"/>
          <w:sz w:val="24"/>
          <w:szCs w:val="24"/>
          <w:lang w:val="en-US"/>
        </w:rPr>
        <w:tab/>
        <w:t>0,3059</w:t>
      </w:r>
      <w:r w:rsidRPr="00426C81">
        <w:rPr>
          <w:rFonts w:eastAsia="Times New Roman" w:cs="Times New Roman"/>
          <w:sz w:val="24"/>
          <w:szCs w:val="24"/>
          <w:lang w:val="en-US"/>
        </w:rPr>
        <w:tab/>
        <w:t>0,0804</w:t>
      </w:r>
      <w:r w:rsidRPr="00426C81">
        <w:rPr>
          <w:rFonts w:eastAsia="Times New Roman" w:cs="Times New Roman"/>
          <w:sz w:val="24"/>
          <w:szCs w:val="24"/>
          <w:lang w:val="en-US"/>
        </w:rPr>
        <w:tab/>
        <w:t>3,8028</w:t>
      </w:r>
      <w:r w:rsidRPr="00426C81">
        <w:rPr>
          <w:rFonts w:eastAsia="Times New Roman" w:cs="Times New Roman"/>
          <w:sz w:val="24"/>
          <w:szCs w:val="24"/>
          <w:lang w:val="en-US"/>
        </w:rPr>
        <w:tab/>
        <w:t>0,0126</w:t>
      </w:r>
      <w:r w:rsidRPr="00426C81">
        <w:rPr>
          <w:rFonts w:eastAsia="Times New Roman" w:cs="Times New Roman"/>
          <w:sz w:val="24"/>
          <w:szCs w:val="24"/>
          <w:lang w:val="en-US"/>
        </w:rPr>
        <w:tab/>
      </w:r>
    </w:p>
    <w:p w:rsidR="00426C81" w:rsidRPr="00426C81" w:rsidRDefault="00426C81" w:rsidP="00754BC7">
      <w:pPr>
        <w:autoSpaceDE w:val="0"/>
        <w:autoSpaceDN w:val="0"/>
        <w:adjustRightInd w:val="0"/>
        <w:spacing w:after="0" w:line="360" w:lineRule="auto"/>
        <w:rPr>
          <w:rFonts w:eastAsia="Times New Roman" w:cs="Times New Roman"/>
          <w:sz w:val="24"/>
          <w:szCs w:val="24"/>
          <w:lang w:val="en-US"/>
        </w:rPr>
      </w:pPr>
    </w:p>
    <w:p w:rsidR="00426C81" w:rsidRPr="00087D0F" w:rsidRDefault="00B248DE" w:rsidP="00754BC7">
      <w:pPr>
        <w:autoSpaceDE w:val="0"/>
        <w:autoSpaceDN w:val="0"/>
        <w:adjustRightInd w:val="0"/>
        <w:spacing w:after="0" w:line="360" w:lineRule="auto"/>
        <w:rPr>
          <w:rFonts w:eastAsia="Times New Roman" w:cs="Times New Roman"/>
          <w:b/>
          <w:bCs/>
          <w:sz w:val="24"/>
          <w:szCs w:val="24"/>
          <w:lang w:val="en-US"/>
        </w:rPr>
      </w:pPr>
      <w:r>
        <w:rPr>
          <w:rFonts w:eastAsia="Times New Roman" w:cs="Times New Roman"/>
          <w:b/>
          <w:bCs/>
          <w:sz w:val="24"/>
          <w:szCs w:val="24"/>
          <w:lang w:val="en-US"/>
        </w:rPr>
        <w:t xml:space="preserve">Analysis of Variance: </w:t>
      </w:r>
    </w:p>
    <w:p w:rsidR="00426C81" w:rsidRPr="00426C81" w:rsidRDefault="00426C81" w:rsidP="00754BC7">
      <w:pPr>
        <w:tabs>
          <w:tab w:val="left" w:pos="1080"/>
          <w:tab w:val="left" w:pos="2160"/>
          <w:tab w:val="left" w:pos="3600"/>
          <w:tab w:val="left" w:pos="5040"/>
          <w:tab w:val="left" w:pos="6480"/>
          <w:tab w:val="left" w:pos="7920"/>
        </w:tabs>
        <w:autoSpaceDE w:val="0"/>
        <w:autoSpaceDN w:val="0"/>
        <w:adjustRightInd w:val="0"/>
        <w:spacing w:after="0" w:line="360" w:lineRule="auto"/>
        <w:rPr>
          <w:rFonts w:eastAsia="Times New Roman" w:cs="Times New Roman"/>
          <w:b/>
          <w:bCs/>
          <w:sz w:val="24"/>
          <w:szCs w:val="24"/>
          <w:lang w:val="en-US"/>
        </w:rPr>
      </w:pPr>
      <w:r w:rsidRPr="00426C81">
        <w:rPr>
          <w:rFonts w:eastAsia="Times New Roman" w:cs="Times New Roman"/>
          <w:b/>
          <w:bCs/>
          <w:sz w:val="24"/>
          <w:szCs w:val="24"/>
          <w:lang w:val="en-US"/>
        </w:rPr>
        <w:t xml:space="preserve"> </w:t>
      </w:r>
      <w:r w:rsidRPr="00426C81">
        <w:rPr>
          <w:rFonts w:eastAsia="Times New Roman" w:cs="Times New Roman"/>
          <w:b/>
          <w:bCs/>
          <w:sz w:val="24"/>
          <w:szCs w:val="24"/>
          <w:lang w:val="en-US"/>
        </w:rPr>
        <w:tab/>
        <w:t>DF</w:t>
      </w:r>
      <w:r w:rsidRPr="00426C81">
        <w:rPr>
          <w:rFonts w:eastAsia="Times New Roman" w:cs="Times New Roman"/>
          <w:b/>
          <w:bCs/>
          <w:sz w:val="24"/>
          <w:szCs w:val="24"/>
          <w:lang w:val="en-US"/>
        </w:rPr>
        <w:tab/>
        <w:t>SS</w:t>
      </w:r>
      <w:r w:rsidRPr="00426C81">
        <w:rPr>
          <w:rFonts w:eastAsia="Times New Roman" w:cs="Times New Roman"/>
          <w:b/>
          <w:bCs/>
          <w:sz w:val="24"/>
          <w:szCs w:val="24"/>
          <w:lang w:val="en-US"/>
        </w:rPr>
        <w:tab/>
        <w:t>MS</w:t>
      </w:r>
      <w:r w:rsidRPr="00426C81">
        <w:rPr>
          <w:rFonts w:eastAsia="Times New Roman" w:cs="Times New Roman"/>
          <w:b/>
          <w:bCs/>
          <w:sz w:val="24"/>
          <w:szCs w:val="24"/>
          <w:lang w:val="en-US"/>
        </w:rPr>
        <w:tab/>
      </w:r>
    </w:p>
    <w:p w:rsidR="00426C81" w:rsidRPr="00426C81" w:rsidRDefault="00426C81" w:rsidP="00754BC7">
      <w:pPr>
        <w:tabs>
          <w:tab w:val="decimal" w:pos="1080"/>
          <w:tab w:val="decimal" w:pos="2160"/>
          <w:tab w:val="decimal" w:pos="3600"/>
          <w:tab w:val="decimal" w:pos="5040"/>
          <w:tab w:val="decimal" w:pos="6480"/>
          <w:tab w:val="decimal" w:pos="7920"/>
        </w:tabs>
        <w:autoSpaceDE w:val="0"/>
        <w:autoSpaceDN w:val="0"/>
        <w:adjustRightInd w:val="0"/>
        <w:spacing w:after="0" w:line="360" w:lineRule="auto"/>
        <w:rPr>
          <w:rFonts w:eastAsia="Times New Roman" w:cs="Times New Roman"/>
          <w:sz w:val="24"/>
          <w:szCs w:val="24"/>
          <w:lang w:val="en-US"/>
        </w:rPr>
      </w:pPr>
      <w:r w:rsidRPr="00426C81">
        <w:rPr>
          <w:rFonts w:eastAsia="Times New Roman" w:cs="Times New Roman"/>
          <w:sz w:val="24"/>
          <w:szCs w:val="24"/>
          <w:lang w:val="en-US"/>
        </w:rPr>
        <w:t>Regression</w:t>
      </w:r>
      <w:r w:rsidRPr="00426C81">
        <w:rPr>
          <w:rFonts w:eastAsia="Times New Roman" w:cs="Times New Roman"/>
          <w:sz w:val="24"/>
          <w:szCs w:val="24"/>
          <w:lang w:val="en-US"/>
        </w:rPr>
        <w:tab/>
        <w:t>2</w:t>
      </w:r>
      <w:r w:rsidRPr="00426C81">
        <w:rPr>
          <w:rFonts w:eastAsia="Times New Roman" w:cs="Times New Roman"/>
          <w:sz w:val="24"/>
          <w:szCs w:val="24"/>
          <w:lang w:val="en-US"/>
        </w:rPr>
        <w:tab/>
        <w:t>3,1320</w:t>
      </w:r>
      <w:r w:rsidRPr="00426C81">
        <w:rPr>
          <w:rFonts w:eastAsia="Times New Roman" w:cs="Times New Roman"/>
          <w:sz w:val="24"/>
          <w:szCs w:val="24"/>
          <w:lang w:val="en-US"/>
        </w:rPr>
        <w:tab/>
        <w:t>1,5660</w:t>
      </w:r>
      <w:r w:rsidRPr="00426C81">
        <w:rPr>
          <w:rFonts w:eastAsia="Times New Roman" w:cs="Times New Roman"/>
          <w:sz w:val="24"/>
          <w:szCs w:val="24"/>
          <w:lang w:val="en-US"/>
        </w:rPr>
        <w:tab/>
      </w:r>
    </w:p>
    <w:p w:rsidR="00426C81" w:rsidRPr="00426C81" w:rsidRDefault="00426C81" w:rsidP="00754BC7">
      <w:pPr>
        <w:tabs>
          <w:tab w:val="decimal" w:pos="1080"/>
          <w:tab w:val="decimal" w:pos="2160"/>
          <w:tab w:val="decimal" w:pos="3600"/>
          <w:tab w:val="decimal" w:pos="5040"/>
          <w:tab w:val="decimal" w:pos="6480"/>
          <w:tab w:val="decimal" w:pos="7920"/>
        </w:tabs>
        <w:autoSpaceDE w:val="0"/>
        <w:autoSpaceDN w:val="0"/>
        <w:adjustRightInd w:val="0"/>
        <w:spacing w:after="0" w:line="360" w:lineRule="auto"/>
        <w:rPr>
          <w:rFonts w:eastAsia="Times New Roman" w:cs="Times New Roman"/>
          <w:sz w:val="24"/>
          <w:szCs w:val="24"/>
          <w:lang w:val="en-US"/>
        </w:rPr>
      </w:pPr>
      <w:r w:rsidRPr="00426C81">
        <w:rPr>
          <w:rFonts w:eastAsia="Times New Roman" w:cs="Times New Roman"/>
          <w:sz w:val="24"/>
          <w:szCs w:val="24"/>
          <w:lang w:val="en-US"/>
        </w:rPr>
        <w:t>Residual</w:t>
      </w:r>
      <w:r w:rsidRPr="00426C81">
        <w:rPr>
          <w:rFonts w:eastAsia="Times New Roman" w:cs="Times New Roman"/>
          <w:sz w:val="24"/>
          <w:szCs w:val="24"/>
          <w:lang w:val="en-US"/>
        </w:rPr>
        <w:tab/>
        <w:t>5</w:t>
      </w:r>
      <w:r w:rsidRPr="00426C81">
        <w:rPr>
          <w:rFonts w:eastAsia="Times New Roman" w:cs="Times New Roman"/>
          <w:sz w:val="24"/>
          <w:szCs w:val="24"/>
          <w:lang w:val="en-US"/>
        </w:rPr>
        <w:tab/>
        <w:t>0,0660</w:t>
      </w:r>
      <w:r w:rsidRPr="00426C81">
        <w:rPr>
          <w:rFonts w:eastAsia="Times New Roman" w:cs="Times New Roman"/>
          <w:sz w:val="24"/>
          <w:szCs w:val="24"/>
          <w:lang w:val="en-US"/>
        </w:rPr>
        <w:tab/>
        <w:t>0,0132</w:t>
      </w:r>
      <w:r w:rsidRPr="00426C81">
        <w:rPr>
          <w:rFonts w:eastAsia="Times New Roman" w:cs="Times New Roman"/>
          <w:sz w:val="24"/>
          <w:szCs w:val="24"/>
          <w:lang w:val="en-US"/>
        </w:rPr>
        <w:tab/>
      </w:r>
    </w:p>
    <w:p w:rsidR="00426C81" w:rsidRPr="00087D0F" w:rsidRDefault="00B248DE" w:rsidP="00754BC7">
      <w:pPr>
        <w:tabs>
          <w:tab w:val="decimal" w:pos="1080"/>
          <w:tab w:val="decimal" w:pos="2160"/>
          <w:tab w:val="decimal" w:pos="3600"/>
          <w:tab w:val="decimal" w:pos="5040"/>
          <w:tab w:val="decimal" w:pos="6480"/>
          <w:tab w:val="decimal" w:pos="7920"/>
        </w:tabs>
        <w:autoSpaceDE w:val="0"/>
        <w:autoSpaceDN w:val="0"/>
        <w:adjustRightInd w:val="0"/>
        <w:spacing w:after="0" w:line="360" w:lineRule="auto"/>
        <w:rPr>
          <w:rFonts w:eastAsia="Times New Roman" w:cs="Times New Roman"/>
          <w:sz w:val="24"/>
          <w:szCs w:val="24"/>
          <w:lang w:val="en-US"/>
        </w:rPr>
      </w:pPr>
      <w:r>
        <w:rPr>
          <w:rFonts w:eastAsia="Times New Roman" w:cs="Times New Roman"/>
          <w:sz w:val="24"/>
          <w:szCs w:val="24"/>
          <w:lang w:val="en-US"/>
        </w:rPr>
        <w:t>Total</w:t>
      </w:r>
      <w:r>
        <w:rPr>
          <w:rFonts w:eastAsia="Times New Roman" w:cs="Times New Roman"/>
          <w:sz w:val="24"/>
          <w:szCs w:val="24"/>
          <w:lang w:val="en-US"/>
        </w:rPr>
        <w:tab/>
        <w:t>7</w:t>
      </w:r>
      <w:r>
        <w:rPr>
          <w:rFonts w:eastAsia="Times New Roman" w:cs="Times New Roman"/>
          <w:sz w:val="24"/>
          <w:szCs w:val="24"/>
          <w:lang w:val="en-US"/>
        </w:rPr>
        <w:tab/>
        <w:t>3,1980</w:t>
      </w:r>
      <w:r>
        <w:rPr>
          <w:rFonts w:eastAsia="Times New Roman" w:cs="Times New Roman"/>
          <w:sz w:val="24"/>
          <w:szCs w:val="24"/>
          <w:lang w:val="en-US"/>
        </w:rPr>
        <w:tab/>
        <w:t>0,4569</w:t>
      </w:r>
      <w:r>
        <w:rPr>
          <w:rFonts w:eastAsia="Times New Roman" w:cs="Times New Roman"/>
          <w:sz w:val="24"/>
          <w:szCs w:val="24"/>
          <w:lang w:val="en-US"/>
        </w:rPr>
        <w:tab/>
      </w:r>
    </w:p>
    <w:p w:rsidR="00426C81" w:rsidRPr="00426C81" w:rsidRDefault="00426C81" w:rsidP="00754BC7">
      <w:pPr>
        <w:autoSpaceDE w:val="0"/>
        <w:autoSpaceDN w:val="0"/>
        <w:adjustRightInd w:val="0"/>
        <w:spacing w:after="0" w:line="360" w:lineRule="auto"/>
        <w:rPr>
          <w:rFonts w:eastAsia="Times New Roman" w:cs="Times New Roman"/>
          <w:sz w:val="24"/>
          <w:szCs w:val="24"/>
          <w:lang w:val="en-US"/>
        </w:rPr>
      </w:pPr>
      <w:r w:rsidRPr="00426C81">
        <w:rPr>
          <w:rFonts w:eastAsia="Times New Roman" w:cs="Times New Roman"/>
          <w:sz w:val="24"/>
          <w:szCs w:val="24"/>
          <w:lang w:val="en-US"/>
        </w:rPr>
        <w:t>Corrected for the mean of the observations:</w:t>
      </w:r>
    </w:p>
    <w:p w:rsidR="00426C81" w:rsidRPr="00426C81" w:rsidRDefault="00426C81" w:rsidP="00754BC7">
      <w:pPr>
        <w:tabs>
          <w:tab w:val="left" w:pos="1080"/>
          <w:tab w:val="left" w:pos="2160"/>
          <w:tab w:val="left" w:pos="3600"/>
          <w:tab w:val="left" w:pos="5040"/>
          <w:tab w:val="left" w:pos="6480"/>
          <w:tab w:val="left" w:pos="7920"/>
        </w:tabs>
        <w:autoSpaceDE w:val="0"/>
        <w:autoSpaceDN w:val="0"/>
        <w:adjustRightInd w:val="0"/>
        <w:spacing w:after="0" w:line="360" w:lineRule="auto"/>
        <w:rPr>
          <w:rFonts w:eastAsia="Times New Roman" w:cs="Times New Roman"/>
          <w:b/>
          <w:bCs/>
          <w:sz w:val="24"/>
          <w:szCs w:val="24"/>
          <w:lang w:val="en-US"/>
        </w:rPr>
      </w:pPr>
      <w:r w:rsidRPr="00426C81">
        <w:rPr>
          <w:rFonts w:eastAsia="Times New Roman" w:cs="Times New Roman"/>
          <w:b/>
          <w:bCs/>
          <w:sz w:val="24"/>
          <w:szCs w:val="24"/>
          <w:lang w:val="en-US"/>
        </w:rPr>
        <w:t xml:space="preserve"> </w:t>
      </w:r>
      <w:r w:rsidRPr="00426C81">
        <w:rPr>
          <w:rFonts w:eastAsia="Times New Roman" w:cs="Times New Roman"/>
          <w:b/>
          <w:bCs/>
          <w:sz w:val="24"/>
          <w:szCs w:val="24"/>
          <w:lang w:val="en-US"/>
        </w:rPr>
        <w:tab/>
        <w:t>DF</w:t>
      </w:r>
      <w:r w:rsidRPr="00426C81">
        <w:rPr>
          <w:rFonts w:eastAsia="Times New Roman" w:cs="Times New Roman"/>
          <w:b/>
          <w:bCs/>
          <w:sz w:val="24"/>
          <w:szCs w:val="24"/>
          <w:lang w:val="en-US"/>
        </w:rPr>
        <w:tab/>
        <w:t>SS</w:t>
      </w:r>
      <w:r w:rsidRPr="00426C81">
        <w:rPr>
          <w:rFonts w:eastAsia="Times New Roman" w:cs="Times New Roman"/>
          <w:b/>
          <w:bCs/>
          <w:sz w:val="24"/>
          <w:szCs w:val="24"/>
          <w:lang w:val="en-US"/>
        </w:rPr>
        <w:tab/>
        <w:t>MS</w:t>
      </w:r>
      <w:r w:rsidRPr="00426C81">
        <w:rPr>
          <w:rFonts w:eastAsia="Times New Roman" w:cs="Times New Roman"/>
          <w:b/>
          <w:bCs/>
          <w:sz w:val="24"/>
          <w:szCs w:val="24"/>
          <w:lang w:val="en-US"/>
        </w:rPr>
        <w:tab/>
        <w:t>F</w:t>
      </w:r>
      <w:r w:rsidRPr="00426C81">
        <w:rPr>
          <w:rFonts w:eastAsia="Times New Roman" w:cs="Times New Roman"/>
          <w:b/>
          <w:bCs/>
          <w:sz w:val="24"/>
          <w:szCs w:val="24"/>
          <w:lang w:val="en-US"/>
        </w:rPr>
        <w:tab/>
        <w:t>P</w:t>
      </w:r>
      <w:r w:rsidRPr="00426C81">
        <w:rPr>
          <w:rFonts w:eastAsia="Times New Roman" w:cs="Times New Roman"/>
          <w:b/>
          <w:bCs/>
          <w:sz w:val="24"/>
          <w:szCs w:val="24"/>
          <w:lang w:val="en-US"/>
        </w:rPr>
        <w:tab/>
      </w:r>
    </w:p>
    <w:p w:rsidR="00426C81" w:rsidRPr="00426C81" w:rsidRDefault="00426C81" w:rsidP="00754BC7">
      <w:pPr>
        <w:tabs>
          <w:tab w:val="decimal" w:pos="1080"/>
          <w:tab w:val="decimal" w:pos="2160"/>
          <w:tab w:val="decimal" w:pos="3600"/>
          <w:tab w:val="decimal" w:pos="5040"/>
          <w:tab w:val="decimal" w:pos="6480"/>
          <w:tab w:val="decimal" w:pos="7920"/>
        </w:tabs>
        <w:autoSpaceDE w:val="0"/>
        <w:autoSpaceDN w:val="0"/>
        <w:adjustRightInd w:val="0"/>
        <w:spacing w:after="0" w:line="360" w:lineRule="auto"/>
        <w:rPr>
          <w:rFonts w:eastAsia="Times New Roman" w:cs="Times New Roman"/>
          <w:sz w:val="24"/>
          <w:szCs w:val="24"/>
          <w:lang w:val="en-US"/>
        </w:rPr>
      </w:pPr>
      <w:r w:rsidRPr="00426C81">
        <w:rPr>
          <w:rFonts w:eastAsia="Times New Roman" w:cs="Times New Roman"/>
          <w:sz w:val="24"/>
          <w:szCs w:val="24"/>
          <w:lang w:val="en-US"/>
        </w:rPr>
        <w:t>Regression</w:t>
      </w:r>
      <w:r w:rsidRPr="00426C81">
        <w:rPr>
          <w:rFonts w:eastAsia="Times New Roman" w:cs="Times New Roman"/>
          <w:sz w:val="24"/>
          <w:szCs w:val="24"/>
          <w:lang w:val="en-US"/>
        </w:rPr>
        <w:tab/>
        <w:t>1</w:t>
      </w:r>
      <w:r w:rsidRPr="00426C81">
        <w:rPr>
          <w:rFonts w:eastAsia="Times New Roman" w:cs="Times New Roman"/>
          <w:sz w:val="24"/>
          <w:szCs w:val="24"/>
          <w:lang w:val="en-US"/>
        </w:rPr>
        <w:tab/>
        <w:t>0,4095</w:t>
      </w:r>
      <w:r w:rsidRPr="00426C81">
        <w:rPr>
          <w:rFonts w:eastAsia="Times New Roman" w:cs="Times New Roman"/>
          <w:sz w:val="24"/>
          <w:szCs w:val="24"/>
          <w:lang w:val="en-US"/>
        </w:rPr>
        <w:tab/>
        <w:t>0,4095</w:t>
      </w:r>
      <w:r w:rsidRPr="00426C81">
        <w:rPr>
          <w:rFonts w:eastAsia="Times New Roman" w:cs="Times New Roman"/>
          <w:sz w:val="24"/>
          <w:szCs w:val="24"/>
          <w:lang w:val="en-US"/>
        </w:rPr>
        <w:tab/>
        <w:t>31,0156</w:t>
      </w:r>
      <w:r w:rsidRPr="00426C81">
        <w:rPr>
          <w:rFonts w:eastAsia="Times New Roman" w:cs="Times New Roman"/>
          <w:sz w:val="24"/>
          <w:szCs w:val="24"/>
          <w:lang w:val="en-US"/>
        </w:rPr>
        <w:tab/>
        <w:t>0,0026</w:t>
      </w:r>
      <w:r w:rsidRPr="00426C81">
        <w:rPr>
          <w:rFonts w:eastAsia="Times New Roman" w:cs="Times New Roman"/>
          <w:sz w:val="24"/>
          <w:szCs w:val="24"/>
          <w:lang w:val="en-US"/>
        </w:rPr>
        <w:tab/>
      </w:r>
    </w:p>
    <w:p w:rsidR="00426C81" w:rsidRPr="00426C81" w:rsidRDefault="00426C81" w:rsidP="00754BC7">
      <w:pPr>
        <w:tabs>
          <w:tab w:val="decimal" w:pos="1080"/>
          <w:tab w:val="decimal" w:pos="2160"/>
          <w:tab w:val="decimal" w:pos="3600"/>
          <w:tab w:val="decimal" w:pos="5040"/>
          <w:tab w:val="decimal" w:pos="6480"/>
          <w:tab w:val="decimal" w:pos="7920"/>
        </w:tabs>
        <w:autoSpaceDE w:val="0"/>
        <w:autoSpaceDN w:val="0"/>
        <w:adjustRightInd w:val="0"/>
        <w:spacing w:after="0" w:line="360" w:lineRule="auto"/>
        <w:rPr>
          <w:rFonts w:eastAsia="Times New Roman" w:cs="Times New Roman"/>
          <w:sz w:val="24"/>
          <w:szCs w:val="24"/>
          <w:lang w:val="en-US"/>
        </w:rPr>
      </w:pPr>
      <w:r w:rsidRPr="00426C81">
        <w:rPr>
          <w:rFonts w:eastAsia="Times New Roman" w:cs="Times New Roman"/>
          <w:sz w:val="24"/>
          <w:szCs w:val="24"/>
          <w:lang w:val="en-US"/>
        </w:rPr>
        <w:t>Residual</w:t>
      </w:r>
      <w:r w:rsidRPr="00426C81">
        <w:rPr>
          <w:rFonts w:eastAsia="Times New Roman" w:cs="Times New Roman"/>
          <w:sz w:val="24"/>
          <w:szCs w:val="24"/>
          <w:lang w:val="en-US"/>
        </w:rPr>
        <w:tab/>
        <w:t>5</w:t>
      </w:r>
      <w:r w:rsidRPr="00426C81">
        <w:rPr>
          <w:rFonts w:eastAsia="Times New Roman" w:cs="Times New Roman"/>
          <w:sz w:val="24"/>
          <w:szCs w:val="24"/>
          <w:lang w:val="en-US"/>
        </w:rPr>
        <w:tab/>
        <w:t>0,0660</w:t>
      </w:r>
      <w:r w:rsidRPr="00426C81">
        <w:rPr>
          <w:rFonts w:eastAsia="Times New Roman" w:cs="Times New Roman"/>
          <w:sz w:val="24"/>
          <w:szCs w:val="24"/>
          <w:lang w:val="en-US"/>
        </w:rPr>
        <w:tab/>
        <w:t>0,0132</w:t>
      </w:r>
      <w:r w:rsidRPr="00426C81">
        <w:rPr>
          <w:rFonts w:eastAsia="Times New Roman" w:cs="Times New Roman"/>
          <w:sz w:val="24"/>
          <w:szCs w:val="24"/>
          <w:lang w:val="en-US"/>
        </w:rPr>
        <w:tab/>
      </w:r>
    </w:p>
    <w:p w:rsidR="00426C81" w:rsidRPr="00426C81" w:rsidRDefault="00426C81" w:rsidP="00754BC7">
      <w:pPr>
        <w:tabs>
          <w:tab w:val="decimal" w:pos="1080"/>
          <w:tab w:val="decimal" w:pos="2160"/>
          <w:tab w:val="decimal" w:pos="3600"/>
          <w:tab w:val="decimal" w:pos="5040"/>
          <w:tab w:val="decimal" w:pos="6480"/>
          <w:tab w:val="decimal" w:pos="7920"/>
        </w:tabs>
        <w:autoSpaceDE w:val="0"/>
        <w:autoSpaceDN w:val="0"/>
        <w:adjustRightInd w:val="0"/>
        <w:spacing w:after="0" w:line="360" w:lineRule="auto"/>
        <w:rPr>
          <w:rFonts w:eastAsia="Times New Roman" w:cs="Times New Roman"/>
          <w:sz w:val="24"/>
          <w:szCs w:val="24"/>
          <w:lang w:val="en-US"/>
        </w:rPr>
      </w:pPr>
      <w:r w:rsidRPr="00426C81">
        <w:rPr>
          <w:rFonts w:eastAsia="Times New Roman" w:cs="Times New Roman"/>
          <w:sz w:val="24"/>
          <w:szCs w:val="24"/>
          <w:lang w:val="en-US"/>
        </w:rPr>
        <w:t>Total</w:t>
      </w:r>
      <w:r w:rsidRPr="00426C81">
        <w:rPr>
          <w:rFonts w:eastAsia="Times New Roman" w:cs="Times New Roman"/>
          <w:sz w:val="24"/>
          <w:szCs w:val="24"/>
          <w:lang w:val="en-US"/>
        </w:rPr>
        <w:tab/>
        <w:t>6</w:t>
      </w:r>
      <w:r w:rsidRPr="00426C81">
        <w:rPr>
          <w:rFonts w:eastAsia="Times New Roman" w:cs="Times New Roman"/>
          <w:sz w:val="24"/>
          <w:szCs w:val="24"/>
          <w:lang w:val="en-US"/>
        </w:rPr>
        <w:tab/>
        <w:t>0,4755</w:t>
      </w:r>
      <w:r w:rsidRPr="00426C81">
        <w:rPr>
          <w:rFonts w:eastAsia="Times New Roman" w:cs="Times New Roman"/>
          <w:sz w:val="24"/>
          <w:szCs w:val="24"/>
          <w:lang w:val="en-US"/>
        </w:rPr>
        <w:tab/>
        <w:t>0,0792</w:t>
      </w:r>
      <w:r w:rsidRPr="00426C81">
        <w:rPr>
          <w:rFonts w:eastAsia="Times New Roman" w:cs="Times New Roman"/>
          <w:sz w:val="24"/>
          <w:szCs w:val="24"/>
          <w:lang w:val="en-US"/>
        </w:rPr>
        <w:tab/>
      </w:r>
    </w:p>
    <w:p w:rsidR="00426C81" w:rsidRPr="00426C81" w:rsidRDefault="00426C81" w:rsidP="00754BC7">
      <w:pPr>
        <w:autoSpaceDE w:val="0"/>
        <w:autoSpaceDN w:val="0"/>
        <w:adjustRightInd w:val="0"/>
        <w:spacing w:after="0" w:line="360" w:lineRule="auto"/>
        <w:rPr>
          <w:rFonts w:eastAsia="Times New Roman" w:cs="Times New Roman"/>
          <w:sz w:val="24"/>
          <w:szCs w:val="24"/>
          <w:lang w:val="en-US"/>
        </w:rPr>
      </w:pPr>
    </w:p>
    <w:p w:rsidR="00426C81" w:rsidRPr="00801AE0" w:rsidRDefault="00426C81" w:rsidP="00754BC7">
      <w:pPr>
        <w:autoSpaceDE w:val="0"/>
        <w:autoSpaceDN w:val="0"/>
        <w:adjustRightInd w:val="0"/>
        <w:spacing w:after="0" w:line="360" w:lineRule="auto"/>
        <w:rPr>
          <w:rFonts w:eastAsia="Times New Roman" w:cs="Times New Roman"/>
          <w:sz w:val="24"/>
          <w:szCs w:val="24"/>
          <w:lang w:val="en-US"/>
        </w:rPr>
      </w:pPr>
      <w:r w:rsidRPr="00426C81">
        <w:rPr>
          <w:rFonts w:eastAsia="Times New Roman" w:cs="Times New Roman"/>
          <w:b/>
          <w:bCs/>
          <w:sz w:val="24"/>
          <w:szCs w:val="24"/>
          <w:lang w:val="en-US"/>
        </w:rPr>
        <w:t>Statistical Tests:</w:t>
      </w:r>
    </w:p>
    <w:p w:rsidR="00426C81" w:rsidRPr="00426C81" w:rsidRDefault="00426C81" w:rsidP="00754BC7">
      <w:pPr>
        <w:autoSpaceDE w:val="0"/>
        <w:autoSpaceDN w:val="0"/>
        <w:adjustRightInd w:val="0"/>
        <w:spacing w:after="0" w:line="360" w:lineRule="auto"/>
        <w:rPr>
          <w:rFonts w:eastAsia="Times New Roman" w:cs="Times New Roman"/>
          <w:sz w:val="24"/>
          <w:szCs w:val="24"/>
          <w:lang w:val="en-US"/>
        </w:rPr>
      </w:pPr>
      <w:r w:rsidRPr="00426C81">
        <w:rPr>
          <w:rFonts w:eastAsia="Times New Roman" w:cs="Times New Roman"/>
          <w:b/>
          <w:bCs/>
          <w:sz w:val="24"/>
          <w:szCs w:val="24"/>
          <w:lang w:val="en-US"/>
        </w:rPr>
        <w:t>Normality Test (Shapiro-</w:t>
      </w:r>
      <w:proofErr w:type="spellStart"/>
      <w:r w:rsidRPr="00426C81">
        <w:rPr>
          <w:rFonts w:eastAsia="Times New Roman" w:cs="Times New Roman"/>
          <w:b/>
          <w:bCs/>
          <w:sz w:val="24"/>
          <w:szCs w:val="24"/>
          <w:lang w:val="en-US"/>
        </w:rPr>
        <w:t>Wilk</w:t>
      </w:r>
      <w:proofErr w:type="spellEnd"/>
      <w:r w:rsidRPr="00426C81">
        <w:rPr>
          <w:rFonts w:eastAsia="Times New Roman" w:cs="Times New Roman"/>
          <w:b/>
          <w:bCs/>
          <w:sz w:val="24"/>
          <w:szCs w:val="24"/>
          <w:lang w:val="en-US"/>
        </w:rPr>
        <w:t>)</w:t>
      </w:r>
      <w:r w:rsidRPr="00426C81">
        <w:rPr>
          <w:rFonts w:eastAsia="Times New Roman" w:cs="Times New Roman"/>
          <w:sz w:val="24"/>
          <w:szCs w:val="24"/>
          <w:lang w:val="en-US"/>
        </w:rPr>
        <w:tab/>
        <w:t>Passed</w:t>
      </w:r>
      <w:r w:rsidRPr="00426C81">
        <w:rPr>
          <w:rFonts w:eastAsia="Times New Roman" w:cs="Times New Roman"/>
          <w:sz w:val="24"/>
          <w:szCs w:val="24"/>
          <w:lang w:val="en-US"/>
        </w:rPr>
        <w:tab/>
        <w:t>(P = 0</w:t>
      </w:r>
      <w:proofErr w:type="gramStart"/>
      <w:r w:rsidRPr="00426C81">
        <w:rPr>
          <w:rFonts w:eastAsia="Times New Roman" w:cs="Times New Roman"/>
          <w:sz w:val="24"/>
          <w:szCs w:val="24"/>
          <w:lang w:val="en-US"/>
        </w:rPr>
        <w:t>,9511</w:t>
      </w:r>
      <w:proofErr w:type="gramEnd"/>
      <w:r w:rsidRPr="00426C81">
        <w:rPr>
          <w:rFonts w:eastAsia="Times New Roman" w:cs="Times New Roman"/>
          <w:sz w:val="24"/>
          <w:szCs w:val="24"/>
          <w:lang w:val="en-US"/>
        </w:rPr>
        <w:t>)</w:t>
      </w:r>
    </w:p>
    <w:p w:rsidR="00426C81" w:rsidRPr="00087D0F" w:rsidRDefault="00426C81" w:rsidP="00754BC7">
      <w:pPr>
        <w:autoSpaceDE w:val="0"/>
        <w:autoSpaceDN w:val="0"/>
        <w:adjustRightInd w:val="0"/>
        <w:spacing w:after="0" w:line="360" w:lineRule="auto"/>
        <w:rPr>
          <w:rFonts w:eastAsia="Times New Roman" w:cs="Times New Roman"/>
          <w:sz w:val="24"/>
          <w:szCs w:val="24"/>
          <w:lang w:val="en-US"/>
        </w:rPr>
      </w:pPr>
      <w:r w:rsidRPr="00426C81">
        <w:rPr>
          <w:rFonts w:eastAsia="Times New Roman" w:cs="Times New Roman"/>
          <w:sz w:val="24"/>
          <w:szCs w:val="24"/>
          <w:lang w:val="en-US"/>
        </w:rPr>
        <w:tab/>
        <w:t>W Statistic= 0,97</w:t>
      </w:r>
      <w:r w:rsidR="00B248DE">
        <w:rPr>
          <w:rFonts w:eastAsia="Times New Roman" w:cs="Times New Roman"/>
          <w:sz w:val="24"/>
          <w:szCs w:val="24"/>
          <w:lang w:val="en-US"/>
        </w:rPr>
        <w:t>83</w:t>
      </w:r>
      <w:r w:rsidR="00B248DE">
        <w:rPr>
          <w:rFonts w:eastAsia="Times New Roman" w:cs="Times New Roman"/>
          <w:sz w:val="24"/>
          <w:szCs w:val="24"/>
          <w:lang w:val="en-US"/>
        </w:rPr>
        <w:tab/>
        <w:t>Significance Level = &lt;0,0001</w:t>
      </w:r>
    </w:p>
    <w:p w:rsidR="00426C81" w:rsidRPr="00087D0F" w:rsidRDefault="00426C81" w:rsidP="00754BC7">
      <w:pPr>
        <w:autoSpaceDE w:val="0"/>
        <w:autoSpaceDN w:val="0"/>
        <w:adjustRightInd w:val="0"/>
        <w:spacing w:after="0" w:line="360" w:lineRule="auto"/>
        <w:rPr>
          <w:rFonts w:eastAsia="Times New Roman" w:cs="Times New Roman"/>
          <w:sz w:val="24"/>
          <w:szCs w:val="24"/>
          <w:lang w:val="en-US"/>
        </w:rPr>
      </w:pPr>
      <w:r w:rsidRPr="00426C81">
        <w:rPr>
          <w:rFonts w:eastAsia="Times New Roman" w:cs="Times New Roman"/>
          <w:b/>
          <w:bCs/>
          <w:sz w:val="24"/>
          <w:szCs w:val="24"/>
          <w:lang w:val="en-US"/>
        </w:rPr>
        <w:t>Constant Variance Test</w:t>
      </w:r>
      <w:r w:rsidRPr="00426C81">
        <w:rPr>
          <w:rFonts w:eastAsia="Times New Roman" w:cs="Times New Roman"/>
          <w:sz w:val="24"/>
          <w:szCs w:val="24"/>
          <w:lang w:val="en-US"/>
        </w:rPr>
        <w:tab/>
      </w:r>
      <w:r w:rsidR="00B248DE">
        <w:rPr>
          <w:rFonts w:eastAsia="Times New Roman" w:cs="Times New Roman"/>
          <w:sz w:val="24"/>
          <w:szCs w:val="24"/>
          <w:lang w:val="en-US"/>
        </w:rPr>
        <w:tab/>
        <w:t>Passed</w:t>
      </w:r>
      <w:r w:rsidR="00B248DE">
        <w:rPr>
          <w:rFonts w:eastAsia="Times New Roman" w:cs="Times New Roman"/>
          <w:sz w:val="24"/>
          <w:szCs w:val="24"/>
          <w:lang w:val="en-US"/>
        </w:rPr>
        <w:tab/>
        <w:t>(P = 0,0545)</w:t>
      </w:r>
    </w:p>
    <w:p w:rsidR="00B248DE" w:rsidRPr="00087D0F" w:rsidRDefault="00B248DE" w:rsidP="00754BC7">
      <w:pPr>
        <w:autoSpaceDE w:val="0"/>
        <w:autoSpaceDN w:val="0"/>
        <w:adjustRightInd w:val="0"/>
        <w:spacing w:after="0" w:line="360" w:lineRule="auto"/>
        <w:rPr>
          <w:rFonts w:eastAsia="Times New Roman" w:cs="Times New Roman"/>
          <w:sz w:val="24"/>
          <w:szCs w:val="24"/>
          <w:lang w:val="en-US"/>
        </w:rPr>
      </w:pPr>
    </w:p>
    <w:p w:rsidR="00426C81" w:rsidRPr="00426C81" w:rsidRDefault="00426C81" w:rsidP="00754BC7">
      <w:pPr>
        <w:autoSpaceDE w:val="0"/>
        <w:autoSpaceDN w:val="0"/>
        <w:adjustRightInd w:val="0"/>
        <w:spacing w:after="0" w:line="360" w:lineRule="auto"/>
        <w:rPr>
          <w:rFonts w:eastAsia="Times New Roman" w:cs="Times New Roman"/>
          <w:sz w:val="24"/>
          <w:szCs w:val="24"/>
          <w:lang w:val="en-US"/>
        </w:rPr>
      </w:pPr>
      <w:r w:rsidRPr="00426C81">
        <w:rPr>
          <w:rFonts w:eastAsia="Times New Roman" w:cs="Times New Roman"/>
          <w:b/>
          <w:bCs/>
          <w:sz w:val="24"/>
          <w:szCs w:val="24"/>
          <w:lang w:val="en-US"/>
        </w:rPr>
        <w:t>Fit Equation Description:</w:t>
      </w:r>
    </w:p>
    <w:p w:rsidR="00426C81" w:rsidRPr="00426C81" w:rsidRDefault="00426C81" w:rsidP="00754BC7">
      <w:pPr>
        <w:autoSpaceDE w:val="0"/>
        <w:autoSpaceDN w:val="0"/>
        <w:adjustRightInd w:val="0"/>
        <w:spacing w:after="0" w:line="360" w:lineRule="auto"/>
        <w:rPr>
          <w:rFonts w:eastAsia="Times New Roman" w:cs="Times New Roman"/>
          <w:sz w:val="24"/>
          <w:szCs w:val="24"/>
          <w:lang w:val="en-US"/>
        </w:rPr>
      </w:pPr>
      <w:r w:rsidRPr="00426C81">
        <w:rPr>
          <w:rFonts w:eastAsia="Times New Roman" w:cs="Times New Roman"/>
          <w:sz w:val="24"/>
          <w:szCs w:val="24"/>
          <w:lang w:val="en-US"/>
        </w:rPr>
        <w:t>[Variables]</w:t>
      </w:r>
    </w:p>
    <w:p w:rsidR="00426C81" w:rsidRPr="00426C81" w:rsidRDefault="00426C81" w:rsidP="00754BC7">
      <w:pPr>
        <w:autoSpaceDE w:val="0"/>
        <w:autoSpaceDN w:val="0"/>
        <w:adjustRightInd w:val="0"/>
        <w:spacing w:after="0" w:line="360" w:lineRule="auto"/>
        <w:rPr>
          <w:rFonts w:eastAsia="Times New Roman" w:cs="Times New Roman"/>
          <w:sz w:val="24"/>
          <w:szCs w:val="24"/>
          <w:lang w:val="en-US"/>
        </w:rPr>
      </w:pPr>
      <w:r w:rsidRPr="00426C81">
        <w:rPr>
          <w:rFonts w:eastAsia="Times New Roman" w:cs="Times New Roman"/>
          <w:sz w:val="24"/>
          <w:szCs w:val="24"/>
          <w:lang w:val="en-US"/>
        </w:rPr>
        <w:t>x = col(1)</w:t>
      </w:r>
    </w:p>
    <w:p w:rsidR="00426C81" w:rsidRPr="00426C81" w:rsidRDefault="00426C81" w:rsidP="00754BC7">
      <w:pPr>
        <w:autoSpaceDE w:val="0"/>
        <w:autoSpaceDN w:val="0"/>
        <w:adjustRightInd w:val="0"/>
        <w:spacing w:after="0" w:line="360" w:lineRule="auto"/>
        <w:rPr>
          <w:rFonts w:eastAsia="Times New Roman" w:cs="Times New Roman"/>
          <w:sz w:val="24"/>
          <w:szCs w:val="24"/>
          <w:lang w:val="en-US"/>
        </w:rPr>
      </w:pPr>
      <w:r w:rsidRPr="00426C81">
        <w:rPr>
          <w:rFonts w:eastAsia="Times New Roman" w:cs="Times New Roman"/>
          <w:sz w:val="24"/>
          <w:szCs w:val="24"/>
          <w:lang w:val="en-US"/>
        </w:rPr>
        <w:t>y = col(2)</w:t>
      </w:r>
    </w:p>
    <w:p w:rsidR="00426C81" w:rsidRPr="00426C81" w:rsidRDefault="00426C81" w:rsidP="00754BC7">
      <w:pPr>
        <w:autoSpaceDE w:val="0"/>
        <w:autoSpaceDN w:val="0"/>
        <w:adjustRightInd w:val="0"/>
        <w:spacing w:after="0" w:line="360" w:lineRule="auto"/>
        <w:rPr>
          <w:rFonts w:eastAsia="Times New Roman" w:cs="Times New Roman"/>
          <w:sz w:val="24"/>
          <w:szCs w:val="24"/>
          <w:lang w:val="en-US"/>
        </w:rPr>
      </w:pPr>
      <w:r w:rsidRPr="00426C81">
        <w:rPr>
          <w:rFonts w:eastAsia="Times New Roman" w:cs="Times New Roman"/>
          <w:sz w:val="24"/>
          <w:szCs w:val="24"/>
          <w:lang w:val="en-US"/>
        </w:rPr>
        <w:t>reciprocal_y = 1/abs(y)</w:t>
      </w:r>
    </w:p>
    <w:p w:rsidR="00426C81" w:rsidRPr="00426C81" w:rsidRDefault="00426C81" w:rsidP="00754BC7">
      <w:pPr>
        <w:autoSpaceDE w:val="0"/>
        <w:autoSpaceDN w:val="0"/>
        <w:adjustRightInd w:val="0"/>
        <w:spacing w:after="0" w:line="360" w:lineRule="auto"/>
        <w:rPr>
          <w:rFonts w:eastAsia="Times New Roman" w:cs="Times New Roman"/>
          <w:sz w:val="24"/>
          <w:szCs w:val="24"/>
          <w:lang w:val="en-US"/>
        </w:rPr>
      </w:pPr>
      <w:r w:rsidRPr="00426C81">
        <w:rPr>
          <w:rFonts w:eastAsia="Times New Roman" w:cs="Times New Roman"/>
          <w:sz w:val="24"/>
          <w:szCs w:val="24"/>
          <w:lang w:val="en-US"/>
        </w:rPr>
        <w:t>reciprocal_ysquare = 1/y^2</w:t>
      </w:r>
    </w:p>
    <w:p w:rsidR="00426C81" w:rsidRPr="00426C81" w:rsidRDefault="00426C81" w:rsidP="00754BC7">
      <w:pPr>
        <w:autoSpaceDE w:val="0"/>
        <w:autoSpaceDN w:val="0"/>
        <w:adjustRightInd w:val="0"/>
        <w:spacing w:after="0" w:line="360" w:lineRule="auto"/>
        <w:rPr>
          <w:rFonts w:eastAsia="Times New Roman" w:cs="Times New Roman"/>
          <w:sz w:val="24"/>
          <w:szCs w:val="24"/>
          <w:lang w:val="en-US"/>
        </w:rPr>
      </w:pPr>
      <w:r w:rsidRPr="00426C81">
        <w:rPr>
          <w:rFonts w:eastAsia="Times New Roman" w:cs="Times New Roman"/>
          <w:sz w:val="24"/>
          <w:szCs w:val="24"/>
          <w:lang w:val="en-US"/>
        </w:rPr>
        <w:t>reciprocal_x = 1/abs(x)</w:t>
      </w:r>
    </w:p>
    <w:p w:rsidR="00426C81" w:rsidRPr="00426C81" w:rsidRDefault="00426C81" w:rsidP="00754BC7">
      <w:pPr>
        <w:autoSpaceDE w:val="0"/>
        <w:autoSpaceDN w:val="0"/>
        <w:adjustRightInd w:val="0"/>
        <w:spacing w:after="0" w:line="360" w:lineRule="auto"/>
        <w:rPr>
          <w:rFonts w:eastAsia="Times New Roman" w:cs="Times New Roman"/>
          <w:sz w:val="24"/>
          <w:szCs w:val="24"/>
          <w:lang w:val="en-US"/>
        </w:rPr>
      </w:pPr>
      <w:r w:rsidRPr="00426C81">
        <w:rPr>
          <w:rFonts w:eastAsia="Times New Roman" w:cs="Times New Roman"/>
          <w:sz w:val="24"/>
          <w:szCs w:val="24"/>
          <w:lang w:val="en-US"/>
        </w:rPr>
        <w:t>reciprocal_xsquare = 1/x^2</w:t>
      </w:r>
    </w:p>
    <w:p w:rsidR="00426C81" w:rsidRPr="00426C81" w:rsidRDefault="00426C81" w:rsidP="00754BC7">
      <w:pPr>
        <w:autoSpaceDE w:val="0"/>
        <w:autoSpaceDN w:val="0"/>
        <w:adjustRightInd w:val="0"/>
        <w:spacing w:after="0" w:line="360" w:lineRule="auto"/>
        <w:rPr>
          <w:rFonts w:eastAsia="Times New Roman" w:cs="Times New Roman"/>
          <w:sz w:val="24"/>
          <w:szCs w:val="24"/>
          <w:lang w:val="en-US"/>
        </w:rPr>
      </w:pPr>
      <w:r w:rsidRPr="00426C81">
        <w:rPr>
          <w:rFonts w:eastAsia="Times New Roman" w:cs="Times New Roman"/>
          <w:sz w:val="24"/>
          <w:szCs w:val="24"/>
          <w:lang w:val="en-US"/>
        </w:rPr>
        <w:t>reciprocal_pred = 1/abs(f)</w:t>
      </w:r>
    </w:p>
    <w:p w:rsidR="00426C81" w:rsidRPr="00426C81" w:rsidRDefault="00426C81" w:rsidP="00754BC7">
      <w:pPr>
        <w:autoSpaceDE w:val="0"/>
        <w:autoSpaceDN w:val="0"/>
        <w:adjustRightInd w:val="0"/>
        <w:spacing w:after="0" w:line="360" w:lineRule="auto"/>
        <w:rPr>
          <w:rFonts w:eastAsia="Times New Roman" w:cs="Times New Roman"/>
          <w:sz w:val="24"/>
          <w:szCs w:val="24"/>
          <w:lang w:val="en-US"/>
        </w:rPr>
      </w:pPr>
      <w:r w:rsidRPr="00426C81">
        <w:rPr>
          <w:rFonts w:eastAsia="Times New Roman" w:cs="Times New Roman"/>
          <w:sz w:val="24"/>
          <w:szCs w:val="24"/>
          <w:lang w:val="en-US"/>
        </w:rPr>
        <w:t>reciprocal_predsqr = 1/f^2</w:t>
      </w:r>
    </w:p>
    <w:p w:rsidR="00426C81" w:rsidRPr="00426C81" w:rsidRDefault="00426C81" w:rsidP="00754BC7">
      <w:pPr>
        <w:autoSpaceDE w:val="0"/>
        <w:autoSpaceDN w:val="0"/>
        <w:adjustRightInd w:val="0"/>
        <w:spacing w:after="0" w:line="360" w:lineRule="auto"/>
        <w:rPr>
          <w:rFonts w:eastAsia="Times New Roman" w:cs="Times New Roman"/>
          <w:sz w:val="24"/>
          <w:szCs w:val="24"/>
          <w:lang w:val="en-US"/>
        </w:rPr>
      </w:pPr>
      <w:r w:rsidRPr="00426C81">
        <w:rPr>
          <w:rFonts w:eastAsia="Times New Roman" w:cs="Times New Roman"/>
          <w:sz w:val="24"/>
          <w:szCs w:val="24"/>
          <w:lang w:val="en-US"/>
        </w:rPr>
        <w:t>weight_Cauchy = 1/(1+4*(y-f)^2)</w:t>
      </w:r>
    </w:p>
    <w:p w:rsidR="00426C81" w:rsidRPr="00426C81" w:rsidRDefault="00426C81" w:rsidP="00754BC7">
      <w:pPr>
        <w:autoSpaceDE w:val="0"/>
        <w:autoSpaceDN w:val="0"/>
        <w:adjustRightInd w:val="0"/>
        <w:spacing w:after="0" w:line="360" w:lineRule="auto"/>
        <w:rPr>
          <w:rFonts w:eastAsia="Times New Roman" w:cs="Times New Roman"/>
          <w:sz w:val="24"/>
          <w:szCs w:val="24"/>
          <w:lang w:val="en-US"/>
        </w:rPr>
      </w:pPr>
      <w:r w:rsidRPr="00426C81">
        <w:rPr>
          <w:rFonts w:eastAsia="Times New Roman" w:cs="Times New Roman"/>
          <w:sz w:val="24"/>
          <w:szCs w:val="24"/>
          <w:lang w:val="en-US"/>
        </w:rPr>
        <w:lastRenderedPageBreak/>
        <w:t>'Automatic Initial Parameter Estimate Functions</w:t>
      </w:r>
    </w:p>
    <w:p w:rsidR="00426C81" w:rsidRPr="00426C81" w:rsidRDefault="00426C81" w:rsidP="00754BC7">
      <w:pPr>
        <w:autoSpaceDE w:val="0"/>
        <w:autoSpaceDN w:val="0"/>
        <w:adjustRightInd w:val="0"/>
        <w:spacing w:after="0" w:line="360" w:lineRule="auto"/>
        <w:rPr>
          <w:rFonts w:eastAsia="Times New Roman" w:cs="Times New Roman"/>
          <w:sz w:val="24"/>
          <w:szCs w:val="24"/>
          <w:lang w:val="en-US"/>
        </w:rPr>
      </w:pPr>
      <w:r w:rsidRPr="00426C81">
        <w:rPr>
          <w:rFonts w:eastAsia="Times New Roman" w:cs="Times New Roman"/>
          <w:sz w:val="24"/>
          <w:szCs w:val="24"/>
          <w:lang w:val="en-US"/>
        </w:rPr>
        <w:t>first(q) = if(size(q)&lt;10;size(q)-1;int(0,9*size(q)))</w:t>
      </w:r>
    </w:p>
    <w:p w:rsidR="00426C81" w:rsidRPr="00426C81" w:rsidRDefault="00426C81" w:rsidP="00754BC7">
      <w:pPr>
        <w:autoSpaceDE w:val="0"/>
        <w:autoSpaceDN w:val="0"/>
        <w:adjustRightInd w:val="0"/>
        <w:spacing w:after="0" w:line="360" w:lineRule="auto"/>
        <w:rPr>
          <w:rFonts w:eastAsia="Times New Roman" w:cs="Times New Roman"/>
          <w:sz w:val="24"/>
          <w:szCs w:val="24"/>
          <w:lang w:val="en-US"/>
        </w:rPr>
      </w:pPr>
      <w:r w:rsidRPr="00426C81">
        <w:rPr>
          <w:rFonts w:eastAsia="Times New Roman" w:cs="Times New Roman"/>
          <w:sz w:val="24"/>
          <w:szCs w:val="24"/>
          <w:lang w:val="en-US"/>
        </w:rPr>
        <w:t>ylast(q) = mean(q[data(first(q);size(q))])</w:t>
      </w:r>
    </w:p>
    <w:p w:rsidR="00426C81" w:rsidRPr="00426C81" w:rsidRDefault="00426C81" w:rsidP="00754BC7">
      <w:pPr>
        <w:autoSpaceDE w:val="0"/>
        <w:autoSpaceDN w:val="0"/>
        <w:adjustRightInd w:val="0"/>
        <w:spacing w:after="0" w:line="360" w:lineRule="auto"/>
        <w:rPr>
          <w:rFonts w:eastAsia="Times New Roman" w:cs="Times New Roman"/>
          <w:sz w:val="24"/>
          <w:szCs w:val="24"/>
          <w:lang w:val="en-US"/>
        </w:rPr>
      </w:pPr>
      <w:r w:rsidRPr="00426C81">
        <w:rPr>
          <w:rFonts w:eastAsia="Times New Roman" w:cs="Times New Roman"/>
          <w:sz w:val="24"/>
          <w:szCs w:val="24"/>
          <w:lang w:val="en-US"/>
        </w:rPr>
        <w:t>[Parameters]</w:t>
      </w:r>
    </w:p>
    <w:p w:rsidR="00426C81" w:rsidRPr="00426C81" w:rsidRDefault="00426C81" w:rsidP="00754BC7">
      <w:pPr>
        <w:autoSpaceDE w:val="0"/>
        <w:autoSpaceDN w:val="0"/>
        <w:adjustRightInd w:val="0"/>
        <w:spacing w:after="0" w:line="360" w:lineRule="auto"/>
        <w:rPr>
          <w:rFonts w:eastAsia="Times New Roman" w:cs="Times New Roman"/>
          <w:sz w:val="24"/>
          <w:szCs w:val="24"/>
          <w:lang w:val="en-US"/>
        </w:rPr>
      </w:pPr>
      <w:r w:rsidRPr="00426C81">
        <w:rPr>
          <w:rFonts w:eastAsia="Times New Roman" w:cs="Times New Roman"/>
          <w:sz w:val="24"/>
          <w:szCs w:val="24"/>
          <w:lang w:val="en-US"/>
        </w:rPr>
        <w:t>a = ylast(y) ''Auto {{previous: 0,929238}} {{MinRange: 6}} {{MaxRange: 18}}</w:t>
      </w:r>
    </w:p>
    <w:p w:rsidR="00426C81" w:rsidRPr="00426C81" w:rsidRDefault="00426C81" w:rsidP="00754BC7">
      <w:pPr>
        <w:autoSpaceDE w:val="0"/>
        <w:autoSpaceDN w:val="0"/>
        <w:adjustRightInd w:val="0"/>
        <w:spacing w:after="0" w:line="360" w:lineRule="auto"/>
        <w:rPr>
          <w:rFonts w:eastAsia="Times New Roman" w:cs="Times New Roman"/>
          <w:sz w:val="24"/>
          <w:szCs w:val="24"/>
          <w:lang w:val="en-US"/>
        </w:rPr>
      </w:pPr>
      <w:r w:rsidRPr="00426C81">
        <w:rPr>
          <w:rFonts w:eastAsia="Times New Roman" w:cs="Times New Roman"/>
          <w:sz w:val="24"/>
          <w:szCs w:val="24"/>
          <w:lang w:val="en-US"/>
        </w:rPr>
        <w:t>b = if(x50(x;y;,5)-min(x)&gt;0; -ln(,5)/(x50(x;y;,5)-min(x)); 1) ''Auto {{previous: 0,305882}}</w:t>
      </w:r>
    </w:p>
    <w:p w:rsidR="00426C81" w:rsidRPr="00426C81" w:rsidRDefault="00426C81" w:rsidP="00754BC7">
      <w:pPr>
        <w:autoSpaceDE w:val="0"/>
        <w:autoSpaceDN w:val="0"/>
        <w:adjustRightInd w:val="0"/>
        <w:spacing w:after="0" w:line="360" w:lineRule="auto"/>
        <w:rPr>
          <w:rFonts w:eastAsia="Times New Roman" w:cs="Times New Roman"/>
          <w:sz w:val="24"/>
          <w:szCs w:val="24"/>
          <w:lang w:val="en-US"/>
        </w:rPr>
      </w:pPr>
      <w:r w:rsidRPr="00426C81">
        <w:rPr>
          <w:rFonts w:eastAsia="Times New Roman" w:cs="Times New Roman"/>
          <w:sz w:val="24"/>
          <w:szCs w:val="24"/>
          <w:lang w:val="en-US"/>
        </w:rPr>
        <w:t>[Equation]</w:t>
      </w:r>
    </w:p>
    <w:p w:rsidR="00426C81" w:rsidRPr="00426C81" w:rsidRDefault="00426C81" w:rsidP="00754BC7">
      <w:pPr>
        <w:autoSpaceDE w:val="0"/>
        <w:autoSpaceDN w:val="0"/>
        <w:adjustRightInd w:val="0"/>
        <w:spacing w:after="0" w:line="360" w:lineRule="auto"/>
        <w:rPr>
          <w:rFonts w:eastAsia="Times New Roman" w:cs="Times New Roman"/>
          <w:sz w:val="24"/>
          <w:szCs w:val="24"/>
          <w:lang w:val="en-US"/>
        </w:rPr>
      </w:pPr>
      <w:r w:rsidRPr="00426C81">
        <w:rPr>
          <w:rFonts w:eastAsia="Times New Roman" w:cs="Times New Roman"/>
          <w:sz w:val="24"/>
          <w:szCs w:val="24"/>
          <w:lang w:val="en-US"/>
        </w:rPr>
        <w:t>f = a*(1-exp(-b*x))</w:t>
      </w:r>
    </w:p>
    <w:p w:rsidR="00426C81" w:rsidRPr="00426C81" w:rsidRDefault="00426C81" w:rsidP="00754BC7">
      <w:pPr>
        <w:autoSpaceDE w:val="0"/>
        <w:autoSpaceDN w:val="0"/>
        <w:adjustRightInd w:val="0"/>
        <w:spacing w:after="0" w:line="360" w:lineRule="auto"/>
        <w:rPr>
          <w:rFonts w:eastAsia="Times New Roman" w:cs="Times New Roman"/>
          <w:sz w:val="24"/>
          <w:szCs w:val="24"/>
          <w:lang w:val="en-US"/>
        </w:rPr>
      </w:pPr>
      <w:r w:rsidRPr="00426C81">
        <w:rPr>
          <w:rFonts w:eastAsia="Times New Roman" w:cs="Times New Roman"/>
          <w:sz w:val="24"/>
          <w:szCs w:val="24"/>
          <w:lang w:val="en-US"/>
        </w:rPr>
        <w:t>fit f to y</w:t>
      </w:r>
    </w:p>
    <w:p w:rsidR="00426C81" w:rsidRPr="00426C81" w:rsidRDefault="00426C81" w:rsidP="00754BC7">
      <w:pPr>
        <w:autoSpaceDE w:val="0"/>
        <w:autoSpaceDN w:val="0"/>
        <w:adjustRightInd w:val="0"/>
        <w:spacing w:after="0" w:line="360" w:lineRule="auto"/>
        <w:rPr>
          <w:rFonts w:eastAsia="Times New Roman" w:cs="Times New Roman"/>
          <w:sz w:val="24"/>
          <w:szCs w:val="24"/>
          <w:lang w:val="en-US"/>
        </w:rPr>
      </w:pPr>
      <w:r w:rsidRPr="00426C81">
        <w:rPr>
          <w:rFonts w:eastAsia="Times New Roman" w:cs="Times New Roman"/>
          <w:sz w:val="24"/>
          <w:szCs w:val="24"/>
          <w:lang w:val="en-US"/>
        </w:rPr>
        <w:t>''fit f to y with weight reciprocal_y</w:t>
      </w:r>
    </w:p>
    <w:p w:rsidR="00426C81" w:rsidRPr="00426C81" w:rsidRDefault="00426C81" w:rsidP="00754BC7">
      <w:pPr>
        <w:autoSpaceDE w:val="0"/>
        <w:autoSpaceDN w:val="0"/>
        <w:adjustRightInd w:val="0"/>
        <w:spacing w:after="0" w:line="360" w:lineRule="auto"/>
        <w:rPr>
          <w:rFonts w:eastAsia="Times New Roman" w:cs="Times New Roman"/>
          <w:sz w:val="24"/>
          <w:szCs w:val="24"/>
          <w:lang w:val="en-US"/>
        </w:rPr>
      </w:pPr>
      <w:r w:rsidRPr="00426C81">
        <w:rPr>
          <w:rFonts w:eastAsia="Times New Roman" w:cs="Times New Roman"/>
          <w:sz w:val="24"/>
          <w:szCs w:val="24"/>
          <w:lang w:val="en-US"/>
        </w:rPr>
        <w:t>''fit f to y with weight reciprocal_ysquare</w:t>
      </w:r>
    </w:p>
    <w:p w:rsidR="00426C81" w:rsidRPr="00426C81" w:rsidRDefault="00426C81" w:rsidP="00754BC7">
      <w:pPr>
        <w:autoSpaceDE w:val="0"/>
        <w:autoSpaceDN w:val="0"/>
        <w:adjustRightInd w:val="0"/>
        <w:spacing w:after="0" w:line="360" w:lineRule="auto"/>
        <w:rPr>
          <w:rFonts w:eastAsia="Times New Roman" w:cs="Times New Roman"/>
          <w:sz w:val="24"/>
          <w:szCs w:val="24"/>
          <w:lang w:val="en-US"/>
        </w:rPr>
      </w:pPr>
      <w:r w:rsidRPr="00426C81">
        <w:rPr>
          <w:rFonts w:eastAsia="Times New Roman" w:cs="Times New Roman"/>
          <w:sz w:val="24"/>
          <w:szCs w:val="24"/>
          <w:lang w:val="en-US"/>
        </w:rPr>
        <w:t>''fit f to y with weight reciprocal_x</w:t>
      </w:r>
    </w:p>
    <w:p w:rsidR="00426C81" w:rsidRPr="00426C81" w:rsidRDefault="00426C81" w:rsidP="00754BC7">
      <w:pPr>
        <w:autoSpaceDE w:val="0"/>
        <w:autoSpaceDN w:val="0"/>
        <w:adjustRightInd w:val="0"/>
        <w:spacing w:after="0" w:line="360" w:lineRule="auto"/>
        <w:rPr>
          <w:rFonts w:eastAsia="Times New Roman" w:cs="Times New Roman"/>
          <w:sz w:val="24"/>
          <w:szCs w:val="24"/>
          <w:lang w:val="en-US"/>
        </w:rPr>
      </w:pPr>
      <w:r w:rsidRPr="00426C81">
        <w:rPr>
          <w:rFonts w:eastAsia="Times New Roman" w:cs="Times New Roman"/>
          <w:sz w:val="24"/>
          <w:szCs w:val="24"/>
          <w:lang w:val="en-US"/>
        </w:rPr>
        <w:t>''fit f to y with weight reciprocal_xsquare</w:t>
      </w:r>
    </w:p>
    <w:p w:rsidR="00426C81" w:rsidRPr="00426C81" w:rsidRDefault="00426C81" w:rsidP="00754BC7">
      <w:pPr>
        <w:autoSpaceDE w:val="0"/>
        <w:autoSpaceDN w:val="0"/>
        <w:adjustRightInd w:val="0"/>
        <w:spacing w:after="0" w:line="360" w:lineRule="auto"/>
        <w:rPr>
          <w:rFonts w:eastAsia="Times New Roman" w:cs="Times New Roman"/>
          <w:sz w:val="24"/>
          <w:szCs w:val="24"/>
          <w:lang w:val="en-US"/>
        </w:rPr>
      </w:pPr>
      <w:r w:rsidRPr="00426C81">
        <w:rPr>
          <w:rFonts w:eastAsia="Times New Roman" w:cs="Times New Roman"/>
          <w:sz w:val="24"/>
          <w:szCs w:val="24"/>
          <w:lang w:val="en-US"/>
        </w:rPr>
        <w:t>''fit f to y with weight reciprocal_pred</w:t>
      </w:r>
    </w:p>
    <w:p w:rsidR="00426C81" w:rsidRPr="00426C81" w:rsidRDefault="00426C81" w:rsidP="00754BC7">
      <w:pPr>
        <w:autoSpaceDE w:val="0"/>
        <w:autoSpaceDN w:val="0"/>
        <w:adjustRightInd w:val="0"/>
        <w:spacing w:after="0" w:line="360" w:lineRule="auto"/>
        <w:rPr>
          <w:rFonts w:eastAsia="Times New Roman" w:cs="Times New Roman"/>
          <w:sz w:val="24"/>
          <w:szCs w:val="24"/>
          <w:lang w:val="en-US"/>
        </w:rPr>
      </w:pPr>
      <w:r w:rsidRPr="00426C81">
        <w:rPr>
          <w:rFonts w:eastAsia="Times New Roman" w:cs="Times New Roman"/>
          <w:sz w:val="24"/>
          <w:szCs w:val="24"/>
          <w:lang w:val="en-US"/>
        </w:rPr>
        <w:t>''fit f to y with weight reciprocal_predsqr</w:t>
      </w:r>
    </w:p>
    <w:p w:rsidR="00426C81" w:rsidRPr="00426C81" w:rsidRDefault="00426C81" w:rsidP="00754BC7">
      <w:pPr>
        <w:autoSpaceDE w:val="0"/>
        <w:autoSpaceDN w:val="0"/>
        <w:adjustRightInd w:val="0"/>
        <w:spacing w:after="0" w:line="360" w:lineRule="auto"/>
        <w:rPr>
          <w:rFonts w:eastAsia="Times New Roman" w:cs="Times New Roman"/>
          <w:sz w:val="24"/>
          <w:szCs w:val="24"/>
          <w:lang w:val="en-US"/>
        </w:rPr>
      </w:pPr>
      <w:r w:rsidRPr="00426C81">
        <w:rPr>
          <w:rFonts w:eastAsia="Times New Roman" w:cs="Times New Roman"/>
          <w:sz w:val="24"/>
          <w:szCs w:val="24"/>
          <w:lang w:val="en-US"/>
        </w:rPr>
        <w:t>''fit f to y with weight weight_Cauchy</w:t>
      </w:r>
    </w:p>
    <w:p w:rsidR="00426C81" w:rsidRPr="00426C81" w:rsidRDefault="00426C81" w:rsidP="00754BC7">
      <w:pPr>
        <w:autoSpaceDE w:val="0"/>
        <w:autoSpaceDN w:val="0"/>
        <w:adjustRightInd w:val="0"/>
        <w:spacing w:after="0" w:line="360" w:lineRule="auto"/>
        <w:rPr>
          <w:rFonts w:eastAsia="Times New Roman" w:cs="Times New Roman"/>
          <w:sz w:val="24"/>
          <w:szCs w:val="24"/>
          <w:lang w:val="en-US"/>
        </w:rPr>
      </w:pPr>
      <w:r w:rsidRPr="00426C81">
        <w:rPr>
          <w:rFonts w:eastAsia="Times New Roman" w:cs="Times New Roman"/>
          <w:sz w:val="24"/>
          <w:szCs w:val="24"/>
          <w:lang w:val="en-US"/>
        </w:rPr>
        <w:t>[Constraints]</w:t>
      </w:r>
    </w:p>
    <w:p w:rsidR="00426C81" w:rsidRPr="00426C81" w:rsidRDefault="00426C81" w:rsidP="00754BC7">
      <w:pPr>
        <w:autoSpaceDE w:val="0"/>
        <w:autoSpaceDN w:val="0"/>
        <w:adjustRightInd w:val="0"/>
        <w:spacing w:after="0" w:line="360" w:lineRule="auto"/>
        <w:rPr>
          <w:rFonts w:eastAsia="Times New Roman" w:cs="Times New Roman"/>
          <w:sz w:val="24"/>
          <w:szCs w:val="24"/>
          <w:lang w:val="en-US"/>
        </w:rPr>
      </w:pPr>
      <w:r w:rsidRPr="00426C81">
        <w:rPr>
          <w:rFonts w:eastAsia="Times New Roman" w:cs="Times New Roman"/>
          <w:sz w:val="24"/>
          <w:szCs w:val="24"/>
          <w:lang w:val="en-US"/>
        </w:rPr>
        <w:t>b&gt;0</w:t>
      </w:r>
    </w:p>
    <w:p w:rsidR="00426C81" w:rsidRPr="00426C81" w:rsidRDefault="00426C81" w:rsidP="00754BC7">
      <w:pPr>
        <w:autoSpaceDE w:val="0"/>
        <w:autoSpaceDN w:val="0"/>
        <w:adjustRightInd w:val="0"/>
        <w:spacing w:after="0" w:line="360" w:lineRule="auto"/>
        <w:rPr>
          <w:rFonts w:eastAsia="Times New Roman" w:cs="Times New Roman"/>
          <w:sz w:val="24"/>
          <w:szCs w:val="24"/>
          <w:lang w:val="en-US"/>
        </w:rPr>
      </w:pPr>
      <w:r w:rsidRPr="00426C81">
        <w:rPr>
          <w:rFonts w:eastAsia="Times New Roman" w:cs="Times New Roman"/>
          <w:sz w:val="24"/>
          <w:szCs w:val="24"/>
          <w:lang w:val="en-US"/>
        </w:rPr>
        <w:t>[Options]</w:t>
      </w:r>
    </w:p>
    <w:p w:rsidR="00426C81" w:rsidRPr="00426C81" w:rsidRDefault="00426C81" w:rsidP="00754BC7">
      <w:pPr>
        <w:autoSpaceDE w:val="0"/>
        <w:autoSpaceDN w:val="0"/>
        <w:adjustRightInd w:val="0"/>
        <w:spacing w:after="0" w:line="360" w:lineRule="auto"/>
        <w:rPr>
          <w:rFonts w:eastAsia="Times New Roman" w:cs="Times New Roman"/>
          <w:sz w:val="24"/>
          <w:szCs w:val="24"/>
          <w:lang w:val="en-US"/>
        </w:rPr>
      </w:pPr>
      <w:r w:rsidRPr="00426C81">
        <w:rPr>
          <w:rFonts w:eastAsia="Times New Roman" w:cs="Times New Roman"/>
          <w:sz w:val="24"/>
          <w:szCs w:val="24"/>
          <w:lang w:val="en-US"/>
        </w:rPr>
        <w:t>tolerance=1e-10</w:t>
      </w:r>
    </w:p>
    <w:p w:rsidR="00426C81" w:rsidRPr="00426C81" w:rsidRDefault="00426C81" w:rsidP="00754BC7">
      <w:pPr>
        <w:autoSpaceDE w:val="0"/>
        <w:autoSpaceDN w:val="0"/>
        <w:adjustRightInd w:val="0"/>
        <w:spacing w:after="0" w:line="360" w:lineRule="auto"/>
        <w:rPr>
          <w:rFonts w:eastAsia="Times New Roman" w:cs="Times New Roman"/>
          <w:sz w:val="24"/>
          <w:szCs w:val="24"/>
          <w:lang w:val="en-US"/>
        </w:rPr>
      </w:pPr>
      <w:r w:rsidRPr="00426C81">
        <w:rPr>
          <w:rFonts w:eastAsia="Times New Roman" w:cs="Times New Roman"/>
          <w:sz w:val="24"/>
          <w:szCs w:val="24"/>
          <w:lang w:val="en-US"/>
        </w:rPr>
        <w:t>stepsize=1</w:t>
      </w:r>
    </w:p>
    <w:p w:rsidR="00426C81" w:rsidRPr="00426C81" w:rsidRDefault="00426C81" w:rsidP="00754BC7">
      <w:pPr>
        <w:autoSpaceDE w:val="0"/>
        <w:autoSpaceDN w:val="0"/>
        <w:adjustRightInd w:val="0"/>
        <w:spacing w:after="0" w:line="360" w:lineRule="auto"/>
        <w:rPr>
          <w:rFonts w:eastAsia="Times New Roman" w:cs="Times New Roman"/>
          <w:sz w:val="24"/>
          <w:szCs w:val="24"/>
          <w:lang w:val="en-US"/>
        </w:rPr>
      </w:pPr>
      <w:r w:rsidRPr="00426C81">
        <w:rPr>
          <w:rFonts w:eastAsia="Times New Roman" w:cs="Times New Roman"/>
          <w:sz w:val="24"/>
          <w:szCs w:val="24"/>
          <w:lang w:val="en-US"/>
        </w:rPr>
        <w:t>iterations=200</w:t>
      </w:r>
    </w:p>
    <w:p w:rsidR="00426C81" w:rsidRPr="00426C81" w:rsidRDefault="00426C81" w:rsidP="00754BC7">
      <w:pPr>
        <w:autoSpaceDE w:val="0"/>
        <w:autoSpaceDN w:val="0"/>
        <w:adjustRightInd w:val="0"/>
        <w:spacing w:after="0" w:line="360" w:lineRule="auto"/>
        <w:rPr>
          <w:rFonts w:eastAsia="Times New Roman" w:cs="Times New Roman"/>
          <w:sz w:val="24"/>
          <w:szCs w:val="24"/>
          <w:lang w:val="en-US"/>
        </w:rPr>
      </w:pPr>
    </w:p>
    <w:p w:rsidR="00426C81" w:rsidRDefault="00426C81" w:rsidP="00754BC7">
      <w:pPr>
        <w:autoSpaceDE w:val="0"/>
        <w:autoSpaceDN w:val="0"/>
        <w:adjustRightInd w:val="0"/>
        <w:spacing w:after="0" w:line="360" w:lineRule="auto"/>
        <w:rPr>
          <w:rFonts w:eastAsia="Times New Roman" w:cs="Times New Roman"/>
          <w:sz w:val="24"/>
          <w:szCs w:val="24"/>
          <w:lang w:val="en-US"/>
        </w:rPr>
      </w:pPr>
      <w:r w:rsidRPr="00426C81">
        <w:rPr>
          <w:rFonts w:eastAsia="Times New Roman" w:cs="Times New Roman"/>
          <w:sz w:val="24"/>
          <w:szCs w:val="24"/>
          <w:lang w:val="en-US"/>
        </w:rPr>
        <w:t>Number of Iterations Performed = 13</w:t>
      </w:r>
    </w:p>
    <w:p w:rsidR="009B14FD" w:rsidRDefault="009B14FD" w:rsidP="00754BC7">
      <w:pPr>
        <w:autoSpaceDE w:val="0"/>
        <w:autoSpaceDN w:val="0"/>
        <w:adjustRightInd w:val="0"/>
        <w:spacing w:after="0" w:line="360" w:lineRule="auto"/>
        <w:rPr>
          <w:rFonts w:eastAsia="Times New Roman" w:cs="Times New Roman"/>
          <w:sz w:val="24"/>
          <w:szCs w:val="24"/>
          <w:lang w:val="en-US"/>
        </w:rPr>
      </w:pPr>
    </w:p>
    <w:p w:rsidR="009B14FD" w:rsidRPr="00087D0F" w:rsidRDefault="00B248DE" w:rsidP="00754BC7">
      <w:pPr>
        <w:spacing w:line="360" w:lineRule="auto"/>
        <w:rPr>
          <w:rFonts w:eastAsia="Times New Roman" w:cs="Times New Roman"/>
          <w:sz w:val="24"/>
          <w:szCs w:val="24"/>
          <w:lang w:val="en-US"/>
        </w:rPr>
      </w:pPr>
      <w:r>
        <w:rPr>
          <w:rFonts w:eastAsia="Times New Roman" w:cs="Times New Roman"/>
          <w:sz w:val="24"/>
          <w:szCs w:val="24"/>
          <w:lang w:val="en-US"/>
        </w:rPr>
        <w:br w:type="page"/>
      </w:r>
    </w:p>
    <w:p w:rsidR="00426C81" w:rsidRPr="00426C81" w:rsidRDefault="00426C81" w:rsidP="00754BC7">
      <w:pPr>
        <w:autoSpaceDE w:val="0"/>
        <w:autoSpaceDN w:val="0"/>
        <w:adjustRightInd w:val="0"/>
        <w:spacing w:after="0" w:line="360" w:lineRule="auto"/>
        <w:rPr>
          <w:rFonts w:ascii="Times New Roman" w:eastAsia="Times New Roman" w:hAnsi="Times New Roman" w:cs="Times New Roman"/>
          <w:sz w:val="20"/>
          <w:szCs w:val="20"/>
          <w:lang w:val="en-US"/>
        </w:rPr>
      </w:pPr>
    </w:p>
    <w:p w:rsidR="00426C81" w:rsidRPr="00B248DE" w:rsidRDefault="00CB4F02" w:rsidP="0018256F">
      <w:pPr>
        <w:pStyle w:val="ListParagraph"/>
        <w:numPr>
          <w:ilvl w:val="0"/>
          <w:numId w:val="21"/>
        </w:numPr>
        <w:spacing w:line="360" w:lineRule="auto"/>
        <w:jc w:val="both"/>
        <w:rPr>
          <w:rFonts w:cstheme="minorHAnsi"/>
          <w:b/>
          <w:noProof/>
          <w:sz w:val="32"/>
          <w:szCs w:val="32"/>
          <w:u w:val="single"/>
          <w:shd w:val="clear" w:color="auto" w:fill="FFFFFF"/>
          <w:lang w:val="en-US" w:eastAsia="el-GR"/>
        </w:rPr>
      </w:pPr>
      <w:r w:rsidRPr="00B248DE">
        <w:rPr>
          <w:rFonts w:cstheme="minorHAnsi"/>
          <w:b/>
          <w:noProof/>
          <w:sz w:val="32"/>
          <w:szCs w:val="32"/>
          <w:u w:val="single"/>
          <w:shd w:val="clear" w:color="auto" w:fill="FFFFFF"/>
          <w:lang w:eastAsia="el-GR"/>
        </w:rPr>
        <w:t>Αναφορές</w:t>
      </w:r>
      <w:r w:rsidR="00B248DE">
        <w:rPr>
          <w:rFonts w:cstheme="minorHAnsi"/>
          <w:b/>
          <w:noProof/>
          <w:sz w:val="32"/>
          <w:szCs w:val="32"/>
          <w:u w:val="single"/>
          <w:shd w:val="clear" w:color="auto" w:fill="FFFFFF"/>
          <w:lang w:eastAsia="el-GR"/>
        </w:rPr>
        <w:t xml:space="preserve"> για το</w:t>
      </w:r>
      <w:r w:rsidR="006E2C88" w:rsidRPr="00B248DE">
        <w:rPr>
          <w:rFonts w:cstheme="minorHAnsi"/>
          <w:b/>
          <w:noProof/>
          <w:sz w:val="32"/>
          <w:szCs w:val="32"/>
          <w:u w:val="single"/>
          <w:shd w:val="clear" w:color="auto" w:fill="FFFFFF"/>
          <w:lang w:eastAsia="el-GR"/>
        </w:rPr>
        <w:t xml:space="preserve"> </w:t>
      </w:r>
      <w:r w:rsidR="006E2C88" w:rsidRPr="00B248DE">
        <w:rPr>
          <w:rFonts w:cstheme="minorHAnsi"/>
          <w:b/>
          <w:noProof/>
          <w:sz w:val="32"/>
          <w:szCs w:val="32"/>
          <w:u w:val="single"/>
          <w:shd w:val="clear" w:color="auto" w:fill="FFFFFF"/>
          <w:lang w:val="en-US" w:eastAsia="el-GR"/>
        </w:rPr>
        <w:t>Zn</w:t>
      </w:r>
    </w:p>
    <w:p w:rsidR="00754BC7" w:rsidRDefault="00C46C9B" w:rsidP="00754BC7">
      <w:pPr>
        <w:autoSpaceDE w:val="0"/>
        <w:autoSpaceDN w:val="0"/>
        <w:adjustRightInd w:val="0"/>
        <w:spacing w:after="0" w:line="360" w:lineRule="auto"/>
        <w:rPr>
          <w:rFonts w:cs="Arial"/>
          <w:sz w:val="24"/>
          <w:szCs w:val="24"/>
          <w:lang w:val="en-US"/>
        </w:rPr>
      </w:pPr>
      <w:r w:rsidRPr="00CB4F02">
        <w:rPr>
          <w:rFonts w:cs="Arial"/>
          <w:b/>
          <w:sz w:val="24"/>
          <w:szCs w:val="24"/>
        </w:rPr>
        <w:t>Α</w:t>
      </w:r>
      <w:r w:rsidRPr="00754BC7">
        <w:rPr>
          <w:rFonts w:cs="Arial"/>
          <w:b/>
          <w:sz w:val="24"/>
          <w:szCs w:val="24"/>
        </w:rPr>
        <w:t>)</w:t>
      </w:r>
      <w:r w:rsidRPr="00754BC7">
        <w:rPr>
          <w:rFonts w:cs="Arial"/>
          <w:sz w:val="24"/>
          <w:szCs w:val="24"/>
        </w:rPr>
        <w:t xml:space="preserve"> </w:t>
      </w:r>
      <w:r w:rsidR="00754BC7">
        <w:rPr>
          <w:rFonts w:cs="Arial"/>
          <w:sz w:val="24"/>
          <w:szCs w:val="24"/>
        </w:rPr>
        <w:t>Χρήση της εξίσωσης</w:t>
      </w:r>
      <w:r w:rsidR="00754BC7">
        <w:rPr>
          <w:rFonts w:cs="Arial"/>
          <w:sz w:val="24"/>
          <w:szCs w:val="24"/>
          <w:lang w:val="en-US"/>
        </w:rPr>
        <w:t>:</w:t>
      </w:r>
    </w:p>
    <w:p w:rsidR="00B248DE" w:rsidRPr="00754BC7" w:rsidRDefault="00754BC7" w:rsidP="00754BC7">
      <w:pPr>
        <w:autoSpaceDE w:val="0"/>
        <w:autoSpaceDN w:val="0"/>
        <w:adjustRightInd w:val="0"/>
        <w:spacing w:after="0" w:line="360" w:lineRule="auto"/>
        <w:jc w:val="center"/>
        <w:rPr>
          <w:rFonts w:cs="Arial"/>
          <w:sz w:val="28"/>
          <w:szCs w:val="24"/>
          <w:lang w:val="en-US"/>
        </w:rPr>
      </w:pPr>
      <w:r w:rsidRPr="00754BC7">
        <w:rPr>
          <w:rFonts w:cs="Arial"/>
          <w:sz w:val="28"/>
          <w:szCs w:val="24"/>
          <w:lang w:val="en-US"/>
        </w:rPr>
        <w:t>y</w:t>
      </w:r>
      <w:r w:rsidRPr="00754BC7">
        <w:rPr>
          <w:rFonts w:cs="Arial"/>
          <w:sz w:val="28"/>
          <w:szCs w:val="24"/>
        </w:rPr>
        <w:t xml:space="preserve"> = </w:t>
      </w:r>
      <w:r w:rsidRPr="00754BC7">
        <w:rPr>
          <w:rFonts w:cs="Arial"/>
          <w:sz w:val="28"/>
          <w:szCs w:val="24"/>
          <w:lang w:val="en-US"/>
        </w:rPr>
        <w:t>a</w:t>
      </w:r>
      <w:r w:rsidRPr="00754BC7">
        <w:rPr>
          <w:rFonts w:cs="Arial"/>
          <w:sz w:val="28"/>
          <w:szCs w:val="24"/>
        </w:rPr>
        <w:t xml:space="preserve"> (1-</w:t>
      </w:r>
      <w:r w:rsidRPr="00754BC7">
        <w:rPr>
          <w:rFonts w:cs="Arial"/>
          <w:sz w:val="28"/>
          <w:szCs w:val="24"/>
          <w:lang w:val="en-US"/>
        </w:rPr>
        <w:t>e</w:t>
      </w:r>
      <w:r w:rsidRPr="00754BC7">
        <w:rPr>
          <w:rFonts w:cs="Arial"/>
          <w:sz w:val="28"/>
          <w:szCs w:val="24"/>
          <w:vertAlign w:val="superscript"/>
        </w:rPr>
        <w:t>(-</w:t>
      </w:r>
      <w:r w:rsidRPr="00754BC7">
        <w:rPr>
          <w:rFonts w:cs="Arial"/>
          <w:sz w:val="28"/>
          <w:szCs w:val="24"/>
          <w:vertAlign w:val="superscript"/>
          <w:lang w:val="en-US"/>
        </w:rPr>
        <w:t>bx</w:t>
      </w:r>
      <w:r w:rsidRPr="00754BC7">
        <w:rPr>
          <w:rFonts w:cs="Arial"/>
          <w:sz w:val="28"/>
          <w:szCs w:val="24"/>
          <w:vertAlign w:val="superscript"/>
        </w:rPr>
        <w:t>)</w:t>
      </w:r>
      <w:r w:rsidRPr="00754BC7">
        <w:rPr>
          <w:rFonts w:cs="Arial"/>
          <w:sz w:val="28"/>
          <w:szCs w:val="24"/>
        </w:rPr>
        <w:t>)</w:t>
      </w:r>
    </w:p>
    <w:p w:rsidR="00754BC7" w:rsidRPr="00754BC7" w:rsidRDefault="00754BC7" w:rsidP="00754BC7">
      <w:pPr>
        <w:autoSpaceDE w:val="0"/>
        <w:autoSpaceDN w:val="0"/>
        <w:adjustRightInd w:val="0"/>
        <w:spacing w:after="0" w:line="360" w:lineRule="auto"/>
        <w:rPr>
          <w:rFonts w:cs="Arial"/>
          <w:sz w:val="24"/>
          <w:szCs w:val="24"/>
        </w:rPr>
      </w:pPr>
    </w:p>
    <w:p w:rsidR="00C46C9B" w:rsidRPr="00B248DE" w:rsidRDefault="00C46C9B" w:rsidP="00754BC7">
      <w:pPr>
        <w:autoSpaceDE w:val="0"/>
        <w:autoSpaceDN w:val="0"/>
        <w:adjustRightInd w:val="0"/>
        <w:spacing w:after="0" w:line="360" w:lineRule="auto"/>
        <w:rPr>
          <w:rFonts w:cs="Arial"/>
          <w:b/>
          <w:sz w:val="24"/>
          <w:szCs w:val="24"/>
        </w:rPr>
      </w:pPr>
      <w:r w:rsidRPr="00ED73AC">
        <w:rPr>
          <w:rFonts w:cs="Arial"/>
          <w:b/>
          <w:sz w:val="24"/>
          <w:szCs w:val="24"/>
          <w:lang w:val="en-US"/>
        </w:rPr>
        <w:t>Nonlinear Regression</w:t>
      </w:r>
      <w:r w:rsidR="00ED73AC" w:rsidRPr="00ED73AC">
        <w:rPr>
          <w:rFonts w:cs="Arial"/>
          <w:b/>
          <w:sz w:val="24"/>
          <w:szCs w:val="24"/>
          <w:lang w:val="en-US"/>
        </w:rPr>
        <w:t xml:space="preserve"> </w:t>
      </w:r>
      <w:r w:rsidR="00ED73AC" w:rsidRPr="00ED73AC">
        <w:rPr>
          <w:b/>
          <w:bCs/>
          <w:sz w:val="24"/>
          <w:szCs w:val="24"/>
          <w:lang w:val="en-US"/>
        </w:rPr>
        <w:t>- Dynamic Fitting</w:t>
      </w:r>
      <w:r w:rsidR="00ED73AC" w:rsidRPr="00ED73AC">
        <w:rPr>
          <w:b/>
          <w:bCs/>
          <w:sz w:val="24"/>
          <w:szCs w:val="24"/>
          <w:lang w:val="en-US"/>
        </w:rPr>
        <w:tab/>
      </w:r>
      <w:r w:rsidR="00B248DE">
        <w:rPr>
          <w:rFonts w:cs="Arial"/>
          <w:b/>
          <w:sz w:val="24"/>
          <w:szCs w:val="24"/>
          <w:lang w:val="en-US"/>
        </w:rPr>
        <w:tab/>
      </w:r>
      <w:r w:rsidR="00B248DE">
        <w:rPr>
          <w:rFonts w:cs="Arial"/>
          <w:b/>
          <w:sz w:val="24"/>
          <w:szCs w:val="24"/>
          <w:lang w:val="en-US"/>
        </w:rPr>
        <w:tab/>
      </w:r>
      <w:r w:rsidR="00B248DE">
        <w:rPr>
          <w:rFonts w:cs="Arial"/>
          <w:b/>
          <w:sz w:val="24"/>
          <w:szCs w:val="24"/>
          <w:lang w:val="en-US"/>
        </w:rPr>
        <w:tab/>
      </w:r>
    </w:p>
    <w:p w:rsidR="00C46C9B" w:rsidRPr="00ED73AC" w:rsidRDefault="00C46C9B" w:rsidP="00754BC7">
      <w:pPr>
        <w:autoSpaceDE w:val="0"/>
        <w:autoSpaceDN w:val="0"/>
        <w:adjustRightInd w:val="0"/>
        <w:spacing w:after="0" w:line="360" w:lineRule="auto"/>
        <w:rPr>
          <w:rFonts w:cs="Arial"/>
          <w:b/>
          <w:sz w:val="24"/>
          <w:szCs w:val="24"/>
          <w:lang w:val="en-US"/>
        </w:rPr>
      </w:pPr>
      <w:r w:rsidRPr="00ED73AC">
        <w:rPr>
          <w:rFonts w:cs="Arial"/>
          <w:b/>
          <w:sz w:val="24"/>
          <w:szCs w:val="24"/>
          <w:lang w:val="en-US"/>
        </w:rPr>
        <w:t>Data Source: Data 1 in Notebook1</w:t>
      </w:r>
    </w:p>
    <w:p w:rsidR="00C46C9B" w:rsidRPr="00ED73AC" w:rsidRDefault="00C46C9B" w:rsidP="00754BC7">
      <w:pPr>
        <w:autoSpaceDE w:val="0"/>
        <w:autoSpaceDN w:val="0"/>
        <w:adjustRightInd w:val="0"/>
        <w:spacing w:after="0" w:line="360" w:lineRule="auto"/>
        <w:rPr>
          <w:rFonts w:cs="Arial"/>
          <w:b/>
          <w:sz w:val="24"/>
          <w:szCs w:val="24"/>
          <w:lang w:val="en-US"/>
        </w:rPr>
      </w:pPr>
      <w:r w:rsidRPr="00ED73AC">
        <w:rPr>
          <w:rFonts w:cs="Arial"/>
          <w:b/>
          <w:sz w:val="24"/>
          <w:szCs w:val="24"/>
          <w:lang w:val="en-US"/>
        </w:rPr>
        <w:t xml:space="preserve">Equation: Exponential Rise to Maximum; Single, 2 Parameter </w:t>
      </w:r>
    </w:p>
    <w:p w:rsidR="00C46C9B" w:rsidRPr="00087D0F" w:rsidRDefault="00B248DE" w:rsidP="00754BC7">
      <w:pPr>
        <w:autoSpaceDE w:val="0"/>
        <w:autoSpaceDN w:val="0"/>
        <w:adjustRightInd w:val="0"/>
        <w:spacing w:after="0" w:line="360" w:lineRule="auto"/>
        <w:rPr>
          <w:rFonts w:cs="Arial"/>
          <w:sz w:val="24"/>
          <w:szCs w:val="24"/>
          <w:lang w:val="en-US"/>
        </w:rPr>
      </w:pPr>
      <w:r>
        <w:rPr>
          <w:rFonts w:cs="Arial"/>
          <w:sz w:val="24"/>
          <w:szCs w:val="24"/>
          <w:lang w:val="en-US"/>
        </w:rPr>
        <w:t>f=a*(1-exp(-b*x))</w:t>
      </w:r>
    </w:p>
    <w:p w:rsidR="00ED73AC" w:rsidRPr="00ED73AC" w:rsidRDefault="00ED73AC" w:rsidP="00754BC7">
      <w:pPr>
        <w:autoSpaceDE w:val="0"/>
        <w:autoSpaceDN w:val="0"/>
        <w:adjustRightInd w:val="0"/>
        <w:spacing w:after="0" w:line="360" w:lineRule="auto"/>
        <w:rPr>
          <w:rFonts w:cs="Arial"/>
          <w:b/>
          <w:sz w:val="24"/>
          <w:szCs w:val="24"/>
          <w:lang w:val="en-US"/>
        </w:rPr>
      </w:pPr>
      <w:r w:rsidRPr="00ED73AC">
        <w:rPr>
          <w:rFonts w:cs="Arial"/>
          <w:b/>
          <w:sz w:val="24"/>
          <w:szCs w:val="24"/>
          <w:lang w:val="en-US"/>
        </w:rPr>
        <w:t>Dynamic Fit Options:</w:t>
      </w:r>
    </w:p>
    <w:p w:rsidR="00ED73AC" w:rsidRPr="00ED73AC" w:rsidRDefault="00ED73AC" w:rsidP="00754BC7">
      <w:pPr>
        <w:autoSpaceDE w:val="0"/>
        <w:autoSpaceDN w:val="0"/>
        <w:adjustRightInd w:val="0"/>
        <w:spacing w:after="0" w:line="360" w:lineRule="auto"/>
        <w:rPr>
          <w:rFonts w:cs="Arial"/>
          <w:sz w:val="24"/>
          <w:szCs w:val="24"/>
          <w:lang w:val="en-US"/>
        </w:rPr>
      </w:pPr>
      <w:r w:rsidRPr="00ED73AC">
        <w:rPr>
          <w:rFonts w:cs="Arial"/>
          <w:sz w:val="24"/>
          <w:szCs w:val="24"/>
          <w:lang w:val="en-US"/>
        </w:rPr>
        <w:t>Total Number of Fits</w:t>
      </w:r>
      <w:r w:rsidRPr="00ED73AC">
        <w:rPr>
          <w:rFonts w:cs="Arial"/>
          <w:sz w:val="24"/>
          <w:szCs w:val="24"/>
          <w:lang w:val="en-US"/>
        </w:rPr>
        <w:tab/>
      </w:r>
      <w:r w:rsidRPr="00ED73AC">
        <w:rPr>
          <w:rFonts w:cs="Arial"/>
          <w:sz w:val="24"/>
          <w:szCs w:val="24"/>
          <w:lang w:val="en-US"/>
        </w:rPr>
        <w:tab/>
      </w:r>
      <w:r w:rsidRPr="00ED73AC">
        <w:rPr>
          <w:rFonts w:cs="Arial"/>
          <w:sz w:val="24"/>
          <w:szCs w:val="24"/>
          <w:lang w:val="en-US"/>
        </w:rPr>
        <w:tab/>
      </w:r>
      <w:r w:rsidR="00B248DE" w:rsidRPr="00B248DE">
        <w:rPr>
          <w:rFonts w:cs="Arial"/>
          <w:sz w:val="24"/>
          <w:szCs w:val="24"/>
          <w:lang w:val="en-US"/>
        </w:rPr>
        <w:t xml:space="preserve">             </w:t>
      </w:r>
      <w:r w:rsidRPr="00ED73AC">
        <w:rPr>
          <w:rFonts w:cs="Arial"/>
          <w:sz w:val="24"/>
          <w:szCs w:val="24"/>
          <w:lang w:val="en-US"/>
        </w:rPr>
        <w:t xml:space="preserve"> 200</w:t>
      </w:r>
    </w:p>
    <w:p w:rsidR="00ED73AC" w:rsidRPr="00087D0F" w:rsidRDefault="00ED73AC" w:rsidP="00754BC7">
      <w:pPr>
        <w:autoSpaceDE w:val="0"/>
        <w:autoSpaceDN w:val="0"/>
        <w:adjustRightInd w:val="0"/>
        <w:spacing w:after="0" w:line="360" w:lineRule="auto"/>
        <w:rPr>
          <w:rFonts w:cs="Arial"/>
          <w:sz w:val="24"/>
          <w:szCs w:val="24"/>
          <w:lang w:val="en-US"/>
        </w:rPr>
      </w:pPr>
      <w:r w:rsidRPr="00ED73AC">
        <w:rPr>
          <w:rFonts w:cs="Arial"/>
          <w:sz w:val="24"/>
          <w:szCs w:val="24"/>
          <w:lang w:val="en-US"/>
        </w:rPr>
        <w:t>Maximum Number of Iterati</w:t>
      </w:r>
      <w:r w:rsidR="00B248DE">
        <w:rPr>
          <w:rFonts w:cs="Arial"/>
          <w:sz w:val="24"/>
          <w:szCs w:val="24"/>
          <w:lang w:val="en-US"/>
        </w:rPr>
        <w:t>ons</w:t>
      </w:r>
      <w:r w:rsidR="00B248DE">
        <w:rPr>
          <w:rFonts w:cs="Arial"/>
          <w:sz w:val="24"/>
          <w:szCs w:val="24"/>
          <w:lang w:val="en-US"/>
        </w:rPr>
        <w:tab/>
      </w:r>
      <w:r w:rsidR="00B248DE">
        <w:rPr>
          <w:rFonts w:cs="Arial"/>
          <w:sz w:val="24"/>
          <w:szCs w:val="24"/>
          <w:lang w:val="en-US"/>
        </w:rPr>
        <w:tab/>
        <w:t xml:space="preserve"> 200</w:t>
      </w:r>
    </w:p>
    <w:p w:rsidR="00ED73AC" w:rsidRPr="00ED73AC" w:rsidRDefault="00ED73AC" w:rsidP="00754BC7">
      <w:pPr>
        <w:autoSpaceDE w:val="0"/>
        <w:autoSpaceDN w:val="0"/>
        <w:adjustRightInd w:val="0"/>
        <w:spacing w:after="0" w:line="360" w:lineRule="auto"/>
        <w:rPr>
          <w:rFonts w:cs="Arial"/>
          <w:b/>
          <w:sz w:val="24"/>
          <w:szCs w:val="24"/>
          <w:lang w:val="en-US"/>
        </w:rPr>
      </w:pPr>
      <w:r w:rsidRPr="00ED73AC">
        <w:rPr>
          <w:rFonts w:cs="Arial"/>
          <w:b/>
          <w:sz w:val="24"/>
          <w:szCs w:val="24"/>
          <w:lang w:val="en-US"/>
        </w:rPr>
        <w:t>Parameter Ranges for Initial Estimates:</w:t>
      </w:r>
    </w:p>
    <w:p w:rsidR="00ED73AC" w:rsidRPr="00ED73AC" w:rsidRDefault="00ED73AC" w:rsidP="00754BC7">
      <w:pPr>
        <w:autoSpaceDE w:val="0"/>
        <w:autoSpaceDN w:val="0"/>
        <w:adjustRightInd w:val="0"/>
        <w:spacing w:after="0" w:line="360" w:lineRule="auto"/>
        <w:rPr>
          <w:rFonts w:cs="Arial"/>
          <w:b/>
          <w:sz w:val="24"/>
          <w:szCs w:val="24"/>
          <w:lang w:val="en-US"/>
        </w:rPr>
      </w:pPr>
      <w:r w:rsidRPr="00ED73AC">
        <w:rPr>
          <w:rFonts w:cs="Arial"/>
          <w:sz w:val="24"/>
          <w:szCs w:val="24"/>
          <w:lang w:val="en-US"/>
        </w:rPr>
        <w:tab/>
      </w:r>
      <w:r w:rsidRPr="00ED73AC">
        <w:rPr>
          <w:rFonts w:cs="Arial"/>
          <w:b/>
          <w:sz w:val="24"/>
          <w:szCs w:val="24"/>
          <w:lang w:val="en-US"/>
        </w:rPr>
        <w:t>Minimum</w:t>
      </w:r>
      <w:r w:rsidRPr="00ED73AC">
        <w:rPr>
          <w:rFonts w:cs="Arial"/>
          <w:b/>
          <w:sz w:val="24"/>
          <w:szCs w:val="24"/>
          <w:lang w:val="en-US"/>
        </w:rPr>
        <w:tab/>
        <w:t>Maximum</w:t>
      </w:r>
    </w:p>
    <w:p w:rsidR="00ED73AC" w:rsidRPr="00ED73AC" w:rsidRDefault="00ED73AC" w:rsidP="00754BC7">
      <w:pPr>
        <w:autoSpaceDE w:val="0"/>
        <w:autoSpaceDN w:val="0"/>
        <w:adjustRightInd w:val="0"/>
        <w:spacing w:after="0" w:line="360" w:lineRule="auto"/>
        <w:rPr>
          <w:rFonts w:cs="Arial"/>
          <w:sz w:val="24"/>
          <w:szCs w:val="24"/>
          <w:lang w:val="en-US"/>
        </w:rPr>
      </w:pPr>
      <w:r w:rsidRPr="00ED73AC">
        <w:rPr>
          <w:rFonts w:cs="Arial"/>
          <w:sz w:val="24"/>
          <w:szCs w:val="24"/>
          <w:lang w:val="en-US"/>
        </w:rPr>
        <w:t>a</w:t>
      </w:r>
      <w:r w:rsidRPr="00ED73AC">
        <w:rPr>
          <w:rFonts w:cs="Arial"/>
          <w:sz w:val="24"/>
          <w:szCs w:val="24"/>
          <w:lang w:val="en-US"/>
        </w:rPr>
        <w:tab/>
        <w:t>-4,6419</w:t>
      </w:r>
      <w:r w:rsidRPr="00ED73AC">
        <w:rPr>
          <w:rFonts w:cs="Arial"/>
          <w:sz w:val="24"/>
          <w:szCs w:val="24"/>
          <w:lang w:val="en-US"/>
        </w:rPr>
        <w:tab/>
        <w:t>13,9256</w:t>
      </w:r>
    </w:p>
    <w:p w:rsidR="00ED73AC" w:rsidRPr="00087D0F" w:rsidRDefault="00ED73AC" w:rsidP="00754BC7">
      <w:pPr>
        <w:autoSpaceDE w:val="0"/>
        <w:autoSpaceDN w:val="0"/>
        <w:adjustRightInd w:val="0"/>
        <w:spacing w:after="0" w:line="360" w:lineRule="auto"/>
        <w:rPr>
          <w:rFonts w:cs="Arial"/>
          <w:sz w:val="24"/>
          <w:szCs w:val="24"/>
          <w:lang w:val="en-US"/>
        </w:rPr>
      </w:pPr>
      <w:r w:rsidRPr="00ED73AC">
        <w:rPr>
          <w:rFonts w:cs="Arial"/>
          <w:sz w:val="24"/>
          <w:szCs w:val="24"/>
          <w:lang w:val="en-US"/>
        </w:rPr>
        <w:t>b</w:t>
      </w:r>
      <w:r w:rsidRPr="00ED73AC">
        <w:rPr>
          <w:rFonts w:cs="Arial"/>
          <w:sz w:val="24"/>
          <w:szCs w:val="24"/>
          <w:lang w:val="en-US"/>
        </w:rPr>
        <w:tab/>
      </w:r>
      <w:r w:rsidR="00B248DE" w:rsidRPr="00087D0F">
        <w:rPr>
          <w:rFonts w:cs="Arial"/>
          <w:sz w:val="24"/>
          <w:szCs w:val="24"/>
          <w:lang w:val="en-US"/>
        </w:rPr>
        <w:t xml:space="preserve"> </w:t>
      </w:r>
      <w:r w:rsidRPr="00ED73AC">
        <w:rPr>
          <w:rFonts w:cs="Arial"/>
          <w:sz w:val="24"/>
          <w:szCs w:val="24"/>
          <w:lang w:val="en-US"/>
        </w:rPr>
        <w:t>0,0000</w:t>
      </w:r>
      <w:r w:rsidR="00B248DE" w:rsidRPr="00087D0F">
        <w:rPr>
          <w:rFonts w:cs="Arial"/>
          <w:sz w:val="24"/>
          <w:szCs w:val="24"/>
          <w:lang w:val="en-US"/>
        </w:rPr>
        <w:t xml:space="preserve"> </w:t>
      </w:r>
      <w:r w:rsidR="00B248DE">
        <w:rPr>
          <w:rFonts w:cs="Arial"/>
          <w:sz w:val="24"/>
          <w:szCs w:val="24"/>
          <w:lang w:val="en-US"/>
        </w:rPr>
        <w:tab/>
        <w:t>1,4414</w:t>
      </w:r>
    </w:p>
    <w:p w:rsidR="00ED73AC" w:rsidRPr="00ED73AC" w:rsidRDefault="00ED73AC" w:rsidP="00754BC7">
      <w:pPr>
        <w:autoSpaceDE w:val="0"/>
        <w:autoSpaceDN w:val="0"/>
        <w:adjustRightInd w:val="0"/>
        <w:spacing w:after="0" w:line="360" w:lineRule="auto"/>
        <w:rPr>
          <w:rFonts w:cs="Arial"/>
          <w:b/>
          <w:sz w:val="24"/>
          <w:szCs w:val="24"/>
          <w:lang w:val="en-US"/>
        </w:rPr>
      </w:pPr>
      <w:r w:rsidRPr="00ED73AC">
        <w:rPr>
          <w:rFonts w:cs="Arial"/>
          <w:b/>
          <w:sz w:val="24"/>
          <w:szCs w:val="24"/>
          <w:lang w:val="en-US"/>
        </w:rPr>
        <w:t>Summary of Fit Results:</w:t>
      </w:r>
    </w:p>
    <w:p w:rsidR="00ED73AC" w:rsidRPr="00ED73AC" w:rsidRDefault="00ED73AC" w:rsidP="00754BC7">
      <w:pPr>
        <w:autoSpaceDE w:val="0"/>
        <w:autoSpaceDN w:val="0"/>
        <w:adjustRightInd w:val="0"/>
        <w:spacing w:after="0" w:line="360" w:lineRule="auto"/>
        <w:rPr>
          <w:rFonts w:cs="Arial"/>
          <w:sz w:val="24"/>
          <w:szCs w:val="24"/>
          <w:lang w:val="en-US"/>
        </w:rPr>
      </w:pPr>
      <w:r w:rsidRPr="00ED73AC">
        <w:rPr>
          <w:rFonts w:cs="Arial"/>
          <w:sz w:val="24"/>
          <w:szCs w:val="24"/>
          <w:lang w:val="en-US"/>
        </w:rPr>
        <w:t>Converged</w:t>
      </w:r>
      <w:r w:rsidRPr="00ED73AC">
        <w:rPr>
          <w:rFonts w:cs="Arial"/>
          <w:sz w:val="24"/>
          <w:szCs w:val="24"/>
          <w:lang w:val="en-US"/>
        </w:rPr>
        <w:tab/>
      </w:r>
      <w:r w:rsidRPr="00ED73AC">
        <w:rPr>
          <w:rFonts w:cs="Arial"/>
          <w:sz w:val="24"/>
          <w:szCs w:val="24"/>
          <w:lang w:val="en-US"/>
        </w:rPr>
        <w:tab/>
      </w:r>
      <w:r w:rsidRPr="00ED73AC">
        <w:rPr>
          <w:rFonts w:cs="Arial"/>
          <w:sz w:val="24"/>
          <w:szCs w:val="24"/>
          <w:lang w:val="en-US"/>
        </w:rPr>
        <w:tab/>
        <w:t xml:space="preserve"> 99,5%</w:t>
      </w:r>
    </w:p>
    <w:p w:rsidR="00ED73AC" w:rsidRPr="00ED73AC" w:rsidRDefault="00ED73AC" w:rsidP="00754BC7">
      <w:pPr>
        <w:autoSpaceDE w:val="0"/>
        <w:autoSpaceDN w:val="0"/>
        <w:adjustRightInd w:val="0"/>
        <w:spacing w:after="0" w:line="360" w:lineRule="auto"/>
        <w:rPr>
          <w:rFonts w:cs="Arial"/>
          <w:sz w:val="24"/>
          <w:szCs w:val="24"/>
          <w:lang w:val="en-US"/>
        </w:rPr>
      </w:pPr>
      <w:r w:rsidRPr="00ED73AC">
        <w:rPr>
          <w:rFonts w:cs="Arial"/>
          <w:sz w:val="24"/>
          <w:szCs w:val="24"/>
          <w:lang w:val="en-US"/>
        </w:rPr>
        <w:t>Singular Solutions</w:t>
      </w:r>
      <w:r w:rsidRPr="00ED73AC">
        <w:rPr>
          <w:rFonts w:cs="Arial"/>
          <w:sz w:val="24"/>
          <w:szCs w:val="24"/>
          <w:lang w:val="en-US"/>
        </w:rPr>
        <w:tab/>
      </w:r>
      <w:r w:rsidRPr="00ED73AC">
        <w:rPr>
          <w:rFonts w:cs="Arial"/>
          <w:sz w:val="24"/>
          <w:szCs w:val="24"/>
          <w:lang w:val="en-US"/>
        </w:rPr>
        <w:tab/>
        <w:t xml:space="preserve">  2,5%</w:t>
      </w:r>
    </w:p>
    <w:p w:rsidR="00ED73AC" w:rsidRPr="00087D0F" w:rsidRDefault="00B248DE" w:rsidP="00754BC7">
      <w:pPr>
        <w:autoSpaceDE w:val="0"/>
        <w:autoSpaceDN w:val="0"/>
        <w:adjustRightInd w:val="0"/>
        <w:spacing w:after="0" w:line="360" w:lineRule="auto"/>
        <w:rPr>
          <w:rFonts w:cs="Arial"/>
          <w:sz w:val="24"/>
          <w:szCs w:val="24"/>
          <w:lang w:val="en-US"/>
        </w:rPr>
      </w:pPr>
      <w:r>
        <w:rPr>
          <w:rFonts w:cs="Arial"/>
          <w:sz w:val="24"/>
          <w:szCs w:val="24"/>
          <w:lang w:val="en-US"/>
        </w:rPr>
        <w:t>Iterations Exceeding 200</w:t>
      </w:r>
      <w:r>
        <w:rPr>
          <w:rFonts w:cs="Arial"/>
          <w:sz w:val="24"/>
          <w:szCs w:val="24"/>
          <w:lang w:val="en-US"/>
        </w:rPr>
        <w:tab/>
        <w:t xml:space="preserve">  0,5%</w:t>
      </w:r>
    </w:p>
    <w:p w:rsidR="00ED73AC" w:rsidRPr="00ED73AC" w:rsidRDefault="00ED73AC" w:rsidP="00754BC7">
      <w:pPr>
        <w:autoSpaceDE w:val="0"/>
        <w:autoSpaceDN w:val="0"/>
        <w:adjustRightInd w:val="0"/>
        <w:spacing w:after="0" w:line="360" w:lineRule="auto"/>
        <w:rPr>
          <w:rFonts w:cs="Arial"/>
          <w:sz w:val="24"/>
          <w:szCs w:val="24"/>
          <w:lang w:val="en-US"/>
        </w:rPr>
      </w:pPr>
    </w:p>
    <w:p w:rsidR="00C46C9B" w:rsidRPr="00ED73AC" w:rsidRDefault="00ED73AC" w:rsidP="00754BC7">
      <w:pPr>
        <w:autoSpaceDE w:val="0"/>
        <w:autoSpaceDN w:val="0"/>
        <w:adjustRightInd w:val="0"/>
        <w:spacing w:after="0" w:line="360" w:lineRule="auto"/>
        <w:rPr>
          <w:rFonts w:cs="Arial"/>
          <w:b/>
          <w:sz w:val="24"/>
          <w:szCs w:val="24"/>
          <w:lang w:val="en-US"/>
        </w:rPr>
      </w:pPr>
      <w:r w:rsidRPr="00ED73AC">
        <w:rPr>
          <w:rFonts w:cs="Arial"/>
          <w:b/>
          <w:sz w:val="24"/>
          <w:szCs w:val="24"/>
          <w:lang w:val="en-US"/>
        </w:rPr>
        <w:t>Results for the Overall Best-Fit Solution:</w:t>
      </w:r>
    </w:p>
    <w:p w:rsidR="00C46C9B" w:rsidRPr="00087D0F" w:rsidRDefault="00C46C9B" w:rsidP="00754BC7">
      <w:pPr>
        <w:autoSpaceDE w:val="0"/>
        <w:autoSpaceDN w:val="0"/>
        <w:adjustRightInd w:val="0"/>
        <w:spacing w:after="0" w:line="360" w:lineRule="auto"/>
        <w:rPr>
          <w:rFonts w:cs="Arial"/>
          <w:b/>
          <w:sz w:val="24"/>
          <w:szCs w:val="24"/>
          <w:lang w:val="en-US"/>
        </w:rPr>
      </w:pPr>
      <w:r w:rsidRPr="00ED73AC">
        <w:rPr>
          <w:rFonts w:cs="Arial"/>
          <w:b/>
          <w:sz w:val="24"/>
          <w:szCs w:val="24"/>
          <w:lang w:val="en-US"/>
        </w:rPr>
        <w:t xml:space="preserve">R </w:t>
      </w:r>
      <w:r w:rsidRPr="00ED73AC">
        <w:rPr>
          <w:rFonts w:cs="Arial"/>
          <w:b/>
          <w:sz w:val="24"/>
          <w:szCs w:val="24"/>
          <w:lang w:val="en-US"/>
        </w:rPr>
        <w:tab/>
      </w:r>
      <w:r w:rsidR="00B248DE" w:rsidRPr="00B248DE">
        <w:rPr>
          <w:rFonts w:cs="Arial"/>
          <w:b/>
          <w:sz w:val="24"/>
          <w:szCs w:val="24"/>
          <w:lang w:val="en-US"/>
        </w:rPr>
        <w:t xml:space="preserve">    </w:t>
      </w:r>
      <w:r w:rsidRPr="00ED73AC">
        <w:rPr>
          <w:rFonts w:cs="Arial"/>
          <w:b/>
          <w:sz w:val="24"/>
          <w:szCs w:val="24"/>
          <w:lang w:val="en-US"/>
        </w:rPr>
        <w:t>Rsqr</w:t>
      </w:r>
      <w:r w:rsidR="00B248DE" w:rsidRPr="00B248DE">
        <w:rPr>
          <w:rFonts w:cs="Arial"/>
          <w:b/>
          <w:sz w:val="24"/>
          <w:szCs w:val="24"/>
          <w:lang w:val="en-US"/>
        </w:rPr>
        <w:t xml:space="preserve">   </w:t>
      </w:r>
      <w:r w:rsidRPr="00ED73AC">
        <w:rPr>
          <w:rFonts w:cs="Arial"/>
          <w:b/>
          <w:sz w:val="24"/>
          <w:szCs w:val="24"/>
          <w:lang w:val="en-US"/>
        </w:rPr>
        <w:t xml:space="preserve"> </w:t>
      </w:r>
      <w:r w:rsidRPr="00ED73AC">
        <w:rPr>
          <w:rFonts w:cs="Arial"/>
          <w:b/>
          <w:sz w:val="24"/>
          <w:szCs w:val="24"/>
          <w:lang w:val="en-US"/>
        </w:rPr>
        <w:tab/>
        <w:t>Adj R</w:t>
      </w:r>
      <w:r w:rsidR="00754BC7">
        <w:rPr>
          <w:rFonts w:cs="Arial"/>
          <w:b/>
          <w:sz w:val="24"/>
          <w:szCs w:val="24"/>
          <w:lang w:val="en-US"/>
        </w:rPr>
        <w:t xml:space="preserve">sqr </w:t>
      </w:r>
      <w:r w:rsidR="00754BC7">
        <w:rPr>
          <w:rFonts w:cs="Arial"/>
          <w:b/>
          <w:sz w:val="24"/>
          <w:szCs w:val="24"/>
          <w:lang w:val="en-US"/>
        </w:rPr>
        <w:tab/>
        <w:t>Standard Error of Estimate</w:t>
      </w:r>
    </w:p>
    <w:p w:rsidR="00C46C9B" w:rsidRPr="00087D0F" w:rsidRDefault="00C46C9B" w:rsidP="00754BC7">
      <w:pPr>
        <w:autoSpaceDE w:val="0"/>
        <w:autoSpaceDN w:val="0"/>
        <w:adjustRightInd w:val="0"/>
        <w:spacing w:after="0" w:line="360" w:lineRule="auto"/>
        <w:rPr>
          <w:rFonts w:cs="Arial"/>
          <w:sz w:val="24"/>
          <w:szCs w:val="24"/>
          <w:lang w:val="en-US"/>
        </w:rPr>
      </w:pPr>
      <w:r w:rsidRPr="00C46C9B">
        <w:rPr>
          <w:rFonts w:cs="Arial"/>
          <w:sz w:val="24"/>
          <w:szCs w:val="24"/>
          <w:lang w:val="en-US"/>
        </w:rPr>
        <w:t>0,7491</w:t>
      </w:r>
      <w:r w:rsidRPr="00C46C9B">
        <w:rPr>
          <w:rFonts w:cs="Arial"/>
          <w:sz w:val="24"/>
          <w:szCs w:val="24"/>
          <w:lang w:val="en-US"/>
        </w:rPr>
        <w:tab/>
      </w:r>
      <w:r w:rsidR="00B248DE" w:rsidRPr="00087D0F">
        <w:rPr>
          <w:rFonts w:cs="Arial"/>
          <w:sz w:val="24"/>
          <w:szCs w:val="24"/>
          <w:lang w:val="en-US"/>
        </w:rPr>
        <w:t xml:space="preserve">  </w:t>
      </w:r>
      <w:r w:rsidRPr="00C46C9B">
        <w:rPr>
          <w:rFonts w:cs="Arial"/>
          <w:sz w:val="24"/>
          <w:szCs w:val="24"/>
          <w:lang w:val="en-US"/>
        </w:rPr>
        <w:t>0,5611</w:t>
      </w:r>
      <w:r w:rsidRPr="00C46C9B">
        <w:rPr>
          <w:rFonts w:cs="Arial"/>
          <w:sz w:val="24"/>
          <w:szCs w:val="24"/>
          <w:lang w:val="en-US"/>
        </w:rPr>
        <w:tab/>
      </w:r>
      <w:r w:rsidR="00B248DE" w:rsidRPr="00087D0F">
        <w:rPr>
          <w:rFonts w:cs="Arial"/>
          <w:sz w:val="24"/>
          <w:szCs w:val="24"/>
          <w:lang w:val="en-US"/>
        </w:rPr>
        <w:t xml:space="preserve">  </w:t>
      </w:r>
      <w:r w:rsidRPr="00C46C9B">
        <w:rPr>
          <w:rFonts w:cs="Arial"/>
          <w:sz w:val="24"/>
          <w:szCs w:val="24"/>
          <w:lang w:val="en-US"/>
        </w:rPr>
        <w:t>0,4733</w:t>
      </w:r>
      <w:r w:rsidRPr="00C46C9B">
        <w:rPr>
          <w:rFonts w:cs="Arial"/>
          <w:sz w:val="24"/>
          <w:szCs w:val="24"/>
          <w:lang w:val="en-US"/>
        </w:rPr>
        <w:tab/>
      </w:r>
      <w:r w:rsidRPr="00C46C9B">
        <w:rPr>
          <w:rFonts w:cs="Arial"/>
          <w:sz w:val="24"/>
          <w:szCs w:val="24"/>
          <w:lang w:val="en-US"/>
        </w:rPr>
        <w:tab/>
        <w:t>0,2406</w:t>
      </w:r>
      <w:r w:rsidRPr="00C46C9B">
        <w:rPr>
          <w:rFonts w:cs="Arial"/>
          <w:sz w:val="24"/>
          <w:szCs w:val="24"/>
          <w:lang w:val="en-US"/>
        </w:rPr>
        <w:tab/>
      </w:r>
    </w:p>
    <w:p w:rsidR="00B248DE" w:rsidRPr="00087D0F" w:rsidRDefault="00B248DE" w:rsidP="00754BC7">
      <w:pPr>
        <w:autoSpaceDE w:val="0"/>
        <w:autoSpaceDN w:val="0"/>
        <w:adjustRightInd w:val="0"/>
        <w:spacing w:after="0" w:line="360" w:lineRule="auto"/>
        <w:rPr>
          <w:rFonts w:cs="Arial"/>
          <w:sz w:val="24"/>
          <w:szCs w:val="24"/>
          <w:lang w:val="en-US"/>
        </w:rPr>
      </w:pPr>
    </w:p>
    <w:p w:rsidR="00C46C9B" w:rsidRPr="00203BE8" w:rsidRDefault="00203BE8" w:rsidP="00754BC7">
      <w:pPr>
        <w:spacing w:line="360" w:lineRule="auto"/>
        <w:rPr>
          <w:rFonts w:cs="Arial"/>
          <w:sz w:val="24"/>
          <w:szCs w:val="24"/>
          <w:lang w:val="en-US"/>
        </w:rPr>
      </w:pPr>
      <w:r w:rsidRPr="00203BE8">
        <w:rPr>
          <w:rFonts w:cs="Arial"/>
          <w:sz w:val="24"/>
          <w:szCs w:val="24"/>
          <w:lang w:val="en-US"/>
        </w:rPr>
        <w:t xml:space="preserve">           </w:t>
      </w:r>
      <w:r w:rsidR="00C46C9B" w:rsidRPr="00ED73AC">
        <w:rPr>
          <w:rFonts w:cs="Arial"/>
          <w:b/>
          <w:sz w:val="24"/>
          <w:szCs w:val="24"/>
          <w:lang w:val="en-US"/>
        </w:rPr>
        <w:t>Coefficient</w:t>
      </w:r>
      <w:r w:rsidR="00C46C9B" w:rsidRPr="00ED73AC">
        <w:rPr>
          <w:rFonts w:cs="Arial"/>
          <w:b/>
          <w:sz w:val="24"/>
          <w:szCs w:val="24"/>
          <w:lang w:val="en-US"/>
        </w:rPr>
        <w:tab/>
        <w:t>Std. Error</w:t>
      </w:r>
      <w:r w:rsidR="00C46C9B" w:rsidRPr="00ED73AC">
        <w:rPr>
          <w:rFonts w:cs="Arial"/>
          <w:b/>
          <w:sz w:val="24"/>
          <w:szCs w:val="24"/>
          <w:lang w:val="en-US"/>
        </w:rPr>
        <w:tab/>
      </w:r>
      <w:r w:rsidRPr="00203BE8">
        <w:rPr>
          <w:rFonts w:cs="Arial"/>
          <w:b/>
          <w:sz w:val="24"/>
          <w:szCs w:val="24"/>
          <w:lang w:val="en-US"/>
        </w:rPr>
        <w:t xml:space="preserve"> </w:t>
      </w:r>
      <w:r w:rsidR="00C46C9B" w:rsidRPr="00ED73AC">
        <w:rPr>
          <w:rFonts w:cs="Arial"/>
          <w:b/>
          <w:sz w:val="24"/>
          <w:szCs w:val="24"/>
          <w:lang w:val="en-US"/>
        </w:rPr>
        <w:t>t</w:t>
      </w:r>
      <w:r w:rsidR="00C46C9B" w:rsidRPr="00ED73AC">
        <w:rPr>
          <w:rFonts w:cs="Arial"/>
          <w:b/>
          <w:sz w:val="24"/>
          <w:szCs w:val="24"/>
          <w:lang w:val="en-US"/>
        </w:rPr>
        <w:tab/>
      </w:r>
      <w:r w:rsidRPr="00203BE8">
        <w:rPr>
          <w:rFonts w:cs="Arial"/>
          <w:b/>
          <w:sz w:val="24"/>
          <w:szCs w:val="24"/>
          <w:lang w:val="en-US"/>
        </w:rPr>
        <w:t xml:space="preserve">    </w:t>
      </w:r>
      <w:r w:rsidR="00C46C9B" w:rsidRPr="00ED73AC">
        <w:rPr>
          <w:rFonts w:cs="Arial"/>
          <w:b/>
          <w:sz w:val="24"/>
          <w:szCs w:val="24"/>
          <w:lang w:val="en-US"/>
        </w:rPr>
        <w:t>P</w:t>
      </w:r>
      <w:r w:rsidR="00C46C9B" w:rsidRPr="00ED73AC">
        <w:rPr>
          <w:rFonts w:cs="Arial"/>
          <w:b/>
          <w:sz w:val="24"/>
          <w:szCs w:val="24"/>
          <w:lang w:val="en-US"/>
        </w:rPr>
        <w:tab/>
      </w:r>
    </w:p>
    <w:p w:rsidR="00C46C9B" w:rsidRPr="00C46C9B" w:rsidRDefault="00C46C9B" w:rsidP="00754BC7">
      <w:pPr>
        <w:autoSpaceDE w:val="0"/>
        <w:autoSpaceDN w:val="0"/>
        <w:adjustRightInd w:val="0"/>
        <w:spacing w:after="0" w:line="360" w:lineRule="auto"/>
        <w:rPr>
          <w:rFonts w:cs="Arial"/>
          <w:sz w:val="24"/>
          <w:szCs w:val="24"/>
          <w:lang w:val="en-US"/>
        </w:rPr>
      </w:pPr>
      <w:r w:rsidRPr="00C46C9B">
        <w:rPr>
          <w:rFonts w:cs="Arial"/>
          <w:sz w:val="24"/>
          <w:szCs w:val="24"/>
          <w:lang w:val="en-US"/>
        </w:rPr>
        <w:t>a</w:t>
      </w:r>
      <w:r w:rsidRPr="00C46C9B">
        <w:rPr>
          <w:rFonts w:cs="Arial"/>
          <w:sz w:val="24"/>
          <w:szCs w:val="24"/>
          <w:lang w:val="en-US"/>
        </w:rPr>
        <w:tab/>
      </w:r>
      <w:r w:rsidR="00ED73AC" w:rsidRPr="003468DD">
        <w:rPr>
          <w:rFonts w:cs="Arial"/>
          <w:sz w:val="24"/>
          <w:szCs w:val="24"/>
          <w:lang w:val="en-US"/>
        </w:rPr>
        <w:t xml:space="preserve">  </w:t>
      </w:r>
      <w:r w:rsidRPr="00C46C9B">
        <w:rPr>
          <w:rFonts w:cs="Arial"/>
          <w:sz w:val="24"/>
          <w:szCs w:val="24"/>
          <w:lang w:val="en-US"/>
        </w:rPr>
        <w:t>4,4335</w:t>
      </w:r>
      <w:r w:rsidR="00ED73AC" w:rsidRPr="003468DD">
        <w:rPr>
          <w:rFonts w:cs="Arial"/>
          <w:sz w:val="24"/>
          <w:szCs w:val="24"/>
          <w:lang w:val="en-US"/>
        </w:rPr>
        <w:t xml:space="preserve"> </w:t>
      </w:r>
      <w:r w:rsidRPr="00C46C9B">
        <w:rPr>
          <w:rFonts w:cs="Arial"/>
          <w:sz w:val="24"/>
          <w:szCs w:val="24"/>
          <w:lang w:val="en-US"/>
        </w:rPr>
        <w:tab/>
      </w:r>
      <w:r w:rsidR="00ED73AC" w:rsidRPr="003468DD">
        <w:rPr>
          <w:rFonts w:cs="Arial"/>
          <w:sz w:val="24"/>
          <w:szCs w:val="24"/>
          <w:lang w:val="en-US"/>
        </w:rPr>
        <w:t xml:space="preserve"> </w:t>
      </w:r>
      <w:r w:rsidR="00ED73AC">
        <w:rPr>
          <w:rFonts w:cs="Arial"/>
          <w:sz w:val="24"/>
          <w:szCs w:val="24"/>
          <w:lang w:val="en-US"/>
        </w:rPr>
        <w:t>0,1037</w:t>
      </w:r>
      <w:r w:rsidR="00ED73AC" w:rsidRPr="003468DD">
        <w:rPr>
          <w:rFonts w:cs="Arial"/>
          <w:sz w:val="24"/>
          <w:szCs w:val="24"/>
          <w:lang w:val="en-US"/>
        </w:rPr>
        <w:t xml:space="preserve">       </w:t>
      </w:r>
      <w:r w:rsidRPr="00C46C9B">
        <w:rPr>
          <w:rFonts w:cs="Arial"/>
          <w:sz w:val="24"/>
          <w:szCs w:val="24"/>
          <w:lang w:val="en-US"/>
        </w:rPr>
        <w:t>42,7601</w:t>
      </w:r>
      <w:r w:rsidRPr="00C46C9B">
        <w:rPr>
          <w:rFonts w:cs="Arial"/>
          <w:sz w:val="24"/>
          <w:szCs w:val="24"/>
          <w:lang w:val="en-US"/>
        </w:rPr>
        <w:tab/>
        <w:t>&lt;0,0001</w:t>
      </w:r>
      <w:r w:rsidRPr="00C46C9B">
        <w:rPr>
          <w:rFonts w:cs="Arial"/>
          <w:sz w:val="24"/>
          <w:szCs w:val="24"/>
          <w:lang w:val="en-US"/>
        </w:rPr>
        <w:tab/>
      </w:r>
    </w:p>
    <w:p w:rsidR="00B248DE" w:rsidRDefault="00C46C9B" w:rsidP="00754BC7">
      <w:pPr>
        <w:autoSpaceDE w:val="0"/>
        <w:autoSpaceDN w:val="0"/>
        <w:adjustRightInd w:val="0"/>
        <w:spacing w:after="0" w:line="360" w:lineRule="auto"/>
        <w:rPr>
          <w:rFonts w:cs="Arial"/>
          <w:sz w:val="24"/>
          <w:szCs w:val="24"/>
          <w:lang w:val="en-US"/>
        </w:rPr>
      </w:pPr>
      <w:r w:rsidRPr="00C46C9B">
        <w:rPr>
          <w:rFonts w:cs="Arial"/>
          <w:sz w:val="24"/>
          <w:szCs w:val="24"/>
          <w:lang w:val="en-US"/>
        </w:rPr>
        <w:t>b</w:t>
      </w:r>
      <w:r w:rsidRPr="00C46C9B">
        <w:rPr>
          <w:rFonts w:cs="Arial"/>
          <w:sz w:val="24"/>
          <w:szCs w:val="24"/>
          <w:lang w:val="en-US"/>
        </w:rPr>
        <w:tab/>
      </w:r>
      <w:r w:rsidR="00ED73AC" w:rsidRPr="003468DD">
        <w:rPr>
          <w:rFonts w:cs="Arial"/>
          <w:sz w:val="24"/>
          <w:szCs w:val="24"/>
          <w:lang w:val="en-US"/>
        </w:rPr>
        <w:t xml:space="preserve">  </w:t>
      </w:r>
      <w:r w:rsidRPr="00C46C9B">
        <w:rPr>
          <w:rFonts w:cs="Arial"/>
          <w:sz w:val="24"/>
          <w:szCs w:val="24"/>
          <w:lang w:val="en-US"/>
        </w:rPr>
        <w:t>3,5575</w:t>
      </w:r>
      <w:r w:rsidRPr="00C46C9B">
        <w:rPr>
          <w:rFonts w:cs="Arial"/>
          <w:sz w:val="24"/>
          <w:szCs w:val="24"/>
          <w:lang w:val="en-US"/>
        </w:rPr>
        <w:tab/>
      </w:r>
      <w:r w:rsidR="00CB4F02" w:rsidRPr="003468DD">
        <w:rPr>
          <w:rFonts w:cs="Arial"/>
          <w:sz w:val="24"/>
          <w:szCs w:val="24"/>
          <w:lang w:val="en-US"/>
        </w:rPr>
        <w:t xml:space="preserve"> </w:t>
      </w:r>
      <w:r w:rsidR="00CB4F02">
        <w:rPr>
          <w:rFonts w:cs="Arial"/>
          <w:sz w:val="24"/>
          <w:szCs w:val="24"/>
          <w:lang w:val="en-US"/>
        </w:rPr>
        <w:t>0,6758</w:t>
      </w:r>
      <w:r w:rsidR="00CB4F02" w:rsidRPr="003468DD">
        <w:rPr>
          <w:rFonts w:cs="Arial"/>
          <w:sz w:val="24"/>
          <w:szCs w:val="24"/>
          <w:lang w:val="en-US"/>
        </w:rPr>
        <w:t xml:space="preserve">         </w:t>
      </w:r>
      <w:r w:rsidRPr="00C46C9B">
        <w:rPr>
          <w:rFonts w:cs="Arial"/>
          <w:sz w:val="24"/>
          <w:szCs w:val="24"/>
          <w:lang w:val="en-US"/>
        </w:rPr>
        <w:t>5,2641</w:t>
      </w:r>
      <w:r w:rsidRPr="00C46C9B">
        <w:rPr>
          <w:rFonts w:cs="Arial"/>
          <w:sz w:val="24"/>
          <w:szCs w:val="24"/>
          <w:lang w:val="en-US"/>
        </w:rPr>
        <w:tab/>
      </w:r>
      <w:r w:rsidR="00CB4F02" w:rsidRPr="003468DD">
        <w:rPr>
          <w:rFonts w:cs="Arial"/>
          <w:sz w:val="24"/>
          <w:szCs w:val="24"/>
          <w:lang w:val="en-US"/>
        </w:rPr>
        <w:t xml:space="preserve">  </w:t>
      </w:r>
      <w:r w:rsidR="00B248DE">
        <w:rPr>
          <w:rFonts w:cs="Arial"/>
          <w:sz w:val="24"/>
          <w:szCs w:val="24"/>
          <w:lang w:val="en-US"/>
        </w:rPr>
        <w:t>0,0033</w:t>
      </w:r>
    </w:p>
    <w:p w:rsidR="00C46C9B" w:rsidRPr="00B248DE" w:rsidRDefault="00B248DE" w:rsidP="00754BC7">
      <w:pPr>
        <w:spacing w:line="360" w:lineRule="auto"/>
        <w:rPr>
          <w:rFonts w:cs="Arial"/>
          <w:sz w:val="24"/>
          <w:szCs w:val="24"/>
          <w:lang w:val="en-US"/>
        </w:rPr>
      </w:pPr>
      <w:r>
        <w:rPr>
          <w:rFonts w:cs="Arial"/>
          <w:sz w:val="24"/>
          <w:szCs w:val="24"/>
          <w:lang w:val="en-US"/>
        </w:rPr>
        <w:br w:type="page"/>
      </w:r>
      <w:r>
        <w:rPr>
          <w:rFonts w:cs="Arial"/>
          <w:b/>
          <w:sz w:val="24"/>
          <w:szCs w:val="24"/>
          <w:lang w:val="en-US"/>
        </w:rPr>
        <w:lastRenderedPageBreak/>
        <w:t xml:space="preserve">Analysis of Variance: </w:t>
      </w:r>
    </w:p>
    <w:p w:rsidR="00C46C9B" w:rsidRPr="00ED73AC" w:rsidRDefault="00C46C9B" w:rsidP="00754BC7">
      <w:pPr>
        <w:autoSpaceDE w:val="0"/>
        <w:autoSpaceDN w:val="0"/>
        <w:adjustRightInd w:val="0"/>
        <w:spacing w:after="0" w:line="360" w:lineRule="auto"/>
        <w:rPr>
          <w:rFonts w:cs="Arial"/>
          <w:b/>
          <w:sz w:val="24"/>
          <w:szCs w:val="24"/>
          <w:lang w:val="en-US"/>
        </w:rPr>
      </w:pPr>
      <w:r w:rsidRPr="00C46C9B">
        <w:rPr>
          <w:rFonts w:cs="Arial"/>
          <w:sz w:val="24"/>
          <w:szCs w:val="24"/>
          <w:lang w:val="en-US"/>
        </w:rPr>
        <w:tab/>
      </w:r>
      <w:r w:rsidR="00CB4F02" w:rsidRPr="003468DD">
        <w:rPr>
          <w:rFonts w:cs="Arial"/>
          <w:sz w:val="24"/>
          <w:szCs w:val="24"/>
          <w:lang w:val="en-US"/>
        </w:rPr>
        <w:t xml:space="preserve">            </w:t>
      </w:r>
      <w:r w:rsidRPr="00ED73AC">
        <w:rPr>
          <w:rFonts w:cs="Arial"/>
          <w:b/>
          <w:sz w:val="24"/>
          <w:szCs w:val="24"/>
          <w:lang w:val="en-US"/>
        </w:rPr>
        <w:t>DF</w:t>
      </w:r>
      <w:r w:rsidRPr="00ED73AC">
        <w:rPr>
          <w:rFonts w:cs="Arial"/>
          <w:b/>
          <w:sz w:val="24"/>
          <w:szCs w:val="24"/>
          <w:lang w:val="en-US"/>
        </w:rPr>
        <w:tab/>
      </w:r>
      <w:r w:rsidR="00CB4F02" w:rsidRPr="003468DD">
        <w:rPr>
          <w:rFonts w:cs="Arial"/>
          <w:b/>
          <w:sz w:val="24"/>
          <w:szCs w:val="24"/>
          <w:lang w:val="en-US"/>
        </w:rPr>
        <w:t xml:space="preserve">      </w:t>
      </w:r>
      <w:r w:rsidRPr="00ED73AC">
        <w:rPr>
          <w:rFonts w:cs="Arial"/>
          <w:b/>
          <w:sz w:val="24"/>
          <w:szCs w:val="24"/>
          <w:lang w:val="en-US"/>
        </w:rPr>
        <w:t>SS</w:t>
      </w:r>
      <w:r w:rsidRPr="00ED73AC">
        <w:rPr>
          <w:rFonts w:cs="Arial"/>
          <w:b/>
          <w:sz w:val="24"/>
          <w:szCs w:val="24"/>
          <w:lang w:val="en-US"/>
        </w:rPr>
        <w:tab/>
      </w:r>
      <w:r w:rsidR="00CB4F02" w:rsidRPr="003468DD">
        <w:rPr>
          <w:rFonts w:cs="Arial"/>
          <w:b/>
          <w:sz w:val="24"/>
          <w:szCs w:val="24"/>
          <w:lang w:val="en-US"/>
        </w:rPr>
        <w:t xml:space="preserve">                </w:t>
      </w:r>
      <w:r w:rsidRPr="00ED73AC">
        <w:rPr>
          <w:rFonts w:cs="Arial"/>
          <w:b/>
          <w:sz w:val="24"/>
          <w:szCs w:val="24"/>
          <w:lang w:val="en-US"/>
        </w:rPr>
        <w:t>MS</w:t>
      </w:r>
      <w:r w:rsidRPr="00ED73AC">
        <w:rPr>
          <w:rFonts w:cs="Arial"/>
          <w:b/>
          <w:sz w:val="24"/>
          <w:szCs w:val="24"/>
          <w:lang w:val="en-US"/>
        </w:rPr>
        <w:tab/>
      </w:r>
    </w:p>
    <w:p w:rsidR="00C46C9B" w:rsidRPr="00C46C9B" w:rsidRDefault="00C46C9B" w:rsidP="00754BC7">
      <w:pPr>
        <w:autoSpaceDE w:val="0"/>
        <w:autoSpaceDN w:val="0"/>
        <w:adjustRightInd w:val="0"/>
        <w:spacing w:after="0" w:line="360" w:lineRule="auto"/>
        <w:rPr>
          <w:rFonts w:cs="Arial"/>
          <w:sz w:val="24"/>
          <w:szCs w:val="24"/>
          <w:lang w:val="en-US"/>
        </w:rPr>
      </w:pPr>
      <w:r w:rsidRPr="00C46C9B">
        <w:rPr>
          <w:rFonts w:cs="Arial"/>
          <w:sz w:val="24"/>
          <w:szCs w:val="24"/>
          <w:lang w:val="en-US"/>
        </w:rPr>
        <w:t>Regression</w:t>
      </w:r>
      <w:r w:rsidRPr="00C46C9B">
        <w:rPr>
          <w:rFonts w:cs="Arial"/>
          <w:sz w:val="24"/>
          <w:szCs w:val="24"/>
          <w:lang w:val="en-US"/>
        </w:rPr>
        <w:tab/>
        <w:t>2</w:t>
      </w:r>
      <w:r w:rsidRPr="00C46C9B">
        <w:rPr>
          <w:rFonts w:cs="Arial"/>
          <w:sz w:val="24"/>
          <w:szCs w:val="24"/>
          <w:lang w:val="en-US"/>
        </w:rPr>
        <w:tab/>
        <w:t>130,3753</w:t>
      </w:r>
      <w:r w:rsidRPr="00C46C9B">
        <w:rPr>
          <w:rFonts w:cs="Arial"/>
          <w:sz w:val="24"/>
          <w:szCs w:val="24"/>
          <w:lang w:val="en-US"/>
        </w:rPr>
        <w:tab/>
        <w:t>65,1877</w:t>
      </w:r>
      <w:r w:rsidRPr="00C46C9B">
        <w:rPr>
          <w:rFonts w:cs="Arial"/>
          <w:sz w:val="24"/>
          <w:szCs w:val="24"/>
          <w:lang w:val="en-US"/>
        </w:rPr>
        <w:tab/>
      </w:r>
    </w:p>
    <w:p w:rsidR="00C46C9B" w:rsidRPr="00C46C9B" w:rsidRDefault="00C46C9B" w:rsidP="00754BC7">
      <w:pPr>
        <w:autoSpaceDE w:val="0"/>
        <w:autoSpaceDN w:val="0"/>
        <w:adjustRightInd w:val="0"/>
        <w:spacing w:after="0" w:line="360" w:lineRule="auto"/>
        <w:rPr>
          <w:rFonts w:cs="Arial"/>
          <w:sz w:val="24"/>
          <w:szCs w:val="24"/>
          <w:lang w:val="en-US"/>
        </w:rPr>
      </w:pPr>
      <w:r w:rsidRPr="00C46C9B">
        <w:rPr>
          <w:rFonts w:cs="Arial"/>
          <w:sz w:val="24"/>
          <w:szCs w:val="24"/>
          <w:lang w:val="en-US"/>
        </w:rPr>
        <w:t>Residual</w:t>
      </w:r>
      <w:r w:rsidRPr="00C46C9B">
        <w:rPr>
          <w:rFonts w:cs="Arial"/>
          <w:sz w:val="24"/>
          <w:szCs w:val="24"/>
          <w:lang w:val="en-US"/>
        </w:rPr>
        <w:tab/>
        <w:t>5</w:t>
      </w:r>
      <w:r w:rsidRPr="00C46C9B">
        <w:rPr>
          <w:rFonts w:cs="Arial"/>
          <w:sz w:val="24"/>
          <w:szCs w:val="24"/>
          <w:lang w:val="en-US"/>
        </w:rPr>
        <w:tab/>
      </w:r>
      <w:r w:rsidR="00CB4F02" w:rsidRPr="003468DD">
        <w:rPr>
          <w:rFonts w:cs="Arial"/>
          <w:sz w:val="24"/>
          <w:szCs w:val="24"/>
          <w:lang w:val="en-US"/>
        </w:rPr>
        <w:t xml:space="preserve">  </w:t>
      </w:r>
      <w:r w:rsidR="00CB4F02">
        <w:rPr>
          <w:rFonts w:cs="Arial"/>
          <w:sz w:val="24"/>
          <w:szCs w:val="24"/>
          <w:lang w:val="en-US"/>
        </w:rPr>
        <w:t>0,2895</w:t>
      </w:r>
      <w:r w:rsidR="00CB4F02" w:rsidRPr="003468DD">
        <w:rPr>
          <w:rFonts w:cs="Arial"/>
          <w:sz w:val="24"/>
          <w:szCs w:val="24"/>
          <w:lang w:val="en-US"/>
        </w:rPr>
        <w:t xml:space="preserve">             </w:t>
      </w:r>
      <w:r w:rsidRPr="00C46C9B">
        <w:rPr>
          <w:rFonts w:cs="Arial"/>
          <w:sz w:val="24"/>
          <w:szCs w:val="24"/>
          <w:lang w:val="en-US"/>
        </w:rPr>
        <w:t>0,0579</w:t>
      </w:r>
      <w:r w:rsidRPr="00C46C9B">
        <w:rPr>
          <w:rFonts w:cs="Arial"/>
          <w:sz w:val="24"/>
          <w:szCs w:val="24"/>
          <w:lang w:val="en-US"/>
        </w:rPr>
        <w:tab/>
      </w:r>
    </w:p>
    <w:p w:rsidR="00C46C9B" w:rsidRPr="00C46C9B" w:rsidRDefault="00C46C9B" w:rsidP="00754BC7">
      <w:pPr>
        <w:autoSpaceDE w:val="0"/>
        <w:autoSpaceDN w:val="0"/>
        <w:adjustRightInd w:val="0"/>
        <w:spacing w:after="0" w:line="360" w:lineRule="auto"/>
        <w:rPr>
          <w:rFonts w:cs="Arial"/>
          <w:sz w:val="24"/>
          <w:szCs w:val="24"/>
          <w:lang w:val="en-US"/>
        </w:rPr>
      </w:pPr>
      <w:r w:rsidRPr="00C46C9B">
        <w:rPr>
          <w:rFonts w:cs="Arial"/>
          <w:sz w:val="24"/>
          <w:szCs w:val="24"/>
          <w:lang w:val="en-US"/>
        </w:rPr>
        <w:t>Total</w:t>
      </w:r>
      <w:r w:rsidR="00CB4F02" w:rsidRPr="003468DD">
        <w:rPr>
          <w:rFonts w:cs="Arial"/>
          <w:sz w:val="24"/>
          <w:szCs w:val="24"/>
          <w:lang w:val="en-US"/>
        </w:rPr>
        <w:t xml:space="preserve">          </w:t>
      </w:r>
      <w:r w:rsidR="00CB4F02">
        <w:rPr>
          <w:rFonts w:cs="Arial"/>
          <w:sz w:val="24"/>
          <w:szCs w:val="24"/>
          <w:lang w:val="en-US"/>
        </w:rPr>
        <w:tab/>
        <w:t>7</w:t>
      </w:r>
      <w:r w:rsidR="00CB4F02" w:rsidRPr="003468DD">
        <w:rPr>
          <w:rFonts w:cs="Arial"/>
          <w:sz w:val="24"/>
          <w:szCs w:val="24"/>
          <w:lang w:val="en-US"/>
        </w:rPr>
        <w:t xml:space="preserve">           </w:t>
      </w:r>
      <w:r w:rsidR="00CB4F02">
        <w:rPr>
          <w:rFonts w:cs="Arial"/>
          <w:sz w:val="24"/>
          <w:szCs w:val="24"/>
          <w:lang w:val="en-US"/>
        </w:rPr>
        <w:t>130,6649</w:t>
      </w:r>
      <w:r w:rsidR="00CB4F02" w:rsidRPr="003468DD">
        <w:rPr>
          <w:rFonts w:cs="Arial"/>
          <w:sz w:val="24"/>
          <w:szCs w:val="24"/>
          <w:lang w:val="en-US"/>
        </w:rPr>
        <w:t xml:space="preserve">          </w:t>
      </w:r>
      <w:r w:rsidRPr="00C46C9B">
        <w:rPr>
          <w:rFonts w:cs="Arial"/>
          <w:sz w:val="24"/>
          <w:szCs w:val="24"/>
          <w:lang w:val="en-US"/>
        </w:rPr>
        <w:t>18,6664</w:t>
      </w:r>
      <w:r w:rsidRPr="00C46C9B">
        <w:rPr>
          <w:rFonts w:cs="Arial"/>
          <w:sz w:val="24"/>
          <w:szCs w:val="24"/>
          <w:lang w:val="en-US"/>
        </w:rPr>
        <w:tab/>
      </w:r>
    </w:p>
    <w:p w:rsidR="00C46C9B" w:rsidRPr="00C46C9B" w:rsidRDefault="00C46C9B" w:rsidP="00754BC7">
      <w:pPr>
        <w:autoSpaceDE w:val="0"/>
        <w:autoSpaceDN w:val="0"/>
        <w:adjustRightInd w:val="0"/>
        <w:spacing w:after="0" w:line="360" w:lineRule="auto"/>
        <w:rPr>
          <w:rFonts w:cs="Arial"/>
          <w:sz w:val="24"/>
          <w:szCs w:val="24"/>
          <w:lang w:val="en-US"/>
        </w:rPr>
      </w:pPr>
    </w:p>
    <w:p w:rsidR="00C46C9B" w:rsidRPr="00C46C9B" w:rsidRDefault="00C46C9B" w:rsidP="00754BC7">
      <w:pPr>
        <w:autoSpaceDE w:val="0"/>
        <w:autoSpaceDN w:val="0"/>
        <w:adjustRightInd w:val="0"/>
        <w:spacing w:after="0" w:line="360" w:lineRule="auto"/>
        <w:rPr>
          <w:rFonts w:cs="Arial"/>
          <w:sz w:val="24"/>
          <w:szCs w:val="24"/>
          <w:lang w:val="en-US"/>
        </w:rPr>
      </w:pPr>
      <w:r w:rsidRPr="00C46C9B">
        <w:rPr>
          <w:rFonts w:cs="Arial"/>
          <w:sz w:val="24"/>
          <w:szCs w:val="24"/>
          <w:lang w:val="en-US"/>
        </w:rPr>
        <w:t>Corrected for the mean of the observations:</w:t>
      </w:r>
    </w:p>
    <w:p w:rsidR="00C46C9B" w:rsidRPr="00ED73AC" w:rsidRDefault="00C46C9B" w:rsidP="00754BC7">
      <w:pPr>
        <w:autoSpaceDE w:val="0"/>
        <w:autoSpaceDN w:val="0"/>
        <w:adjustRightInd w:val="0"/>
        <w:spacing w:after="0" w:line="360" w:lineRule="auto"/>
        <w:rPr>
          <w:rFonts w:cs="Arial"/>
          <w:b/>
          <w:sz w:val="24"/>
          <w:szCs w:val="24"/>
          <w:lang w:val="en-US"/>
        </w:rPr>
      </w:pPr>
      <w:r w:rsidRPr="00C46C9B">
        <w:rPr>
          <w:rFonts w:cs="Arial"/>
          <w:sz w:val="24"/>
          <w:szCs w:val="24"/>
          <w:lang w:val="en-US"/>
        </w:rPr>
        <w:t xml:space="preserve"> </w:t>
      </w:r>
      <w:r w:rsidRPr="00C46C9B">
        <w:rPr>
          <w:rFonts w:cs="Arial"/>
          <w:sz w:val="24"/>
          <w:szCs w:val="24"/>
          <w:lang w:val="en-US"/>
        </w:rPr>
        <w:tab/>
      </w:r>
      <w:r w:rsidR="00ED73AC" w:rsidRPr="00CB4F02">
        <w:rPr>
          <w:rFonts w:cs="Arial"/>
          <w:sz w:val="24"/>
          <w:szCs w:val="24"/>
          <w:lang w:val="en-US"/>
        </w:rPr>
        <w:t xml:space="preserve">            </w:t>
      </w:r>
      <w:r w:rsidRPr="00ED73AC">
        <w:rPr>
          <w:rFonts w:cs="Arial"/>
          <w:b/>
          <w:sz w:val="24"/>
          <w:szCs w:val="24"/>
          <w:lang w:val="en-US"/>
        </w:rPr>
        <w:t>DF</w:t>
      </w:r>
      <w:r w:rsidRPr="00ED73AC">
        <w:rPr>
          <w:rFonts w:cs="Arial"/>
          <w:b/>
          <w:sz w:val="24"/>
          <w:szCs w:val="24"/>
          <w:lang w:val="en-US"/>
        </w:rPr>
        <w:tab/>
      </w:r>
      <w:r w:rsidR="00ED73AC" w:rsidRPr="00CB4F02">
        <w:rPr>
          <w:rFonts w:cs="Arial"/>
          <w:b/>
          <w:sz w:val="24"/>
          <w:szCs w:val="24"/>
          <w:lang w:val="en-US"/>
        </w:rPr>
        <w:t xml:space="preserve">   </w:t>
      </w:r>
      <w:r w:rsidRPr="00ED73AC">
        <w:rPr>
          <w:rFonts w:cs="Arial"/>
          <w:b/>
          <w:sz w:val="24"/>
          <w:szCs w:val="24"/>
          <w:lang w:val="en-US"/>
        </w:rPr>
        <w:t>SS</w:t>
      </w:r>
      <w:r w:rsidRPr="00ED73AC">
        <w:rPr>
          <w:rFonts w:cs="Arial"/>
          <w:b/>
          <w:sz w:val="24"/>
          <w:szCs w:val="24"/>
          <w:lang w:val="en-US"/>
        </w:rPr>
        <w:tab/>
      </w:r>
      <w:r w:rsidR="00CB4F02" w:rsidRPr="00CB4F02">
        <w:rPr>
          <w:rFonts w:cs="Arial"/>
          <w:b/>
          <w:sz w:val="24"/>
          <w:szCs w:val="24"/>
          <w:lang w:val="en-US"/>
        </w:rPr>
        <w:t xml:space="preserve">  </w:t>
      </w:r>
      <w:r w:rsidR="00ED73AC" w:rsidRPr="00CB4F02">
        <w:rPr>
          <w:rFonts w:cs="Arial"/>
          <w:b/>
          <w:sz w:val="24"/>
          <w:szCs w:val="24"/>
          <w:lang w:val="en-US"/>
        </w:rPr>
        <w:t xml:space="preserve">  </w:t>
      </w:r>
      <w:r w:rsidRPr="00ED73AC">
        <w:rPr>
          <w:rFonts w:cs="Arial"/>
          <w:b/>
          <w:sz w:val="24"/>
          <w:szCs w:val="24"/>
          <w:lang w:val="en-US"/>
        </w:rPr>
        <w:t>MS</w:t>
      </w:r>
      <w:r w:rsidR="00ED73AC" w:rsidRPr="00CB4F02">
        <w:rPr>
          <w:rFonts w:cs="Arial"/>
          <w:b/>
          <w:sz w:val="24"/>
          <w:szCs w:val="24"/>
          <w:lang w:val="en-US"/>
        </w:rPr>
        <w:t xml:space="preserve">         </w:t>
      </w:r>
      <w:r w:rsidR="00CB4F02" w:rsidRPr="003468DD">
        <w:rPr>
          <w:rFonts w:cs="Arial"/>
          <w:b/>
          <w:sz w:val="24"/>
          <w:szCs w:val="24"/>
          <w:lang w:val="en-US"/>
        </w:rPr>
        <w:t xml:space="preserve"> </w:t>
      </w:r>
      <w:r w:rsidR="00ED73AC" w:rsidRPr="00CB4F02">
        <w:rPr>
          <w:rFonts w:cs="Arial"/>
          <w:b/>
          <w:sz w:val="24"/>
          <w:szCs w:val="24"/>
          <w:lang w:val="en-US"/>
        </w:rPr>
        <w:t xml:space="preserve">  </w:t>
      </w:r>
      <w:r w:rsidR="00ED73AC">
        <w:rPr>
          <w:rFonts w:cs="Arial"/>
          <w:b/>
          <w:sz w:val="24"/>
          <w:szCs w:val="24"/>
          <w:lang w:val="en-US"/>
        </w:rPr>
        <w:t>F</w:t>
      </w:r>
      <w:r w:rsidR="00ED73AC" w:rsidRPr="00CB4F02">
        <w:rPr>
          <w:rFonts w:cs="Arial"/>
          <w:b/>
          <w:sz w:val="24"/>
          <w:szCs w:val="24"/>
          <w:lang w:val="en-US"/>
        </w:rPr>
        <w:t xml:space="preserve">          </w:t>
      </w:r>
      <w:r w:rsidR="00CB4F02" w:rsidRPr="003468DD">
        <w:rPr>
          <w:rFonts w:cs="Arial"/>
          <w:b/>
          <w:sz w:val="24"/>
          <w:szCs w:val="24"/>
          <w:lang w:val="en-US"/>
        </w:rPr>
        <w:t xml:space="preserve">  </w:t>
      </w:r>
      <w:r w:rsidR="00ED73AC" w:rsidRPr="00CB4F02">
        <w:rPr>
          <w:rFonts w:cs="Arial"/>
          <w:b/>
          <w:sz w:val="24"/>
          <w:szCs w:val="24"/>
          <w:lang w:val="en-US"/>
        </w:rPr>
        <w:t xml:space="preserve"> </w:t>
      </w:r>
      <w:r w:rsidRPr="00ED73AC">
        <w:rPr>
          <w:rFonts w:cs="Arial"/>
          <w:b/>
          <w:sz w:val="24"/>
          <w:szCs w:val="24"/>
          <w:lang w:val="en-US"/>
        </w:rPr>
        <w:t>P</w:t>
      </w:r>
      <w:r w:rsidRPr="00ED73AC">
        <w:rPr>
          <w:rFonts w:cs="Arial"/>
          <w:b/>
          <w:sz w:val="24"/>
          <w:szCs w:val="24"/>
          <w:lang w:val="en-US"/>
        </w:rPr>
        <w:tab/>
      </w:r>
    </w:p>
    <w:p w:rsidR="00C46C9B" w:rsidRPr="00C46C9B" w:rsidRDefault="00C46C9B" w:rsidP="00754BC7">
      <w:pPr>
        <w:autoSpaceDE w:val="0"/>
        <w:autoSpaceDN w:val="0"/>
        <w:adjustRightInd w:val="0"/>
        <w:spacing w:after="0" w:line="360" w:lineRule="auto"/>
        <w:rPr>
          <w:rFonts w:cs="Arial"/>
          <w:sz w:val="24"/>
          <w:szCs w:val="24"/>
          <w:lang w:val="en-US"/>
        </w:rPr>
      </w:pPr>
      <w:r w:rsidRPr="00C46C9B">
        <w:rPr>
          <w:rFonts w:cs="Arial"/>
          <w:sz w:val="24"/>
          <w:szCs w:val="24"/>
          <w:lang w:val="en-US"/>
        </w:rPr>
        <w:t>Regression</w:t>
      </w:r>
      <w:r w:rsidRPr="00C46C9B">
        <w:rPr>
          <w:rFonts w:cs="Arial"/>
          <w:sz w:val="24"/>
          <w:szCs w:val="24"/>
          <w:lang w:val="en-US"/>
        </w:rPr>
        <w:tab/>
        <w:t>1</w:t>
      </w:r>
      <w:r w:rsidRPr="00C46C9B">
        <w:rPr>
          <w:rFonts w:cs="Arial"/>
          <w:sz w:val="24"/>
          <w:szCs w:val="24"/>
          <w:lang w:val="en-US"/>
        </w:rPr>
        <w:tab/>
        <w:t>0,3702</w:t>
      </w:r>
      <w:r w:rsidRPr="00C46C9B">
        <w:rPr>
          <w:rFonts w:cs="Arial"/>
          <w:sz w:val="24"/>
          <w:szCs w:val="24"/>
          <w:lang w:val="en-US"/>
        </w:rPr>
        <w:tab/>
      </w:r>
      <w:r w:rsidR="00CB4F02" w:rsidRPr="00CB4F02">
        <w:rPr>
          <w:rFonts w:cs="Arial"/>
          <w:sz w:val="24"/>
          <w:szCs w:val="24"/>
          <w:lang w:val="en-US"/>
        </w:rPr>
        <w:t xml:space="preserve">   </w:t>
      </w:r>
      <w:r w:rsidR="00CB4F02">
        <w:rPr>
          <w:rFonts w:cs="Arial"/>
          <w:sz w:val="24"/>
          <w:szCs w:val="24"/>
          <w:lang w:val="en-US"/>
        </w:rPr>
        <w:t>0,3702</w:t>
      </w:r>
      <w:r w:rsidR="00CB4F02" w:rsidRPr="003468DD">
        <w:rPr>
          <w:rFonts w:cs="Arial"/>
          <w:sz w:val="24"/>
          <w:szCs w:val="24"/>
          <w:lang w:val="en-US"/>
        </w:rPr>
        <w:t xml:space="preserve">   </w:t>
      </w:r>
      <w:r w:rsidR="00CB4F02">
        <w:rPr>
          <w:rFonts w:cs="Arial"/>
          <w:sz w:val="24"/>
          <w:szCs w:val="24"/>
          <w:lang w:val="en-US"/>
        </w:rPr>
        <w:t>6,3926</w:t>
      </w:r>
      <w:r w:rsidR="00CB4F02" w:rsidRPr="003468DD">
        <w:rPr>
          <w:rFonts w:cs="Arial"/>
          <w:sz w:val="24"/>
          <w:szCs w:val="24"/>
          <w:lang w:val="en-US"/>
        </w:rPr>
        <w:t xml:space="preserve">  </w:t>
      </w:r>
      <w:r w:rsidRPr="00C46C9B">
        <w:rPr>
          <w:rFonts w:cs="Arial"/>
          <w:sz w:val="24"/>
          <w:szCs w:val="24"/>
          <w:lang w:val="en-US"/>
        </w:rPr>
        <w:t>0,0526</w:t>
      </w:r>
      <w:r w:rsidRPr="00C46C9B">
        <w:rPr>
          <w:rFonts w:cs="Arial"/>
          <w:sz w:val="24"/>
          <w:szCs w:val="24"/>
          <w:lang w:val="en-US"/>
        </w:rPr>
        <w:tab/>
      </w:r>
    </w:p>
    <w:p w:rsidR="00C46C9B" w:rsidRPr="00C46C9B" w:rsidRDefault="00C46C9B" w:rsidP="00754BC7">
      <w:pPr>
        <w:autoSpaceDE w:val="0"/>
        <w:autoSpaceDN w:val="0"/>
        <w:adjustRightInd w:val="0"/>
        <w:spacing w:after="0" w:line="360" w:lineRule="auto"/>
        <w:rPr>
          <w:rFonts w:cs="Arial"/>
          <w:sz w:val="24"/>
          <w:szCs w:val="24"/>
          <w:lang w:val="en-US"/>
        </w:rPr>
      </w:pPr>
      <w:r w:rsidRPr="00C46C9B">
        <w:rPr>
          <w:rFonts w:cs="Arial"/>
          <w:sz w:val="24"/>
          <w:szCs w:val="24"/>
          <w:lang w:val="en-US"/>
        </w:rPr>
        <w:t>Residual</w:t>
      </w:r>
      <w:r w:rsidRPr="00C46C9B">
        <w:rPr>
          <w:rFonts w:cs="Arial"/>
          <w:sz w:val="24"/>
          <w:szCs w:val="24"/>
          <w:lang w:val="en-US"/>
        </w:rPr>
        <w:tab/>
        <w:t>5</w:t>
      </w:r>
      <w:r w:rsidRPr="00C46C9B">
        <w:rPr>
          <w:rFonts w:cs="Arial"/>
          <w:sz w:val="24"/>
          <w:szCs w:val="24"/>
          <w:lang w:val="en-US"/>
        </w:rPr>
        <w:tab/>
        <w:t>0,2895</w:t>
      </w:r>
      <w:r w:rsidR="00CB4F02" w:rsidRPr="003468DD">
        <w:rPr>
          <w:rFonts w:cs="Arial"/>
          <w:sz w:val="24"/>
          <w:szCs w:val="24"/>
          <w:lang w:val="en-US"/>
        </w:rPr>
        <w:t xml:space="preserve">    </w:t>
      </w:r>
      <w:r w:rsidRPr="00C46C9B">
        <w:rPr>
          <w:rFonts w:cs="Arial"/>
          <w:sz w:val="24"/>
          <w:szCs w:val="24"/>
          <w:lang w:val="en-US"/>
        </w:rPr>
        <w:t>0,0579</w:t>
      </w:r>
      <w:r w:rsidRPr="00C46C9B">
        <w:rPr>
          <w:rFonts w:cs="Arial"/>
          <w:sz w:val="24"/>
          <w:szCs w:val="24"/>
          <w:lang w:val="en-US"/>
        </w:rPr>
        <w:tab/>
      </w:r>
    </w:p>
    <w:p w:rsidR="00C46C9B" w:rsidRPr="00C46C9B" w:rsidRDefault="00C46C9B" w:rsidP="00754BC7">
      <w:pPr>
        <w:autoSpaceDE w:val="0"/>
        <w:autoSpaceDN w:val="0"/>
        <w:adjustRightInd w:val="0"/>
        <w:spacing w:after="0" w:line="360" w:lineRule="auto"/>
        <w:rPr>
          <w:rFonts w:cs="Arial"/>
          <w:sz w:val="24"/>
          <w:szCs w:val="24"/>
          <w:lang w:val="en-US"/>
        </w:rPr>
      </w:pPr>
      <w:r w:rsidRPr="00C46C9B">
        <w:rPr>
          <w:rFonts w:cs="Arial"/>
          <w:sz w:val="24"/>
          <w:szCs w:val="24"/>
          <w:lang w:val="en-US"/>
        </w:rPr>
        <w:t>Total</w:t>
      </w:r>
      <w:r w:rsidR="00CB4F02" w:rsidRPr="003468DD">
        <w:rPr>
          <w:rFonts w:cs="Arial"/>
          <w:sz w:val="24"/>
          <w:szCs w:val="24"/>
          <w:lang w:val="en-US"/>
        </w:rPr>
        <w:t xml:space="preserve">       </w:t>
      </w:r>
      <w:r w:rsidRPr="00C46C9B">
        <w:rPr>
          <w:rFonts w:cs="Arial"/>
          <w:sz w:val="24"/>
          <w:szCs w:val="24"/>
          <w:lang w:val="en-US"/>
        </w:rPr>
        <w:tab/>
        <w:t>6</w:t>
      </w:r>
      <w:r w:rsidRPr="00C46C9B">
        <w:rPr>
          <w:rFonts w:cs="Arial"/>
          <w:sz w:val="24"/>
          <w:szCs w:val="24"/>
          <w:lang w:val="en-US"/>
        </w:rPr>
        <w:tab/>
        <w:t>0,6597</w:t>
      </w:r>
      <w:r w:rsidRPr="00C46C9B">
        <w:rPr>
          <w:rFonts w:cs="Arial"/>
          <w:sz w:val="24"/>
          <w:szCs w:val="24"/>
          <w:lang w:val="en-US"/>
        </w:rPr>
        <w:tab/>
      </w:r>
      <w:r w:rsidR="00CB4F02" w:rsidRPr="003468DD">
        <w:rPr>
          <w:rFonts w:cs="Arial"/>
          <w:sz w:val="24"/>
          <w:szCs w:val="24"/>
          <w:lang w:val="en-US"/>
        </w:rPr>
        <w:t xml:space="preserve">   </w:t>
      </w:r>
      <w:r w:rsidRPr="00C46C9B">
        <w:rPr>
          <w:rFonts w:cs="Arial"/>
          <w:sz w:val="24"/>
          <w:szCs w:val="24"/>
          <w:lang w:val="en-US"/>
        </w:rPr>
        <w:t>0,1100</w:t>
      </w:r>
      <w:r w:rsidRPr="00C46C9B">
        <w:rPr>
          <w:rFonts w:cs="Arial"/>
          <w:sz w:val="24"/>
          <w:szCs w:val="24"/>
          <w:lang w:val="en-US"/>
        </w:rPr>
        <w:tab/>
      </w:r>
    </w:p>
    <w:p w:rsidR="00C46C9B" w:rsidRPr="00C46C9B" w:rsidRDefault="00C46C9B" w:rsidP="00754BC7">
      <w:pPr>
        <w:autoSpaceDE w:val="0"/>
        <w:autoSpaceDN w:val="0"/>
        <w:adjustRightInd w:val="0"/>
        <w:spacing w:after="0" w:line="360" w:lineRule="auto"/>
        <w:rPr>
          <w:rFonts w:cs="Arial"/>
          <w:sz w:val="24"/>
          <w:szCs w:val="24"/>
          <w:lang w:val="en-US"/>
        </w:rPr>
      </w:pPr>
    </w:p>
    <w:p w:rsidR="00C46C9B" w:rsidRPr="00087D0F" w:rsidRDefault="00B248DE" w:rsidP="00754BC7">
      <w:pPr>
        <w:autoSpaceDE w:val="0"/>
        <w:autoSpaceDN w:val="0"/>
        <w:adjustRightInd w:val="0"/>
        <w:spacing w:after="0" w:line="360" w:lineRule="auto"/>
        <w:rPr>
          <w:rFonts w:cs="Arial"/>
          <w:b/>
          <w:sz w:val="24"/>
          <w:szCs w:val="24"/>
          <w:lang w:val="en-US"/>
        </w:rPr>
      </w:pPr>
      <w:r>
        <w:rPr>
          <w:rFonts w:cs="Arial"/>
          <w:b/>
          <w:sz w:val="24"/>
          <w:szCs w:val="24"/>
          <w:lang w:val="en-US"/>
        </w:rPr>
        <w:t>Statistical Tests:</w:t>
      </w:r>
    </w:p>
    <w:p w:rsidR="00C46C9B" w:rsidRPr="00087D0F" w:rsidRDefault="00C46C9B" w:rsidP="00754BC7">
      <w:pPr>
        <w:autoSpaceDE w:val="0"/>
        <w:autoSpaceDN w:val="0"/>
        <w:adjustRightInd w:val="0"/>
        <w:spacing w:after="0" w:line="360" w:lineRule="auto"/>
        <w:rPr>
          <w:rFonts w:cs="Arial"/>
          <w:sz w:val="24"/>
          <w:szCs w:val="24"/>
          <w:lang w:val="en-US"/>
        </w:rPr>
      </w:pPr>
      <w:r w:rsidRPr="00ED73AC">
        <w:rPr>
          <w:rFonts w:cs="Arial"/>
          <w:b/>
          <w:sz w:val="24"/>
          <w:szCs w:val="24"/>
          <w:lang w:val="en-US"/>
        </w:rPr>
        <w:t>Normality Test (Shapiro-Wilk)</w:t>
      </w:r>
      <w:r w:rsidR="00B248DE">
        <w:rPr>
          <w:rFonts w:cs="Arial"/>
          <w:sz w:val="24"/>
          <w:szCs w:val="24"/>
          <w:lang w:val="en-US"/>
        </w:rPr>
        <w:tab/>
        <w:t>Passed</w:t>
      </w:r>
      <w:r w:rsidR="00B248DE">
        <w:rPr>
          <w:rFonts w:cs="Arial"/>
          <w:sz w:val="24"/>
          <w:szCs w:val="24"/>
          <w:lang w:val="en-US"/>
        </w:rPr>
        <w:tab/>
        <w:t>(P = 0,5334)</w:t>
      </w:r>
    </w:p>
    <w:p w:rsidR="00C46C9B" w:rsidRPr="00087D0F" w:rsidRDefault="00C46C9B" w:rsidP="00754BC7">
      <w:pPr>
        <w:autoSpaceDE w:val="0"/>
        <w:autoSpaceDN w:val="0"/>
        <w:adjustRightInd w:val="0"/>
        <w:spacing w:after="0" w:line="360" w:lineRule="auto"/>
        <w:rPr>
          <w:rFonts w:cs="Arial"/>
          <w:sz w:val="24"/>
          <w:szCs w:val="24"/>
          <w:lang w:val="en-US"/>
        </w:rPr>
      </w:pPr>
      <w:r w:rsidRPr="00C46C9B">
        <w:rPr>
          <w:rFonts w:cs="Arial"/>
          <w:sz w:val="24"/>
          <w:szCs w:val="24"/>
          <w:lang w:val="en-US"/>
        </w:rPr>
        <w:t>W Statistic= 0,92</w:t>
      </w:r>
      <w:r w:rsidR="00B248DE">
        <w:rPr>
          <w:rFonts w:cs="Arial"/>
          <w:sz w:val="24"/>
          <w:szCs w:val="24"/>
          <w:lang w:val="en-US"/>
        </w:rPr>
        <w:t>79</w:t>
      </w:r>
      <w:r w:rsidR="00B248DE">
        <w:rPr>
          <w:rFonts w:cs="Arial"/>
          <w:sz w:val="24"/>
          <w:szCs w:val="24"/>
          <w:lang w:val="en-US"/>
        </w:rPr>
        <w:tab/>
        <w:t>Significance Level = &lt;0,0001</w:t>
      </w:r>
    </w:p>
    <w:p w:rsidR="00C46C9B" w:rsidRPr="00C46C9B" w:rsidRDefault="00C46C9B" w:rsidP="00754BC7">
      <w:pPr>
        <w:autoSpaceDE w:val="0"/>
        <w:autoSpaceDN w:val="0"/>
        <w:adjustRightInd w:val="0"/>
        <w:spacing w:after="0" w:line="360" w:lineRule="auto"/>
        <w:rPr>
          <w:rFonts w:cs="Arial"/>
          <w:sz w:val="24"/>
          <w:szCs w:val="24"/>
          <w:lang w:val="en-US"/>
        </w:rPr>
      </w:pPr>
      <w:r w:rsidRPr="00ED73AC">
        <w:rPr>
          <w:rFonts w:cs="Arial"/>
          <w:b/>
          <w:sz w:val="24"/>
          <w:szCs w:val="24"/>
          <w:lang w:val="en-US"/>
        </w:rPr>
        <w:t>Constant Variance Test</w:t>
      </w:r>
      <w:r w:rsidRPr="00C46C9B">
        <w:rPr>
          <w:rFonts w:cs="Arial"/>
          <w:sz w:val="24"/>
          <w:szCs w:val="24"/>
          <w:lang w:val="en-US"/>
        </w:rPr>
        <w:tab/>
      </w:r>
      <w:r w:rsidRPr="00C46C9B">
        <w:rPr>
          <w:rFonts w:cs="Arial"/>
          <w:sz w:val="24"/>
          <w:szCs w:val="24"/>
          <w:lang w:val="en-US"/>
        </w:rPr>
        <w:tab/>
        <w:t>Passed</w:t>
      </w:r>
      <w:r w:rsidRPr="00C46C9B">
        <w:rPr>
          <w:rFonts w:cs="Arial"/>
          <w:sz w:val="24"/>
          <w:szCs w:val="24"/>
          <w:lang w:val="en-US"/>
        </w:rPr>
        <w:tab/>
        <w:t>(P = 0,7810)</w:t>
      </w:r>
    </w:p>
    <w:p w:rsidR="00C46C9B" w:rsidRPr="00C46C9B" w:rsidRDefault="00C46C9B" w:rsidP="00754BC7">
      <w:pPr>
        <w:autoSpaceDE w:val="0"/>
        <w:autoSpaceDN w:val="0"/>
        <w:adjustRightInd w:val="0"/>
        <w:spacing w:after="0" w:line="360" w:lineRule="auto"/>
        <w:rPr>
          <w:rFonts w:cs="Arial"/>
          <w:sz w:val="24"/>
          <w:szCs w:val="24"/>
          <w:lang w:val="en-US"/>
        </w:rPr>
      </w:pPr>
    </w:p>
    <w:p w:rsidR="00C46C9B" w:rsidRPr="00ED73AC" w:rsidRDefault="00C46C9B" w:rsidP="00754BC7">
      <w:pPr>
        <w:autoSpaceDE w:val="0"/>
        <w:autoSpaceDN w:val="0"/>
        <w:adjustRightInd w:val="0"/>
        <w:spacing w:after="0" w:line="360" w:lineRule="auto"/>
        <w:rPr>
          <w:rFonts w:cs="Arial"/>
          <w:b/>
          <w:sz w:val="24"/>
          <w:szCs w:val="24"/>
          <w:lang w:val="en-US"/>
        </w:rPr>
      </w:pPr>
      <w:r w:rsidRPr="00ED73AC">
        <w:rPr>
          <w:rFonts w:cs="Arial"/>
          <w:b/>
          <w:sz w:val="24"/>
          <w:szCs w:val="24"/>
          <w:lang w:val="en-US"/>
        </w:rPr>
        <w:t>Fit Equation Description:</w:t>
      </w:r>
    </w:p>
    <w:p w:rsidR="00C46C9B" w:rsidRPr="00C46C9B" w:rsidRDefault="00C46C9B" w:rsidP="00754BC7">
      <w:pPr>
        <w:autoSpaceDE w:val="0"/>
        <w:autoSpaceDN w:val="0"/>
        <w:adjustRightInd w:val="0"/>
        <w:spacing w:after="0" w:line="360" w:lineRule="auto"/>
        <w:rPr>
          <w:rFonts w:cs="Arial"/>
          <w:sz w:val="24"/>
          <w:szCs w:val="24"/>
          <w:lang w:val="en-US"/>
        </w:rPr>
      </w:pPr>
      <w:r w:rsidRPr="00C46C9B">
        <w:rPr>
          <w:rFonts w:cs="Arial"/>
          <w:sz w:val="24"/>
          <w:szCs w:val="24"/>
          <w:lang w:val="en-US"/>
        </w:rPr>
        <w:t>[Variables]</w:t>
      </w:r>
    </w:p>
    <w:p w:rsidR="00C46C9B" w:rsidRPr="00C46C9B" w:rsidRDefault="00C46C9B" w:rsidP="00754BC7">
      <w:pPr>
        <w:autoSpaceDE w:val="0"/>
        <w:autoSpaceDN w:val="0"/>
        <w:adjustRightInd w:val="0"/>
        <w:spacing w:after="0" w:line="360" w:lineRule="auto"/>
        <w:rPr>
          <w:rFonts w:cs="Arial"/>
          <w:sz w:val="24"/>
          <w:szCs w:val="24"/>
          <w:lang w:val="en-US"/>
        </w:rPr>
      </w:pPr>
      <w:r w:rsidRPr="00C46C9B">
        <w:rPr>
          <w:rFonts w:cs="Arial"/>
          <w:sz w:val="24"/>
          <w:szCs w:val="24"/>
          <w:lang w:val="en-US"/>
        </w:rPr>
        <w:t>x = col(1)</w:t>
      </w:r>
    </w:p>
    <w:p w:rsidR="00C46C9B" w:rsidRPr="00C46C9B" w:rsidRDefault="00C46C9B" w:rsidP="00754BC7">
      <w:pPr>
        <w:autoSpaceDE w:val="0"/>
        <w:autoSpaceDN w:val="0"/>
        <w:adjustRightInd w:val="0"/>
        <w:spacing w:after="0" w:line="360" w:lineRule="auto"/>
        <w:rPr>
          <w:rFonts w:cs="Arial"/>
          <w:sz w:val="24"/>
          <w:szCs w:val="24"/>
          <w:lang w:val="en-US"/>
        </w:rPr>
      </w:pPr>
      <w:r w:rsidRPr="00C46C9B">
        <w:rPr>
          <w:rFonts w:cs="Arial"/>
          <w:sz w:val="24"/>
          <w:szCs w:val="24"/>
          <w:lang w:val="en-US"/>
        </w:rPr>
        <w:t>y = col(2)</w:t>
      </w:r>
    </w:p>
    <w:p w:rsidR="00C46C9B" w:rsidRPr="00C46C9B" w:rsidRDefault="00C46C9B" w:rsidP="00754BC7">
      <w:pPr>
        <w:autoSpaceDE w:val="0"/>
        <w:autoSpaceDN w:val="0"/>
        <w:adjustRightInd w:val="0"/>
        <w:spacing w:after="0" w:line="360" w:lineRule="auto"/>
        <w:rPr>
          <w:rFonts w:cs="Arial"/>
          <w:sz w:val="24"/>
          <w:szCs w:val="24"/>
          <w:lang w:val="en-US"/>
        </w:rPr>
      </w:pPr>
      <w:r w:rsidRPr="00C46C9B">
        <w:rPr>
          <w:rFonts w:cs="Arial"/>
          <w:sz w:val="24"/>
          <w:szCs w:val="24"/>
          <w:lang w:val="en-US"/>
        </w:rPr>
        <w:t>reciprocal_y = 1/abs(y)</w:t>
      </w:r>
    </w:p>
    <w:p w:rsidR="00C46C9B" w:rsidRPr="00C46C9B" w:rsidRDefault="00C46C9B" w:rsidP="00754BC7">
      <w:pPr>
        <w:autoSpaceDE w:val="0"/>
        <w:autoSpaceDN w:val="0"/>
        <w:adjustRightInd w:val="0"/>
        <w:spacing w:after="0" w:line="360" w:lineRule="auto"/>
        <w:rPr>
          <w:rFonts w:cs="Arial"/>
          <w:sz w:val="24"/>
          <w:szCs w:val="24"/>
          <w:lang w:val="en-US"/>
        </w:rPr>
      </w:pPr>
      <w:r w:rsidRPr="00C46C9B">
        <w:rPr>
          <w:rFonts w:cs="Arial"/>
          <w:sz w:val="24"/>
          <w:szCs w:val="24"/>
          <w:lang w:val="en-US"/>
        </w:rPr>
        <w:t>reciprocal_ysquare = 1/y^2</w:t>
      </w:r>
    </w:p>
    <w:p w:rsidR="00C46C9B" w:rsidRPr="00C46C9B" w:rsidRDefault="00C46C9B" w:rsidP="00754BC7">
      <w:pPr>
        <w:autoSpaceDE w:val="0"/>
        <w:autoSpaceDN w:val="0"/>
        <w:adjustRightInd w:val="0"/>
        <w:spacing w:after="0" w:line="360" w:lineRule="auto"/>
        <w:rPr>
          <w:rFonts w:cs="Arial"/>
          <w:sz w:val="24"/>
          <w:szCs w:val="24"/>
          <w:lang w:val="en-US"/>
        </w:rPr>
      </w:pPr>
      <w:r w:rsidRPr="00C46C9B">
        <w:rPr>
          <w:rFonts w:cs="Arial"/>
          <w:sz w:val="24"/>
          <w:szCs w:val="24"/>
          <w:lang w:val="en-US"/>
        </w:rPr>
        <w:t>'Automatic Initial Parameter Estimate Functions</w:t>
      </w:r>
    </w:p>
    <w:p w:rsidR="00C46C9B" w:rsidRPr="00C46C9B" w:rsidRDefault="00C46C9B" w:rsidP="00754BC7">
      <w:pPr>
        <w:autoSpaceDE w:val="0"/>
        <w:autoSpaceDN w:val="0"/>
        <w:adjustRightInd w:val="0"/>
        <w:spacing w:after="0" w:line="360" w:lineRule="auto"/>
        <w:rPr>
          <w:rFonts w:cs="Arial"/>
          <w:sz w:val="24"/>
          <w:szCs w:val="24"/>
          <w:lang w:val="en-US"/>
        </w:rPr>
      </w:pPr>
      <w:r w:rsidRPr="00C46C9B">
        <w:rPr>
          <w:rFonts w:cs="Arial"/>
          <w:sz w:val="24"/>
          <w:szCs w:val="24"/>
          <w:lang w:val="en-US"/>
        </w:rPr>
        <w:t>first(q)=if(size(q)&lt;10;size(q)-1;int(0,9*size(q)))</w:t>
      </w:r>
    </w:p>
    <w:p w:rsidR="00C46C9B" w:rsidRPr="00C46C9B" w:rsidRDefault="00C46C9B" w:rsidP="00754BC7">
      <w:pPr>
        <w:autoSpaceDE w:val="0"/>
        <w:autoSpaceDN w:val="0"/>
        <w:adjustRightInd w:val="0"/>
        <w:spacing w:after="0" w:line="360" w:lineRule="auto"/>
        <w:rPr>
          <w:rFonts w:cs="Arial"/>
          <w:sz w:val="24"/>
          <w:szCs w:val="24"/>
          <w:lang w:val="en-US"/>
        </w:rPr>
      </w:pPr>
      <w:r w:rsidRPr="00C46C9B">
        <w:rPr>
          <w:rFonts w:cs="Arial"/>
          <w:sz w:val="24"/>
          <w:szCs w:val="24"/>
          <w:lang w:val="en-US"/>
        </w:rPr>
        <w:t>ylast(q)=mean(q[data(first(q);size(q))])</w:t>
      </w:r>
    </w:p>
    <w:p w:rsidR="00C46C9B" w:rsidRPr="00C46C9B" w:rsidRDefault="00C46C9B" w:rsidP="00754BC7">
      <w:pPr>
        <w:autoSpaceDE w:val="0"/>
        <w:autoSpaceDN w:val="0"/>
        <w:adjustRightInd w:val="0"/>
        <w:spacing w:after="0" w:line="360" w:lineRule="auto"/>
        <w:rPr>
          <w:rFonts w:cs="Arial"/>
          <w:sz w:val="24"/>
          <w:szCs w:val="24"/>
          <w:lang w:val="en-US"/>
        </w:rPr>
      </w:pPr>
      <w:r w:rsidRPr="00C46C9B">
        <w:rPr>
          <w:rFonts w:cs="Arial"/>
          <w:sz w:val="24"/>
          <w:szCs w:val="24"/>
          <w:lang w:val="en-US"/>
        </w:rPr>
        <w:t>[Parameters]</w:t>
      </w:r>
    </w:p>
    <w:p w:rsidR="00C46C9B" w:rsidRPr="00C46C9B" w:rsidRDefault="00C46C9B" w:rsidP="00754BC7">
      <w:pPr>
        <w:autoSpaceDE w:val="0"/>
        <w:autoSpaceDN w:val="0"/>
        <w:adjustRightInd w:val="0"/>
        <w:spacing w:after="0" w:line="360" w:lineRule="auto"/>
        <w:rPr>
          <w:rFonts w:cs="Arial"/>
          <w:sz w:val="24"/>
          <w:szCs w:val="24"/>
          <w:lang w:val="en-US"/>
        </w:rPr>
      </w:pPr>
      <w:r w:rsidRPr="00C46C9B">
        <w:rPr>
          <w:rFonts w:cs="Arial"/>
          <w:sz w:val="24"/>
          <w:szCs w:val="24"/>
          <w:lang w:val="en-US"/>
        </w:rPr>
        <w:t>a = ylast(y) ''Auto {{previous: 4,43347}} {{MinRange: 6}} {{MaxRange: 18}}</w:t>
      </w:r>
    </w:p>
    <w:p w:rsidR="00C46C9B" w:rsidRPr="00C46C9B" w:rsidRDefault="00C46C9B" w:rsidP="00754BC7">
      <w:pPr>
        <w:autoSpaceDE w:val="0"/>
        <w:autoSpaceDN w:val="0"/>
        <w:adjustRightInd w:val="0"/>
        <w:spacing w:after="0" w:line="360" w:lineRule="auto"/>
        <w:rPr>
          <w:rFonts w:cs="Arial"/>
          <w:sz w:val="24"/>
          <w:szCs w:val="24"/>
          <w:lang w:val="en-US"/>
        </w:rPr>
      </w:pPr>
      <w:r w:rsidRPr="00C46C9B">
        <w:rPr>
          <w:rFonts w:cs="Arial"/>
          <w:sz w:val="24"/>
          <w:szCs w:val="24"/>
          <w:lang w:val="en-US"/>
        </w:rPr>
        <w:t>b = -ln(,5)/(x50(x;y;,5)-min(x)) ''Auto {{previous: 3,55747}} {{MinRange: 0}} {{MaxRange: 0.12}}</w:t>
      </w:r>
    </w:p>
    <w:p w:rsidR="00C46C9B" w:rsidRPr="00C46C9B" w:rsidRDefault="00C46C9B" w:rsidP="00754BC7">
      <w:pPr>
        <w:autoSpaceDE w:val="0"/>
        <w:autoSpaceDN w:val="0"/>
        <w:adjustRightInd w:val="0"/>
        <w:spacing w:after="0" w:line="360" w:lineRule="auto"/>
        <w:rPr>
          <w:rFonts w:cs="Arial"/>
          <w:sz w:val="24"/>
          <w:szCs w:val="24"/>
          <w:lang w:val="en-US"/>
        </w:rPr>
      </w:pPr>
      <w:r w:rsidRPr="00C46C9B">
        <w:rPr>
          <w:rFonts w:cs="Arial"/>
          <w:sz w:val="24"/>
          <w:szCs w:val="24"/>
          <w:lang w:val="en-US"/>
        </w:rPr>
        <w:t>[Equation]</w:t>
      </w:r>
    </w:p>
    <w:p w:rsidR="00C46C9B" w:rsidRPr="00C46C9B" w:rsidRDefault="00C46C9B" w:rsidP="00754BC7">
      <w:pPr>
        <w:autoSpaceDE w:val="0"/>
        <w:autoSpaceDN w:val="0"/>
        <w:adjustRightInd w:val="0"/>
        <w:spacing w:after="0" w:line="360" w:lineRule="auto"/>
        <w:rPr>
          <w:rFonts w:cs="Arial"/>
          <w:sz w:val="24"/>
          <w:szCs w:val="24"/>
          <w:lang w:val="en-US"/>
        </w:rPr>
      </w:pPr>
      <w:r w:rsidRPr="00C46C9B">
        <w:rPr>
          <w:rFonts w:cs="Arial"/>
          <w:sz w:val="24"/>
          <w:szCs w:val="24"/>
          <w:lang w:val="en-US"/>
        </w:rPr>
        <w:t>f=a*(1-exp(-b*x))</w:t>
      </w:r>
    </w:p>
    <w:p w:rsidR="00C46C9B" w:rsidRPr="00C46C9B" w:rsidRDefault="00C46C9B" w:rsidP="00754BC7">
      <w:pPr>
        <w:autoSpaceDE w:val="0"/>
        <w:autoSpaceDN w:val="0"/>
        <w:adjustRightInd w:val="0"/>
        <w:spacing w:after="0" w:line="360" w:lineRule="auto"/>
        <w:rPr>
          <w:rFonts w:cs="Arial"/>
          <w:sz w:val="24"/>
          <w:szCs w:val="24"/>
          <w:lang w:val="en-US"/>
        </w:rPr>
      </w:pPr>
      <w:r w:rsidRPr="00C46C9B">
        <w:rPr>
          <w:rFonts w:cs="Arial"/>
          <w:sz w:val="24"/>
          <w:szCs w:val="24"/>
          <w:lang w:val="en-US"/>
        </w:rPr>
        <w:lastRenderedPageBreak/>
        <w:t>fit f to y</w:t>
      </w:r>
    </w:p>
    <w:p w:rsidR="00C46C9B" w:rsidRPr="00C46C9B" w:rsidRDefault="00C46C9B" w:rsidP="00754BC7">
      <w:pPr>
        <w:autoSpaceDE w:val="0"/>
        <w:autoSpaceDN w:val="0"/>
        <w:adjustRightInd w:val="0"/>
        <w:spacing w:after="0" w:line="360" w:lineRule="auto"/>
        <w:rPr>
          <w:rFonts w:cs="Arial"/>
          <w:sz w:val="24"/>
          <w:szCs w:val="24"/>
          <w:lang w:val="en-US"/>
        </w:rPr>
      </w:pPr>
      <w:r w:rsidRPr="00C46C9B">
        <w:rPr>
          <w:rFonts w:cs="Arial"/>
          <w:sz w:val="24"/>
          <w:szCs w:val="24"/>
          <w:lang w:val="en-US"/>
        </w:rPr>
        <w:t>''fit f to y with weight reciprocal_y</w:t>
      </w:r>
    </w:p>
    <w:p w:rsidR="00C46C9B" w:rsidRPr="00C46C9B" w:rsidRDefault="00C46C9B" w:rsidP="00754BC7">
      <w:pPr>
        <w:autoSpaceDE w:val="0"/>
        <w:autoSpaceDN w:val="0"/>
        <w:adjustRightInd w:val="0"/>
        <w:spacing w:after="0" w:line="360" w:lineRule="auto"/>
        <w:rPr>
          <w:rFonts w:cs="Arial"/>
          <w:sz w:val="24"/>
          <w:szCs w:val="24"/>
          <w:lang w:val="en-US"/>
        </w:rPr>
      </w:pPr>
      <w:r w:rsidRPr="00C46C9B">
        <w:rPr>
          <w:rFonts w:cs="Arial"/>
          <w:sz w:val="24"/>
          <w:szCs w:val="24"/>
          <w:lang w:val="en-US"/>
        </w:rPr>
        <w:t>''fit f to y with weight reciprocal_ysquare</w:t>
      </w:r>
    </w:p>
    <w:p w:rsidR="00C46C9B" w:rsidRPr="00C46C9B" w:rsidRDefault="00C46C9B" w:rsidP="00754BC7">
      <w:pPr>
        <w:autoSpaceDE w:val="0"/>
        <w:autoSpaceDN w:val="0"/>
        <w:adjustRightInd w:val="0"/>
        <w:spacing w:after="0" w:line="360" w:lineRule="auto"/>
        <w:rPr>
          <w:rFonts w:cs="Arial"/>
          <w:sz w:val="24"/>
          <w:szCs w:val="24"/>
          <w:lang w:val="en-US"/>
        </w:rPr>
      </w:pPr>
      <w:r w:rsidRPr="00C46C9B">
        <w:rPr>
          <w:rFonts w:cs="Arial"/>
          <w:sz w:val="24"/>
          <w:szCs w:val="24"/>
          <w:lang w:val="en-US"/>
        </w:rPr>
        <w:t>[Constraints]</w:t>
      </w:r>
    </w:p>
    <w:p w:rsidR="00C46C9B" w:rsidRPr="00C46C9B" w:rsidRDefault="00C46C9B" w:rsidP="00754BC7">
      <w:pPr>
        <w:autoSpaceDE w:val="0"/>
        <w:autoSpaceDN w:val="0"/>
        <w:adjustRightInd w:val="0"/>
        <w:spacing w:after="0" w:line="360" w:lineRule="auto"/>
        <w:rPr>
          <w:rFonts w:cs="Arial"/>
          <w:sz w:val="24"/>
          <w:szCs w:val="24"/>
          <w:lang w:val="en-US"/>
        </w:rPr>
      </w:pPr>
      <w:r w:rsidRPr="00C46C9B">
        <w:rPr>
          <w:rFonts w:cs="Arial"/>
          <w:sz w:val="24"/>
          <w:szCs w:val="24"/>
          <w:lang w:val="en-US"/>
        </w:rPr>
        <w:t>b&gt;0</w:t>
      </w:r>
    </w:p>
    <w:p w:rsidR="00C46C9B" w:rsidRPr="00C46C9B" w:rsidRDefault="00C46C9B" w:rsidP="00754BC7">
      <w:pPr>
        <w:autoSpaceDE w:val="0"/>
        <w:autoSpaceDN w:val="0"/>
        <w:adjustRightInd w:val="0"/>
        <w:spacing w:after="0" w:line="360" w:lineRule="auto"/>
        <w:rPr>
          <w:rFonts w:cs="Arial"/>
          <w:sz w:val="24"/>
          <w:szCs w:val="24"/>
          <w:lang w:val="en-US"/>
        </w:rPr>
      </w:pPr>
      <w:r w:rsidRPr="00C46C9B">
        <w:rPr>
          <w:rFonts w:cs="Arial"/>
          <w:sz w:val="24"/>
          <w:szCs w:val="24"/>
          <w:lang w:val="en-US"/>
        </w:rPr>
        <w:t>[Options]</w:t>
      </w:r>
    </w:p>
    <w:p w:rsidR="00C46C9B" w:rsidRPr="00C46C9B" w:rsidRDefault="00C46C9B" w:rsidP="00754BC7">
      <w:pPr>
        <w:autoSpaceDE w:val="0"/>
        <w:autoSpaceDN w:val="0"/>
        <w:adjustRightInd w:val="0"/>
        <w:spacing w:after="0" w:line="360" w:lineRule="auto"/>
        <w:rPr>
          <w:rFonts w:cs="Arial"/>
          <w:sz w:val="24"/>
          <w:szCs w:val="24"/>
          <w:lang w:val="en-US"/>
        </w:rPr>
      </w:pPr>
      <w:r w:rsidRPr="00C46C9B">
        <w:rPr>
          <w:rFonts w:cs="Arial"/>
          <w:sz w:val="24"/>
          <w:szCs w:val="24"/>
          <w:lang w:val="en-US"/>
        </w:rPr>
        <w:t>tolerance=1e-10</w:t>
      </w:r>
    </w:p>
    <w:p w:rsidR="00C46C9B" w:rsidRPr="00C46C9B" w:rsidRDefault="00C46C9B" w:rsidP="00754BC7">
      <w:pPr>
        <w:autoSpaceDE w:val="0"/>
        <w:autoSpaceDN w:val="0"/>
        <w:adjustRightInd w:val="0"/>
        <w:spacing w:after="0" w:line="360" w:lineRule="auto"/>
        <w:rPr>
          <w:rFonts w:cs="Arial"/>
          <w:sz w:val="24"/>
          <w:szCs w:val="24"/>
          <w:lang w:val="en-US"/>
        </w:rPr>
      </w:pPr>
      <w:r w:rsidRPr="00C46C9B">
        <w:rPr>
          <w:rFonts w:cs="Arial"/>
          <w:sz w:val="24"/>
          <w:szCs w:val="24"/>
          <w:lang w:val="en-US"/>
        </w:rPr>
        <w:t>stepsize=1</w:t>
      </w:r>
    </w:p>
    <w:p w:rsidR="00C46C9B" w:rsidRPr="00C46C9B" w:rsidRDefault="00C46C9B" w:rsidP="00754BC7">
      <w:pPr>
        <w:autoSpaceDE w:val="0"/>
        <w:autoSpaceDN w:val="0"/>
        <w:adjustRightInd w:val="0"/>
        <w:spacing w:after="0" w:line="360" w:lineRule="auto"/>
        <w:rPr>
          <w:rFonts w:cs="Arial"/>
          <w:sz w:val="24"/>
          <w:szCs w:val="24"/>
          <w:lang w:val="en-US"/>
        </w:rPr>
      </w:pPr>
      <w:r w:rsidRPr="00C46C9B">
        <w:rPr>
          <w:rFonts w:cs="Arial"/>
          <w:sz w:val="24"/>
          <w:szCs w:val="24"/>
          <w:lang w:val="en-US"/>
        </w:rPr>
        <w:t>iterations=200</w:t>
      </w:r>
    </w:p>
    <w:p w:rsidR="00C46C9B" w:rsidRPr="00C46C9B" w:rsidRDefault="00C46C9B" w:rsidP="00754BC7">
      <w:pPr>
        <w:autoSpaceDE w:val="0"/>
        <w:autoSpaceDN w:val="0"/>
        <w:adjustRightInd w:val="0"/>
        <w:spacing w:after="0" w:line="360" w:lineRule="auto"/>
        <w:rPr>
          <w:rFonts w:cs="Arial"/>
          <w:sz w:val="24"/>
          <w:szCs w:val="24"/>
          <w:lang w:val="en-US"/>
        </w:rPr>
      </w:pPr>
    </w:p>
    <w:p w:rsidR="009B3581" w:rsidRDefault="00C46C9B" w:rsidP="00754BC7">
      <w:pPr>
        <w:autoSpaceDE w:val="0"/>
        <w:autoSpaceDN w:val="0"/>
        <w:adjustRightInd w:val="0"/>
        <w:spacing w:after="0" w:line="360" w:lineRule="auto"/>
        <w:rPr>
          <w:rFonts w:cs="Arial"/>
          <w:sz w:val="24"/>
          <w:szCs w:val="24"/>
          <w:lang w:val="en-US"/>
        </w:rPr>
      </w:pPr>
      <w:r w:rsidRPr="00C46C9B">
        <w:rPr>
          <w:rFonts w:cs="Arial"/>
          <w:sz w:val="24"/>
          <w:szCs w:val="24"/>
          <w:lang w:val="en-US"/>
        </w:rPr>
        <w:t>Number of Iterations Performed = 12</w:t>
      </w:r>
    </w:p>
    <w:p w:rsidR="000342CB" w:rsidRPr="00087D0F" w:rsidRDefault="000342CB" w:rsidP="00754BC7">
      <w:pPr>
        <w:spacing w:line="360" w:lineRule="auto"/>
        <w:rPr>
          <w:rFonts w:cs="Arial"/>
          <w:sz w:val="24"/>
          <w:szCs w:val="24"/>
          <w:lang w:val="en-US"/>
        </w:rPr>
      </w:pPr>
    </w:p>
    <w:p w:rsidR="00754BC7" w:rsidRPr="00087D0F" w:rsidRDefault="00CB4F02" w:rsidP="00754BC7">
      <w:pPr>
        <w:spacing w:line="360" w:lineRule="auto"/>
        <w:rPr>
          <w:rFonts w:cs="Arial"/>
          <w:b/>
          <w:sz w:val="24"/>
          <w:szCs w:val="24"/>
        </w:rPr>
      </w:pPr>
      <w:r>
        <w:rPr>
          <w:rFonts w:cs="Arial"/>
          <w:b/>
          <w:sz w:val="24"/>
          <w:szCs w:val="24"/>
        </w:rPr>
        <w:t>Β</w:t>
      </w:r>
      <w:r w:rsidRPr="00754BC7">
        <w:rPr>
          <w:rFonts w:cs="Arial"/>
          <w:b/>
          <w:sz w:val="24"/>
          <w:szCs w:val="24"/>
        </w:rPr>
        <w:t xml:space="preserve">) </w:t>
      </w:r>
      <w:r w:rsidR="00754BC7" w:rsidRPr="00754BC7">
        <w:rPr>
          <w:rFonts w:cs="Arial"/>
          <w:sz w:val="24"/>
          <w:szCs w:val="24"/>
        </w:rPr>
        <w:t>Χρήση της εξίσωσης:</w:t>
      </w:r>
      <w:r w:rsidR="00754BC7">
        <w:rPr>
          <w:rFonts w:cs="Arial"/>
          <w:b/>
          <w:sz w:val="24"/>
          <w:szCs w:val="24"/>
        </w:rPr>
        <w:t xml:space="preserve"> </w:t>
      </w:r>
    </w:p>
    <w:p w:rsidR="00B248DE" w:rsidRPr="00087D0F" w:rsidRDefault="00754BC7" w:rsidP="00754BC7">
      <w:pPr>
        <w:spacing w:line="360" w:lineRule="auto"/>
        <w:jc w:val="center"/>
        <w:rPr>
          <w:rFonts w:cstheme="minorHAnsi"/>
          <w:noProof/>
          <w:sz w:val="28"/>
          <w:szCs w:val="24"/>
          <w:shd w:val="clear" w:color="auto" w:fill="FFFFFF"/>
          <w:lang w:eastAsia="el-GR"/>
        </w:rPr>
      </w:pPr>
      <w:r>
        <w:rPr>
          <w:rFonts w:cstheme="minorHAnsi"/>
          <w:noProof/>
          <w:sz w:val="28"/>
          <w:szCs w:val="24"/>
          <w:shd w:val="clear" w:color="auto" w:fill="FFFFFF"/>
          <w:lang w:val="en-US" w:eastAsia="el-GR"/>
        </w:rPr>
        <w:t>y</w:t>
      </w:r>
      <w:r w:rsidRPr="00087D0F">
        <w:rPr>
          <w:rFonts w:cstheme="minorHAnsi"/>
          <w:noProof/>
          <w:sz w:val="28"/>
          <w:szCs w:val="24"/>
          <w:shd w:val="clear" w:color="auto" w:fill="FFFFFF"/>
          <w:lang w:eastAsia="el-GR"/>
        </w:rPr>
        <w:t xml:space="preserve"> = </w:t>
      </w:r>
      <w:r w:rsidRPr="00754BC7">
        <w:rPr>
          <w:rFonts w:cstheme="minorHAnsi"/>
          <w:noProof/>
          <w:sz w:val="28"/>
          <w:szCs w:val="24"/>
          <w:shd w:val="clear" w:color="auto" w:fill="FFFFFF"/>
          <w:lang w:val="en-US" w:eastAsia="el-GR"/>
        </w:rPr>
        <w:t>y</w:t>
      </w:r>
      <w:r w:rsidRPr="00087D0F">
        <w:rPr>
          <w:rFonts w:cstheme="minorHAnsi"/>
          <w:noProof/>
          <w:sz w:val="28"/>
          <w:szCs w:val="24"/>
          <w:shd w:val="clear" w:color="auto" w:fill="FFFFFF"/>
          <w:vertAlign w:val="subscript"/>
          <w:lang w:eastAsia="el-GR"/>
        </w:rPr>
        <w:t>0</w:t>
      </w:r>
      <w:r w:rsidRPr="00087D0F">
        <w:rPr>
          <w:rFonts w:cstheme="minorHAnsi"/>
          <w:noProof/>
          <w:sz w:val="28"/>
          <w:szCs w:val="24"/>
          <w:shd w:val="clear" w:color="auto" w:fill="FFFFFF"/>
          <w:lang w:eastAsia="el-GR"/>
        </w:rPr>
        <w:t xml:space="preserve"> + </w:t>
      </w:r>
      <w:r w:rsidRPr="00754BC7">
        <w:rPr>
          <w:rFonts w:cstheme="minorHAnsi"/>
          <w:noProof/>
          <w:sz w:val="28"/>
          <w:szCs w:val="24"/>
          <w:shd w:val="clear" w:color="auto" w:fill="FFFFFF"/>
          <w:lang w:val="en-US" w:eastAsia="el-GR"/>
        </w:rPr>
        <w:t>a</w:t>
      </w:r>
      <w:r w:rsidRPr="00087D0F">
        <w:rPr>
          <w:rFonts w:cstheme="minorHAnsi"/>
          <w:noProof/>
          <w:sz w:val="28"/>
          <w:szCs w:val="24"/>
          <w:shd w:val="clear" w:color="auto" w:fill="FFFFFF"/>
          <w:lang w:eastAsia="el-GR"/>
        </w:rPr>
        <w:t xml:space="preserve"> [1 - </w:t>
      </w:r>
      <w:r>
        <w:rPr>
          <w:rFonts w:cstheme="minorHAnsi"/>
          <w:noProof/>
          <w:sz w:val="28"/>
          <w:szCs w:val="24"/>
          <w:shd w:val="clear" w:color="auto" w:fill="FFFFFF"/>
          <w:lang w:val="en-US" w:eastAsia="el-GR"/>
        </w:rPr>
        <w:t>e</w:t>
      </w:r>
      <w:r w:rsidRPr="00087D0F">
        <w:rPr>
          <w:rFonts w:cstheme="minorHAnsi"/>
          <w:noProof/>
          <w:sz w:val="28"/>
          <w:szCs w:val="24"/>
          <w:shd w:val="clear" w:color="auto" w:fill="FFFFFF"/>
          <w:vertAlign w:val="superscript"/>
          <w:lang w:eastAsia="el-GR"/>
        </w:rPr>
        <w:t>(-</w:t>
      </w:r>
      <w:r w:rsidRPr="00754BC7">
        <w:rPr>
          <w:rFonts w:cstheme="minorHAnsi"/>
          <w:noProof/>
          <w:sz w:val="28"/>
          <w:szCs w:val="24"/>
          <w:shd w:val="clear" w:color="auto" w:fill="FFFFFF"/>
          <w:vertAlign w:val="superscript"/>
          <w:lang w:val="en-US" w:eastAsia="el-GR"/>
        </w:rPr>
        <w:t>bx</w:t>
      </w:r>
      <w:r w:rsidRPr="00087D0F">
        <w:rPr>
          <w:rFonts w:cstheme="minorHAnsi"/>
          <w:noProof/>
          <w:sz w:val="28"/>
          <w:szCs w:val="24"/>
          <w:shd w:val="clear" w:color="auto" w:fill="FFFFFF"/>
          <w:vertAlign w:val="superscript"/>
          <w:lang w:eastAsia="el-GR"/>
        </w:rPr>
        <w:t>)</w:t>
      </w:r>
      <w:r w:rsidRPr="00087D0F">
        <w:rPr>
          <w:rFonts w:cstheme="minorHAnsi"/>
          <w:noProof/>
          <w:sz w:val="28"/>
          <w:szCs w:val="24"/>
          <w:shd w:val="clear" w:color="auto" w:fill="FFFFFF"/>
          <w:lang w:eastAsia="el-GR"/>
        </w:rPr>
        <w:t>]</w:t>
      </w:r>
    </w:p>
    <w:p w:rsidR="00C752D7" w:rsidRPr="00EF1BE8" w:rsidRDefault="00C752D7" w:rsidP="00754BC7">
      <w:pPr>
        <w:spacing w:line="360" w:lineRule="auto"/>
        <w:rPr>
          <w:rFonts w:cs="Arial"/>
          <w:b/>
          <w:sz w:val="24"/>
          <w:szCs w:val="24"/>
          <w:lang w:val="en-US"/>
        </w:rPr>
      </w:pPr>
      <w:r w:rsidRPr="00C752D7">
        <w:rPr>
          <w:rFonts w:eastAsia="Times New Roman" w:cs="Times New Roman"/>
          <w:b/>
          <w:bCs/>
          <w:sz w:val="24"/>
          <w:szCs w:val="24"/>
          <w:lang w:val="en-US"/>
        </w:rPr>
        <w:t>Nonlinear Regression - Dynamic Fitting</w:t>
      </w:r>
      <w:r w:rsidRPr="00C752D7">
        <w:rPr>
          <w:rFonts w:eastAsia="Times New Roman" w:cs="Times New Roman"/>
          <w:b/>
          <w:bCs/>
          <w:sz w:val="24"/>
          <w:szCs w:val="24"/>
          <w:lang w:val="en-US"/>
        </w:rPr>
        <w:tab/>
      </w:r>
      <w:r w:rsidRPr="00C752D7">
        <w:rPr>
          <w:rFonts w:eastAsia="Times New Roman" w:cs="Times New Roman"/>
          <w:b/>
          <w:bCs/>
          <w:sz w:val="24"/>
          <w:szCs w:val="24"/>
          <w:lang w:val="en-US"/>
        </w:rPr>
        <w:tab/>
      </w:r>
      <w:r w:rsidRPr="00C752D7">
        <w:rPr>
          <w:rFonts w:eastAsia="Times New Roman" w:cs="Times New Roman"/>
          <w:b/>
          <w:bCs/>
          <w:sz w:val="24"/>
          <w:szCs w:val="24"/>
          <w:lang w:val="en-US"/>
        </w:rPr>
        <w:tab/>
      </w:r>
    </w:p>
    <w:p w:rsidR="00C752D7" w:rsidRPr="00C752D7" w:rsidRDefault="00C752D7" w:rsidP="00754BC7">
      <w:pPr>
        <w:autoSpaceDE w:val="0"/>
        <w:autoSpaceDN w:val="0"/>
        <w:adjustRightInd w:val="0"/>
        <w:spacing w:after="0" w:line="360" w:lineRule="auto"/>
        <w:rPr>
          <w:rFonts w:eastAsia="Times New Roman" w:cs="Times New Roman"/>
          <w:b/>
          <w:bCs/>
          <w:sz w:val="24"/>
          <w:szCs w:val="24"/>
          <w:lang w:val="en-US"/>
        </w:rPr>
      </w:pPr>
      <w:r w:rsidRPr="00C752D7">
        <w:rPr>
          <w:rFonts w:eastAsia="Times New Roman" w:cs="Times New Roman"/>
          <w:b/>
          <w:bCs/>
          <w:sz w:val="24"/>
          <w:szCs w:val="24"/>
          <w:lang w:val="en-US"/>
        </w:rPr>
        <w:t>Data Source: Data 1 in Notebook1</w:t>
      </w:r>
    </w:p>
    <w:p w:rsidR="00C752D7" w:rsidRPr="00C752D7" w:rsidRDefault="00C752D7" w:rsidP="00754BC7">
      <w:pPr>
        <w:autoSpaceDE w:val="0"/>
        <w:autoSpaceDN w:val="0"/>
        <w:adjustRightInd w:val="0"/>
        <w:spacing w:after="0" w:line="360" w:lineRule="auto"/>
        <w:rPr>
          <w:rFonts w:eastAsia="Times New Roman" w:cs="Times New Roman"/>
          <w:b/>
          <w:bCs/>
          <w:sz w:val="24"/>
          <w:szCs w:val="24"/>
          <w:lang w:val="en-US"/>
        </w:rPr>
      </w:pPr>
      <w:r w:rsidRPr="00C752D7">
        <w:rPr>
          <w:rFonts w:eastAsia="Times New Roman" w:cs="Times New Roman"/>
          <w:b/>
          <w:bCs/>
          <w:sz w:val="24"/>
          <w:szCs w:val="24"/>
          <w:lang w:val="en-US"/>
        </w:rPr>
        <w:t xml:space="preserve">Equation: Exponential Rise to Maximum; Single, 3 Parameter </w:t>
      </w:r>
    </w:p>
    <w:p w:rsidR="00C752D7" w:rsidRPr="00087D0F" w:rsidRDefault="00B248DE" w:rsidP="00754BC7">
      <w:pPr>
        <w:autoSpaceDE w:val="0"/>
        <w:autoSpaceDN w:val="0"/>
        <w:adjustRightInd w:val="0"/>
        <w:spacing w:after="0" w:line="360" w:lineRule="auto"/>
        <w:rPr>
          <w:rFonts w:eastAsia="Times New Roman" w:cs="Times New Roman"/>
          <w:sz w:val="24"/>
          <w:szCs w:val="24"/>
          <w:lang w:val="en-US"/>
        </w:rPr>
      </w:pPr>
      <w:r>
        <w:rPr>
          <w:rFonts w:eastAsia="Times New Roman" w:cs="Times New Roman"/>
          <w:sz w:val="24"/>
          <w:szCs w:val="24"/>
          <w:lang w:val="en-US"/>
        </w:rPr>
        <w:t>f = y0+a*(1-exp(-b*x))</w:t>
      </w:r>
    </w:p>
    <w:p w:rsidR="00C752D7" w:rsidRPr="00C752D7" w:rsidRDefault="00C752D7" w:rsidP="00754BC7">
      <w:pPr>
        <w:autoSpaceDE w:val="0"/>
        <w:autoSpaceDN w:val="0"/>
        <w:adjustRightInd w:val="0"/>
        <w:spacing w:after="0" w:line="360" w:lineRule="auto"/>
        <w:rPr>
          <w:rFonts w:eastAsia="Times New Roman" w:cs="Times New Roman"/>
          <w:b/>
          <w:bCs/>
          <w:sz w:val="24"/>
          <w:szCs w:val="24"/>
          <w:lang w:val="en-US"/>
        </w:rPr>
      </w:pPr>
      <w:r w:rsidRPr="00C752D7">
        <w:rPr>
          <w:rFonts w:eastAsia="Times New Roman" w:cs="Times New Roman"/>
          <w:b/>
          <w:bCs/>
          <w:sz w:val="24"/>
          <w:szCs w:val="24"/>
          <w:lang w:val="en-US"/>
        </w:rPr>
        <w:t>Dynamic Fit Options:</w:t>
      </w:r>
    </w:p>
    <w:p w:rsidR="00C752D7" w:rsidRPr="00C752D7" w:rsidRDefault="00C752D7" w:rsidP="00754BC7">
      <w:pPr>
        <w:autoSpaceDE w:val="0"/>
        <w:autoSpaceDN w:val="0"/>
        <w:adjustRightInd w:val="0"/>
        <w:spacing w:after="0" w:line="360" w:lineRule="auto"/>
        <w:rPr>
          <w:rFonts w:eastAsia="Times New Roman" w:cs="Times New Roman"/>
          <w:sz w:val="24"/>
          <w:szCs w:val="24"/>
          <w:lang w:val="en-US"/>
        </w:rPr>
      </w:pPr>
      <w:r w:rsidRPr="00C752D7">
        <w:rPr>
          <w:rFonts w:eastAsia="Times New Roman" w:cs="Times New Roman"/>
          <w:sz w:val="24"/>
          <w:szCs w:val="24"/>
          <w:lang w:val="en-US"/>
        </w:rPr>
        <w:t>Total Number of Fits</w:t>
      </w:r>
      <w:r w:rsidRPr="00C752D7">
        <w:rPr>
          <w:rFonts w:eastAsia="Times New Roman" w:cs="Times New Roman"/>
          <w:sz w:val="24"/>
          <w:szCs w:val="24"/>
          <w:lang w:val="en-US"/>
        </w:rPr>
        <w:tab/>
      </w:r>
      <w:r w:rsidRPr="00C752D7">
        <w:rPr>
          <w:rFonts w:eastAsia="Times New Roman" w:cs="Times New Roman"/>
          <w:sz w:val="24"/>
          <w:szCs w:val="24"/>
          <w:lang w:val="en-US"/>
        </w:rPr>
        <w:tab/>
      </w:r>
      <w:r w:rsidRPr="00C752D7">
        <w:rPr>
          <w:rFonts w:eastAsia="Times New Roman" w:cs="Times New Roman"/>
          <w:sz w:val="24"/>
          <w:szCs w:val="24"/>
          <w:lang w:val="en-US"/>
        </w:rPr>
        <w:tab/>
        <w:t xml:space="preserve"> </w:t>
      </w:r>
      <w:r w:rsidR="00B248DE" w:rsidRPr="00B248DE">
        <w:rPr>
          <w:rFonts w:eastAsia="Times New Roman" w:cs="Times New Roman"/>
          <w:sz w:val="24"/>
          <w:szCs w:val="24"/>
          <w:lang w:val="en-US"/>
        </w:rPr>
        <w:t xml:space="preserve">             </w:t>
      </w:r>
      <w:r w:rsidRPr="00C752D7">
        <w:rPr>
          <w:rFonts w:eastAsia="Times New Roman" w:cs="Times New Roman"/>
          <w:sz w:val="24"/>
          <w:szCs w:val="24"/>
          <w:lang w:val="en-US"/>
        </w:rPr>
        <w:t>200</w:t>
      </w:r>
    </w:p>
    <w:p w:rsidR="00C752D7" w:rsidRPr="00087D0F" w:rsidRDefault="00C752D7" w:rsidP="00754BC7">
      <w:pPr>
        <w:autoSpaceDE w:val="0"/>
        <w:autoSpaceDN w:val="0"/>
        <w:adjustRightInd w:val="0"/>
        <w:spacing w:after="0" w:line="360" w:lineRule="auto"/>
        <w:rPr>
          <w:rFonts w:eastAsia="Times New Roman" w:cs="Times New Roman"/>
          <w:sz w:val="24"/>
          <w:szCs w:val="24"/>
          <w:lang w:val="en-US"/>
        </w:rPr>
      </w:pPr>
      <w:r w:rsidRPr="00C752D7">
        <w:rPr>
          <w:rFonts w:eastAsia="Times New Roman" w:cs="Times New Roman"/>
          <w:sz w:val="24"/>
          <w:szCs w:val="24"/>
          <w:lang w:val="en-US"/>
        </w:rPr>
        <w:t>Max</w:t>
      </w:r>
      <w:r w:rsidR="00B248DE">
        <w:rPr>
          <w:rFonts w:eastAsia="Times New Roman" w:cs="Times New Roman"/>
          <w:sz w:val="24"/>
          <w:szCs w:val="24"/>
          <w:lang w:val="en-US"/>
        </w:rPr>
        <w:t>imum Number of Iterations</w:t>
      </w:r>
      <w:r w:rsidR="00B248DE">
        <w:rPr>
          <w:rFonts w:eastAsia="Times New Roman" w:cs="Times New Roman"/>
          <w:sz w:val="24"/>
          <w:szCs w:val="24"/>
          <w:lang w:val="en-US"/>
        </w:rPr>
        <w:tab/>
      </w:r>
      <w:r w:rsidR="00B248DE">
        <w:rPr>
          <w:rFonts w:eastAsia="Times New Roman" w:cs="Times New Roman"/>
          <w:sz w:val="24"/>
          <w:szCs w:val="24"/>
          <w:lang w:val="en-US"/>
        </w:rPr>
        <w:tab/>
        <w:t xml:space="preserve"> 200</w:t>
      </w:r>
    </w:p>
    <w:p w:rsidR="00C752D7" w:rsidRPr="00C752D7" w:rsidRDefault="00C752D7" w:rsidP="00754BC7">
      <w:pPr>
        <w:autoSpaceDE w:val="0"/>
        <w:autoSpaceDN w:val="0"/>
        <w:adjustRightInd w:val="0"/>
        <w:spacing w:after="0" w:line="360" w:lineRule="auto"/>
        <w:rPr>
          <w:rFonts w:eastAsia="Times New Roman" w:cs="Times New Roman"/>
          <w:b/>
          <w:bCs/>
          <w:sz w:val="24"/>
          <w:szCs w:val="24"/>
          <w:lang w:val="en-US"/>
        </w:rPr>
      </w:pPr>
      <w:r w:rsidRPr="00C752D7">
        <w:rPr>
          <w:rFonts w:eastAsia="Times New Roman" w:cs="Times New Roman"/>
          <w:b/>
          <w:bCs/>
          <w:sz w:val="24"/>
          <w:szCs w:val="24"/>
          <w:lang w:val="en-US"/>
        </w:rPr>
        <w:t>Parameter Ranges for Initial Estimates:</w:t>
      </w:r>
    </w:p>
    <w:p w:rsidR="00C752D7" w:rsidRPr="00C752D7" w:rsidRDefault="00B248DE" w:rsidP="00754BC7">
      <w:pPr>
        <w:tabs>
          <w:tab w:val="left" w:pos="1080"/>
          <w:tab w:val="left" w:pos="2160"/>
          <w:tab w:val="left" w:pos="3600"/>
          <w:tab w:val="left" w:pos="5040"/>
          <w:tab w:val="left" w:pos="6480"/>
          <w:tab w:val="left" w:pos="7920"/>
        </w:tabs>
        <w:autoSpaceDE w:val="0"/>
        <w:autoSpaceDN w:val="0"/>
        <w:adjustRightInd w:val="0"/>
        <w:spacing w:after="0" w:line="360" w:lineRule="auto"/>
        <w:rPr>
          <w:rFonts w:eastAsia="Times New Roman" w:cs="Times New Roman"/>
          <w:b/>
          <w:bCs/>
          <w:sz w:val="24"/>
          <w:szCs w:val="24"/>
          <w:lang w:val="en-US"/>
        </w:rPr>
      </w:pPr>
      <w:r w:rsidRPr="00087D0F">
        <w:rPr>
          <w:rFonts w:eastAsia="Times New Roman" w:cs="Times New Roman"/>
          <w:b/>
          <w:bCs/>
          <w:sz w:val="24"/>
          <w:szCs w:val="24"/>
          <w:lang w:val="en-US"/>
        </w:rPr>
        <w:t xml:space="preserve">              </w:t>
      </w:r>
      <w:r>
        <w:rPr>
          <w:rFonts w:eastAsia="Times New Roman" w:cs="Times New Roman"/>
          <w:b/>
          <w:bCs/>
          <w:sz w:val="24"/>
          <w:szCs w:val="24"/>
          <w:lang w:val="en-US"/>
        </w:rPr>
        <w:t>Minimum</w:t>
      </w:r>
      <w:r w:rsidRPr="00087D0F">
        <w:rPr>
          <w:rFonts w:eastAsia="Times New Roman" w:cs="Times New Roman"/>
          <w:b/>
          <w:bCs/>
          <w:sz w:val="24"/>
          <w:szCs w:val="24"/>
          <w:lang w:val="en-US"/>
        </w:rPr>
        <w:t xml:space="preserve">   </w:t>
      </w:r>
      <w:r w:rsidR="00C752D7" w:rsidRPr="00C752D7">
        <w:rPr>
          <w:rFonts w:eastAsia="Times New Roman" w:cs="Times New Roman"/>
          <w:b/>
          <w:bCs/>
          <w:sz w:val="24"/>
          <w:szCs w:val="24"/>
          <w:lang w:val="en-US"/>
        </w:rPr>
        <w:t>Maximum</w:t>
      </w:r>
    </w:p>
    <w:p w:rsidR="00C752D7" w:rsidRPr="00C752D7" w:rsidRDefault="00C752D7" w:rsidP="00754BC7">
      <w:pPr>
        <w:tabs>
          <w:tab w:val="decimal" w:pos="1080"/>
          <w:tab w:val="decimal" w:pos="2160"/>
          <w:tab w:val="decimal" w:pos="3600"/>
          <w:tab w:val="decimal" w:pos="5040"/>
          <w:tab w:val="decimal" w:pos="6480"/>
          <w:tab w:val="decimal" w:pos="7920"/>
        </w:tabs>
        <w:autoSpaceDE w:val="0"/>
        <w:autoSpaceDN w:val="0"/>
        <w:adjustRightInd w:val="0"/>
        <w:spacing w:after="0" w:line="360" w:lineRule="auto"/>
        <w:rPr>
          <w:rFonts w:eastAsia="Times New Roman" w:cs="Times New Roman"/>
          <w:sz w:val="24"/>
          <w:szCs w:val="24"/>
          <w:lang w:val="en-US"/>
        </w:rPr>
      </w:pPr>
      <w:r w:rsidRPr="00C752D7">
        <w:rPr>
          <w:rFonts w:eastAsia="Times New Roman" w:cs="Times New Roman"/>
          <w:sz w:val="24"/>
          <w:szCs w:val="24"/>
          <w:lang w:val="en-US"/>
        </w:rPr>
        <w:t>y0</w:t>
      </w:r>
      <w:r w:rsidRPr="00C752D7">
        <w:rPr>
          <w:rFonts w:eastAsia="Times New Roman" w:cs="Times New Roman"/>
          <w:sz w:val="24"/>
          <w:szCs w:val="24"/>
          <w:lang w:val="en-US"/>
        </w:rPr>
        <w:tab/>
        <w:t>-3,8151</w:t>
      </w:r>
      <w:r w:rsidRPr="00C752D7">
        <w:rPr>
          <w:rFonts w:eastAsia="Times New Roman" w:cs="Times New Roman"/>
          <w:sz w:val="24"/>
          <w:szCs w:val="24"/>
          <w:lang w:val="en-US"/>
        </w:rPr>
        <w:tab/>
        <w:t>11,4454</w:t>
      </w:r>
    </w:p>
    <w:p w:rsidR="00C752D7" w:rsidRPr="00C752D7" w:rsidRDefault="00C752D7" w:rsidP="00754BC7">
      <w:pPr>
        <w:tabs>
          <w:tab w:val="decimal" w:pos="1080"/>
          <w:tab w:val="decimal" w:pos="2160"/>
          <w:tab w:val="decimal" w:pos="3600"/>
          <w:tab w:val="decimal" w:pos="5040"/>
          <w:tab w:val="decimal" w:pos="6480"/>
          <w:tab w:val="decimal" w:pos="7920"/>
        </w:tabs>
        <w:autoSpaceDE w:val="0"/>
        <w:autoSpaceDN w:val="0"/>
        <w:adjustRightInd w:val="0"/>
        <w:spacing w:after="0" w:line="360" w:lineRule="auto"/>
        <w:rPr>
          <w:rFonts w:eastAsia="Times New Roman" w:cs="Times New Roman"/>
          <w:sz w:val="24"/>
          <w:szCs w:val="24"/>
          <w:lang w:val="en-US"/>
        </w:rPr>
      </w:pPr>
      <w:r w:rsidRPr="00C752D7">
        <w:rPr>
          <w:rFonts w:eastAsia="Times New Roman" w:cs="Times New Roman"/>
          <w:sz w:val="24"/>
          <w:szCs w:val="24"/>
          <w:lang w:val="en-US"/>
        </w:rPr>
        <w:t>a</w:t>
      </w:r>
      <w:r w:rsidRPr="00C752D7">
        <w:rPr>
          <w:rFonts w:eastAsia="Times New Roman" w:cs="Times New Roman"/>
          <w:sz w:val="24"/>
          <w:szCs w:val="24"/>
          <w:lang w:val="en-US"/>
        </w:rPr>
        <w:tab/>
        <w:t>-0,8267</w:t>
      </w:r>
      <w:r w:rsidRPr="00C752D7">
        <w:rPr>
          <w:rFonts w:eastAsia="Times New Roman" w:cs="Times New Roman"/>
          <w:sz w:val="24"/>
          <w:szCs w:val="24"/>
          <w:lang w:val="en-US"/>
        </w:rPr>
        <w:tab/>
        <w:t>2,4801</w:t>
      </w:r>
    </w:p>
    <w:p w:rsidR="00C752D7" w:rsidRPr="00C752D7" w:rsidRDefault="00C752D7" w:rsidP="00754BC7">
      <w:pPr>
        <w:tabs>
          <w:tab w:val="decimal" w:pos="1080"/>
          <w:tab w:val="decimal" w:pos="2160"/>
          <w:tab w:val="decimal" w:pos="3600"/>
          <w:tab w:val="decimal" w:pos="5040"/>
          <w:tab w:val="decimal" w:pos="6480"/>
          <w:tab w:val="decimal" w:pos="7920"/>
        </w:tabs>
        <w:autoSpaceDE w:val="0"/>
        <w:autoSpaceDN w:val="0"/>
        <w:adjustRightInd w:val="0"/>
        <w:spacing w:after="0" w:line="360" w:lineRule="auto"/>
        <w:rPr>
          <w:rFonts w:eastAsia="Times New Roman" w:cs="Times New Roman"/>
          <w:sz w:val="24"/>
          <w:szCs w:val="24"/>
          <w:lang w:val="en-US"/>
        </w:rPr>
      </w:pPr>
      <w:r w:rsidRPr="00C752D7">
        <w:rPr>
          <w:rFonts w:eastAsia="Times New Roman" w:cs="Times New Roman"/>
          <w:sz w:val="24"/>
          <w:szCs w:val="24"/>
          <w:lang w:val="en-US"/>
        </w:rPr>
        <w:t>b</w:t>
      </w:r>
      <w:r w:rsidRPr="00C752D7">
        <w:rPr>
          <w:rFonts w:eastAsia="Times New Roman" w:cs="Times New Roman"/>
          <w:sz w:val="24"/>
          <w:szCs w:val="24"/>
          <w:lang w:val="en-US"/>
        </w:rPr>
        <w:tab/>
        <w:t>0,0000</w:t>
      </w:r>
      <w:r w:rsidRPr="00C752D7">
        <w:rPr>
          <w:rFonts w:eastAsia="Times New Roman" w:cs="Times New Roman"/>
          <w:sz w:val="24"/>
          <w:szCs w:val="24"/>
          <w:lang w:val="en-US"/>
        </w:rPr>
        <w:tab/>
        <w:t>1,4414</w:t>
      </w:r>
    </w:p>
    <w:p w:rsidR="00C752D7" w:rsidRPr="00C752D7" w:rsidRDefault="00C752D7" w:rsidP="00754BC7">
      <w:pPr>
        <w:autoSpaceDE w:val="0"/>
        <w:autoSpaceDN w:val="0"/>
        <w:adjustRightInd w:val="0"/>
        <w:spacing w:after="0" w:line="360" w:lineRule="auto"/>
        <w:rPr>
          <w:rFonts w:eastAsia="Times New Roman" w:cs="Times New Roman"/>
          <w:sz w:val="24"/>
          <w:szCs w:val="24"/>
          <w:lang w:val="en-US"/>
        </w:rPr>
      </w:pPr>
    </w:p>
    <w:p w:rsidR="00C752D7" w:rsidRPr="00C752D7" w:rsidRDefault="00C752D7" w:rsidP="00754BC7">
      <w:pPr>
        <w:autoSpaceDE w:val="0"/>
        <w:autoSpaceDN w:val="0"/>
        <w:adjustRightInd w:val="0"/>
        <w:spacing w:after="0" w:line="360" w:lineRule="auto"/>
        <w:rPr>
          <w:rFonts w:eastAsia="Times New Roman" w:cs="Times New Roman"/>
          <w:b/>
          <w:bCs/>
          <w:sz w:val="24"/>
          <w:szCs w:val="24"/>
          <w:lang w:val="en-US"/>
        </w:rPr>
      </w:pPr>
      <w:r w:rsidRPr="00C752D7">
        <w:rPr>
          <w:rFonts w:eastAsia="Times New Roman" w:cs="Times New Roman"/>
          <w:b/>
          <w:bCs/>
          <w:sz w:val="24"/>
          <w:szCs w:val="24"/>
          <w:lang w:val="en-US"/>
        </w:rPr>
        <w:t>Summary of Fit Results:</w:t>
      </w:r>
    </w:p>
    <w:p w:rsidR="00C752D7" w:rsidRPr="00C752D7" w:rsidRDefault="00C752D7" w:rsidP="00754BC7">
      <w:pPr>
        <w:autoSpaceDE w:val="0"/>
        <w:autoSpaceDN w:val="0"/>
        <w:adjustRightInd w:val="0"/>
        <w:spacing w:after="0" w:line="360" w:lineRule="auto"/>
        <w:rPr>
          <w:rFonts w:eastAsia="Times New Roman" w:cs="Times New Roman"/>
          <w:sz w:val="24"/>
          <w:szCs w:val="24"/>
          <w:lang w:val="en-US"/>
        </w:rPr>
      </w:pPr>
      <w:r w:rsidRPr="00C752D7">
        <w:rPr>
          <w:rFonts w:eastAsia="Times New Roman" w:cs="Times New Roman"/>
          <w:sz w:val="24"/>
          <w:szCs w:val="24"/>
          <w:lang w:val="en-US"/>
        </w:rPr>
        <w:t>Converged</w:t>
      </w:r>
      <w:r w:rsidRPr="00C752D7">
        <w:rPr>
          <w:rFonts w:eastAsia="Times New Roman" w:cs="Times New Roman"/>
          <w:sz w:val="24"/>
          <w:szCs w:val="24"/>
          <w:lang w:val="en-US"/>
        </w:rPr>
        <w:tab/>
      </w:r>
      <w:r w:rsidRPr="00C752D7">
        <w:rPr>
          <w:rFonts w:eastAsia="Times New Roman" w:cs="Times New Roman"/>
          <w:sz w:val="24"/>
          <w:szCs w:val="24"/>
          <w:lang w:val="en-US"/>
        </w:rPr>
        <w:tab/>
      </w:r>
      <w:r w:rsidRPr="00C752D7">
        <w:rPr>
          <w:rFonts w:eastAsia="Times New Roman" w:cs="Times New Roman"/>
          <w:sz w:val="24"/>
          <w:szCs w:val="24"/>
          <w:lang w:val="en-US"/>
        </w:rPr>
        <w:tab/>
        <w:t xml:space="preserve"> 90,0%</w:t>
      </w:r>
    </w:p>
    <w:p w:rsidR="00C752D7" w:rsidRPr="00C752D7" w:rsidRDefault="00C752D7" w:rsidP="00754BC7">
      <w:pPr>
        <w:autoSpaceDE w:val="0"/>
        <w:autoSpaceDN w:val="0"/>
        <w:adjustRightInd w:val="0"/>
        <w:spacing w:after="0" w:line="360" w:lineRule="auto"/>
        <w:rPr>
          <w:rFonts w:eastAsia="Times New Roman" w:cs="Times New Roman"/>
          <w:sz w:val="24"/>
          <w:szCs w:val="24"/>
          <w:lang w:val="en-US"/>
        </w:rPr>
      </w:pPr>
      <w:r w:rsidRPr="00C752D7">
        <w:rPr>
          <w:rFonts w:eastAsia="Times New Roman" w:cs="Times New Roman"/>
          <w:sz w:val="24"/>
          <w:szCs w:val="24"/>
          <w:lang w:val="en-US"/>
        </w:rPr>
        <w:t>Singular Solutions</w:t>
      </w:r>
      <w:r w:rsidRPr="00C752D7">
        <w:rPr>
          <w:rFonts w:eastAsia="Times New Roman" w:cs="Times New Roman"/>
          <w:sz w:val="24"/>
          <w:szCs w:val="24"/>
          <w:lang w:val="en-US"/>
        </w:rPr>
        <w:tab/>
      </w:r>
      <w:r w:rsidRPr="00C752D7">
        <w:rPr>
          <w:rFonts w:eastAsia="Times New Roman" w:cs="Times New Roman"/>
          <w:sz w:val="24"/>
          <w:szCs w:val="24"/>
          <w:lang w:val="en-US"/>
        </w:rPr>
        <w:tab/>
        <w:t xml:space="preserve"> 15,0%</w:t>
      </w:r>
    </w:p>
    <w:p w:rsidR="00C752D7" w:rsidRPr="00C752D7" w:rsidRDefault="00B248DE" w:rsidP="00754BC7">
      <w:pPr>
        <w:autoSpaceDE w:val="0"/>
        <w:autoSpaceDN w:val="0"/>
        <w:adjustRightInd w:val="0"/>
        <w:spacing w:after="0" w:line="360" w:lineRule="auto"/>
        <w:rPr>
          <w:rFonts w:eastAsia="Times New Roman" w:cs="Times New Roman"/>
          <w:sz w:val="24"/>
          <w:szCs w:val="24"/>
          <w:lang w:val="en-US"/>
        </w:rPr>
      </w:pPr>
      <w:r>
        <w:rPr>
          <w:rFonts w:eastAsia="Times New Roman" w:cs="Times New Roman"/>
          <w:sz w:val="24"/>
          <w:szCs w:val="24"/>
          <w:lang w:val="en-US"/>
        </w:rPr>
        <w:lastRenderedPageBreak/>
        <w:t>Ill-Conditioned Solutions</w:t>
      </w:r>
      <w:r>
        <w:rPr>
          <w:rFonts w:eastAsia="Times New Roman" w:cs="Times New Roman"/>
          <w:sz w:val="24"/>
          <w:szCs w:val="24"/>
          <w:lang w:val="en-US"/>
        </w:rPr>
        <w:tab/>
      </w:r>
      <w:r w:rsidR="00C752D7" w:rsidRPr="00C752D7">
        <w:rPr>
          <w:rFonts w:eastAsia="Times New Roman" w:cs="Times New Roman"/>
          <w:sz w:val="24"/>
          <w:szCs w:val="24"/>
          <w:lang w:val="en-US"/>
        </w:rPr>
        <w:t xml:space="preserve"> 11,0%</w:t>
      </w:r>
    </w:p>
    <w:p w:rsidR="00B248DE" w:rsidRPr="00B248DE" w:rsidRDefault="00B248DE" w:rsidP="00754BC7">
      <w:pPr>
        <w:autoSpaceDE w:val="0"/>
        <w:autoSpaceDN w:val="0"/>
        <w:adjustRightInd w:val="0"/>
        <w:spacing w:after="0" w:line="360" w:lineRule="auto"/>
        <w:rPr>
          <w:rFonts w:eastAsia="Times New Roman" w:cs="Times New Roman"/>
          <w:sz w:val="24"/>
          <w:szCs w:val="24"/>
          <w:lang w:val="en-US"/>
        </w:rPr>
      </w:pPr>
      <w:r>
        <w:rPr>
          <w:rFonts w:eastAsia="Times New Roman" w:cs="Times New Roman"/>
          <w:sz w:val="24"/>
          <w:szCs w:val="24"/>
          <w:lang w:val="en-US"/>
        </w:rPr>
        <w:t>Iterations Exceeding 200</w:t>
      </w:r>
      <w:r>
        <w:rPr>
          <w:rFonts w:eastAsia="Times New Roman" w:cs="Times New Roman"/>
          <w:sz w:val="24"/>
          <w:szCs w:val="24"/>
          <w:lang w:val="en-US"/>
        </w:rPr>
        <w:tab/>
      </w:r>
      <w:r w:rsidRPr="00B248DE">
        <w:rPr>
          <w:rFonts w:eastAsia="Times New Roman" w:cs="Times New Roman"/>
          <w:sz w:val="24"/>
          <w:szCs w:val="24"/>
          <w:lang w:val="en-US"/>
        </w:rPr>
        <w:t xml:space="preserve"> </w:t>
      </w:r>
      <w:r w:rsidR="00C752D7" w:rsidRPr="00C752D7">
        <w:rPr>
          <w:rFonts w:eastAsia="Times New Roman" w:cs="Times New Roman"/>
          <w:sz w:val="24"/>
          <w:szCs w:val="24"/>
          <w:lang w:val="en-US"/>
        </w:rPr>
        <w:t>10,0%</w:t>
      </w:r>
    </w:p>
    <w:p w:rsidR="00C752D7" w:rsidRPr="00087D0F" w:rsidRDefault="00C752D7" w:rsidP="00754BC7">
      <w:pPr>
        <w:autoSpaceDE w:val="0"/>
        <w:autoSpaceDN w:val="0"/>
        <w:adjustRightInd w:val="0"/>
        <w:spacing w:after="0" w:line="360" w:lineRule="auto"/>
        <w:rPr>
          <w:rFonts w:eastAsia="Times New Roman" w:cs="Times New Roman"/>
          <w:sz w:val="24"/>
          <w:szCs w:val="24"/>
          <w:lang w:val="en-US"/>
        </w:rPr>
      </w:pPr>
      <w:r w:rsidRPr="00C752D7">
        <w:rPr>
          <w:rFonts w:eastAsia="Times New Roman" w:cs="Times New Roman"/>
          <w:b/>
          <w:bCs/>
          <w:sz w:val="24"/>
          <w:szCs w:val="24"/>
          <w:lang w:val="en-US"/>
        </w:rPr>
        <w:t>Results for the Overall Best-Fit Solution:</w:t>
      </w:r>
    </w:p>
    <w:p w:rsidR="00C752D7" w:rsidRPr="00B248DE" w:rsidRDefault="00C752D7" w:rsidP="00754BC7">
      <w:pPr>
        <w:autoSpaceDE w:val="0"/>
        <w:autoSpaceDN w:val="0"/>
        <w:adjustRightInd w:val="0"/>
        <w:spacing w:after="0" w:line="360" w:lineRule="auto"/>
        <w:rPr>
          <w:rFonts w:eastAsia="Times New Roman" w:cs="Times New Roman"/>
          <w:sz w:val="24"/>
          <w:szCs w:val="24"/>
          <w:lang w:val="en-US"/>
        </w:rPr>
      </w:pPr>
      <w:r w:rsidRPr="00C752D7">
        <w:rPr>
          <w:rFonts w:eastAsia="Times New Roman" w:cs="Times New Roman"/>
          <w:b/>
          <w:bCs/>
          <w:sz w:val="24"/>
          <w:szCs w:val="24"/>
          <w:lang w:val="en-US"/>
        </w:rPr>
        <w:t xml:space="preserve">R </w:t>
      </w:r>
      <w:r w:rsidRPr="00C752D7">
        <w:rPr>
          <w:rFonts w:eastAsia="Times New Roman" w:cs="Times New Roman"/>
          <w:b/>
          <w:bCs/>
          <w:sz w:val="24"/>
          <w:szCs w:val="24"/>
          <w:lang w:val="en-US"/>
        </w:rPr>
        <w:tab/>
      </w:r>
      <w:r w:rsidR="00B248DE" w:rsidRPr="00B248DE">
        <w:rPr>
          <w:rFonts w:eastAsia="Times New Roman" w:cs="Times New Roman"/>
          <w:b/>
          <w:bCs/>
          <w:sz w:val="24"/>
          <w:szCs w:val="24"/>
          <w:lang w:val="en-US"/>
        </w:rPr>
        <w:t xml:space="preserve">   </w:t>
      </w:r>
      <w:r w:rsidRPr="00C752D7">
        <w:rPr>
          <w:rFonts w:eastAsia="Times New Roman" w:cs="Times New Roman"/>
          <w:b/>
          <w:bCs/>
          <w:sz w:val="24"/>
          <w:szCs w:val="24"/>
          <w:lang w:val="en-US"/>
        </w:rPr>
        <w:t xml:space="preserve">Rsqr </w:t>
      </w:r>
      <w:r w:rsidRPr="00C752D7">
        <w:rPr>
          <w:rFonts w:eastAsia="Times New Roman" w:cs="Times New Roman"/>
          <w:b/>
          <w:bCs/>
          <w:sz w:val="24"/>
          <w:szCs w:val="24"/>
          <w:lang w:val="en-US"/>
        </w:rPr>
        <w:tab/>
      </w:r>
      <w:r w:rsidR="00B248DE" w:rsidRPr="00B248DE">
        <w:rPr>
          <w:rFonts w:eastAsia="Times New Roman" w:cs="Times New Roman"/>
          <w:b/>
          <w:bCs/>
          <w:sz w:val="24"/>
          <w:szCs w:val="24"/>
          <w:lang w:val="en-US"/>
        </w:rPr>
        <w:t xml:space="preserve">  </w:t>
      </w:r>
      <w:r w:rsidRPr="00C752D7">
        <w:rPr>
          <w:rFonts w:eastAsia="Times New Roman" w:cs="Times New Roman"/>
          <w:b/>
          <w:bCs/>
          <w:sz w:val="24"/>
          <w:szCs w:val="24"/>
          <w:lang w:val="en-US"/>
        </w:rPr>
        <w:t xml:space="preserve">Adj Rsqr </w:t>
      </w:r>
      <w:r w:rsidRPr="00C752D7">
        <w:rPr>
          <w:rFonts w:eastAsia="Times New Roman" w:cs="Times New Roman"/>
          <w:b/>
          <w:bCs/>
          <w:sz w:val="24"/>
          <w:szCs w:val="24"/>
          <w:lang w:val="en-US"/>
        </w:rPr>
        <w:tab/>
        <w:t>Standard Error of Estimate</w:t>
      </w:r>
    </w:p>
    <w:p w:rsidR="00C752D7" w:rsidRPr="00087D0F" w:rsidRDefault="00762EA7" w:rsidP="00754BC7">
      <w:pPr>
        <w:autoSpaceDE w:val="0"/>
        <w:autoSpaceDN w:val="0"/>
        <w:adjustRightInd w:val="0"/>
        <w:spacing w:after="0" w:line="360" w:lineRule="auto"/>
        <w:rPr>
          <w:rFonts w:eastAsia="Times New Roman" w:cs="Times New Roman"/>
          <w:sz w:val="24"/>
          <w:szCs w:val="24"/>
          <w:lang w:val="en-US"/>
        </w:rPr>
      </w:pPr>
      <w:r>
        <w:rPr>
          <w:rFonts w:eastAsia="Times New Roman" w:cs="Times New Roman"/>
          <w:sz w:val="24"/>
          <w:szCs w:val="24"/>
          <w:lang w:val="en-US"/>
        </w:rPr>
        <w:t>0,9853</w:t>
      </w:r>
      <w:r w:rsidR="00B248DE" w:rsidRPr="00087D0F">
        <w:rPr>
          <w:rFonts w:eastAsia="Times New Roman" w:cs="Times New Roman"/>
          <w:sz w:val="24"/>
          <w:szCs w:val="24"/>
          <w:lang w:val="en-US"/>
        </w:rPr>
        <w:t xml:space="preserve">  </w:t>
      </w:r>
      <w:r w:rsidR="00B248DE">
        <w:rPr>
          <w:rFonts w:eastAsia="Times New Roman" w:cs="Times New Roman"/>
          <w:sz w:val="24"/>
          <w:szCs w:val="24"/>
          <w:lang w:val="en-US"/>
        </w:rPr>
        <w:t>0,9707</w:t>
      </w:r>
      <w:r w:rsidR="00B248DE" w:rsidRPr="00087D0F">
        <w:rPr>
          <w:rFonts w:eastAsia="Times New Roman" w:cs="Times New Roman"/>
          <w:sz w:val="24"/>
          <w:szCs w:val="24"/>
          <w:lang w:val="en-US"/>
        </w:rPr>
        <w:t xml:space="preserve">  </w:t>
      </w:r>
      <w:r>
        <w:rPr>
          <w:rFonts w:eastAsia="Times New Roman" w:cs="Times New Roman"/>
          <w:sz w:val="24"/>
          <w:szCs w:val="24"/>
          <w:lang w:val="en-US"/>
        </w:rPr>
        <w:t>0,9561</w:t>
      </w:r>
      <w:r>
        <w:rPr>
          <w:rFonts w:eastAsia="Times New Roman" w:cs="Times New Roman"/>
          <w:sz w:val="24"/>
          <w:szCs w:val="24"/>
          <w:lang w:val="en-US"/>
        </w:rPr>
        <w:tab/>
      </w:r>
      <w:r>
        <w:rPr>
          <w:rFonts w:eastAsia="Times New Roman" w:cs="Times New Roman"/>
          <w:sz w:val="24"/>
          <w:szCs w:val="24"/>
          <w:lang w:val="en-US"/>
        </w:rPr>
        <w:tab/>
        <w:t>0,0695</w:t>
      </w:r>
      <w:r>
        <w:rPr>
          <w:rFonts w:eastAsia="Times New Roman" w:cs="Times New Roman"/>
          <w:sz w:val="24"/>
          <w:szCs w:val="24"/>
          <w:lang w:val="en-US"/>
        </w:rPr>
        <w:tab/>
      </w:r>
    </w:p>
    <w:p w:rsidR="00B248DE" w:rsidRPr="00087D0F" w:rsidRDefault="00B248DE" w:rsidP="00754BC7">
      <w:pPr>
        <w:autoSpaceDE w:val="0"/>
        <w:autoSpaceDN w:val="0"/>
        <w:adjustRightInd w:val="0"/>
        <w:spacing w:after="0" w:line="360" w:lineRule="auto"/>
        <w:rPr>
          <w:rFonts w:eastAsia="Times New Roman" w:cs="Times New Roman"/>
          <w:sz w:val="24"/>
          <w:szCs w:val="24"/>
          <w:lang w:val="en-US"/>
        </w:rPr>
      </w:pPr>
    </w:p>
    <w:p w:rsidR="00C752D7" w:rsidRPr="00087D0F" w:rsidRDefault="00B248DE" w:rsidP="00754BC7">
      <w:pPr>
        <w:tabs>
          <w:tab w:val="left" w:pos="1080"/>
          <w:tab w:val="left" w:pos="2160"/>
          <w:tab w:val="left" w:pos="3600"/>
          <w:tab w:val="left" w:pos="5040"/>
          <w:tab w:val="left" w:pos="6480"/>
          <w:tab w:val="left" w:pos="7920"/>
        </w:tabs>
        <w:autoSpaceDE w:val="0"/>
        <w:autoSpaceDN w:val="0"/>
        <w:adjustRightInd w:val="0"/>
        <w:spacing w:after="0" w:line="360" w:lineRule="auto"/>
        <w:rPr>
          <w:rFonts w:eastAsia="Times New Roman" w:cs="Times New Roman"/>
          <w:b/>
          <w:bCs/>
          <w:sz w:val="24"/>
          <w:szCs w:val="24"/>
          <w:lang w:val="en-US"/>
        </w:rPr>
      </w:pPr>
      <w:r>
        <w:rPr>
          <w:rFonts w:eastAsia="Times New Roman" w:cs="Times New Roman"/>
          <w:b/>
          <w:bCs/>
          <w:sz w:val="24"/>
          <w:szCs w:val="24"/>
          <w:lang w:val="en-US"/>
        </w:rPr>
        <w:t xml:space="preserve"> </w:t>
      </w:r>
      <w:r>
        <w:rPr>
          <w:rFonts w:eastAsia="Times New Roman" w:cs="Times New Roman"/>
          <w:b/>
          <w:bCs/>
          <w:sz w:val="24"/>
          <w:szCs w:val="24"/>
          <w:lang w:val="en-US"/>
        </w:rPr>
        <w:tab/>
        <w:t>Coefficient</w:t>
      </w:r>
      <w:r>
        <w:rPr>
          <w:rFonts w:eastAsia="Times New Roman" w:cs="Times New Roman"/>
          <w:b/>
          <w:bCs/>
          <w:sz w:val="24"/>
          <w:szCs w:val="24"/>
          <w:lang w:val="en-US"/>
        </w:rPr>
        <w:tab/>
        <w:t>Std. Error</w:t>
      </w:r>
      <w:r>
        <w:rPr>
          <w:rFonts w:eastAsia="Times New Roman" w:cs="Times New Roman"/>
          <w:b/>
          <w:bCs/>
          <w:sz w:val="24"/>
          <w:szCs w:val="24"/>
          <w:lang w:val="en-US"/>
        </w:rPr>
        <w:tab/>
        <w:t>t</w:t>
      </w:r>
      <w:r>
        <w:rPr>
          <w:rFonts w:eastAsia="Times New Roman" w:cs="Times New Roman"/>
          <w:b/>
          <w:bCs/>
          <w:sz w:val="24"/>
          <w:szCs w:val="24"/>
          <w:lang w:val="en-US"/>
        </w:rPr>
        <w:tab/>
        <w:t>P</w:t>
      </w:r>
      <w:r>
        <w:rPr>
          <w:rFonts w:eastAsia="Times New Roman" w:cs="Times New Roman"/>
          <w:b/>
          <w:bCs/>
          <w:sz w:val="24"/>
          <w:szCs w:val="24"/>
          <w:lang w:val="en-US"/>
        </w:rPr>
        <w:tab/>
      </w:r>
    </w:p>
    <w:p w:rsidR="00C752D7" w:rsidRPr="00C752D7" w:rsidRDefault="00C752D7" w:rsidP="00754BC7">
      <w:pPr>
        <w:tabs>
          <w:tab w:val="decimal" w:pos="1080"/>
          <w:tab w:val="decimal" w:pos="2160"/>
          <w:tab w:val="decimal" w:pos="3600"/>
          <w:tab w:val="decimal" w:pos="5040"/>
          <w:tab w:val="decimal" w:pos="6480"/>
          <w:tab w:val="decimal" w:pos="7920"/>
        </w:tabs>
        <w:autoSpaceDE w:val="0"/>
        <w:autoSpaceDN w:val="0"/>
        <w:adjustRightInd w:val="0"/>
        <w:spacing w:after="0" w:line="360" w:lineRule="auto"/>
        <w:rPr>
          <w:rFonts w:eastAsia="Times New Roman" w:cs="Times New Roman"/>
          <w:sz w:val="24"/>
          <w:szCs w:val="24"/>
          <w:lang w:val="en-US"/>
        </w:rPr>
      </w:pPr>
      <w:r w:rsidRPr="00C752D7">
        <w:rPr>
          <w:rFonts w:eastAsia="Times New Roman" w:cs="Times New Roman"/>
          <w:sz w:val="24"/>
          <w:szCs w:val="24"/>
          <w:lang w:val="en-US"/>
        </w:rPr>
        <w:t>y0</w:t>
      </w:r>
      <w:r w:rsidRPr="00C752D7">
        <w:rPr>
          <w:rFonts w:eastAsia="Times New Roman" w:cs="Times New Roman"/>
          <w:sz w:val="24"/>
          <w:szCs w:val="24"/>
          <w:lang w:val="en-US"/>
        </w:rPr>
        <w:tab/>
        <w:t>3,6666</w:t>
      </w:r>
      <w:r w:rsidRPr="00C752D7">
        <w:rPr>
          <w:rFonts w:eastAsia="Times New Roman" w:cs="Times New Roman"/>
          <w:sz w:val="24"/>
          <w:szCs w:val="24"/>
          <w:lang w:val="en-US"/>
        </w:rPr>
        <w:tab/>
        <w:t>0,0956</w:t>
      </w:r>
      <w:r w:rsidRPr="00C752D7">
        <w:rPr>
          <w:rFonts w:eastAsia="Times New Roman" w:cs="Times New Roman"/>
          <w:sz w:val="24"/>
          <w:szCs w:val="24"/>
          <w:lang w:val="en-US"/>
        </w:rPr>
        <w:tab/>
        <w:t>38,3658</w:t>
      </w:r>
      <w:r w:rsidRPr="00C752D7">
        <w:rPr>
          <w:rFonts w:eastAsia="Times New Roman" w:cs="Times New Roman"/>
          <w:sz w:val="24"/>
          <w:szCs w:val="24"/>
          <w:lang w:val="en-US"/>
        </w:rPr>
        <w:tab/>
        <w:t>&lt;0,0001</w:t>
      </w:r>
      <w:r w:rsidRPr="00C752D7">
        <w:rPr>
          <w:rFonts w:eastAsia="Times New Roman" w:cs="Times New Roman"/>
          <w:sz w:val="24"/>
          <w:szCs w:val="24"/>
          <w:lang w:val="en-US"/>
        </w:rPr>
        <w:tab/>
      </w:r>
    </w:p>
    <w:p w:rsidR="00C752D7" w:rsidRPr="00C752D7" w:rsidRDefault="00C752D7" w:rsidP="00754BC7">
      <w:pPr>
        <w:tabs>
          <w:tab w:val="decimal" w:pos="1080"/>
          <w:tab w:val="decimal" w:pos="2160"/>
          <w:tab w:val="decimal" w:pos="3600"/>
          <w:tab w:val="decimal" w:pos="5040"/>
          <w:tab w:val="decimal" w:pos="6480"/>
          <w:tab w:val="decimal" w:pos="7920"/>
        </w:tabs>
        <w:autoSpaceDE w:val="0"/>
        <w:autoSpaceDN w:val="0"/>
        <w:adjustRightInd w:val="0"/>
        <w:spacing w:after="0" w:line="360" w:lineRule="auto"/>
        <w:rPr>
          <w:rFonts w:eastAsia="Times New Roman" w:cs="Times New Roman"/>
          <w:sz w:val="24"/>
          <w:szCs w:val="24"/>
          <w:lang w:val="en-US"/>
        </w:rPr>
      </w:pPr>
      <w:r w:rsidRPr="00C752D7">
        <w:rPr>
          <w:rFonts w:eastAsia="Times New Roman" w:cs="Times New Roman"/>
          <w:sz w:val="24"/>
          <w:szCs w:val="24"/>
          <w:lang w:val="en-US"/>
        </w:rPr>
        <w:t>a</w:t>
      </w:r>
      <w:r w:rsidRPr="00C752D7">
        <w:rPr>
          <w:rFonts w:eastAsia="Times New Roman" w:cs="Times New Roman"/>
          <w:sz w:val="24"/>
          <w:szCs w:val="24"/>
          <w:lang w:val="en-US"/>
        </w:rPr>
        <w:tab/>
        <w:t>0,9521</w:t>
      </w:r>
      <w:r w:rsidRPr="00C752D7">
        <w:rPr>
          <w:rFonts w:eastAsia="Times New Roman" w:cs="Times New Roman"/>
          <w:sz w:val="24"/>
          <w:szCs w:val="24"/>
          <w:lang w:val="en-US"/>
        </w:rPr>
        <w:tab/>
        <w:t>0,0955</w:t>
      </w:r>
      <w:r w:rsidRPr="00C752D7">
        <w:rPr>
          <w:rFonts w:eastAsia="Times New Roman" w:cs="Times New Roman"/>
          <w:sz w:val="24"/>
          <w:szCs w:val="24"/>
          <w:lang w:val="en-US"/>
        </w:rPr>
        <w:tab/>
        <w:t>9,9738</w:t>
      </w:r>
      <w:r w:rsidRPr="00C752D7">
        <w:rPr>
          <w:rFonts w:eastAsia="Times New Roman" w:cs="Times New Roman"/>
          <w:sz w:val="24"/>
          <w:szCs w:val="24"/>
          <w:lang w:val="en-US"/>
        </w:rPr>
        <w:tab/>
        <w:t>0,0006</w:t>
      </w:r>
      <w:r w:rsidRPr="00C752D7">
        <w:rPr>
          <w:rFonts w:eastAsia="Times New Roman" w:cs="Times New Roman"/>
          <w:sz w:val="24"/>
          <w:szCs w:val="24"/>
          <w:lang w:val="en-US"/>
        </w:rPr>
        <w:tab/>
      </w:r>
    </w:p>
    <w:p w:rsidR="00C752D7" w:rsidRPr="00087D0F" w:rsidRDefault="00B248DE" w:rsidP="00754BC7">
      <w:pPr>
        <w:tabs>
          <w:tab w:val="decimal" w:pos="1080"/>
          <w:tab w:val="decimal" w:pos="2160"/>
          <w:tab w:val="decimal" w:pos="3600"/>
          <w:tab w:val="decimal" w:pos="5040"/>
          <w:tab w:val="decimal" w:pos="6480"/>
          <w:tab w:val="decimal" w:pos="7920"/>
        </w:tabs>
        <w:autoSpaceDE w:val="0"/>
        <w:autoSpaceDN w:val="0"/>
        <w:adjustRightInd w:val="0"/>
        <w:spacing w:after="0" w:line="360" w:lineRule="auto"/>
        <w:rPr>
          <w:rFonts w:eastAsia="Times New Roman" w:cs="Times New Roman"/>
          <w:sz w:val="24"/>
          <w:szCs w:val="24"/>
          <w:lang w:val="en-US"/>
        </w:rPr>
      </w:pPr>
      <w:r>
        <w:rPr>
          <w:rFonts w:eastAsia="Times New Roman" w:cs="Times New Roman"/>
          <w:sz w:val="24"/>
          <w:szCs w:val="24"/>
          <w:lang w:val="en-US"/>
        </w:rPr>
        <w:t>b</w:t>
      </w:r>
      <w:r>
        <w:rPr>
          <w:rFonts w:eastAsia="Times New Roman" w:cs="Times New Roman"/>
          <w:sz w:val="24"/>
          <w:szCs w:val="24"/>
          <w:lang w:val="en-US"/>
        </w:rPr>
        <w:tab/>
        <w:t>0,3719</w:t>
      </w:r>
      <w:r>
        <w:rPr>
          <w:rFonts w:eastAsia="Times New Roman" w:cs="Times New Roman"/>
          <w:sz w:val="24"/>
          <w:szCs w:val="24"/>
          <w:lang w:val="en-US"/>
        </w:rPr>
        <w:tab/>
        <w:t>0,0886</w:t>
      </w:r>
      <w:r>
        <w:rPr>
          <w:rFonts w:eastAsia="Times New Roman" w:cs="Times New Roman"/>
          <w:sz w:val="24"/>
          <w:szCs w:val="24"/>
          <w:lang w:val="en-US"/>
        </w:rPr>
        <w:tab/>
        <w:t>4,1952</w:t>
      </w:r>
      <w:r>
        <w:rPr>
          <w:rFonts w:eastAsia="Times New Roman" w:cs="Times New Roman"/>
          <w:sz w:val="24"/>
          <w:szCs w:val="24"/>
          <w:lang w:val="en-US"/>
        </w:rPr>
        <w:tab/>
        <w:t>0,0137</w:t>
      </w:r>
      <w:r>
        <w:rPr>
          <w:rFonts w:eastAsia="Times New Roman" w:cs="Times New Roman"/>
          <w:sz w:val="24"/>
          <w:szCs w:val="24"/>
          <w:lang w:val="en-US"/>
        </w:rPr>
        <w:tab/>
      </w:r>
    </w:p>
    <w:p w:rsidR="00B248DE" w:rsidRPr="00087D0F" w:rsidRDefault="00B248DE" w:rsidP="00754BC7">
      <w:pPr>
        <w:autoSpaceDE w:val="0"/>
        <w:autoSpaceDN w:val="0"/>
        <w:adjustRightInd w:val="0"/>
        <w:spacing w:after="0" w:line="360" w:lineRule="auto"/>
        <w:rPr>
          <w:rFonts w:eastAsia="Times New Roman" w:cs="Times New Roman"/>
          <w:b/>
          <w:bCs/>
          <w:sz w:val="24"/>
          <w:szCs w:val="24"/>
          <w:lang w:val="en-US"/>
        </w:rPr>
      </w:pPr>
      <w:r>
        <w:rPr>
          <w:rFonts w:eastAsia="Times New Roman" w:cs="Times New Roman"/>
          <w:b/>
          <w:bCs/>
          <w:sz w:val="24"/>
          <w:szCs w:val="24"/>
          <w:lang w:val="en-US"/>
        </w:rPr>
        <w:t xml:space="preserve">Analysis of Variance: </w:t>
      </w:r>
    </w:p>
    <w:p w:rsidR="00C752D7" w:rsidRPr="00C752D7" w:rsidRDefault="00C752D7" w:rsidP="00754BC7">
      <w:pPr>
        <w:tabs>
          <w:tab w:val="left" w:pos="1080"/>
          <w:tab w:val="left" w:pos="2160"/>
          <w:tab w:val="left" w:pos="3600"/>
          <w:tab w:val="left" w:pos="5040"/>
          <w:tab w:val="left" w:pos="6480"/>
          <w:tab w:val="left" w:pos="7920"/>
        </w:tabs>
        <w:autoSpaceDE w:val="0"/>
        <w:autoSpaceDN w:val="0"/>
        <w:adjustRightInd w:val="0"/>
        <w:spacing w:after="0" w:line="360" w:lineRule="auto"/>
        <w:rPr>
          <w:rFonts w:eastAsia="Times New Roman" w:cs="Times New Roman"/>
          <w:b/>
          <w:bCs/>
          <w:sz w:val="24"/>
          <w:szCs w:val="24"/>
          <w:lang w:val="en-US"/>
        </w:rPr>
      </w:pPr>
      <w:r w:rsidRPr="00C752D7">
        <w:rPr>
          <w:rFonts w:eastAsia="Times New Roman" w:cs="Times New Roman"/>
          <w:b/>
          <w:bCs/>
          <w:sz w:val="24"/>
          <w:szCs w:val="24"/>
          <w:lang w:val="en-US"/>
        </w:rPr>
        <w:t xml:space="preserve"> </w:t>
      </w:r>
      <w:r w:rsidRPr="00C752D7">
        <w:rPr>
          <w:rFonts w:eastAsia="Times New Roman" w:cs="Times New Roman"/>
          <w:b/>
          <w:bCs/>
          <w:sz w:val="24"/>
          <w:szCs w:val="24"/>
          <w:lang w:val="en-US"/>
        </w:rPr>
        <w:tab/>
        <w:t>DF</w:t>
      </w:r>
      <w:r w:rsidRPr="00C752D7">
        <w:rPr>
          <w:rFonts w:eastAsia="Times New Roman" w:cs="Times New Roman"/>
          <w:b/>
          <w:bCs/>
          <w:sz w:val="24"/>
          <w:szCs w:val="24"/>
          <w:lang w:val="en-US"/>
        </w:rPr>
        <w:tab/>
        <w:t>SS</w:t>
      </w:r>
      <w:r w:rsidRPr="00C752D7">
        <w:rPr>
          <w:rFonts w:eastAsia="Times New Roman" w:cs="Times New Roman"/>
          <w:b/>
          <w:bCs/>
          <w:sz w:val="24"/>
          <w:szCs w:val="24"/>
          <w:lang w:val="en-US"/>
        </w:rPr>
        <w:tab/>
        <w:t>MS</w:t>
      </w:r>
      <w:r w:rsidRPr="00C752D7">
        <w:rPr>
          <w:rFonts w:eastAsia="Times New Roman" w:cs="Times New Roman"/>
          <w:b/>
          <w:bCs/>
          <w:sz w:val="24"/>
          <w:szCs w:val="24"/>
          <w:lang w:val="en-US"/>
        </w:rPr>
        <w:tab/>
      </w:r>
    </w:p>
    <w:p w:rsidR="00C752D7" w:rsidRPr="00C752D7" w:rsidRDefault="00C752D7" w:rsidP="00754BC7">
      <w:pPr>
        <w:tabs>
          <w:tab w:val="decimal" w:pos="1080"/>
          <w:tab w:val="decimal" w:pos="2160"/>
          <w:tab w:val="decimal" w:pos="3600"/>
          <w:tab w:val="decimal" w:pos="5040"/>
          <w:tab w:val="decimal" w:pos="6480"/>
          <w:tab w:val="decimal" w:pos="7920"/>
        </w:tabs>
        <w:autoSpaceDE w:val="0"/>
        <w:autoSpaceDN w:val="0"/>
        <w:adjustRightInd w:val="0"/>
        <w:spacing w:after="0" w:line="360" w:lineRule="auto"/>
        <w:rPr>
          <w:rFonts w:eastAsia="Times New Roman" w:cs="Times New Roman"/>
          <w:sz w:val="24"/>
          <w:szCs w:val="24"/>
          <w:lang w:val="en-US"/>
        </w:rPr>
      </w:pPr>
      <w:r w:rsidRPr="00C752D7">
        <w:rPr>
          <w:rFonts w:eastAsia="Times New Roman" w:cs="Times New Roman"/>
          <w:sz w:val="24"/>
          <w:szCs w:val="24"/>
          <w:lang w:val="en-US"/>
        </w:rPr>
        <w:t>Regression</w:t>
      </w:r>
      <w:r w:rsidRPr="00C752D7">
        <w:rPr>
          <w:rFonts w:eastAsia="Times New Roman" w:cs="Times New Roman"/>
          <w:sz w:val="24"/>
          <w:szCs w:val="24"/>
          <w:lang w:val="en-US"/>
        </w:rPr>
        <w:tab/>
        <w:t>3</w:t>
      </w:r>
      <w:r w:rsidRPr="00C752D7">
        <w:rPr>
          <w:rFonts w:eastAsia="Times New Roman" w:cs="Times New Roman"/>
          <w:sz w:val="24"/>
          <w:szCs w:val="24"/>
          <w:lang w:val="en-US"/>
        </w:rPr>
        <w:tab/>
        <w:t>130,6452</w:t>
      </w:r>
      <w:r w:rsidRPr="00C752D7">
        <w:rPr>
          <w:rFonts w:eastAsia="Times New Roman" w:cs="Times New Roman"/>
          <w:sz w:val="24"/>
          <w:szCs w:val="24"/>
          <w:lang w:val="en-US"/>
        </w:rPr>
        <w:tab/>
        <w:t>43,5484</w:t>
      </w:r>
      <w:r w:rsidRPr="00C752D7">
        <w:rPr>
          <w:rFonts w:eastAsia="Times New Roman" w:cs="Times New Roman"/>
          <w:sz w:val="24"/>
          <w:szCs w:val="24"/>
          <w:lang w:val="en-US"/>
        </w:rPr>
        <w:tab/>
      </w:r>
    </w:p>
    <w:p w:rsidR="00C752D7" w:rsidRPr="00C752D7" w:rsidRDefault="00C752D7" w:rsidP="00754BC7">
      <w:pPr>
        <w:tabs>
          <w:tab w:val="decimal" w:pos="1080"/>
          <w:tab w:val="decimal" w:pos="2160"/>
          <w:tab w:val="decimal" w:pos="3600"/>
          <w:tab w:val="decimal" w:pos="5040"/>
          <w:tab w:val="decimal" w:pos="6480"/>
          <w:tab w:val="decimal" w:pos="7920"/>
        </w:tabs>
        <w:autoSpaceDE w:val="0"/>
        <w:autoSpaceDN w:val="0"/>
        <w:adjustRightInd w:val="0"/>
        <w:spacing w:after="0" w:line="360" w:lineRule="auto"/>
        <w:rPr>
          <w:rFonts w:eastAsia="Times New Roman" w:cs="Times New Roman"/>
          <w:sz w:val="24"/>
          <w:szCs w:val="24"/>
          <w:lang w:val="en-US"/>
        </w:rPr>
      </w:pPr>
      <w:r w:rsidRPr="00C752D7">
        <w:rPr>
          <w:rFonts w:eastAsia="Times New Roman" w:cs="Times New Roman"/>
          <w:sz w:val="24"/>
          <w:szCs w:val="24"/>
          <w:lang w:val="en-US"/>
        </w:rPr>
        <w:t>Residual</w:t>
      </w:r>
      <w:r w:rsidRPr="00C752D7">
        <w:rPr>
          <w:rFonts w:eastAsia="Times New Roman" w:cs="Times New Roman"/>
          <w:sz w:val="24"/>
          <w:szCs w:val="24"/>
          <w:lang w:val="en-US"/>
        </w:rPr>
        <w:tab/>
        <w:t>4</w:t>
      </w:r>
      <w:r w:rsidRPr="00C752D7">
        <w:rPr>
          <w:rFonts w:eastAsia="Times New Roman" w:cs="Times New Roman"/>
          <w:sz w:val="24"/>
          <w:szCs w:val="24"/>
          <w:lang w:val="en-US"/>
        </w:rPr>
        <w:tab/>
        <w:t>0,0193</w:t>
      </w:r>
      <w:r w:rsidRPr="00C752D7">
        <w:rPr>
          <w:rFonts w:eastAsia="Times New Roman" w:cs="Times New Roman"/>
          <w:sz w:val="24"/>
          <w:szCs w:val="24"/>
          <w:lang w:val="en-US"/>
        </w:rPr>
        <w:tab/>
        <w:t>0,0048</w:t>
      </w:r>
      <w:r w:rsidRPr="00C752D7">
        <w:rPr>
          <w:rFonts w:eastAsia="Times New Roman" w:cs="Times New Roman"/>
          <w:sz w:val="24"/>
          <w:szCs w:val="24"/>
          <w:lang w:val="en-US"/>
        </w:rPr>
        <w:tab/>
      </w:r>
    </w:p>
    <w:p w:rsidR="00C752D7" w:rsidRPr="00087D0F" w:rsidRDefault="00B248DE" w:rsidP="00754BC7">
      <w:pPr>
        <w:tabs>
          <w:tab w:val="decimal" w:pos="1080"/>
          <w:tab w:val="decimal" w:pos="2160"/>
          <w:tab w:val="decimal" w:pos="3600"/>
          <w:tab w:val="decimal" w:pos="5040"/>
          <w:tab w:val="decimal" w:pos="6480"/>
          <w:tab w:val="decimal" w:pos="7920"/>
        </w:tabs>
        <w:autoSpaceDE w:val="0"/>
        <w:autoSpaceDN w:val="0"/>
        <w:adjustRightInd w:val="0"/>
        <w:spacing w:after="0" w:line="360" w:lineRule="auto"/>
        <w:rPr>
          <w:rFonts w:eastAsia="Times New Roman" w:cs="Times New Roman"/>
          <w:sz w:val="24"/>
          <w:szCs w:val="24"/>
          <w:lang w:val="en-US"/>
        </w:rPr>
      </w:pPr>
      <w:r>
        <w:rPr>
          <w:rFonts w:eastAsia="Times New Roman" w:cs="Times New Roman"/>
          <w:sz w:val="24"/>
          <w:szCs w:val="24"/>
          <w:lang w:val="en-US"/>
        </w:rPr>
        <w:t>Total</w:t>
      </w:r>
      <w:r>
        <w:rPr>
          <w:rFonts w:eastAsia="Times New Roman" w:cs="Times New Roman"/>
          <w:sz w:val="24"/>
          <w:szCs w:val="24"/>
          <w:lang w:val="en-US"/>
        </w:rPr>
        <w:tab/>
        <w:t>7</w:t>
      </w:r>
      <w:r>
        <w:rPr>
          <w:rFonts w:eastAsia="Times New Roman" w:cs="Times New Roman"/>
          <w:sz w:val="24"/>
          <w:szCs w:val="24"/>
          <w:lang w:val="en-US"/>
        </w:rPr>
        <w:tab/>
        <w:t>130,6645</w:t>
      </w:r>
      <w:r>
        <w:rPr>
          <w:rFonts w:eastAsia="Times New Roman" w:cs="Times New Roman"/>
          <w:sz w:val="24"/>
          <w:szCs w:val="24"/>
          <w:lang w:val="en-US"/>
        </w:rPr>
        <w:tab/>
        <w:t>18,6664</w:t>
      </w:r>
      <w:r>
        <w:rPr>
          <w:rFonts w:eastAsia="Times New Roman" w:cs="Times New Roman"/>
          <w:sz w:val="24"/>
          <w:szCs w:val="24"/>
          <w:lang w:val="en-US"/>
        </w:rPr>
        <w:tab/>
      </w:r>
    </w:p>
    <w:p w:rsidR="00C752D7" w:rsidRPr="00C752D7" w:rsidRDefault="00C752D7" w:rsidP="00754BC7">
      <w:pPr>
        <w:autoSpaceDE w:val="0"/>
        <w:autoSpaceDN w:val="0"/>
        <w:adjustRightInd w:val="0"/>
        <w:spacing w:after="0" w:line="360" w:lineRule="auto"/>
        <w:rPr>
          <w:rFonts w:eastAsia="Times New Roman" w:cs="Times New Roman"/>
          <w:sz w:val="24"/>
          <w:szCs w:val="24"/>
          <w:lang w:val="en-US"/>
        </w:rPr>
      </w:pPr>
      <w:r w:rsidRPr="00C752D7">
        <w:rPr>
          <w:rFonts w:eastAsia="Times New Roman" w:cs="Times New Roman"/>
          <w:sz w:val="24"/>
          <w:szCs w:val="24"/>
          <w:lang w:val="en-US"/>
        </w:rPr>
        <w:t>Corrected for the mean of the observations:</w:t>
      </w:r>
    </w:p>
    <w:p w:rsidR="00C752D7" w:rsidRPr="00C752D7" w:rsidRDefault="00C752D7" w:rsidP="00754BC7">
      <w:pPr>
        <w:tabs>
          <w:tab w:val="left" w:pos="1080"/>
          <w:tab w:val="left" w:pos="2160"/>
          <w:tab w:val="left" w:pos="3600"/>
          <w:tab w:val="left" w:pos="5040"/>
          <w:tab w:val="left" w:pos="6480"/>
          <w:tab w:val="left" w:pos="7920"/>
        </w:tabs>
        <w:autoSpaceDE w:val="0"/>
        <w:autoSpaceDN w:val="0"/>
        <w:adjustRightInd w:val="0"/>
        <w:spacing w:after="0" w:line="360" w:lineRule="auto"/>
        <w:rPr>
          <w:rFonts w:eastAsia="Times New Roman" w:cs="Times New Roman"/>
          <w:b/>
          <w:bCs/>
          <w:sz w:val="24"/>
          <w:szCs w:val="24"/>
          <w:lang w:val="en-US"/>
        </w:rPr>
      </w:pPr>
      <w:r w:rsidRPr="00C752D7">
        <w:rPr>
          <w:rFonts w:eastAsia="Times New Roman" w:cs="Times New Roman"/>
          <w:b/>
          <w:bCs/>
          <w:sz w:val="24"/>
          <w:szCs w:val="24"/>
          <w:lang w:val="en-US"/>
        </w:rPr>
        <w:t xml:space="preserve"> </w:t>
      </w:r>
      <w:r w:rsidRPr="00C752D7">
        <w:rPr>
          <w:rFonts w:eastAsia="Times New Roman" w:cs="Times New Roman"/>
          <w:b/>
          <w:bCs/>
          <w:sz w:val="24"/>
          <w:szCs w:val="24"/>
          <w:lang w:val="en-US"/>
        </w:rPr>
        <w:tab/>
        <w:t>DF</w:t>
      </w:r>
      <w:r w:rsidRPr="00C752D7">
        <w:rPr>
          <w:rFonts w:eastAsia="Times New Roman" w:cs="Times New Roman"/>
          <w:b/>
          <w:bCs/>
          <w:sz w:val="24"/>
          <w:szCs w:val="24"/>
          <w:lang w:val="en-US"/>
        </w:rPr>
        <w:tab/>
        <w:t>SS</w:t>
      </w:r>
      <w:r w:rsidRPr="00C752D7">
        <w:rPr>
          <w:rFonts w:eastAsia="Times New Roman" w:cs="Times New Roman"/>
          <w:b/>
          <w:bCs/>
          <w:sz w:val="24"/>
          <w:szCs w:val="24"/>
          <w:lang w:val="en-US"/>
        </w:rPr>
        <w:tab/>
        <w:t>MS</w:t>
      </w:r>
      <w:r w:rsidRPr="00C752D7">
        <w:rPr>
          <w:rFonts w:eastAsia="Times New Roman" w:cs="Times New Roman"/>
          <w:b/>
          <w:bCs/>
          <w:sz w:val="24"/>
          <w:szCs w:val="24"/>
          <w:lang w:val="en-US"/>
        </w:rPr>
        <w:tab/>
        <w:t>F</w:t>
      </w:r>
      <w:r w:rsidRPr="00C752D7">
        <w:rPr>
          <w:rFonts w:eastAsia="Times New Roman" w:cs="Times New Roman"/>
          <w:b/>
          <w:bCs/>
          <w:sz w:val="24"/>
          <w:szCs w:val="24"/>
          <w:lang w:val="en-US"/>
        </w:rPr>
        <w:tab/>
        <w:t>P</w:t>
      </w:r>
      <w:r w:rsidRPr="00C752D7">
        <w:rPr>
          <w:rFonts w:eastAsia="Times New Roman" w:cs="Times New Roman"/>
          <w:b/>
          <w:bCs/>
          <w:sz w:val="24"/>
          <w:szCs w:val="24"/>
          <w:lang w:val="en-US"/>
        </w:rPr>
        <w:tab/>
      </w:r>
    </w:p>
    <w:p w:rsidR="00C752D7" w:rsidRPr="00C752D7" w:rsidRDefault="00C752D7" w:rsidP="00754BC7">
      <w:pPr>
        <w:tabs>
          <w:tab w:val="decimal" w:pos="1080"/>
          <w:tab w:val="decimal" w:pos="2160"/>
          <w:tab w:val="decimal" w:pos="3600"/>
          <w:tab w:val="decimal" w:pos="5040"/>
          <w:tab w:val="decimal" w:pos="6480"/>
          <w:tab w:val="decimal" w:pos="7920"/>
        </w:tabs>
        <w:autoSpaceDE w:val="0"/>
        <w:autoSpaceDN w:val="0"/>
        <w:adjustRightInd w:val="0"/>
        <w:spacing w:after="0" w:line="360" w:lineRule="auto"/>
        <w:rPr>
          <w:rFonts w:eastAsia="Times New Roman" w:cs="Times New Roman"/>
          <w:sz w:val="24"/>
          <w:szCs w:val="24"/>
          <w:lang w:val="en-US"/>
        </w:rPr>
      </w:pPr>
      <w:r w:rsidRPr="00C752D7">
        <w:rPr>
          <w:rFonts w:eastAsia="Times New Roman" w:cs="Times New Roman"/>
          <w:sz w:val="24"/>
          <w:szCs w:val="24"/>
          <w:lang w:val="en-US"/>
        </w:rPr>
        <w:t>Regression</w:t>
      </w:r>
      <w:r w:rsidRPr="00C752D7">
        <w:rPr>
          <w:rFonts w:eastAsia="Times New Roman" w:cs="Times New Roman"/>
          <w:sz w:val="24"/>
          <w:szCs w:val="24"/>
          <w:lang w:val="en-US"/>
        </w:rPr>
        <w:tab/>
        <w:t>2</w:t>
      </w:r>
      <w:r w:rsidRPr="00C752D7">
        <w:rPr>
          <w:rFonts w:eastAsia="Times New Roman" w:cs="Times New Roman"/>
          <w:sz w:val="24"/>
          <w:szCs w:val="24"/>
          <w:lang w:val="en-US"/>
        </w:rPr>
        <w:tab/>
        <w:t>0,6404</w:t>
      </w:r>
      <w:r w:rsidRPr="00C752D7">
        <w:rPr>
          <w:rFonts w:eastAsia="Times New Roman" w:cs="Times New Roman"/>
          <w:sz w:val="24"/>
          <w:szCs w:val="24"/>
          <w:lang w:val="en-US"/>
        </w:rPr>
        <w:tab/>
        <w:t>0,3202</w:t>
      </w:r>
      <w:r w:rsidRPr="00C752D7">
        <w:rPr>
          <w:rFonts w:eastAsia="Times New Roman" w:cs="Times New Roman"/>
          <w:sz w:val="24"/>
          <w:szCs w:val="24"/>
          <w:lang w:val="en-US"/>
        </w:rPr>
        <w:tab/>
        <w:t>66,3526</w:t>
      </w:r>
      <w:r w:rsidRPr="00C752D7">
        <w:rPr>
          <w:rFonts w:eastAsia="Times New Roman" w:cs="Times New Roman"/>
          <w:sz w:val="24"/>
          <w:szCs w:val="24"/>
          <w:lang w:val="en-US"/>
        </w:rPr>
        <w:tab/>
        <w:t>0,0009</w:t>
      </w:r>
      <w:r w:rsidRPr="00C752D7">
        <w:rPr>
          <w:rFonts w:eastAsia="Times New Roman" w:cs="Times New Roman"/>
          <w:sz w:val="24"/>
          <w:szCs w:val="24"/>
          <w:lang w:val="en-US"/>
        </w:rPr>
        <w:tab/>
      </w:r>
    </w:p>
    <w:p w:rsidR="00C752D7" w:rsidRPr="00C752D7" w:rsidRDefault="00C752D7" w:rsidP="00754BC7">
      <w:pPr>
        <w:tabs>
          <w:tab w:val="decimal" w:pos="1080"/>
          <w:tab w:val="decimal" w:pos="2160"/>
          <w:tab w:val="decimal" w:pos="3600"/>
          <w:tab w:val="decimal" w:pos="5040"/>
          <w:tab w:val="decimal" w:pos="6480"/>
          <w:tab w:val="decimal" w:pos="7920"/>
        </w:tabs>
        <w:autoSpaceDE w:val="0"/>
        <w:autoSpaceDN w:val="0"/>
        <w:adjustRightInd w:val="0"/>
        <w:spacing w:after="0" w:line="360" w:lineRule="auto"/>
        <w:rPr>
          <w:rFonts w:eastAsia="Times New Roman" w:cs="Times New Roman"/>
          <w:sz w:val="24"/>
          <w:szCs w:val="24"/>
          <w:lang w:val="en-US"/>
        </w:rPr>
      </w:pPr>
      <w:r w:rsidRPr="00C752D7">
        <w:rPr>
          <w:rFonts w:eastAsia="Times New Roman" w:cs="Times New Roman"/>
          <w:sz w:val="24"/>
          <w:szCs w:val="24"/>
          <w:lang w:val="en-US"/>
        </w:rPr>
        <w:t>Residual</w:t>
      </w:r>
      <w:r w:rsidRPr="00C752D7">
        <w:rPr>
          <w:rFonts w:eastAsia="Times New Roman" w:cs="Times New Roman"/>
          <w:sz w:val="24"/>
          <w:szCs w:val="24"/>
          <w:lang w:val="en-US"/>
        </w:rPr>
        <w:tab/>
        <w:t>4</w:t>
      </w:r>
      <w:r w:rsidRPr="00C752D7">
        <w:rPr>
          <w:rFonts w:eastAsia="Times New Roman" w:cs="Times New Roman"/>
          <w:sz w:val="24"/>
          <w:szCs w:val="24"/>
          <w:lang w:val="en-US"/>
        </w:rPr>
        <w:tab/>
        <w:t>0,0193</w:t>
      </w:r>
      <w:r w:rsidRPr="00C752D7">
        <w:rPr>
          <w:rFonts w:eastAsia="Times New Roman" w:cs="Times New Roman"/>
          <w:sz w:val="24"/>
          <w:szCs w:val="24"/>
          <w:lang w:val="en-US"/>
        </w:rPr>
        <w:tab/>
        <w:t>0,0048</w:t>
      </w:r>
      <w:r w:rsidRPr="00C752D7">
        <w:rPr>
          <w:rFonts w:eastAsia="Times New Roman" w:cs="Times New Roman"/>
          <w:sz w:val="24"/>
          <w:szCs w:val="24"/>
          <w:lang w:val="en-US"/>
        </w:rPr>
        <w:tab/>
      </w:r>
    </w:p>
    <w:p w:rsidR="00C752D7" w:rsidRPr="00801AE0" w:rsidRDefault="00B248DE" w:rsidP="00754BC7">
      <w:pPr>
        <w:tabs>
          <w:tab w:val="decimal" w:pos="1080"/>
          <w:tab w:val="decimal" w:pos="2160"/>
          <w:tab w:val="decimal" w:pos="3600"/>
          <w:tab w:val="decimal" w:pos="5040"/>
          <w:tab w:val="decimal" w:pos="6480"/>
          <w:tab w:val="decimal" w:pos="7920"/>
        </w:tabs>
        <w:autoSpaceDE w:val="0"/>
        <w:autoSpaceDN w:val="0"/>
        <w:adjustRightInd w:val="0"/>
        <w:spacing w:after="0" w:line="360" w:lineRule="auto"/>
        <w:rPr>
          <w:rFonts w:eastAsia="Times New Roman" w:cs="Times New Roman"/>
          <w:sz w:val="24"/>
          <w:szCs w:val="24"/>
          <w:lang w:val="en-US"/>
        </w:rPr>
      </w:pPr>
      <w:r>
        <w:rPr>
          <w:rFonts w:eastAsia="Times New Roman" w:cs="Times New Roman"/>
          <w:sz w:val="24"/>
          <w:szCs w:val="24"/>
          <w:lang w:val="en-US"/>
        </w:rPr>
        <w:t>Total</w:t>
      </w:r>
      <w:r>
        <w:rPr>
          <w:rFonts w:eastAsia="Times New Roman" w:cs="Times New Roman"/>
          <w:sz w:val="24"/>
          <w:szCs w:val="24"/>
          <w:lang w:val="en-US"/>
        </w:rPr>
        <w:tab/>
        <w:t>6</w:t>
      </w:r>
      <w:r>
        <w:rPr>
          <w:rFonts w:eastAsia="Times New Roman" w:cs="Times New Roman"/>
          <w:sz w:val="24"/>
          <w:szCs w:val="24"/>
          <w:lang w:val="en-US"/>
        </w:rPr>
        <w:tab/>
        <w:t>0</w:t>
      </w:r>
      <w:proofErr w:type="gramStart"/>
      <w:r>
        <w:rPr>
          <w:rFonts w:eastAsia="Times New Roman" w:cs="Times New Roman"/>
          <w:sz w:val="24"/>
          <w:szCs w:val="24"/>
          <w:lang w:val="en-US"/>
        </w:rPr>
        <w:t>,6597</w:t>
      </w:r>
      <w:proofErr w:type="gramEnd"/>
      <w:r>
        <w:rPr>
          <w:rFonts w:eastAsia="Times New Roman" w:cs="Times New Roman"/>
          <w:sz w:val="24"/>
          <w:szCs w:val="24"/>
          <w:lang w:val="en-US"/>
        </w:rPr>
        <w:tab/>
        <w:t>0,1099</w:t>
      </w:r>
      <w:r>
        <w:rPr>
          <w:rFonts w:eastAsia="Times New Roman" w:cs="Times New Roman"/>
          <w:sz w:val="24"/>
          <w:szCs w:val="24"/>
          <w:lang w:val="en-US"/>
        </w:rPr>
        <w:tab/>
      </w:r>
    </w:p>
    <w:p w:rsidR="00C752D7" w:rsidRPr="00801AE0" w:rsidRDefault="00C752D7" w:rsidP="00754BC7">
      <w:pPr>
        <w:autoSpaceDE w:val="0"/>
        <w:autoSpaceDN w:val="0"/>
        <w:adjustRightInd w:val="0"/>
        <w:spacing w:after="0" w:line="360" w:lineRule="auto"/>
        <w:rPr>
          <w:rFonts w:eastAsia="Times New Roman" w:cs="Times New Roman"/>
          <w:sz w:val="24"/>
          <w:szCs w:val="24"/>
          <w:lang w:val="en-US"/>
        </w:rPr>
      </w:pPr>
      <w:r w:rsidRPr="00C752D7">
        <w:rPr>
          <w:rFonts w:eastAsia="Times New Roman" w:cs="Times New Roman"/>
          <w:b/>
          <w:bCs/>
          <w:sz w:val="24"/>
          <w:szCs w:val="24"/>
          <w:lang w:val="en-US"/>
        </w:rPr>
        <w:t>Statistical Tests:</w:t>
      </w:r>
    </w:p>
    <w:p w:rsidR="00C752D7" w:rsidRPr="00C752D7" w:rsidRDefault="00C752D7" w:rsidP="00754BC7">
      <w:pPr>
        <w:autoSpaceDE w:val="0"/>
        <w:autoSpaceDN w:val="0"/>
        <w:adjustRightInd w:val="0"/>
        <w:spacing w:after="0" w:line="360" w:lineRule="auto"/>
        <w:rPr>
          <w:rFonts w:eastAsia="Times New Roman" w:cs="Times New Roman"/>
          <w:sz w:val="24"/>
          <w:szCs w:val="24"/>
          <w:lang w:val="en-US"/>
        </w:rPr>
      </w:pPr>
      <w:r w:rsidRPr="00C752D7">
        <w:rPr>
          <w:rFonts w:eastAsia="Times New Roman" w:cs="Times New Roman"/>
          <w:b/>
          <w:bCs/>
          <w:sz w:val="24"/>
          <w:szCs w:val="24"/>
          <w:lang w:val="en-US"/>
        </w:rPr>
        <w:t>Normality Test (Shapiro-</w:t>
      </w:r>
      <w:proofErr w:type="spellStart"/>
      <w:r w:rsidRPr="00C752D7">
        <w:rPr>
          <w:rFonts w:eastAsia="Times New Roman" w:cs="Times New Roman"/>
          <w:b/>
          <w:bCs/>
          <w:sz w:val="24"/>
          <w:szCs w:val="24"/>
          <w:lang w:val="en-US"/>
        </w:rPr>
        <w:t>Wilk</w:t>
      </w:r>
      <w:proofErr w:type="spellEnd"/>
      <w:r w:rsidRPr="00C752D7">
        <w:rPr>
          <w:rFonts w:eastAsia="Times New Roman" w:cs="Times New Roman"/>
          <w:b/>
          <w:bCs/>
          <w:sz w:val="24"/>
          <w:szCs w:val="24"/>
          <w:lang w:val="en-US"/>
        </w:rPr>
        <w:t>)</w:t>
      </w:r>
      <w:r w:rsidRPr="00C752D7">
        <w:rPr>
          <w:rFonts w:eastAsia="Times New Roman" w:cs="Times New Roman"/>
          <w:sz w:val="24"/>
          <w:szCs w:val="24"/>
          <w:lang w:val="en-US"/>
        </w:rPr>
        <w:tab/>
        <w:t>Passed</w:t>
      </w:r>
      <w:r w:rsidRPr="00C752D7">
        <w:rPr>
          <w:rFonts w:eastAsia="Times New Roman" w:cs="Times New Roman"/>
          <w:sz w:val="24"/>
          <w:szCs w:val="24"/>
          <w:lang w:val="en-US"/>
        </w:rPr>
        <w:tab/>
        <w:t>(P = 0</w:t>
      </w:r>
      <w:proofErr w:type="gramStart"/>
      <w:r w:rsidRPr="00C752D7">
        <w:rPr>
          <w:rFonts w:eastAsia="Times New Roman" w:cs="Times New Roman"/>
          <w:sz w:val="24"/>
          <w:szCs w:val="24"/>
          <w:lang w:val="en-US"/>
        </w:rPr>
        <w:t>,1525</w:t>
      </w:r>
      <w:proofErr w:type="gramEnd"/>
      <w:r w:rsidRPr="00C752D7">
        <w:rPr>
          <w:rFonts w:eastAsia="Times New Roman" w:cs="Times New Roman"/>
          <w:sz w:val="24"/>
          <w:szCs w:val="24"/>
          <w:lang w:val="en-US"/>
        </w:rPr>
        <w:t>)</w:t>
      </w:r>
    </w:p>
    <w:p w:rsidR="00C752D7" w:rsidRPr="00087D0F" w:rsidRDefault="00C752D7" w:rsidP="00754BC7">
      <w:pPr>
        <w:autoSpaceDE w:val="0"/>
        <w:autoSpaceDN w:val="0"/>
        <w:adjustRightInd w:val="0"/>
        <w:spacing w:after="0" w:line="360" w:lineRule="auto"/>
        <w:rPr>
          <w:rFonts w:eastAsia="Times New Roman" w:cs="Times New Roman"/>
          <w:sz w:val="24"/>
          <w:szCs w:val="24"/>
          <w:lang w:val="en-US"/>
        </w:rPr>
      </w:pPr>
      <w:r w:rsidRPr="00C752D7">
        <w:rPr>
          <w:rFonts w:eastAsia="Times New Roman" w:cs="Times New Roman"/>
          <w:sz w:val="24"/>
          <w:szCs w:val="24"/>
          <w:lang w:val="en-US"/>
        </w:rPr>
        <w:tab/>
        <w:t>W Statistic= 0,8603</w:t>
      </w:r>
      <w:r w:rsidRPr="00C752D7">
        <w:rPr>
          <w:rFonts w:eastAsia="Times New Roman" w:cs="Times New Roman"/>
          <w:sz w:val="24"/>
          <w:szCs w:val="24"/>
          <w:lang w:val="en-US"/>
        </w:rPr>
        <w:tab/>
        <w:t>Significanc</w:t>
      </w:r>
      <w:r w:rsidR="00B248DE">
        <w:rPr>
          <w:rFonts w:eastAsia="Times New Roman" w:cs="Times New Roman"/>
          <w:sz w:val="24"/>
          <w:szCs w:val="24"/>
          <w:lang w:val="en-US"/>
        </w:rPr>
        <w:t>e Level = &lt;0,0001</w:t>
      </w:r>
    </w:p>
    <w:p w:rsidR="00C752D7" w:rsidRPr="00C752D7" w:rsidRDefault="00C752D7" w:rsidP="00754BC7">
      <w:pPr>
        <w:autoSpaceDE w:val="0"/>
        <w:autoSpaceDN w:val="0"/>
        <w:adjustRightInd w:val="0"/>
        <w:spacing w:after="0" w:line="360" w:lineRule="auto"/>
        <w:rPr>
          <w:rFonts w:eastAsia="Times New Roman" w:cs="Times New Roman"/>
          <w:sz w:val="24"/>
          <w:szCs w:val="24"/>
          <w:lang w:val="en-US"/>
        </w:rPr>
      </w:pPr>
      <w:r w:rsidRPr="00C752D7">
        <w:rPr>
          <w:rFonts w:eastAsia="Times New Roman" w:cs="Times New Roman"/>
          <w:b/>
          <w:bCs/>
          <w:sz w:val="24"/>
          <w:szCs w:val="24"/>
          <w:lang w:val="en-US"/>
        </w:rPr>
        <w:t>Constant Variance Test</w:t>
      </w:r>
      <w:r w:rsidRPr="00C752D7">
        <w:rPr>
          <w:rFonts w:eastAsia="Times New Roman" w:cs="Times New Roman"/>
          <w:sz w:val="24"/>
          <w:szCs w:val="24"/>
          <w:lang w:val="en-US"/>
        </w:rPr>
        <w:tab/>
      </w:r>
      <w:r w:rsidRPr="00C752D7">
        <w:rPr>
          <w:rFonts w:eastAsia="Times New Roman" w:cs="Times New Roman"/>
          <w:sz w:val="24"/>
          <w:szCs w:val="24"/>
          <w:lang w:val="en-US"/>
        </w:rPr>
        <w:tab/>
        <w:t>Passed</w:t>
      </w:r>
      <w:r w:rsidRPr="00C752D7">
        <w:rPr>
          <w:rFonts w:eastAsia="Times New Roman" w:cs="Times New Roman"/>
          <w:sz w:val="24"/>
          <w:szCs w:val="24"/>
          <w:lang w:val="en-US"/>
        </w:rPr>
        <w:tab/>
        <w:t>(P = 0,9684)</w:t>
      </w:r>
    </w:p>
    <w:p w:rsidR="00C752D7" w:rsidRPr="00C752D7" w:rsidRDefault="00C752D7" w:rsidP="00754BC7">
      <w:pPr>
        <w:autoSpaceDE w:val="0"/>
        <w:autoSpaceDN w:val="0"/>
        <w:adjustRightInd w:val="0"/>
        <w:spacing w:after="0" w:line="360" w:lineRule="auto"/>
        <w:rPr>
          <w:rFonts w:eastAsia="Times New Roman" w:cs="Times New Roman"/>
          <w:sz w:val="24"/>
          <w:szCs w:val="24"/>
          <w:lang w:val="en-US"/>
        </w:rPr>
      </w:pPr>
    </w:p>
    <w:p w:rsidR="00C752D7" w:rsidRPr="00C752D7" w:rsidRDefault="00C752D7" w:rsidP="00754BC7">
      <w:pPr>
        <w:autoSpaceDE w:val="0"/>
        <w:autoSpaceDN w:val="0"/>
        <w:adjustRightInd w:val="0"/>
        <w:spacing w:after="0" w:line="360" w:lineRule="auto"/>
        <w:rPr>
          <w:rFonts w:eastAsia="Times New Roman" w:cs="Times New Roman"/>
          <w:sz w:val="24"/>
          <w:szCs w:val="24"/>
          <w:lang w:val="en-US"/>
        </w:rPr>
      </w:pPr>
      <w:r w:rsidRPr="00C752D7">
        <w:rPr>
          <w:rFonts w:eastAsia="Times New Roman" w:cs="Times New Roman"/>
          <w:b/>
          <w:bCs/>
          <w:sz w:val="24"/>
          <w:szCs w:val="24"/>
          <w:lang w:val="en-US"/>
        </w:rPr>
        <w:t>Fit Equation Description:</w:t>
      </w:r>
    </w:p>
    <w:p w:rsidR="00C752D7" w:rsidRPr="00C752D7" w:rsidRDefault="00C752D7" w:rsidP="00754BC7">
      <w:pPr>
        <w:autoSpaceDE w:val="0"/>
        <w:autoSpaceDN w:val="0"/>
        <w:adjustRightInd w:val="0"/>
        <w:spacing w:after="0" w:line="360" w:lineRule="auto"/>
        <w:rPr>
          <w:rFonts w:eastAsia="Times New Roman" w:cs="Times New Roman"/>
          <w:sz w:val="24"/>
          <w:szCs w:val="24"/>
          <w:lang w:val="en-US"/>
        </w:rPr>
      </w:pPr>
      <w:r w:rsidRPr="00C752D7">
        <w:rPr>
          <w:rFonts w:eastAsia="Times New Roman" w:cs="Times New Roman"/>
          <w:sz w:val="24"/>
          <w:szCs w:val="24"/>
          <w:lang w:val="en-US"/>
        </w:rPr>
        <w:t>[Variables]</w:t>
      </w:r>
    </w:p>
    <w:p w:rsidR="00C752D7" w:rsidRPr="00C752D7" w:rsidRDefault="00C752D7" w:rsidP="00754BC7">
      <w:pPr>
        <w:autoSpaceDE w:val="0"/>
        <w:autoSpaceDN w:val="0"/>
        <w:adjustRightInd w:val="0"/>
        <w:spacing w:after="0" w:line="360" w:lineRule="auto"/>
        <w:rPr>
          <w:rFonts w:eastAsia="Times New Roman" w:cs="Times New Roman"/>
          <w:sz w:val="24"/>
          <w:szCs w:val="24"/>
          <w:lang w:val="en-US"/>
        </w:rPr>
      </w:pPr>
      <w:r w:rsidRPr="00C752D7">
        <w:rPr>
          <w:rFonts w:eastAsia="Times New Roman" w:cs="Times New Roman"/>
          <w:sz w:val="24"/>
          <w:szCs w:val="24"/>
          <w:lang w:val="en-US"/>
        </w:rPr>
        <w:t>x = col(1)</w:t>
      </w:r>
    </w:p>
    <w:p w:rsidR="00C752D7" w:rsidRPr="00C752D7" w:rsidRDefault="00C752D7" w:rsidP="00754BC7">
      <w:pPr>
        <w:autoSpaceDE w:val="0"/>
        <w:autoSpaceDN w:val="0"/>
        <w:adjustRightInd w:val="0"/>
        <w:spacing w:after="0" w:line="360" w:lineRule="auto"/>
        <w:rPr>
          <w:rFonts w:eastAsia="Times New Roman" w:cs="Times New Roman"/>
          <w:sz w:val="24"/>
          <w:szCs w:val="24"/>
          <w:lang w:val="en-US"/>
        </w:rPr>
      </w:pPr>
      <w:r w:rsidRPr="00C752D7">
        <w:rPr>
          <w:rFonts w:eastAsia="Times New Roman" w:cs="Times New Roman"/>
          <w:sz w:val="24"/>
          <w:szCs w:val="24"/>
          <w:lang w:val="en-US"/>
        </w:rPr>
        <w:t>y = col(2)</w:t>
      </w:r>
    </w:p>
    <w:p w:rsidR="00C752D7" w:rsidRPr="00C752D7" w:rsidRDefault="00C752D7" w:rsidP="00754BC7">
      <w:pPr>
        <w:autoSpaceDE w:val="0"/>
        <w:autoSpaceDN w:val="0"/>
        <w:adjustRightInd w:val="0"/>
        <w:spacing w:after="0" w:line="360" w:lineRule="auto"/>
        <w:rPr>
          <w:rFonts w:eastAsia="Times New Roman" w:cs="Times New Roman"/>
          <w:sz w:val="24"/>
          <w:szCs w:val="24"/>
          <w:lang w:val="en-US"/>
        </w:rPr>
      </w:pPr>
      <w:r w:rsidRPr="00C752D7">
        <w:rPr>
          <w:rFonts w:eastAsia="Times New Roman" w:cs="Times New Roman"/>
          <w:sz w:val="24"/>
          <w:szCs w:val="24"/>
          <w:lang w:val="en-US"/>
        </w:rPr>
        <w:t>reciprocal_y = 1/abs(y)</w:t>
      </w:r>
    </w:p>
    <w:p w:rsidR="00C752D7" w:rsidRPr="00C752D7" w:rsidRDefault="00C752D7" w:rsidP="00754BC7">
      <w:pPr>
        <w:autoSpaceDE w:val="0"/>
        <w:autoSpaceDN w:val="0"/>
        <w:adjustRightInd w:val="0"/>
        <w:spacing w:after="0" w:line="360" w:lineRule="auto"/>
        <w:rPr>
          <w:rFonts w:eastAsia="Times New Roman" w:cs="Times New Roman"/>
          <w:sz w:val="24"/>
          <w:szCs w:val="24"/>
          <w:lang w:val="en-US"/>
        </w:rPr>
      </w:pPr>
      <w:r w:rsidRPr="00C752D7">
        <w:rPr>
          <w:rFonts w:eastAsia="Times New Roman" w:cs="Times New Roman"/>
          <w:sz w:val="24"/>
          <w:szCs w:val="24"/>
          <w:lang w:val="en-US"/>
        </w:rPr>
        <w:t>reciprocal_ysquare = 1/y^2</w:t>
      </w:r>
    </w:p>
    <w:p w:rsidR="00C752D7" w:rsidRPr="00C752D7" w:rsidRDefault="00C752D7" w:rsidP="00754BC7">
      <w:pPr>
        <w:autoSpaceDE w:val="0"/>
        <w:autoSpaceDN w:val="0"/>
        <w:adjustRightInd w:val="0"/>
        <w:spacing w:after="0" w:line="360" w:lineRule="auto"/>
        <w:rPr>
          <w:rFonts w:eastAsia="Times New Roman" w:cs="Times New Roman"/>
          <w:sz w:val="24"/>
          <w:szCs w:val="24"/>
          <w:lang w:val="en-US"/>
        </w:rPr>
      </w:pPr>
      <w:r w:rsidRPr="00C752D7">
        <w:rPr>
          <w:rFonts w:eastAsia="Times New Roman" w:cs="Times New Roman"/>
          <w:sz w:val="24"/>
          <w:szCs w:val="24"/>
          <w:lang w:val="en-US"/>
        </w:rPr>
        <w:t>reciprocal_x = 1/abs(x)</w:t>
      </w:r>
    </w:p>
    <w:p w:rsidR="00C752D7" w:rsidRPr="00C752D7" w:rsidRDefault="00C752D7" w:rsidP="00754BC7">
      <w:pPr>
        <w:autoSpaceDE w:val="0"/>
        <w:autoSpaceDN w:val="0"/>
        <w:adjustRightInd w:val="0"/>
        <w:spacing w:after="0" w:line="360" w:lineRule="auto"/>
        <w:rPr>
          <w:rFonts w:eastAsia="Times New Roman" w:cs="Times New Roman"/>
          <w:sz w:val="24"/>
          <w:szCs w:val="24"/>
          <w:lang w:val="en-US"/>
        </w:rPr>
      </w:pPr>
      <w:r w:rsidRPr="00C752D7">
        <w:rPr>
          <w:rFonts w:eastAsia="Times New Roman" w:cs="Times New Roman"/>
          <w:sz w:val="24"/>
          <w:szCs w:val="24"/>
          <w:lang w:val="en-US"/>
        </w:rPr>
        <w:lastRenderedPageBreak/>
        <w:t>reciprocal_xsquare = 1/x^2</w:t>
      </w:r>
    </w:p>
    <w:p w:rsidR="00C752D7" w:rsidRPr="00C752D7" w:rsidRDefault="00C752D7" w:rsidP="00754BC7">
      <w:pPr>
        <w:autoSpaceDE w:val="0"/>
        <w:autoSpaceDN w:val="0"/>
        <w:adjustRightInd w:val="0"/>
        <w:spacing w:after="0" w:line="360" w:lineRule="auto"/>
        <w:rPr>
          <w:rFonts w:eastAsia="Times New Roman" w:cs="Times New Roman"/>
          <w:sz w:val="24"/>
          <w:szCs w:val="24"/>
          <w:lang w:val="en-US"/>
        </w:rPr>
      </w:pPr>
      <w:r w:rsidRPr="00C752D7">
        <w:rPr>
          <w:rFonts w:eastAsia="Times New Roman" w:cs="Times New Roman"/>
          <w:sz w:val="24"/>
          <w:szCs w:val="24"/>
          <w:lang w:val="en-US"/>
        </w:rPr>
        <w:t>reciprocal_pred = 1/abs(f)</w:t>
      </w:r>
    </w:p>
    <w:p w:rsidR="00C752D7" w:rsidRPr="00473D97" w:rsidRDefault="00C752D7" w:rsidP="00754BC7">
      <w:pPr>
        <w:autoSpaceDE w:val="0"/>
        <w:autoSpaceDN w:val="0"/>
        <w:adjustRightInd w:val="0"/>
        <w:spacing w:after="0" w:line="360" w:lineRule="auto"/>
        <w:rPr>
          <w:rFonts w:eastAsia="Times New Roman" w:cs="Times New Roman"/>
          <w:sz w:val="24"/>
          <w:szCs w:val="24"/>
          <w:lang w:val="en-US"/>
        </w:rPr>
      </w:pPr>
      <w:r w:rsidRPr="00473D97">
        <w:rPr>
          <w:rFonts w:eastAsia="Times New Roman" w:cs="Times New Roman"/>
          <w:sz w:val="24"/>
          <w:szCs w:val="24"/>
          <w:lang w:val="en-US"/>
        </w:rPr>
        <w:t>reciprocal_predsqr = 1/f^2</w:t>
      </w:r>
    </w:p>
    <w:p w:rsidR="00C752D7" w:rsidRPr="00C752D7" w:rsidRDefault="00C752D7" w:rsidP="00754BC7">
      <w:pPr>
        <w:autoSpaceDE w:val="0"/>
        <w:autoSpaceDN w:val="0"/>
        <w:adjustRightInd w:val="0"/>
        <w:spacing w:after="0" w:line="360" w:lineRule="auto"/>
        <w:rPr>
          <w:rFonts w:eastAsia="Times New Roman" w:cs="Times New Roman"/>
          <w:sz w:val="24"/>
          <w:szCs w:val="24"/>
          <w:lang w:val="en-US"/>
        </w:rPr>
      </w:pPr>
      <w:r w:rsidRPr="00C752D7">
        <w:rPr>
          <w:rFonts w:eastAsia="Times New Roman" w:cs="Times New Roman"/>
          <w:sz w:val="24"/>
          <w:szCs w:val="24"/>
          <w:lang w:val="en-US"/>
        </w:rPr>
        <w:t>weight_Cauchy = 1/(1+4*(y-f)^2)</w:t>
      </w:r>
    </w:p>
    <w:p w:rsidR="00C752D7" w:rsidRPr="00C752D7" w:rsidRDefault="00C752D7" w:rsidP="00754BC7">
      <w:pPr>
        <w:autoSpaceDE w:val="0"/>
        <w:autoSpaceDN w:val="0"/>
        <w:adjustRightInd w:val="0"/>
        <w:spacing w:after="0" w:line="360" w:lineRule="auto"/>
        <w:rPr>
          <w:rFonts w:eastAsia="Times New Roman" w:cs="Times New Roman"/>
          <w:sz w:val="24"/>
          <w:szCs w:val="24"/>
          <w:lang w:val="en-US"/>
        </w:rPr>
      </w:pPr>
      <w:r w:rsidRPr="00C752D7">
        <w:rPr>
          <w:rFonts w:eastAsia="Times New Roman" w:cs="Times New Roman"/>
          <w:sz w:val="24"/>
          <w:szCs w:val="24"/>
          <w:lang w:val="en-US"/>
        </w:rPr>
        <w:t>'Automatic Initial Parameter Estimate Functions</w:t>
      </w:r>
    </w:p>
    <w:p w:rsidR="00C752D7" w:rsidRPr="00C752D7" w:rsidRDefault="00C752D7" w:rsidP="00754BC7">
      <w:pPr>
        <w:autoSpaceDE w:val="0"/>
        <w:autoSpaceDN w:val="0"/>
        <w:adjustRightInd w:val="0"/>
        <w:spacing w:after="0" w:line="360" w:lineRule="auto"/>
        <w:rPr>
          <w:rFonts w:eastAsia="Times New Roman" w:cs="Times New Roman"/>
          <w:sz w:val="24"/>
          <w:szCs w:val="24"/>
          <w:lang w:val="en-US"/>
        </w:rPr>
      </w:pPr>
      <w:r w:rsidRPr="00C752D7">
        <w:rPr>
          <w:rFonts w:eastAsia="Times New Roman" w:cs="Times New Roman"/>
          <w:sz w:val="24"/>
          <w:szCs w:val="24"/>
          <w:lang w:val="en-US"/>
        </w:rPr>
        <w:t>first(q) = if(size(q)&lt;10;size(q)-1;int(0,9*size(q)))</w:t>
      </w:r>
    </w:p>
    <w:p w:rsidR="00C752D7" w:rsidRPr="00C752D7" w:rsidRDefault="00C752D7" w:rsidP="00754BC7">
      <w:pPr>
        <w:autoSpaceDE w:val="0"/>
        <w:autoSpaceDN w:val="0"/>
        <w:adjustRightInd w:val="0"/>
        <w:spacing w:after="0" w:line="360" w:lineRule="auto"/>
        <w:rPr>
          <w:rFonts w:eastAsia="Times New Roman" w:cs="Times New Roman"/>
          <w:sz w:val="24"/>
          <w:szCs w:val="24"/>
          <w:lang w:val="en-US"/>
        </w:rPr>
      </w:pPr>
      <w:r w:rsidRPr="00C752D7">
        <w:rPr>
          <w:rFonts w:eastAsia="Times New Roman" w:cs="Times New Roman"/>
          <w:sz w:val="24"/>
          <w:szCs w:val="24"/>
          <w:lang w:val="en-US"/>
        </w:rPr>
        <w:t>ylast(q) = mean(q[data(first(q);size(q))])</w:t>
      </w:r>
    </w:p>
    <w:p w:rsidR="00C752D7" w:rsidRPr="00C752D7" w:rsidRDefault="00C752D7" w:rsidP="00754BC7">
      <w:pPr>
        <w:autoSpaceDE w:val="0"/>
        <w:autoSpaceDN w:val="0"/>
        <w:adjustRightInd w:val="0"/>
        <w:spacing w:after="0" w:line="360" w:lineRule="auto"/>
        <w:rPr>
          <w:rFonts w:eastAsia="Times New Roman" w:cs="Times New Roman"/>
          <w:sz w:val="24"/>
          <w:szCs w:val="24"/>
          <w:lang w:val="en-US"/>
        </w:rPr>
      </w:pPr>
      <w:r w:rsidRPr="00C752D7">
        <w:rPr>
          <w:rFonts w:eastAsia="Times New Roman" w:cs="Times New Roman"/>
          <w:sz w:val="24"/>
          <w:szCs w:val="24"/>
          <w:lang w:val="en-US"/>
        </w:rPr>
        <w:t>xnear0(q) = max(abs(q))-abs(q)</w:t>
      </w:r>
    </w:p>
    <w:p w:rsidR="00C752D7" w:rsidRPr="00C752D7" w:rsidRDefault="00C752D7" w:rsidP="00754BC7">
      <w:pPr>
        <w:autoSpaceDE w:val="0"/>
        <w:autoSpaceDN w:val="0"/>
        <w:adjustRightInd w:val="0"/>
        <w:spacing w:after="0" w:line="360" w:lineRule="auto"/>
        <w:rPr>
          <w:rFonts w:eastAsia="Times New Roman" w:cs="Times New Roman"/>
          <w:sz w:val="24"/>
          <w:szCs w:val="24"/>
          <w:lang w:val="en-US"/>
        </w:rPr>
      </w:pPr>
      <w:r w:rsidRPr="00C752D7">
        <w:rPr>
          <w:rFonts w:eastAsia="Times New Roman" w:cs="Times New Roman"/>
          <w:sz w:val="24"/>
          <w:szCs w:val="24"/>
          <w:lang w:val="en-US"/>
        </w:rPr>
        <w:t>yatxnear0(q;r) = xatymax(q;xnear0(r))</w:t>
      </w:r>
    </w:p>
    <w:p w:rsidR="00C752D7" w:rsidRPr="00C752D7" w:rsidRDefault="00C752D7" w:rsidP="00754BC7">
      <w:pPr>
        <w:autoSpaceDE w:val="0"/>
        <w:autoSpaceDN w:val="0"/>
        <w:adjustRightInd w:val="0"/>
        <w:spacing w:after="0" w:line="360" w:lineRule="auto"/>
        <w:rPr>
          <w:rFonts w:eastAsia="Times New Roman" w:cs="Times New Roman"/>
          <w:sz w:val="24"/>
          <w:szCs w:val="24"/>
          <w:lang w:val="en-US"/>
        </w:rPr>
      </w:pPr>
      <w:r w:rsidRPr="00C752D7">
        <w:rPr>
          <w:rFonts w:eastAsia="Times New Roman" w:cs="Times New Roman"/>
          <w:sz w:val="24"/>
          <w:szCs w:val="24"/>
          <w:lang w:val="en-US"/>
        </w:rPr>
        <w:t>[Parameters]</w:t>
      </w:r>
    </w:p>
    <w:p w:rsidR="00C752D7" w:rsidRPr="00C752D7" w:rsidRDefault="00C752D7" w:rsidP="00754BC7">
      <w:pPr>
        <w:autoSpaceDE w:val="0"/>
        <w:autoSpaceDN w:val="0"/>
        <w:adjustRightInd w:val="0"/>
        <w:spacing w:after="0" w:line="360" w:lineRule="auto"/>
        <w:rPr>
          <w:rFonts w:eastAsia="Times New Roman" w:cs="Times New Roman"/>
          <w:sz w:val="24"/>
          <w:szCs w:val="24"/>
          <w:lang w:val="en-US"/>
        </w:rPr>
      </w:pPr>
      <w:r w:rsidRPr="00C752D7">
        <w:rPr>
          <w:rFonts w:eastAsia="Times New Roman" w:cs="Times New Roman"/>
          <w:sz w:val="24"/>
          <w:szCs w:val="24"/>
          <w:lang w:val="en-US"/>
        </w:rPr>
        <w:t>y0 = yatxnear0(y;x) ''Auto {{previous: 3,66657}}</w:t>
      </w:r>
    </w:p>
    <w:p w:rsidR="00C752D7" w:rsidRPr="00C752D7" w:rsidRDefault="00C752D7" w:rsidP="00754BC7">
      <w:pPr>
        <w:autoSpaceDE w:val="0"/>
        <w:autoSpaceDN w:val="0"/>
        <w:adjustRightInd w:val="0"/>
        <w:spacing w:after="0" w:line="360" w:lineRule="auto"/>
        <w:rPr>
          <w:rFonts w:eastAsia="Times New Roman" w:cs="Times New Roman"/>
          <w:sz w:val="24"/>
          <w:szCs w:val="24"/>
          <w:lang w:val="en-US"/>
        </w:rPr>
      </w:pPr>
      <w:r w:rsidRPr="00C752D7">
        <w:rPr>
          <w:rFonts w:eastAsia="Times New Roman" w:cs="Times New Roman"/>
          <w:sz w:val="24"/>
          <w:szCs w:val="24"/>
          <w:lang w:val="en-US"/>
        </w:rPr>
        <w:t>a = (ylast(y) - yatxnear0(y;x))  ''Auto {{previous: 0,952068}}</w:t>
      </w:r>
    </w:p>
    <w:p w:rsidR="00C752D7" w:rsidRPr="00C752D7" w:rsidRDefault="00C752D7" w:rsidP="00754BC7">
      <w:pPr>
        <w:autoSpaceDE w:val="0"/>
        <w:autoSpaceDN w:val="0"/>
        <w:adjustRightInd w:val="0"/>
        <w:spacing w:after="0" w:line="360" w:lineRule="auto"/>
        <w:rPr>
          <w:rFonts w:eastAsia="Times New Roman" w:cs="Times New Roman"/>
          <w:sz w:val="24"/>
          <w:szCs w:val="24"/>
          <w:lang w:val="en-US"/>
        </w:rPr>
      </w:pPr>
      <w:r w:rsidRPr="00C752D7">
        <w:rPr>
          <w:rFonts w:eastAsia="Times New Roman" w:cs="Times New Roman"/>
          <w:sz w:val="24"/>
          <w:szCs w:val="24"/>
          <w:lang w:val="en-US"/>
        </w:rPr>
        <w:t>b = if(x50(x;y;,5)-min(x)&gt;0; -ln(,5)/(x50(x;y;,5)-min(x)); 1) ''Auto {{previous: 0,371884}}</w:t>
      </w:r>
    </w:p>
    <w:p w:rsidR="00C752D7" w:rsidRPr="00C752D7" w:rsidRDefault="00C752D7" w:rsidP="00754BC7">
      <w:pPr>
        <w:autoSpaceDE w:val="0"/>
        <w:autoSpaceDN w:val="0"/>
        <w:adjustRightInd w:val="0"/>
        <w:spacing w:after="0" w:line="360" w:lineRule="auto"/>
        <w:rPr>
          <w:rFonts w:eastAsia="Times New Roman" w:cs="Times New Roman"/>
          <w:sz w:val="24"/>
          <w:szCs w:val="24"/>
          <w:lang w:val="en-US"/>
        </w:rPr>
      </w:pPr>
      <w:r w:rsidRPr="00C752D7">
        <w:rPr>
          <w:rFonts w:eastAsia="Times New Roman" w:cs="Times New Roman"/>
          <w:sz w:val="24"/>
          <w:szCs w:val="24"/>
          <w:lang w:val="en-US"/>
        </w:rPr>
        <w:t>[Equation]</w:t>
      </w:r>
    </w:p>
    <w:p w:rsidR="00C752D7" w:rsidRPr="00C752D7" w:rsidRDefault="00C752D7" w:rsidP="00754BC7">
      <w:pPr>
        <w:autoSpaceDE w:val="0"/>
        <w:autoSpaceDN w:val="0"/>
        <w:adjustRightInd w:val="0"/>
        <w:spacing w:after="0" w:line="360" w:lineRule="auto"/>
        <w:rPr>
          <w:rFonts w:eastAsia="Times New Roman" w:cs="Times New Roman"/>
          <w:sz w:val="24"/>
          <w:szCs w:val="24"/>
          <w:lang w:val="en-US"/>
        </w:rPr>
      </w:pPr>
      <w:r w:rsidRPr="00C752D7">
        <w:rPr>
          <w:rFonts w:eastAsia="Times New Roman" w:cs="Times New Roman"/>
          <w:sz w:val="24"/>
          <w:szCs w:val="24"/>
          <w:lang w:val="en-US"/>
        </w:rPr>
        <w:t>f = y0+a*(1-exp(-b*x))</w:t>
      </w:r>
    </w:p>
    <w:p w:rsidR="00C752D7" w:rsidRPr="00C752D7" w:rsidRDefault="00C752D7" w:rsidP="00754BC7">
      <w:pPr>
        <w:autoSpaceDE w:val="0"/>
        <w:autoSpaceDN w:val="0"/>
        <w:adjustRightInd w:val="0"/>
        <w:spacing w:after="0" w:line="360" w:lineRule="auto"/>
        <w:rPr>
          <w:rFonts w:eastAsia="Times New Roman" w:cs="Times New Roman"/>
          <w:sz w:val="24"/>
          <w:szCs w:val="24"/>
          <w:lang w:val="en-US"/>
        </w:rPr>
      </w:pPr>
      <w:r w:rsidRPr="00C752D7">
        <w:rPr>
          <w:rFonts w:eastAsia="Times New Roman" w:cs="Times New Roman"/>
          <w:sz w:val="24"/>
          <w:szCs w:val="24"/>
          <w:lang w:val="en-US"/>
        </w:rPr>
        <w:t>fit f to y</w:t>
      </w:r>
    </w:p>
    <w:p w:rsidR="00C752D7" w:rsidRPr="00C752D7" w:rsidRDefault="00C752D7" w:rsidP="00754BC7">
      <w:pPr>
        <w:autoSpaceDE w:val="0"/>
        <w:autoSpaceDN w:val="0"/>
        <w:adjustRightInd w:val="0"/>
        <w:spacing w:after="0" w:line="360" w:lineRule="auto"/>
        <w:rPr>
          <w:rFonts w:eastAsia="Times New Roman" w:cs="Times New Roman"/>
          <w:sz w:val="24"/>
          <w:szCs w:val="24"/>
          <w:lang w:val="en-US"/>
        </w:rPr>
      </w:pPr>
      <w:r w:rsidRPr="00C752D7">
        <w:rPr>
          <w:rFonts w:eastAsia="Times New Roman" w:cs="Times New Roman"/>
          <w:sz w:val="24"/>
          <w:szCs w:val="24"/>
          <w:lang w:val="en-US"/>
        </w:rPr>
        <w:t>''fit f to y with weight reciprocal_y</w:t>
      </w:r>
    </w:p>
    <w:p w:rsidR="00C752D7" w:rsidRPr="00C752D7" w:rsidRDefault="00C752D7" w:rsidP="00754BC7">
      <w:pPr>
        <w:autoSpaceDE w:val="0"/>
        <w:autoSpaceDN w:val="0"/>
        <w:adjustRightInd w:val="0"/>
        <w:spacing w:after="0" w:line="360" w:lineRule="auto"/>
        <w:rPr>
          <w:rFonts w:eastAsia="Times New Roman" w:cs="Times New Roman"/>
          <w:sz w:val="24"/>
          <w:szCs w:val="24"/>
          <w:lang w:val="en-US"/>
        </w:rPr>
      </w:pPr>
      <w:r w:rsidRPr="00C752D7">
        <w:rPr>
          <w:rFonts w:eastAsia="Times New Roman" w:cs="Times New Roman"/>
          <w:sz w:val="24"/>
          <w:szCs w:val="24"/>
          <w:lang w:val="en-US"/>
        </w:rPr>
        <w:t>''fit f to y with weight reciprocal_ysquare</w:t>
      </w:r>
    </w:p>
    <w:p w:rsidR="00C752D7" w:rsidRPr="00C752D7" w:rsidRDefault="00C752D7" w:rsidP="00754BC7">
      <w:pPr>
        <w:autoSpaceDE w:val="0"/>
        <w:autoSpaceDN w:val="0"/>
        <w:adjustRightInd w:val="0"/>
        <w:spacing w:after="0" w:line="360" w:lineRule="auto"/>
        <w:rPr>
          <w:rFonts w:eastAsia="Times New Roman" w:cs="Times New Roman"/>
          <w:sz w:val="24"/>
          <w:szCs w:val="24"/>
          <w:lang w:val="en-US"/>
        </w:rPr>
      </w:pPr>
      <w:r w:rsidRPr="00C752D7">
        <w:rPr>
          <w:rFonts w:eastAsia="Times New Roman" w:cs="Times New Roman"/>
          <w:sz w:val="24"/>
          <w:szCs w:val="24"/>
          <w:lang w:val="en-US"/>
        </w:rPr>
        <w:t>''fit f to y with weight reciprocal_x</w:t>
      </w:r>
    </w:p>
    <w:p w:rsidR="00C752D7" w:rsidRPr="00C752D7" w:rsidRDefault="00C752D7" w:rsidP="00754BC7">
      <w:pPr>
        <w:autoSpaceDE w:val="0"/>
        <w:autoSpaceDN w:val="0"/>
        <w:adjustRightInd w:val="0"/>
        <w:spacing w:after="0" w:line="360" w:lineRule="auto"/>
        <w:rPr>
          <w:rFonts w:eastAsia="Times New Roman" w:cs="Times New Roman"/>
          <w:sz w:val="24"/>
          <w:szCs w:val="24"/>
          <w:lang w:val="en-US"/>
        </w:rPr>
      </w:pPr>
      <w:r w:rsidRPr="00C752D7">
        <w:rPr>
          <w:rFonts w:eastAsia="Times New Roman" w:cs="Times New Roman"/>
          <w:sz w:val="24"/>
          <w:szCs w:val="24"/>
          <w:lang w:val="en-US"/>
        </w:rPr>
        <w:t>''fit f to y with weight reciprocal_xsquare</w:t>
      </w:r>
    </w:p>
    <w:p w:rsidR="00C752D7" w:rsidRPr="00C752D7" w:rsidRDefault="00C752D7" w:rsidP="00754BC7">
      <w:pPr>
        <w:autoSpaceDE w:val="0"/>
        <w:autoSpaceDN w:val="0"/>
        <w:adjustRightInd w:val="0"/>
        <w:spacing w:after="0" w:line="360" w:lineRule="auto"/>
        <w:rPr>
          <w:rFonts w:eastAsia="Times New Roman" w:cs="Times New Roman"/>
          <w:sz w:val="24"/>
          <w:szCs w:val="24"/>
          <w:lang w:val="en-US"/>
        </w:rPr>
      </w:pPr>
      <w:r w:rsidRPr="00C752D7">
        <w:rPr>
          <w:rFonts w:eastAsia="Times New Roman" w:cs="Times New Roman"/>
          <w:sz w:val="24"/>
          <w:szCs w:val="24"/>
          <w:lang w:val="en-US"/>
        </w:rPr>
        <w:t>''fit f to y with weight reciprocal_pred</w:t>
      </w:r>
    </w:p>
    <w:p w:rsidR="00C752D7" w:rsidRPr="00C752D7" w:rsidRDefault="00C752D7" w:rsidP="00754BC7">
      <w:pPr>
        <w:autoSpaceDE w:val="0"/>
        <w:autoSpaceDN w:val="0"/>
        <w:adjustRightInd w:val="0"/>
        <w:spacing w:after="0" w:line="360" w:lineRule="auto"/>
        <w:rPr>
          <w:rFonts w:eastAsia="Times New Roman" w:cs="Times New Roman"/>
          <w:sz w:val="24"/>
          <w:szCs w:val="24"/>
          <w:lang w:val="en-US"/>
        </w:rPr>
      </w:pPr>
      <w:r w:rsidRPr="00C752D7">
        <w:rPr>
          <w:rFonts w:eastAsia="Times New Roman" w:cs="Times New Roman"/>
          <w:sz w:val="24"/>
          <w:szCs w:val="24"/>
          <w:lang w:val="en-US"/>
        </w:rPr>
        <w:t>''fit f to y with weight reciprocal_predsqr</w:t>
      </w:r>
    </w:p>
    <w:p w:rsidR="00C752D7" w:rsidRPr="00C752D7" w:rsidRDefault="00C752D7" w:rsidP="00754BC7">
      <w:pPr>
        <w:autoSpaceDE w:val="0"/>
        <w:autoSpaceDN w:val="0"/>
        <w:adjustRightInd w:val="0"/>
        <w:spacing w:after="0" w:line="360" w:lineRule="auto"/>
        <w:rPr>
          <w:rFonts w:eastAsia="Times New Roman" w:cs="Times New Roman"/>
          <w:sz w:val="24"/>
          <w:szCs w:val="24"/>
          <w:lang w:val="en-US"/>
        </w:rPr>
      </w:pPr>
      <w:r w:rsidRPr="00C752D7">
        <w:rPr>
          <w:rFonts w:eastAsia="Times New Roman" w:cs="Times New Roman"/>
          <w:sz w:val="24"/>
          <w:szCs w:val="24"/>
          <w:lang w:val="en-US"/>
        </w:rPr>
        <w:t>''fit f to y with weight weight_Cauchy</w:t>
      </w:r>
    </w:p>
    <w:p w:rsidR="00C752D7" w:rsidRPr="00C752D7" w:rsidRDefault="00C752D7" w:rsidP="00754BC7">
      <w:pPr>
        <w:autoSpaceDE w:val="0"/>
        <w:autoSpaceDN w:val="0"/>
        <w:adjustRightInd w:val="0"/>
        <w:spacing w:after="0" w:line="360" w:lineRule="auto"/>
        <w:rPr>
          <w:rFonts w:eastAsia="Times New Roman" w:cs="Times New Roman"/>
          <w:sz w:val="24"/>
          <w:szCs w:val="24"/>
          <w:lang w:val="en-US"/>
        </w:rPr>
      </w:pPr>
      <w:r w:rsidRPr="00C752D7">
        <w:rPr>
          <w:rFonts w:eastAsia="Times New Roman" w:cs="Times New Roman"/>
          <w:sz w:val="24"/>
          <w:szCs w:val="24"/>
          <w:lang w:val="en-US"/>
        </w:rPr>
        <w:t>[Constraints]</w:t>
      </w:r>
    </w:p>
    <w:p w:rsidR="00C752D7" w:rsidRPr="00C752D7" w:rsidRDefault="00C752D7" w:rsidP="00754BC7">
      <w:pPr>
        <w:autoSpaceDE w:val="0"/>
        <w:autoSpaceDN w:val="0"/>
        <w:adjustRightInd w:val="0"/>
        <w:spacing w:after="0" w:line="360" w:lineRule="auto"/>
        <w:rPr>
          <w:rFonts w:eastAsia="Times New Roman" w:cs="Times New Roman"/>
          <w:sz w:val="24"/>
          <w:szCs w:val="24"/>
          <w:lang w:val="en-US"/>
        </w:rPr>
      </w:pPr>
      <w:r w:rsidRPr="00C752D7">
        <w:rPr>
          <w:rFonts w:eastAsia="Times New Roman" w:cs="Times New Roman"/>
          <w:sz w:val="24"/>
          <w:szCs w:val="24"/>
          <w:lang w:val="en-US"/>
        </w:rPr>
        <w:t>b&gt;0</w:t>
      </w:r>
    </w:p>
    <w:p w:rsidR="00C752D7" w:rsidRPr="00C752D7" w:rsidRDefault="00C752D7" w:rsidP="00754BC7">
      <w:pPr>
        <w:autoSpaceDE w:val="0"/>
        <w:autoSpaceDN w:val="0"/>
        <w:adjustRightInd w:val="0"/>
        <w:spacing w:after="0" w:line="360" w:lineRule="auto"/>
        <w:rPr>
          <w:rFonts w:eastAsia="Times New Roman" w:cs="Times New Roman"/>
          <w:sz w:val="24"/>
          <w:szCs w:val="24"/>
          <w:lang w:val="en-US"/>
        </w:rPr>
      </w:pPr>
      <w:r w:rsidRPr="00C752D7">
        <w:rPr>
          <w:rFonts w:eastAsia="Times New Roman" w:cs="Times New Roman"/>
          <w:sz w:val="24"/>
          <w:szCs w:val="24"/>
          <w:lang w:val="en-US"/>
        </w:rPr>
        <w:t>[Options]</w:t>
      </w:r>
    </w:p>
    <w:p w:rsidR="00C752D7" w:rsidRPr="00C752D7" w:rsidRDefault="00C752D7" w:rsidP="00754BC7">
      <w:pPr>
        <w:autoSpaceDE w:val="0"/>
        <w:autoSpaceDN w:val="0"/>
        <w:adjustRightInd w:val="0"/>
        <w:spacing w:after="0" w:line="360" w:lineRule="auto"/>
        <w:rPr>
          <w:rFonts w:eastAsia="Times New Roman" w:cs="Times New Roman"/>
          <w:sz w:val="24"/>
          <w:szCs w:val="24"/>
          <w:lang w:val="en-US"/>
        </w:rPr>
      </w:pPr>
      <w:r w:rsidRPr="00C752D7">
        <w:rPr>
          <w:rFonts w:eastAsia="Times New Roman" w:cs="Times New Roman"/>
          <w:sz w:val="24"/>
          <w:szCs w:val="24"/>
          <w:lang w:val="en-US"/>
        </w:rPr>
        <w:t>tolerance=1e-10</w:t>
      </w:r>
    </w:p>
    <w:p w:rsidR="00C752D7" w:rsidRPr="00C752D7" w:rsidRDefault="00C752D7" w:rsidP="00754BC7">
      <w:pPr>
        <w:autoSpaceDE w:val="0"/>
        <w:autoSpaceDN w:val="0"/>
        <w:adjustRightInd w:val="0"/>
        <w:spacing w:after="0" w:line="360" w:lineRule="auto"/>
        <w:rPr>
          <w:rFonts w:eastAsia="Times New Roman" w:cs="Times New Roman"/>
          <w:sz w:val="24"/>
          <w:szCs w:val="24"/>
          <w:lang w:val="en-US"/>
        </w:rPr>
      </w:pPr>
      <w:r w:rsidRPr="00C752D7">
        <w:rPr>
          <w:rFonts w:eastAsia="Times New Roman" w:cs="Times New Roman"/>
          <w:sz w:val="24"/>
          <w:szCs w:val="24"/>
          <w:lang w:val="en-US"/>
        </w:rPr>
        <w:t>stepsize=1</w:t>
      </w:r>
    </w:p>
    <w:p w:rsidR="00C752D7" w:rsidRPr="00C752D7" w:rsidRDefault="00C752D7" w:rsidP="00754BC7">
      <w:pPr>
        <w:autoSpaceDE w:val="0"/>
        <w:autoSpaceDN w:val="0"/>
        <w:adjustRightInd w:val="0"/>
        <w:spacing w:after="0" w:line="360" w:lineRule="auto"/>
        <w:rPr>
          <w:rFonts w:eastAsia="Times New Roman" w:cs="Times New Roman"/>
          <w:sz w:val="24"/>
          <w:szCs w:val="24"/>
          <w:lang w:val="en-US"/>
        </w:rPr>
      </w:pPr>
      <w:r w:rsidRPr="00C752D7">
        <w:rPr>
          <w:rFonts w:eastAsia="Times New Roman" w:cs="Times New Roman"/>
          <w:sz w:val="24"/>
          <w:szCs w:val="24"/>
          <w:lang w:val="en-US"/>
        </w:rPr>
        <w:t>iterations=200</w:t>
      </w:r>
    </w:p>
    <w:p w:rsidR="00C752D7" w:rsidRPr="00C752D7" w:rsidRDefault="00C752D7" w:rsidP="00754BC7">
      <w:pPr>
        <w:autoSpaceDE w:val="0"/>
        <w:autoSpaceDN w:val="0"/>
        <w:adjustRightInd w:val="0"/>
        <w:spacing w:after="0" w:line="360" w:lineRule="auto"/>
        <w:rPr>
          <w:rFonts w:eastAsia="Times New Roman" w:cs="Times New Roman"/>
          <w:sz w:val="24"/>
          <w:szCs w:val="24"/>
          <w:lang w:val="en-US"/>
        </w:rPr>
      </w:pPr>
    </w:p>
    <w:p w:rsidR="00EF1BE8" w:rsidRPr="003468DD" w:rsidRDefault="00C752D7" w:rsidP="000342CB">
      <w:pPr>
        <w:autoSpaceDE w:val="0"/>
        <w:autoSpaceDN w:val="0"/>
        <w:adjustRightInd w:val="0"/>
        <w:spacing w:after="0" w:line="360" w:lineRule="auto"/>
        <w:rPr>
          <w:rFonts w:eastAsia="Times New Roman" w:cs="Times New Roman"/>
          <w:sz w:val="24"/>
          <w:szCs w:val="24"/>
          <w:lang w:val="en-US"/>
        </w:rPr>
      </w:pPr>
      <w:r w:rsidRPr="00C752D7">
        <w:rPr>
          <w:rFonts w:eastAsia="Times New Roman" w:cs="Times New Roman"/>
          <w:sz w:val="24"/>
          <w:szCs w:val="24"/>
          <w:lang w:val="en-US"/>
        </w:rPr>
        <w:t>Numb</w:t>
      </w:r>
      <w:r w:rsidR="00EF1BE8">
        <w:rPr>
          <w:rFonts w:eastAsia="Times New Roman" w:cs="Times New Roman"/>
          <w:sz w:val="24"/>
          <w:szCs w:val="24"/>
          <w:lang w:val="en-US"/>
        </w:rPr>
        <w:t>er of Iterations Performed = 14</w:t>
      </w:r>
      <w:r w:rsidR="00EF1BE8" w:rsidRPr="003468DD">
        <w:rPr>
          <w:rFonts w:eastAsia="Times New Roman" w:cs="Times New Roman"/>
          <w:sz w:val="24"/>
          <w:szCs w:val="24"/>
          <w:lang w:val="en-US"/>
        </w:rPr>
        <w:br w:type="page"/>
      </w:r>
    </w:p>
    <w:p w:rsidR="00426C81" w:rsidRPr="000342CB" w:rsidRDefault="00426C81" w:rsidP="0018256F">
      <w:pPr>
        <w:pStyle w:val="ListParagraph"/>
        <w:numPr>
          <w:ilvl w:val="0"/>
          <w:numId w:val="21"/>
        </w:numPr>
        <w:autoSpaceDE w:val="0"/>
        <w:autoSpaceDN w:val="0"/>
        <w:adjustRightInd w:val="0"/>
        <w:spacing w:after="0" w:line="360" w:lineRule="auto"/>
        <w:rPr>
          <w:rFonts w:cs="Arial"/>
          <w:b/>
          <w:sz w:val="32"/>
          <w:szCs w:val="32"/>
          <w:u w:val="single"/>
          <w:lang w:val="en-US"/>
        </w:rPr>
      </w:pPr>
      <w:r w:rsidRPr="000342CB">
        <w:rPr>
          <w:rFonts w:cs="Arial"/>
          <w:b/>
          <w:sz w:val="32"/>
          <w:szCs w:val="32"/>
          <w:u w:val="single"/>
        </w:rPr>
        <w:lastRenderedPageBreak/>
        <w:t>Αναφορά</w:t>
      </w:r>
      <w:r w:rsidR="006E2C88" w:rsidRPr="000342CB">
        <w:rPr>
          <w:rFonts w:cs="Arial"/>
          <w:b/>
          <w:sz w:val="32"/>
          <w:szCs w:val="32"/>
          <w:u w:val="single"/>
          <w:lang w:val="en-US"/>
        </w:rPr>
        <w:t xml:space="preserve"> </w:t>
      </w:r>
      <w:r w:rsidR="00B248DE" w:rsidRPr="000342CB">
        <w:rPr>
          <w:rFonts w:cs="Arial"/>
          <w:b/>
          <w:sz w:val="32"/>
          <w:szCs w:val="32"/>
          <w:u w:val="single"/>
        </w:rPr>
        <w:t xml:space="preserve">για το </w:t>
      </w:r>
      <w:r w:rsidR="006E2C88" w:rsidRPr="000342CB">
        <w:rPr>
          <w:rFonts w:cs="Arial"/>
          <w:b/>
          <w:sz w:val="32"/>
          <w:szCs w:val="32"/>
          <w:u w:val="single"/>
          <w:lang w:val="en-US"/>
        </w:rPr>
        <w:t>Pb</w:t>
      </w:r>
    </w:p>
    <w:p w:rsidR="00426C81" w:rsidRPr="00762EA7" w:rsidRDefault="00426C81" w:rsidP="00754BC7">
      <w:pPr>
        <w:autoSpaceDE w:val="0"/>
        <w:autoSpaceDN w:val="0"/>
        <w:adjustRightInd w:val="0"/>
        <w:spacing w:after="0" w:line="360" w:lineRule="auto"/>
        <w:rPr>
          <w:rFonts w:cs="Arial"/>
          <w:b/>
          <w:sz w:val="24"/>
          <w:szCs w:val="24"/>
          <w:u w:val="single"/>
        </w:rPr>
      </w:pPr>
    </w:p>
    <w:p w:rsidR="00426C81" w:rsidRPr="00B248DE" w:rsidRDefault="00426C81" w:rsidP="00754BC7">
      <w:pPr>
        <w:autoSpaceDE w:val="0"/>
        <w:autoSpaceDN w:val="0"/>
        <w:adjustRightInd w:val="0"/>
        <w:spacing w:after="0" w:line="360" w:lineRule="auto"/>
        <w:rPr>
          <w:rFonts w:eastAsia="Times New Roman" w:cs="Times New Roman"/>
          <w:b/>
          <w:bCs/>
          <w:sz w:val="24"/>
          <w:szCs w:val="24"/>
        </w:rPr>
      </w:pPr>
      <w:r w:rsidRPr="00426C81">
        <w:rPr>
          <w:rFonts w:eastAsia="Times New Roman" w:cs="Times New Roman"/>
          <w:b/>
          <w:bCs/>
          <w:sz w:val="24"/>
          <w:szCs w:val="24"/>
          <w:lang w:val="en-US"/>
        </w:rPr>
        <w:t>Nonlinear</w:t>
      </w:r>
      <w:r w:rsidR="00B248DE">
        <w:rPr>
          <w:rFonts w:eastAsia="Times New Roman" w:cs="Times New Roman"/>
          <w:b/>
          <w:bCs/>
          <w:sz w:val="24"/>
          <w:szCs w:val="24"/>
          <w:lang w:val="en-US"/>
        </w:rPr>
        <w:t xml:space="preserve"> Regression - Dynamic Fitting</w:t>
      </w:r>
      <w:r w:rsidR="00B248DE">
        <w:rPr>
          <w:rFonts w:eastAsia="Times New Roman" w:cs="Times New Roman"/>
          <w:b/>
          <w:bCs/>
          <w:sz w:val="24"/>
          <w:szCs w:val="24"/>
          <w:lang w:val="en-US"/>
        </w:rPr>
        <w:tab/>
      </w:r>
      <w:r w:rsidR="00B248DE">
        <w:rPr>
          <w:rFonts w:eastAsia="Times New Roman" w:cs="Times New Roman"/>
          <w:b/>
          <w:bCs/>
          <w:sz w:val="24"/>
          <w:szCs w:val="24"/>
          <w:lang w:val="en-US"/>
        </w:rPr>
        <w:tab/>
      </w:r>
    </w:p>
    <w:p w:rsidR="00426C81" w:rsidRPr="00426C81" w:rsidRDefault="00426C81" w:rsidP="00754BC7">
      <w:pPr>
        <w:autoSpaceDE w:val="0"/>
        <w:autoSpaceDN w:val="0"/>
        <w:adjustRightInd w:val="0"/>
        <w:spacing w:after="0" w:line="360" w:lineRule="auto"/>
        <w:rPr>
          <w:rFonts w:eastAsia="Times New Roman" w:cs="Times New Roman"/>
          <w:b/>
          <w:bCs/>
          <w:sz w:val="24"/>
          <w:szCs w:val="24"/>
          <w:lang w:val="en-US"/>
        </w:rPr>
      </w:pPr>
      <w:r w:rsidRPr="00426C81">
        <w:rPr>
          <w:rFonts w:eastAsia="Times New Roman" w:cs="Times New Roman"/>
          <w:b/>
          <w:bCs/>
          <w:sz w:val="24"/>
          <w:szCs w:val="24"/>
          <w:lang w:val="en-US"/>
        </w:rPr>
        <w:t>Data Source: Data 1 in Notebook1</w:t>
      </w:r>
    </w:p>
    <w:p w:rsidR="00426C81" w:rsidRPr="00426C81" w:rsidRDefault="00426C81" w:rsidP="00754BC7">
      <w:pPr>
        <w:autoSpaceDE w:val="0"/>
        <w:autoSpaceDN w:val="0"/>
        <w:adjustRightInd w:val="0"/>
        <w:spacing w:after="0" w:line="360" w:lineRule="auto"/>
        <w:rPr>
          <w:rFonts w:eastAsia="Times New Roman" w:cs="Times New Roman"/>
          <w:b/>
          <w:bCs/>
          <w:sz w:val="24"/>
          <w:szCs w:val="24"/>
          <w:lang w:val="en-US"/>
        </w:rPr>
      </w:pPr>
      <w:r w:rsidRPr="00426C81">
        <w:rPr>
          <w:rFonts w:eastAsia="Times New Roman" w:cs="Times New Roman"/>
          <w:b/>
          <w:bCs/>
          <w:sz w:val="24"/>
          <w:szCs w:val="24"/>
          <w:lang w:val="en-US"/>
        </w:rPr>
        <w:t xml:space="preserve">Equation: Exponential Rise to Maximum; Single, 2 Parameter </w:t>
      </w:r>
    </w:p>
    <w:p w:rsidR="00EF1BE8" w:rsidRPr="00087D0F" w:rsidRDefault="00B248DE" w:rsidP="00754BC7">
      <w:pPr>
        <w:autoSpaceDE w:val="0"/>
        <w:autoSpaceDN w:val="0"/>
        <w:adjustRightInd w:val="0"/>
        <w:spacing w:after="0" w:line="360" w:lineRule="auto"/>
        <w:rPr>
          <w:rFonts w:eastAsia="Times New Roman" w:cs="Times New Roman"/>
          <w:sz w:val="24"/>
          <w:szCs w:val="24"/>
          <w:lang w:val="en-US"/>
        </w:rPr>
      </w:pPr>
      <w:r>
        <w:rPr>
          <w:rFonts w:eastAsia="Times New Roman" w:cs="Times New Roman"/>
          <w:sz w:val="24"/>
          <w:szCs w:val="24"/>
          <w:lang w:val="en-US"/>
        </w:rPr>
        <w:t>f = a*(1-exp(-b*x))</w:t>
      </w:r>
    </w:p>
    <w:p w:rsidR="00426C81" w:rsidRPr="00426C81" w:rsidRDefault="00426C81" w:rsidP="00754BC7">
      <w:pPr>
        <w:autoSpaceDE w:val="0"/>
        <w:autoSpaceDN w:val="0"/>
        <w:adjustRightInd w:val="0"/>
        <w:spacing w:after="0" w:line="360" w:lineRule="auto"/>
        <w:rPr>
          <w:rFonts w:eastAsia="Times New Roman" w:cs="Times New Roman"/>
          <w:b/>
          <w:bCs/>
          <w:sz w:val="24"/>
          <w:szCs w:val="24"/>
          <w:lang w:val="en-US"/>
        </w:rPr>
      </w:pPr>
      <w:r w:rsidRPr="00426C81">
        <w:rPr>
          <w:rFonts w:eastAsia="Times New Roman" w:cs="Times New Roman"/>
          <w:b/>
          <w:bCs/>
          <w:sz w:val="24"/>
          <w:szCs w:val="24"/>
          <w:lang w:val="en-US"/>
        </w:rPr>
        <w:t>Dynamic Fit Options:</w:t>
      </w:r>
    </w:p>
    <w:p w:rsidR="00426C81" w:rsidRPr="00426C81" w:rsidRDefault="00426C81" w:rsidP="00754BC7">
      <w:pPr>
        <w:autoSpaceDE w:val="0"/>
        <w:autoSpaceDN w:val="0"/>
        <w:adjustRightInd w:val="0"/>
        <w:spacing w:after="0" w:line="360" w:lineRule="auto"/>
        <w:rPr>
          <w:rFonts w:eastAsia="Times New Roman" w:cs="Times New Roman"/>
          <w:sz w:val="24"/>
          <w:szCs w:val="24"/>
          <w:lang w:val="en-US"/>
        </w:rPr>
      </w:pPr>
      <w:r w:rsidRPr="00426C81">
        <w:rPr>
          <w:rFonts w:eastAsia="Times New Roman" w:cs="Times New Roman"/>
          <w:sz w:val="24"/>
          <w:szCs w:val="24"/>
          <w:lang w:val="en-US"/>
        </w:rPr>
        <w:t>Total Number of Fits</w:t>
      </w:r>
      <w:r w:rsidRPr="00426C81">
        <w:rPr>
          <w:rFonts w:eastAsia="Times New Roman" w:cs="Times New Roman"/>
          <w:sz w:val="24"/>
          <w:szCs w:val="24"/>
          <w:lang w:val="en-US"/>
        </w:rPr>
        <w:tab/>
      </w:r>
      <w:r w:rsidRPr="00426C81">
        <w:rPr>
          <w:rFonts w:eastAsia="Times New Roman" w:cs="Times New Roman"/>
          <w:sz w:val="24"/>
          <w:szCs w:val="24"/>
          <w:lang w:val="en-US"/>
        </w:rPr>
        <w:tab/>
      </w:r>
      <w:r w:rsidRPr="00426C81">
        <w:rPr>
          <w:rFonts w:eastAsia="Times New Roman" w:cs="Times New Roman"/>
          <w:sz w:val="24"/>
          <w:szCs w:val="24"/>
          <w:lang w:val="en-US"/>
        </w:rPr>
        <w:tab/>
      </w:r>
      <w:r w:rsidR="00B248DE" w:rsidRPr="00B248DE">
        <w:rPr>
          <w:rFonts w:eastAsia="Times New Roman" w:cs="Times New Roman"/>
          <w:sz w:val="24"/>
          <w:szCs w:val="24"/>
          <w:lang w:val="en-US"/>
        </w:rPr>
        <w:t xml:space="preserve">             </w:t>
      </w:r>
      <w:r w:rsidRPr="00426C81">
        <w:rPr>
          <w:rFonts w:eastAsia="Times New Roman" w:cs="Times New Roman"/>
          <w:sz w:val="24"/>
          <w:szCs w:val="24"/>
          <w:lang w:val="en-US"/>
        </w:rPr>
        <w:t xml:space="preserve"> 200</w:t>
      </w:r>
    </w:p>
    <w:p w:rsidR="00426C81" w:rsidRPr="00087D0F" w:rsidRDefault="00426C81" w:rsidP="00754BC7">
      <w:pPr>
        <w:autoSpaceDE w:val="0"/>
        <w:autoSpaceDN w:val="0"/>
        <w:adjustRightInd w:val="0"/>
        <w:spacing w:after="0" w:line="360" w:lineRule="auto"/>
        <w:rPr>
          <w:rFonts w:eastAsia="Times New Roman" w:cs="Times New Roman"/>
          <w:sz w:val="24"/>
          <w:szCs w:val="24"/>
          <w:lang w:val="en-US"/>
        </w:rPr>
      </w:pPr>
      <w:r w:rsidRPr="00426C81">
        <w:rPr>
          <w:rFonts w:eastAsia="Times New Roman" w:cs="Times New Roman"/>
          <w:sz w:val="24"/>
          <w:szCs w:val="24"/>
          <w:lang w:val="en-US"/>
        </w:rPr>
        <w:t>Max</w:t>
      </w:r>
      <w:r w:rsidR="00B248DE">
        <w:rPr>
          <w:rFonts w:eastAsia="Times New Roman" w:cs="Times New Roman"/>
          <w:sz w:val="24"/>
          <w:szCs w:val="24"/>
          <w:lang w:val="en-US"/>
        </w:rPr>
        <w:t>imum Number of Iterations</w:t>
      </w:r>
      <w:r w:rsidR="00B248DE">
        <w:rPr>
          <w:rFonts w:eastAsia="Times New Roman" w:cs="Times New Roman"/>
          <w:sz w:val="24"/>
          <w:szCs w:val="24"/>
          <w:lang w:val="en-US"/>
        </w:rPr>
        <w:tab/>
      </w:r>
      <w:r w:rsidR="00B248DE">
        <w:rPr>
          <w:rFonts w:eastAsia="Times New Roman" w:cs="Times New Roman"/>
          <w:sz w:val="24"/>
          <w:szCs w:val="24"/>
          <w:lang w:val="en-US"/>
        </w:rPr>
        <w:tab/>
        <w:t xml:space="preserve"> 200</w:t>
      </w:r>
    </w:p>
    <w:p w:rsidR="00426C81" w:rsidRPr="00426C81" w:rsidRDefault="00426C81" w:rsidP="00754BC7">
      <w:pPr>
        <w:autoSpaceDE w:val="0"/>
        <w:autoSpaceDN w:val="0"/>
        <w:adjustRightInd w:val="0"/>
        <w:spacing w:after="0" w:line="360" w:lineRule="auto"/>
        <w:rPr>
          <w:rFonts w:eastAsia="Times New Roman" w:cs="Times New Roman"/>
          <w:b/>
          <w:bCs/>
          <w:sz w:val="24"/>
          <w:szCs w:val="24"/>
          <w:lang w:val="en-US"/>
        </w:rPr>
      </w:pPr>
      <w:r w:rsidRPr="00426C81">
        <w:rPr>
          <w:rFonts w:eastAsia="Times New Roman" w:cs="Times New Roman"/>
          <w:b/>
          <w:bCs/>
          <w:sz w:val="24"/>
          <w:szCs w:val="24"/>
          <w:lang w:val="en-US"/>
        </w:rPr>
        <w:t>Parameter Ranges for Initial Estimates:</w:t>
      </w:r>
    </w:p>
    <w:p w:rsidR="00426C81" w:rsidRPr="00426C81" w:rsidRDefault="00B248DE" w:rsidP="00754BC7">
      <w:pPr>
        <w:tabs>
          <w:tab w:val="left" w:pos="1080"/>
          <w:tab w:val="left" w:pos="2160"/>
          <w:tab w:val="left" w:pos="3600"/>
          <w:tab w:val="left" w:pos="5040"/>
          <w:tab w:val="left" w:pos="6480"/>
          <w:tab w:val="left" w:pos="7920"/>
        </w:tabs>
        <w:autoSpaceDE w:val="0"/>
        <w:autoSpaceDN w:val="0"/>
        <w:adjustRightInd w:val="0"/>
        <w:spacing w:after="0" w:line="360" w:lineRule="auto"/>
        <w:rPr>
          <w:rFonts w:eastAsia="Times New Roman" w:cs="Times New Roman"/>
          <w:b/>
          <w:bCs/>
          <w:sz w:val="24"/>
          <w:szCs w:val="24"/>
          <w:lang w:val="en-US"/>
        </w:rPr>
      </w:pPr>
      <w:r w:rsidRPr="00087D0F">
        <w:rPr>
          <w:rFonts w:eastAsia="Times New Roman" w:cs="Times New Roman"/>
          <w:b/>
          <w:bCs/>
          <w:sz w:val="24"/>
          <w:szCs w:val="24"/>
          <w:lang w:val="en-US"/>
        </w:rPr>
        <w:t xml:space="preserve">             </w:t>
      </w:r>
      <w:r>
        <w:rPr>
          <w:rFonts w:eastAsia="Times New Roman" w:cs="Times New Roman"/>
          <w:b/>
          <w:bCs/>
          <w:sz w:val="24"/>
          <w:szCs w:val="24"/>
          <w:lang w:val="en-US"/>
        </w:rPr>
        <w:t>Minimum</w:t>
      </w:r>
      <w:r w:rsidRPr="00087D0F">
        <w:rPr>
          <w:rFonts w:eastAsia="Times New Roman" w:cs="Times New Roman"/>
          <w:b/>
          <w:bCs/>
          <w:sz w:val="24"/>
          <w:szCs w:val="24"/>
          <w:lang w:val="en-US"/>
        </w:rPr>
        <w:t xml:space="preserve">    </w:t>
      </w:r>
      <w:r w:rsidR="00426C81" w:rsidRPr="00426C81">
        <w:rPr>
          <w:rFonts w:eastAsia="Times New Roman" w:cs="Times New Roman"/>
          <w:b/>
          <w:bCs/>
          <w:sz w:val="24"/>
          <w:szCs w:val="24"/>
          <w:lang w:val="en-US"/>
        </w:rPr>
        <w:t>Maximum</w:t>
      </w:r>
    </w:p>
    <w:p w:rsidR="00426C81" w:rsidRPr="00426C81" w:rsidRDefault="00426C81" w:rsidP="00754BC7">
      <w:pPr>
        <w:tabs>
          <w:tab w:val="decimal" w:pos="1080"/>
          <w:tab w:val="decimal" w:pos="2160"/>
          <w:tab w:val="decimal" w:pos="3600"/>
          <w:tab w:val="decimal" w:pos="5040"/>
          <w:tab w:val="decimal" w:pos="6480"/>
          <w:tab w:val="decimal" w:pos="7920"/>
        </w:tabs>
        <w:autoSpaceDE w:val="0"/>
        <w:autoSpaceDN w:val="0"/>
        <w:adjustRightInd w:val="0"/>
        <w:spacing w:after="0" w:line="360" w:lineRule="auto"/>
        <w:rPr>
          <w:rFonts w:eastAsia="Times New Roman" w:cs="Times New Roman"/>
          <w:sz w:val="24"/>
          <w:szCs w:val="24"/>
          <w:lang w:val="en-US"/>
        </w:rPr>
      </w:pPr>
      <w:r w:rsidRPr="00426C81">
        <w:rPr>
          <w:rFonts w:eastAsia="Times New Roman" w:cs="Times New Roman"/>
          <w:sz w:val="24"/>
          <w:szCs w:val="24"/>
          <w:lang w:val="en-US"/>
        </w:rPr>
        <w:t>a</w:t>
      </w:r>
      <w:r w:rsidRPr="00426C81">
        <w:rPr>
          <w:rFonts w:eastAsia="Times New Roman" w:cs="Times New Roman"/>
          <w:sz w:val="24"/>
          <w:szCs w:val="24"/>
          <w:lang w:val="en-US"/>
        </w:rPr>
        <w:tab/>
        <w:t>-0,4325</w:t>
      </w:r>
      <w:r w:rsidRPr="00426C81">
        <w:rPr>
          <w:rFonts w:eastAsia="Times New Roman" w:cs="Times New Roman"/>
          <w:sz w:val="24"/>
          <w:szCs w:val="24"/>
          <w:lang w:val="en-US"/>
        </w:rPr>
        <w:tab/>
        <w:t>1,2977</w:t>
      </w:r>
    </w:p>
    <w:p w:rsidR="00426C81" w:rsidRPr="00087D0F" w:rsidRDefault="00B248DE" w:rsidP="00754BC7">
      <w:pPr>
        <w:tabs>
          <w:tab w:val="decimal" w:pos="1080"/>
          <w:tab w:val="decimal" w:pos="2160"/>
          <w:tab w:val="decimal" w:pos="3600"/>
          <w:tab w:val="decimal" w:pos="5040"/>
          <w:tab w:val="decimal" w:pos="6480"/>
          <w:tab w:val="decimal" w:pos="7920"/>
        </w:tabs>
        <w:autoSpaceDE w:val="0"/>
        <w:autoSpaceDN w:val="0"/>
        <w:adjustRightInd w:val="0"/>
        <w:spacing w:after="0" w:line="360" w:lineRule="auto"/>
        <w:rPr>
          <w:rFonts w:eastAsia="Times New Roman" w:cs="Times New Roman"/>
          <w:sz w:val="24"/>
          <w:szCs w:val="24"/>
          <w:lang w:val="en-US"/>
        </w:rPr>
      </w:pPr>
      <w:r>
        <w:rPr>
          <w:rFonts w:eastAsia="Times New Roman" w:cs="Times New Roman"/>
          <w:sz w:val="24"/>
          <w:szCs w:val="24"/>
          <w:lang w:val="en-US"/>
        </w:rPr>
        <w:t>b</w:t>
      </w:r>
      <w:r>
        <w:rPr>
          <w:rFonts w:eastAsia="Times New Roman" w:cs="Times New Roman"/>
          <w:sz w:val="24"/>
          <w:szCs w:val="24"/>
          <w:lang w:val="en-US"/>
        </w:rPr>
        <w:tab/>
        <w:t>0,0000</w:t>
      </w:r>
      <w:r>
        <w:rPr>
          <w:rFonts w:eastAsia="Times New Roman" w:cs="Times New Roman"/>
          <w:sz w:val="24"/>
          <w:szCs w:val="24"/>
          <w:lang w:val="en-US"/>
        </w:rPr>
        <w:tab/>
        <w:t>0,3786</w:t>
      </w:r>
    </w:p>
    <w:p w:rsidR="00426C81" w:rsidRPr="00426C81" w:rsidRDefault="00426C81" w:rsidP="00754BC7">
      <w:pPr>
        <w:autoSpaceDE w:val="0"/>
        <w:autoSpaceDN w:val="0"/>
        <w:adjustRightInd w:val="0"/>
        <w:spacing w:after="0" w:line="360" w:lineRule="auto"/>
        <w:rPr>
          <w:rFonts w:eastAsia="Times New Roman" w:cs="Times New Roman"/>
          <w:b/>
          <w:bCs/>
          <w:sz w:val="24"/>
          <w:szCs w:val="24"/>
          <w:lang w:val="en-US"/>
        </w:rPr>
      </w:pPr>
      <w:r w:rsidRPr="00426C81">
        <w:rPr>
          <w:rFonts w:eastAsia="Times New Roman" w:cs="Times New Roman"/>
          <w:b/>
          <w:bCs/>
          <w:sz w:val="24"/>
          <w:szCs w:val="24"/>
          <w:lang w:val="en-US"/>
        </w:rPr>
        <w:t>Summary of Fit Results:</w:t>
      </w:r>
    </w:p>
    <w:p w:rsidR="00426C81" w:rsidRPr="00426C81" w:rsidRDefault="00426C81" w:rsidP="00754BC7">
      <w:pPr>
        <w:autoSpaceDE w:val="0"/>
        <w:autoSpaceDN w:val="0"/>
        <w:adjustRightInd w:val="0"/>
        <w:spacing w:after="0" w:line="360" w:lineRule="auto"/>
        <w:rPr>
          <w:rFonts w:eastAsia="Times New Roman" w:cs="Times New Roman"/>
          <w:sz w:val="24"/>
          <w:szCs w:val="24"/>
          <w:lang w:val="en-US"/>
        </w:rPr>
      </w:pPr>
      <w:r w:rsidRPr="00426C81">
        <w:rPr>
          <w:rFonts w:eastAsia="Times New Roman" w:cs="Times New Roman"/>
          <w:sz w:val="24"/>
          <w:szCs w:val="24"/>
          <w:lang w:val="en-US"/>
        </w:rPr>
        <w:t>Converged</w:t>
      </w:r>
      <w:r w:rsidRPr="00426C81">
        <w:rPr>
          <w:rFonts w:eastAsia="Times New Roman" w:cs="Times New Roman"/>
          <w:sz w:val="24"/>
          <w:szCs w:val="24"/>
          <w:lang w:val="en-US"/>
        </w:rPr>
        <w:tab/>
      </w:r>
      <w:r w:rsidRPr="00426C81">
        <w:rPr>
          <w:rFonts w:eastAsia="Times New Roman" w:cs="Times New Roman"/>
          <w:sz w:val="24"/>
          <w:szCs w:val="24"/>
          <w:lang w:val="en-US"/>
        </w:rPr>
        <w:tab/>
      </w:r>
      <w:r w:rsidRPr="00426C81">
        <w:rPr>
          <w:rFonts w:eastAsia="Times New Roman" w:cs="Times New Roman"/>
          <w:sz w:val="24"/>
          <w:szCs w:val="24"/>
          <w:lang w:val="en-US"/>
        </w:rPr>
        <w:tab/>
        <w:t xml:space="preserve"> 87,0%</w:t>
      </w:r>
    </w:p>
    <w:p w:rsidR="00426C81" w:rsidRPr="00426C81" w:rsidRDefault="00B248DE" w:rsidP="00754BC7">
      <w:pPr>
        <w:autoSpaceDE w:val="0"/>
        <w:autoSpaceDN w:val="0"/>
        <w:adjustRightInd w:val="0"/>
        <w:spacing w:after="0" w:line="360" w:lineRule="auto"/>
        <w:rPr>
          <w:rFonts w:eastAsia="Times New Roman" w:cs="Times New Roman"/>
          <w:sz w:val="24"/>
          <w:szCs w:val="24"/>
          <w:lang w:val="en-US"/>
        </w:rPr>
      </w:pPr>
      <w:r>
        <w:rPr>
          <w:rFonts w:eastAsia="Times New Roman" w:cs="Times New Roman"/>
          <w:sz w:val="24"/>
          <w:szCs w:val="24"/>
          <w:lang w:val="en-US"/>
        </w:rPr>
        <w:t>Iterations Exceeding 200</w:t>
      </w:r>
      <w:r>
        <w:rPr>
          <w:rFonts w:eastAsia="Times New Roman" w:cs="Times New Roman"/>
          <w:sz w:val="24"/>
          <w:szCs w:val="24"/>
          <w:lang w:val="en-US"/>
        </w:rPr>
        <w:tab/>
      </w:r>
      <w:r w:rsidRPr="00087D0F">
        <w:rPr>
          <w:rFonts w:eastAsia="Times New Roman" w:cs="Times New Roman"/>
          <w:sz w:val="24"/>
          <w:szCs w:val="24"/>
          <w:lang w:val="en-US"/>
        </w:rPr>
        <w:t xml:space="preserve"> </w:t>
      </w:r>
      <w:r w:rsidR="00426C81" w:rsidRPr="00426C81">
        <w:rPr>
          <w:rFonts w:eastAsia="Times New Roman" w:cs="Times New Roman"/>
          <w:sz w:val="24"/>
          <w:szCs w:val="24"/>
          <w:lang w:val="en-US"/>
        </w:rPr>
        <w:t>13,0%</w:t>
      </w:r>
    </w:p>
    <w:p w:rsidR="00426C81" w:rsidRPr="00087D0F" w:rsidRDefault="00426C81" w:rsidP="00754BC7">
      <w:pPr>
        <w:autoSpaceDE w:val="0"/>
        <w:autoSpaceDN w:val="0"/>
        <w:adjustRightInd w:val="0"/>
        <w:spacing w:after="0" w:line="360" w:lineRule="auto"/>
        <w:rPr>
          <w:rFonts w:eastAsia="Times New Roman" w:cs="Times New Roman"/>
          <w:sz w:val="24"/>
          <w:szCs w:val="24"/>
          <w:lang w:val="en-US"/>
        </w:rPr>
      </w:pPr>
    </w:p>
    <w:p w:rsidR="00426C81" w:rsidRPr="00087D0F" w:rsidRDefault="00426C81" w:rsidP="00754BC7">
      <w:pPr>
        <w:autoSpaceDE w:val="0"/>
        <w:autoSpaceDN w:val="0"/>
        <w:adjustRightInd w:val="0"/>
        <w:spacing w:after="0" w:line="360" w:lineRule="auto"/>
        <w:rPr>
          <w:rFonts w:eastAsia="Times New Roman" w:cs="Times New Roman"/>
          <w:b/>
          <w:bCs/>
          <w:sz w:val="24"/>
          <w:szCs w:val="24"/>
          <w:lang w:val="en-US"/>
        </w:rPr>
      </w:pPr>
      <w:r w:rsidRPr="00426C81">
        <w:rPr>
          <w:rFonts w:eastAsia="Times New Roman" w:cs="Times New Roman"/>
          <w:b/>
          <w:bCs/>
          <w:sz w:val="24"/>
          <w:szCs w:val="24"/>
          <w:lang w:val="en-US"/>
        </w:rPr>
        <w:t>Results for</w:t>
      </w:r>
      <w:r w:rsidR="00B248DE">
        <w:rPr>
          <w:rFonts w:eastAsia="Times New Roman" w:cs="Times New Roman"/>
          <w:b/>
          <w:bCs/>
          <w:sz w:val="24"/>
          <w:szCs w:val="24"/>
          <w:lang w:val="en-US"/>
        </w:rPr>
        <w:t xml:space="preserve"> the Overall Best-Fit Solution:</w:t>
      </w:r>
    </w:p>
    <w:p w:rsidR="00426C81" w:rsidRPr="00B248DE" w:rsidRDefault="00426C81" w:rsidP="00754BC7">
      <w:pPr>
        <w:autoSpaceDE w:val="0"/>
        <w:autoSpaceDN w:val="0"/>
        <w:adjustRightInd w:val="0"/>
        <w:spacing w:after="0" w:line="360" w:lineRule="auto"/>
        <w:rPr>
          <w:rFonts w:eastAsia="Times New Roman" w:cs="Times New Roman"/>
          <w:sz w:val="24"/>
          <w:szCs w:val="24"/>
          <w:lang w:val="en-US"/>
        </w:rPr>
      </w:pPr>
      <w:r w:rsidRPr="00426C81">
        <w:rPr>
          <w:rFonts w:eastAsia="Times New Roman" w:cs="Times New Roman"/>
          <w:b/>
          <w:bCs/>
          <w:sz w:val="24"/>
          <w:szCs w:val="24"/>
          <w:lang w:val="en-US"/>
        </w:rPr>
        <w:t xml:space="preserve">R </w:t>
      </w:r>
      <w:r w:rsidRPr="00426C81">
        <w:rPr>
          <w:rFonts w:eastAsia="Times New Roman" w:cs="Times New Roman"/>
          <w:b/>
          <w:bCs/>
          <w:sz w:val="24"/>
          <w:szCs w:val="24"/>
          <w:lang w:val="en-US"/>
        </w:rPr>
        <w:tab/>
      </w:r>
      <w:r w:rsidR="00B248DE" w:rsidRPr="00B248DE">
        <w:rPr>
          <w:rFonts w:eastAsia="Times New Roman" w:cs="Times New Roman"/>
          <w:b/>
          <w:bCs/>
          <w:sz w:val="24"/>
          <w:szCs w:val="24"/>
          <w:lang w:val="en-US"/>
        </w:rPr>
        <w:t xml:space="preserve">    </w:t>
      </w:r>
      <w:r w:rsidRPr="00426C81">
        <w:rPr>
          <w:rFonts w:eastAsia="Times New Roman" w:cs="Times New Roman"/>
          <w:b/>
          <w:bCs/>
          <w:sz w:val="24"/>
          <w:szCs w:val="24"/>
          <w:lang w:val="en-US"/>
        </w:rPr>
        <w:t xml:space="preserve">Rsqr </w:t>
      </w:r>
      <w:r w:rsidRPr="00426C81">
        <w:rPr>
          <w:rFonts w:eastAsia="Times New Roman" w:cs="Times New Roman"/>
          <w:b/>
          <w:bCs/>
          <w:sz w:val="24"/>
          <w:szCs w:val="24"/>
          <w:lang w:val="en-US"/>
        </w:rPr>
        <w:tab/>
      </w:r>
      <w:r w:rsidR="00B248DE" w:rsidRPr="00B248DE">
        <w:rPr>
          <w:rFonts w:eastAsia="Times New Roman" w:cs="Times New Roman"/>
          <w:b/>
          <w:bCs/>
          <w:sz w:val="24"/>
          <w:szCs w:val="24"/>
          <w:lang w:val="en-US"/>
        </w:rPr>
        <w:t xml:space="preserve">        </w:t>
      </w:r>
      <w:r w:rsidRPr="00426C81">
        <w:rPr>
          <w:rFonts w:eastAsia="Times New Roman" w:cs="Times New Roman"/>
          <w:b/>
          <w:bCs/>
          <w:sz w:val="24"/>
          <w:szCs w:val="24"/>
          <w:lang w:val="en-US"/>
        </w:rPr>
        <w:t xml:space="preserve">Adj Rsqr </w:t>
      </w:r>
      <w:r w:rsidRPr="00426C81">
        <w:rPr>
          <w:rFonts w:eastAsia="Times New Roman" w:cs="Times New Roman"/>
          <w:b/>
          <w:bCs/>
          <w:sz w:val="24"/>
          <w:szCs w:val="24"/>
          <w:lang w:val="en-US"/>
        </w:rPr>
        <w:tab/>
        <w:t>Standard Error of Estimate</w:t>
      </w:r>
    </w:p>
    <w:p w:rsidR="00426C81" w:rsidRPr="00426C81" w:rsidRDefault="00426C81" w:rsidP="00754BC7">
      <w:pPr>
        <w:autoSpaceDE w:val="0"/>
        <w:autoSpaceDN w:val="0"/>
        <w:adjustRightInd w:val="0"/>
        <w:spacing w:after="0" w:line="360" w:lineRule="auto"/>
        <w:rPr>
          <w:rFonts w:eastAsia="Times New Roman" w:cs="Times New Roman"/>
          <w:sz w:val="24"/>
          <w:szCs w:val="24"/>
          <w:lang w:val="en-US"/>
        </w:rPr>
      </w:pPr>
      <w:r w:rsidRPr="00426C81">
        <w:rPr>
          <w:rFonts w:eastAsia="Times New Roman" w:cs="Times New Roman"/>
          <w:sz w:val="24"/>
          <w:szCs w:val="24"/>
          <w:lang w:val="en-US"/>
        </w:rPr>
        <w:t>0,9737</w:t>
      </w:r>
      <w:r w:rsidRPr="00426C81">
        <w:rPr>
          <w:rFonts w:eastAsia="Times New Roman" w:cs="Times New Roman"/>
          <w:sz w:val="24"/>
          <w:szCs w:val="24"/>
          <w:lang w:val="en-US"/>
        </w:rPr>
        <w:tab/>
      </w:r>
      <w:r w:rsidR="00B248DE" w:rsidRPr="00087D0F">
        <w:rPr>
          <w:rFonts w:eastAsia="Times New Roman" w:cs="Times New Roman"/>
          <w:sz w:val="24"/>
          <w:szCs w:val="24"/>
          <w:lang w:val="en-US"/>
        </w:rPr>
        <w:t xml:space="preserve">  </w:t>
      </w:r>
      <w:r w:rsidR="00B248DE">
        <w:rPr>
          <w:rFonts w:eastAsia="Times New Roman" w:cs="Times New Roman"/>
          <w:sz w:val="24"/>
          <w:szCs w:val="24"/>
          <w:lang w:val="en-US"/>
        </w:rPr>
        <w:t>0,9480</w:t>
      </w:r>
      <w:r w:rsidR="00B248DE" w:rsidRPr="00087D0F">
        <w:rPr>
          <w:rFonts w:eastAsia="Times New Roman" w:cs="Times New Roman"/>
          <w:sz w:val="24"/>
          <w:szCs w:val="24"/>
          <w:lang w:val="en-US"/>
        </w:rPr>
        <w:t xml:space="preserve">         </w:t>
      </w:r>
      <w:r w:rsidRPr="00426C81">
        <w:rPr>
          <w:rFonts w:eastAsia="Times New Roman" w:cs="Times New Roman"/>
          <w:sz w:val="24"/>
          <w:szCs w:val="24"/>
          <w:lang w:val="en-US"/>
        </w:rPr>
        <w:t>0,9376</w:t>
      </w:r>
      <w:r w:rsidRPr="00426C81">
        <w:rPr>
          <w:rFonts w:eastAsia="Times New Roman" w:cs="Times New Roman"/>
          <w:sz w:val="24"/>
          <w:szCs w:val="24"/>
          <w:lang w:val="en-US"/>
        </w:rPr>
        <w:tab/>
      </w:r>
      <w:r w:rsidRPr="00426C81">
        <w:rPr>
          <w:rFonts w:eastAsia="Times New Roman" w:cs="Times New Roman"/>
          <w:sz w:val="24"/>
          <w:szCs w:val="24"/>
          <w:lang w:val="en-US"/>
        </w:rPr>
        <w:tab/>
        <w:t>0,0431</w:t>
      </w:r>
      <w:r w:rsidRPr="00426C81">
        <w:rPr>
          <w:rFonts w:eastAsia="Times New Roman" w:cs="Times New Roman"/>
          <w:sz w:val="24"/>
          <w:szCs w:val="24"/>
          <w:lang w:val="en-US"/>
        </w:rPr>
        <w:tab/>
      </w:r>
    </w:p>
    <w:p w:rsidR="00426C81" w:rsidRPr="00426C81" w:rsidRDefault="00426C81" w:rsidP="00754BC7">
      <w:pPr>
        <w:autoSpaceDE w:val="0"/>
        <w:autoSpaceDN w:val="0"/>
        <w:adjustRightInd w:val="0"/>
        <w:spacing w:after="0" w:line="360" w:lineRule="auto"/>
        <w:rPr>
          <w:rFonts w:eastAsia="Times New Roman" w:cs="Times New Roman"/>
          <w:sz w:val="24"/>
          <w:szCs w:val="24"/>
          <w:lang w:val="en-US"/>
        </w:rPr>
      </w:pPr>
    </w:p>
    <w:p w:rsidR="00426C81" w:rsidRPr="00087D0F" w:rsidRDefault="00B248DE" w:rsidP="00754BC7">
      <w:pPr>
        <w:tabs>
          <w:tab w:val="left" w:pos="1080"/>
          <w:tab w:val="left" w:pos="2160"/>
          <w:tab w:val="left" w:pos="3600"/>
          <w:tab w:val="left" w:pos="5040"/>
          <w:tab w:val="left" w:pos="6480"/>
          <w:tab w:val="left" w:pos="7920"/>
        </w:tabs>
        <w:autoSpaceDE w:val="0"/>
        <w:autoSpaceDN w:val="0"/>
        <w:adjustRightInd w:val="0"/>
        <w:spacing w:after="0" w:line="360" w:lineRule="auto"/>
        <w:rPr>
          <w:rFonts w:eastAsia="Times New Roman" w:cs="Times New Roman"/>
          <w:b/>
          <w:bCs/>
          <w:sz w:val="24"/>
          <w:szCs w:val="24"/>
          <w:lang w:val="en-US"/>
        </w:rPr>
      </w:pPr>
      <w:r>
        <w:rPr>
          <w:rFonts w:eastAsia="Times New Roman" w:cs="Times New Roman"/>
          <w:b/>
          <w:bCs/>
          <w:sz w:val="24"/>
          <w:szCs w:val="24"/>
          <w:lang w:val="en-US"/>
        </w:rPr>
        <w:t xml:space="preserve"> </w:t>
      </w:r>
      <w:r>
        <w:rPr>
          <w:rFonts w:eastAsia="Times New Roman" w:cs="Times New Roman"/>
          <w:b/>
          <w:bCs/>
          <w:sz w:val="24"/>
          <w:szCs w:val="24"/>
          <w:lang w:val="en-US"/>
        </w:rPr>
        <w:tab/>
        <w:t>Coefficient</w:t>
      </w:r>
      <w:r>
        <w:rPr>
          <w:rFonts w:eastAsia="Times New Roman" w:cs="Times New Roman"/>
          <w:b/>
          <w:bCs/>
          <w:sz w:val="24"/>
          <w:szCs w:val="24"/>
          <w:lang w:val="en-US"/>
        </w:rPr>
        <w:tab/>
        <w:t>Std. Error</w:t>
      </w:r>
      <w:r>
        <w:rPr>
          <w:rFonts w:eastAsia="Times New Roman" w:cs="Times New Roman"/>
          <w:b/>
          <w:bCs/>
          <w:sz w:val="24"/>
          <w:szCs w:val="24"/>
          <w:lang w:val="en-US"/>
        </w:rPr>
        <w:tab/>
        <w:t>t</w:t>
      </w:r>
      <w:r>
        <w:rPr>
          <w:rFonts w:eastAsia="Times New Roman" w:cs="Times New Roman"/>
          <w:b/>
          <w:bCs/>
          <w:sz w:val="24"/>
          <w:szCs w:val="24"/>
          <w:lang w:val="en-US"/>
        </w:rPr>
        <w:tab/>
        <w:t>P</w:t>
      </w:r>
      <w:r>
        <w:rPr>
          <w:rFonts w:eastAsia="Times New Roman" w:cs="Times New Roman"/>
          <w:b/>
          <w:bCs/>
          <w:sz w:val="24"/>
          <w:szCs w:val="24"/>
          <w:lang w:val="en-US"/>
        </w:rPr>
        <w:tab/>
      </w:r>
    </w:p>
    <w:p w:rsidR="00426C81" w:rsidRPr="00426C81" w:rsidRDefault="00426C81" w:rsidP="00754BC7">
      <w:pPr>
        <w:tabs>
          <w:tab w:val="decimal" w:pos="1080"/>
          <w:tab w:val="decimal" w:pos="2160"/>
          <w:tab w:val="decimal" w:pos="3600"/>
          <w:tab w:val="decimal" w:pos="5040"/>
          <w:tab w:val="decimal" w:pos="6480"/>
          <w:tab w:val="decimal" w:pos="7920"/>
        </w:tabs>
        <w:autoSpaceDE w:val="0"/>
        <w:autoSpaceDN w:val="0"/>
        <w:adjustRightInd w:val="0"/>
        <w:spacing w:after="0" w:line="360" w:lineRule="auto"/>
        <w:rPr>
          <w:rFonts w:eastAsia="Times New Roman" w:cs="Times New Roman"/>
          <w:sz w:val="24"/>
          <w:szCs w:val="24"/>
          <w:lang w:val="en-US"/>
        </w:rPr>
      </w:pPr>
      <w:r w:rsidRPr="00426C81">
        <w:rPr>
          <w:rFonts w:eastAsia="Times New Roman" w:cs="Times New Roman"/>
          <w:sz w:val="24"/>
          <w:szCs w:val="24"/>
          <w:lang w:val="en-US"/>
        </w:rPr>
        <w:t>a</w:t>
      </w:r>
      <w:r w:rsidRPr="00426C81">
        <w:rPr>
          <w:rFonts w:eastAsia="Times New Roman" w:cs="Times New Roman"/>
          <w:sz w:val="24"/>
          <w:szCs w:val="24"/>
          <w:lang w:val="en-US"/>
        </w:rPr>
        <w:tab/>
        <w:t>0,4524</w:t>
      </w:r>
      <w:r w:rsidRPr="00426C81">
        <w:rPr>
          <w:rFonts w:eastAsia="Times New Roman" w:cs="Times New Roman"/>
          <w:sz w:val="24"/>
          <w:szCs w:val="24"/>
          <w:lang w:val="en-US"/>
        </w:rPr>
        <w:tab/>
        <w:t>0,0374</w:t>
      </w:r>
      <w:r w:rsidRPr="00426C81">
        <w:rPr>
          <w:rFonts w:eastAsia="Times New Roman" w:cs="Times New Roman"/>
          <w:sz w:val="24"/>
          <w:szCs w:val="24"/>
          <w:lang w:val="en-US"/>
        </w:rPr>
        <w:tab/>
        <w:t>12,0883</w:t>
      </w:r>
      <w:r w:rsidRPr="00426C81">
        <w:rPr>
          <w:rFonts w:eastAsia="Times New Roman" w:cs="Times New Roman"/>
          <w:sz w:val="24"/>
          <w:szCs w:val="24"/>
          <w:lang w:val="en-US"/>
        </w:rPr>
        <w:tab/>
        <w:t>&lt;0,0001</w:t>
      </w:r>
      <w:r w:rsidRPr="00426C81">
        <w:rPr>
          <w:rFonts w:eastAsia="Times New Roman" w:cs="Times New Roman"/>
          <w:sz w:val="24"/>
          <w:szCs w:val="24"/>
          <w:lang w:val="en-US"/>
        </w:rPr>
        <w:tab/>
      </w:r>
    </w:p>
    <w:p w:rsidR="00426C81" w:rsidRPr="00426C81" w:rsidRDefault="00426C81" w:rsidP="00754BC7">
      <w:pPr>
        <w:tabs>
          <w:tab w:val="decimal" w:pos="1080"/>
          <w:tab w:val="decimal" w:pos="2160"/>
          <w:tab w:val="decimal" w:pos="3600"/>
          <w:tab w:val="decimal" w:pos="5040"/>
          <w:tab w:val="decimal" w:pos="6480"/>
          <w:tab w:val="decimal" w:pos="7920"/>
        </w:tabs>
        <w:autoSpaceDE w:val="0"/>
        <w:autoSpaceDN w:val="0"/>
        <w:adjustRightInd w:val="0"/>
        <w:spacing w:after="0" w:line="360" w:lineRule="auto"/>
        <w:rPr>
          <w:rFonts w:eastAsia="Times New Roman" w:cs="Times New Roman"/>
          <w:sz w:val="24"/>
          <w:szCs w:val="24"/>
          <w:lang w:val="en-US"/>
        </w:rPr>
      </w:pPr>
      <w:r w:rsidRPr="00426C81">
        <w:rPr>
          <w:rFonts w:eastAsia="Times New Roman" w:cs="Times New Roman"/>
          <w:sz w:val="24"/>
          <w:szCs w:val="24"/>
          <w:lang w:val="en-US"/>
        </w:rPr>
        <w:t>b</w:t>
      </w:r>
      <w:r w:rsidRPr="00426C81">
        <w:rPr>
          <w:rFonts w:eastAsia="Times New Roman" w:cs="Times New Roman"/>
          <w:sz w:val="24"/>
          <w:szCs w:val="24"/>
          <w:lang w:val="en-US"/>
        </w:rPr>
        <w:tab/>
        <w:t>0,1306</w:t>
      </w:r>
      <w:r w:rsidRPr="00426C81">
        <w:rPr>
          <w:rFonts w:eastAsia="Times New Roman" w:cs="Times New Roman"/>
          <w:sz w:val="24"/>
          <w:szCs w:val="24"/>
          <w:lang w:val="en-US"/>
        </w:rPr>
        <w:tab/>
        <w:t>0,0300</w:t>
      </w:r>
      <w:r w:rsidRPr="00426C81">
        <w:rPr>
          <w:rFonts w:eastAsia="Times New Roman" w:cs="Times New Roman"/>
          <w:sz w:val="24"/>
          <w:szCs w:val="24"/>
          <w:lang w:val="en-US"/>
        </w:rPr>
        <w:tab/>
        <w:t>4,3514</w:t>
      </w:r>
      <w:r w:rsidRPr="00426C81">
        <w:rPr>
          <w:rFonts w:eastAsia="Times New Roman" w:cs="Times New Roman"/>
          <w:sz w:val="24"/>
          <w:szCs w:val="24"/>
          <w:lang w:val="en-US"/>
        </w:rPr>
        <w:tab/>
        <w:t>0,0073</w:t>
      </w:r>
      <w:r w:rsidRPr="00426C81">
        <w:rPr>
          <w:rFonts w:eastAsia="Times New Roman" w:cs="Times New Roman"/>
          <w:sz w:val="24"/>
          <w:szCs w:val="24"/>
          <w:lang w:val="en-US"/>
        </w:rPr>
        <w:tab/>
      </w:r>
    </w:p>
    <w:p w:rsidR="00426C81" w:rsidRPr="00426C81" w:rsidRDefault="00426C81" w:rsidP="00754BC7">
      <w:pPr>
        <w:autoSpaceDE w:val="0"/>
        <w:autoSpaceDN w:val="0"/>
        <w:adjustRightInd w:val="0"/>
        <w:spacing w:after="0" w:line="360" w:lineRule="auto"/>
        <w:rPr>
          <w:rFonts w:eastAsia="Times New Roman" w:cs="Times New Roman"/>
          <w:sz w:val="24"/>
          <w:szCs w:val="24"/>
          <w:lang w:val="en-US"/>
        </w:rPr>
      </w:pPr>
    </w:p>
    <w:p w:rsidR="00426C81" w:rsidRPr="00087D0F" w:rsidRDefault="00B248DE" w:rsidP="00754BC7">
      <w:pPr>
        <w:autoSpaceDE w:val="0"/>
        <w:autoSpaceDN w:val="0"/>
        <w:adjustRightInd w:val="0"/>
        <w:spacing w:after="0" w:line="360" w:lineRule="auto"/>
        <w:rPr>
          <w:rFonts w:eastAsia="Times New Roman" w:cs="Times New Roman"/>
          <w:b/>
          <w:bCs/>
          <w:sz w:val="24"/>
          <w:szCs w:val="24"/>
          <w:lang w:val="en-US"/>
        </w:rPr>
      </w:pPr>
      <w:r>
        <w:rPr>
          <w:rFonts w:eastAsia="Times New Roman" w:cs="Times New Roman"/>
          <w:b/>
          <w:bCs/>
          <w:sz w:val="24"/>
          <w:szCs w:val="24"/>
          <w:lang w:val="en-US"/>
        </w:rPr>
        <w:t xml:space="preserve">Analysis of Variance: </w:t>
      </w:r>
    </w:p>
    <w:p w:rsidR="00426C81" w:rsidRPr="00426C81" w:rsidRDefault="00426C81" w:rsidP="00754BC7">
      <w:pPr>
        <w:tabs>
          <w:tab w:val="left" w:pos="1080"/>
          <w:tab w:val="left" w:pos="2160"/>
          <w:tab w:val="left" w:pos="3600"/>
          <w:tab w:val="left" w:pos="5040"/>
          <w:tab w:val="left" w:pos="6480"/>
          <w:tab w:val="left" w:pos="7920"/>
        </w:tabs>
        <w:autoSpaceDE w:val="0"/>
        <w:autoSpaceDN w:val="0"/>
        <w:adjustRightInd w:val="0"/>
        <w:spacing w:after="0" w:line="360" w:lineRule="auto"/>
        <w:rPr>
          <w:rFonts w:eastAsia="Times New Roman" w:cs="Times New Roman"/>
          <w:b/>
          <w:bCs/>
          <w:sz w:val="24"/>
          <w:szCs w:val="24"/>
          <w:lang w:val="en-US"/>
        </w:rPr>
      </w:pPr>
      <w:r w:rsidRPr="00426C81">
        <w:rPr>
          <w:rFonts w:eastAsia="Times New Roman" w:cs="Times New Roman"/>
          <w:b/>
          <w:bCs/>
          <w:sz w:val="24"/>
          <w:szCs w:val="24"/>
          <w:lang w:val="en-US"/>
        </w:rPr>
        <w:t xml:space="preserve"> </w:t>
      </w:r>
      <w:r w:rsidRPr="00426C81">
        <w:rPr>
          <w:rFonts w:eastAsia="Times New Roman" w:cs="Times New Roman"/>
          <w:b/>
          <w:bCs/>
          <w:sz w:val="24"/>
          <w:szCs w:val="24"/>
          <w:lang w:val="en-US"/>
        </w:rPr>
        <w:tab/>
        <w:t>DF</w:t>
      </w:r>
      <w:r w:rsidRPr="00426C81">
        <w:rPr>
          <w:rFonts w:eastAsia="Times New Roman" w:cs="Times New Roman"/>
          <w:b/>
          <w:bCs/>
          <w:sz w:val="24"/>
          <w:szCs w:val="24"/>
          <w:lang w:val="en-US"/>
        </w:rPr>
        <w:tab/>
        <w:t>SS</w:t>
      </w:r>
      <w:r w:rsidRPr="00426C81">
        <w:rPr>
          <w:rFonts w:eastAsia="Times New Roman" w:cs="Times New Roman"/>
          <w:b/>
          <w:bCs/>
          <w:sz w:val="24"/>
          <w:szCs w:val="24"/>
          <w:lang w:val="en-US"/>
        </w:rPr>
        <w:tab/>
        <w:t>MS</w:t>
      </w:r>
      <w:r w:rsidRPr="00426C81">
        <w:rPr>
          <w:rFonts w:eastAsia="Times New Roman" w:cs="Times New Roman"/>
          <w:b/>
          <w:bCs/>
          <w:sz w:val="24"/>
          <w:szCs w:val="24"/>
          <w:lang w:val="en-US"/>
        </w:rPr>
        <w:tab/>
      </w:r>
    </w:p>
    <w:p w:rsidR="00426C81" w:rsidRPr="00426C81" w:rsidRDefault="00426C81" w:rsidP="00754BC7">
      <w:pPr>
        <w:tabs>
          <w:tab w:val="decimal" w:pos="1080"/>
          <w:tab w:val="decimal" w:pos="2160"/>
          <w:tab w:val="decimal" w:pos="3600"/>
          <w:tab w:val="decimal" w:pos="5040"/>
          <w:tab w:val="decimal" w:pos="6480"/>
          <w:tab w:val="decimal" w:pos="7920"/>
        </w:tabs>
        <w:autoSpaceDE w:val="0"/>
        <w:autoSpaceDN w:val="0"/>
        <w:adjustRightInd w:val="0"/>
        <w:spacing w:after="0" w:line="360" w:lineRule="auto"/>
        <w:rPr>
          <w:rFonts w:eastAsia="Times New Roman" w:cs="Times New Roman"/>
          <w:sz w:val="24"/>
          <w:szCs w:val="24"/>
          <w:lang w:val="en-US"/>
        </w:rPr>
      </w:pPr>
      <w:r w:rsidRPr="00426C81">
        <w:rPr>
          <w:rFonts w:eastAsia="Times New Roman" w:cs="Times New Roman"/>
          <w:sz w:val="24"/>
          <w:szCs w:val="24"/>
          <w:lang w:val="en-US"/>
        </w:rPr>
        <w:t>Regression</w:t>
      </w:r>
      <w:r w:rsidRPr="00426C81">
        <w:rPr>
          <w:rFonts w:eastAsia="Times New Roman" w:cs="Times New Roman"/>
          <w:sz w:val="24"/>
          <w:szCs w:val="24"/>
          <w:lang w:val="en-US"/>
        </w:rPr>
        <w:tab/>
        <w:t>2</w:t>
      </w:r>
      <w:r w:rsidRPr="00426C81">
        <w:rPr>
          <w:rFonts w:eastAsia="Times New Roman" w:cs="Times New Roman"/>
          <w:sz w:val="24"/>
          <w:szCs w:val="24"/>
          <w:lang w:val="en-US"/>
        </w:rPr>
        <w:tab/>
        <w:t>0,5140</w:t>
      </w:r>
      <w:r w:rsidRPr="00426C81">
        <w:rPr>
          <w:rFonts w:eastAsia="Times New Roman" w:cs="Times New Roman"/>
          <w:sz w:val="24"/>
          <w:szCs w:val="24"/>
          <w:lang w:val="en-US"/>
        </w:rPr>
        <w:tab/>
        <w:t>0,2570</w:t>
      </w:r>
      <w:r w:rsidRPr="00426C81">
        <w:rPr>
          <w:rFonts w:eastAsia="Times New Roman" w:cs="Times New Roman"/>
          <w:sz w:val="24"/>
          <w:szCs w:val="24"/>
          <w:lang w:val="en-US"/>
        </w:rPr>
        <w:tab/>
      </w:r>
    </w:p>
    <w:p w:rsidR="00426C81" w:rsidRPr="00426C81" w:rsidRDefault="00426C81" w:rsidP="00754BC7">
      <w:pPr>
        <w:tabs>
          <w:tab w:val="decimal" w:pos="1080"/>
          <w:tab w:val="decimal" w:pos="2160"/>
          <w:tab w:val="decimal" w:pos="3600"/>
          <w:tab w:val="decimal" w:pos="5040"/>
          <w:tab w:val="decimal" w:pos="6480"/>
          <w:tab w:val="decimal" w:pos="7920"/>
        </w:tabs>
        <w:autoSpaceDE w:val="0"/>
        <w:autoSpaceDN w:val="0"/>
        <w:adjustRightInd w:val="0"/>
        <w:spacing w:after="0" w:line="360" w:lineRule="auto"/>
        <w:rPr>
          <w:rFonts w:eastAsia="Times New Roman" w:cs="Times New Roman"/>
          <w:sz w:val="24"/>
          <w:szCs w:val="24"/>
          <w:lang w:val="en-US"/>
        </w:rPr>
      </w:pPr>
      <w:r w:rsidRPr="00426C81">
        <w:rPr>
          <w:rFonts w:eastAsia="Times New Roman" w:cs="Times New Roman"/>
          <w:sz w:val="24"/>
          <w:szCs w:val="24"/>
          <w:lang w:val="en-US"/>
        </w:rPr>
        <w:t>Residual</w:t>
      </w:r>
      <w:r w:rsidRPr="00426C81">
        <w:rPr>
          <w:rFonts w:eastAsia="Times New Roman" w:cs="Times New Roman"/>
          <w:sz w:val="24"/>
          <w:szCs w:val="24"/>
          <w:lang w:val="en-US"/>
        </w:rPr>
        <w:tab/>
        <w:t>5</w:t>
      </w:r>
      <w:r w:rsidRPr="00426C81">
        <w:rPr>
          <w:rFonts w:eastAsia="Times New Roman" w:cs="Times New Roman"/>
          <w:sz w:val="24"/>
          <w:szCs w:val="24"/>
          <w:lang w:val="en-US"/>
        </w:rPr>
        <w:tab/>
        <w:t>0,0093</w:t>
      </w:r>
      <w:r w:rsidRPr="00426C81">
        <w:rPr>
          <w:rFonts w:eastAsia="Times New Roman" w:cs="Times New Roman"/>
          <w:sz w:val="24"/>
          <w:szCs w:val="24"/>
          <w:lang w:val="en-US"/>
        </w:rPr>
        <w:tab/>
        <w:t>0,0019</w:t>
      </w:r>
      <w:r w:rsidRPr="00426C81">
        <w:rPr>
          <w:rFonts w:eastAsia="Times New Roman" w:cs="Times New Roman"/>
          <w:sz w:val="24"/>
          <w:szCs w:val="24"/>
          <w:lang w:val="en-US"/>
        </w:rPr>
        <w:tab/>
      </w:r>
    </w:p>
    <w:p w:rsidR="00426C81" w:rsidRPr="00426C81" w:rsidRDefault="00426C81" w:rsidP="00754BC7">
      <w:pPr>
        <w:tabs>
          <w:tab w:val="decimal" w:pos="1080"/>
          <w:tab w:val="decimal" w:pos="2160"/>
          <w:tab w:val="decimal" w:pos="3600"/>
          <w:tab w:val="decimal" w:pos="5040"/>
          <w:tab w:val="decimal" w:pos="6480"/>
          <w:tab w:val="decimal" w:pos="7920"/>
        </w:tabs>
        <w:autoSpaceDE w:val="0"/>
        <w:autoSpaceDN w:val="0"/>
        <w:adjustRightInd w:val="0"/>
        <w:spacing w:after="0" w:line="360" w:lineRule="auto"/>
        <w:rPr>
          <w:rFonts w:eastAsia="Times New Roman" w:cs="Times New Roman"/>
          <w:sz w:val="24"/>
          <w:szCs w:val="24"/>
          <w:lang w:val="en-US"/>
        </w:rPr>
      </w:pPr>
      <w:r w:rsidRPr="00426C81">
        <w:rPr>
          <w:rFonts w:eastAsia="Times New Roman" w:cs="Times New Roman"/>
          <w:sz w:val="24"/>
          <w:szCs w:val="24"/>
          <w:lang w:val="en-US"/>
        </w:rPr>
        <w:t>Total</w:t>
      </w:r>
      <w:r w:rsidRPr="00426C81">
        <w:rPr>
          <w:rFonts w:eastAsia="Times New Roman" w:cs="Times New Roman"/>
          <w:sz w:val="24"/>
          <w:szCs w:val="24"/>
          <w:lang w:val="en-US"/>
        </w:rPr>
        <w:tab/>
        <w:t>7</w:t>
      </w:r>
      <w:r w:rsidRPr="00426C81">
        <w:rPr>
          <w:rFonts w:eastAsia="Times New Roman" w:cs="Times New Roman"/>
          <w:sz w:val="24"/>
          <w:szCs w:val="24"/>
          <w:lang w:val="en-US"/>
        </w:rPr>
        <w:tab/>
        <w:t>0,5233</w:t>
      </w:r>
      <w:r w:rsidRPr="00426C81">
        <w:rPr>
          <w:rFonts w:eastAsia="Times New Roman" w:cs="Times New Roman"/>
          <w:sz w:val="24"/>
          <w:szCs w:val="24"/>
          <w:lang w:val="en-US"/>
        </w:rPr>
        <w:tab/>
        <w:t>0,0748</w:t>
      </w:r>
      <w:r w:rsidRPr="00426C81">
        <w:rPr>
          <w:rFonts w:eastAsia="Times New Roman" w:cs="Times New Roman"/>
          <w:sz w:val="24"/>
          <w:szCs w:val="24"/>
          <w:lang w:val="en-US"/>
        </w:rPr>
        <w:tab/>
      </w:r>
    </w:p>
    <w:p w:rsidR="00426C81" w:rsidRPr="00087D0F" w:rsidRDefault="00426C81" w:rsidP="00754BC7">
      <w:pPr>
        <w:autoSpaceDE w:val="0"/>
        <w:autoSpaceDN w:val="0"/>
        <w:adjustRightInd w:val="0"/>
        <w:spacing w:after="0" w:line="360" w:lineRule="auto"/>
        <w:rPr>
          <w:rFonts w:eastAsia="Times New Roman" w:cs="Times New Roman"/>
          <w:sz w:val="24"/>
          <w:szCs w:val="24"/>
          <w:lang w:val="en-US"/>
        </w:rPr>
      </w:pPr>
    </w:p>
    <w:p w:rsidR="00B248DE" w:rsidRPr="00087D0F" w:rsidRDefault="00B248DE" w:rsidP="00754BC7">
      <w:pPr>
        <w:autoSpaceDE w:val="0"/>
        <w:autoSpaceDN w:val="0"/>
        <w:adjustRightInd w:val="0"/>
        <w:spacing w:after="0" w:line="360" w:lineRule="auto"/>
        <w:rPr>
          <w:rFonts w:eastAsia="Times New Roman" w:cs="Times New Roman"/>
          <w:sz w:val="24"/>
          <w:szCs w:val="24"/>
          <w:lang w:val="en-US"/>
        </w:rPr>
      </w:pPr>
    </w:p>
    <w:p w:rsidR="00426C81" w:rsidRPr="00426C81" w:rsidRDefault="00426C81" w:rsidP="00754BC7">
      <w:pPr>
        <w:autoSpaceDE w:val="0"/>
        <w:autoSpaceDN w:val="0"/>
        <w:adjustRightInd w:val="0"/>
        <w:spacing w:after="0" w:line="360" w:lineRule="auto"/>
        <w:rPr>
          <w:rFonts w:eastAsia="Times New Roman" w:cs="Times New Roman"/>
          <w:sz w:val="24"/>
          <w:szCs w:val="24"/>
          <w:lang w:val="en-US"/>
        </w:rPr>
      </w:pPr>
      <w:r w:rsidRPr="00426C81">
        <w:rPr>
          <w:rFonts w:eastAsia="Times New Roman" w:cs="Times New Roman"/>
          <w:sz w:val="24"/>
          <w:szCs w:val="24"/>
          <w:lang w:val="en-US"/>
        </w:rPr>
        <w:lastRenderedPageBreak/>
        <w:t>Corrected for the mean of the observations:</w:t>
      </w:r>
    </w:p>
    <w:p w:rsidR="00426C81" w:rsidRPr="00426C81" w:rsidRDefault="00426C81" w:rsidP="00754BC7">
      <w:pPr>
        <w:tabs>
          <w:tab w:val="left" w:pos="1080"/>
          <w:tab w:val="left" w:pos="2160"/>
          <w:tab w:val="left" w:pos="3600"/>
          <w:tab w:val="left" w:pos="5040"/>
          <w:tab w:val="left" w:pos="6480"/>
          <w:tab w:val="left" w:pos="7920"/>
        </w:tabs>
        <w:autoSpaceDE w:val="0"/>
        <w:autoSpaceDN w:val="0"/>
        <w:adjustRightInd w:val="0"/>
        <w:spacing w:after="0" w:line="360" w:lineRule="auto"/>
        <w:rPr>
          <w:rFonts w:eastAsia="Times New Roman" w:cs="Times New Roman"/>
          <w:b/>
          <w:bCs/>
          <w:sz w:val="24"/>
          <w:szCs w:val="24"/>
          <w:lang w:val="en-US"/>
        </w:rPr>
      </w:pPr>
      <w:r w:rsidRPr="00426C81">
        <w:rPr>
          <w:rFonts w:eastAsia="Times New Roman" w:cs="Times New Roman"/>
          <w:b/>
          <w:bCs/>
          <w:sz w:val="24"/>
          <w:szCs w:val="24"/>
          <w:lang w:val="en-US"/>
        </w:rPr>
        <w:t xml:space="preserve"> </w:t>
      </w:r>
      <w:r w:rsidRPr="00426C81">
        <w:rPr>
          <w:rFonts w:eastAsia="Times New Roman" w:cs="Times New Roman"/>
          <w:b/>
          <w:bCs/>
          <w:sz w:val="24"/>
          <w:szCs w:val="24"/>
          <w:lang w:val="en-US"/>
        </w:rPr>
        <w:tab/>
        <w:t>DF</w:t>
      </w:r>
      <w:r w:rsidRPr="00426C81">
        <w:rPr>
          <w:rFonts w:eastAsia="Times New Roman" w:cs="Times New Roman"/>
          <w:b/>
          <w:bCs/>
          <w:sz w:val="24"/>
          <w:szCs w:val="24"/>
          <w:lang w:val="en-US"/>
        </w:rPr>
        <w:tab/>
        <w:t>SS</w:t>
      </w:r>
      <w:r w:rsidRPr="00426C81">
        <w:rPr>
          <w:rFonts w:eastAsia="Times New Roman" w:cs="Times New Roman"/>
          <w:b/>
          <w:bCs/>
          <w:sz w:val="24"/>
          <w:szCs w:val="24"/>
          <w:lang w:val="en-US"/>
        </w:rPr>
        <w:tab/>
        <w:t>MS</w:t>
      </w:r>
      <w:r w:rsidRPr="00426C81">
        <w:rPr>
          <w:rFonts w:eastAsia="Times New Roman" w:cs="Times New Roman"/>
          <w:b/>
          <w:bCs/>
          <w:sz w:val="24"/>
          <w:szCs w:val="24"/>
          <w:lang w:val="en-US"/>
        </w:rPr>
        <w:tab/>
        <w:t>F</w:t>
      </w:r>
      <w:r w:rsidRPr="00426C81">
        <w:rPr>
          <w:rFonts w:eastAsia="Times New Roman" w:cs="Times New Roman"/>
          <w:b/>
          <w:bCs/>
          <w:sz w:val="24"/>
          <w:szCs w:val="24"/>
          <w:lang w:val="en-US"/>
        </w:rPr>
        <w:tab/>
        <w:t>P</w:t>
      </w:r>
      <w:r w:rsidRPr="00426C81">
        <w:rPr>
          <w:rFonts w:eastAsia="Times New Roman" w:cs="Times New Roman"/>
          <w:b/>
          <w:bCs/>
          <w:sz w:val="24"/>
          <w:szCs w:val="24"/>
          <w:lang w:val="en-US"/>
        </w:rPr>
        <w:tab/>
      </w:r>
    </w:p>
    <w:p w:rsidR="00426C81" w:rsidRPr="00426C81" w:rsidRDefault="00426C81" w:rsidP="00754BC7">
      <w:pPr>
        <w:tabs>
          <w:tab w:val="decimal" w:pos="1080"/>
          <w:tab w:val="decimal" w:pos="2160"/>
          <w:tab w:val="decimal" w:pos="3600"/>
          <w:tab w:val="decimal" w:pos="5040"/>
          <w:tab w:val="decimal" w:pos="6480"/>
          <w:tab w:val="decimal" w:pos="7920"/>
        </w:tabs>
        <w:autoSpaceDE w:val="0"/>
        <w:autoSpaceDN w:val="0"/>
        <w:adjustRightInd w:val="0"/>
        <w:spacing w:after="0" w:line="360" w:lineRule="auto"/>
        <w:rPr>
          <w:rFonts w:eastAsia="Times New Roman" w:cs="Times New Roman"/>
          <w:sz w:val="24"/>
          <w:szCs w:val="24"/>
          <w:lang w:val="en-US"/>
        </w:rPr>
      </w:pPr>
      <w:r w:rsidRPr="00426C81">
        <w:rPr>
          <w:rFonts w:eastAsia="Times New Roman" w:cs="Times New Roman"/>
          <w:sz w:val="24"/>
          <w:szCs w:val="24"/>
          <w:lang w:val="en-US"/>
        </w:rPr>
        <w:t>Regression</w:t>
      </w:r>
      <w:r w:rsidRPr="00426C81">
        <w:rPr>
          <w:rFonts w:eastAsia="Times New Roman" w:cs="Times New Roman"/>
          <w:sz w:val="24"/>
          <w:szCs w:val="24"/>
          <w:lang w:val="en-US"/>
        </w:rPr>
        <w:tab/>
        <w:t>1</w:t>
      </w:r>
      <w:r w:rsidRPr="00426C81">
        <w:rPr>
          <w:rFonts w:eastAsia="Times New Roman" w:cs="Times New Roman"/>
          <w:sz w:val="24"/>
          <w:szCs w:val="24"/>
          <w:lang w:val="en-US"/>
        </w:rPr>
        <w:tab/>
        <w:t>0,1695</w:t>
      </w:r>
      <w:r w:rsidRPr="00426C81">
        <w:rPr>
          <w:rFonts w:eastAsia="Times New Roman" w:cs="Times New Roman"/>
          <w:sz w:val="24"/>
          <w:szCs w:val="24"/>
          <w:lang w:val="en-US"/>
        </w:rPr>
        <w:tab/>
        <w:t>0,1695</w:t>
      </w:r>
      <w:r w:rsidRPr="00426C81">
        <w:rPr>
          <w:rFonts w:eastAsia="Times New Roman" w:cs="Times New Roman"/>
          <w:sz w:val="24"/>
          <w:szCs w:val="24"/>
          <w:lang w:val="en-US"/>
        </w:rPr>
        <w:tab/>
        <w:t>91,2020</w:t>
      </w:r>
      <w:r w:rsidRPr="00426C81">
        <w:rPr>
          <w:rFonts w:eastAsia="Times New Roman" w:cs="Times New Roman"/>
          <w:sz w:val="24"/>
          <w:szCs w:val="24"/>
          <w:lang w:val="en-US"/>
        </w:rPr>
        <w:tab/>
        <w:t>0,0002</w:t>
      </w:r>
      <w:r w:rsidRPr="00426C81">
        <w:rPr>
          <w:rFonts w:eastAsia="Times New Roman" w:cs="Times New Roman"/>
          <w:sz w:val="24"/>
          <w:szCs w:val="24"/>
          <w:lang w:val="en-US"/>
        </w:rPr>
        <w:tab/>
      </w:r>
    </w:p>
    <w:p w:rsidR="00426C81" w:rsidRPr="00426C81" w:rsidRDefault="00426C81" w:rsidP="00754BC7">
      <w:pPr>
        <w:tabs>
          <w:tab w:val="decimal" w:pos="1080"/>
          <w:tab w:val="decimal" w:pos="2160"/>
          <w:tab w:val="decimal" w:pos="3600"/>
          <w:tab w:val="decimal" w:pos="5040"/>
          <w:tab w:val="decimal" w:pos="6480"/>
          <w:tab w:val="decimal" w:pos="7920"/>
        </w:tabs>
        <w:autoSpaceDE w:val="0"/>
        <w:autoSpaceDN w:val="0"/>
        <w:adjustRightInd w:val="0"/>
        <w:spacing w:after="0" w:line="360" w:lineRule="auto"/>
        <w:rPr>
          <w:rFonts w:eastAsia="Times New Roman" w:cs="Times New Roman"/>
          <w:sz w:val="24"/>
          <w:szCs w:val="24"/>
          <w:lang w:val="en-US"/>
        </w:rPr>
      </w:pPr>
      <w:r w:rsidRPr="00426C81">
        <w:rPr>
          <w:rFonts w:eastAsia="Times New Roman" w:cs="Times New Roman"/>
          <w:sz w:val="24"/>
          <w:szCs w:val="24"/>
          <w:lang w:val="en-US"/>
        </w:rPr>
        <w:t>Residual</w:t>
      </w:r>
      <w:r w:rsidRPr="00426C81">
        <w:rPr>
          <w:rFonts w:eastAsia="Times New Roman" w:cs="Times New Roman"/>
          <w:sz w:val="24"/>
          <w:szCs w:val="24"/>
          <w:lang w:val="en-US"/>
        </w:rPr>
        <w:tab/>
        <w:t>5</w:t>
      </w:r>
      <w:r w:rsidRPr="00426C81">
        <w:rPr>
          <w:rFonts w:eastAsia="Times New Roman" w:cs="Times New Roman"/>
          <w:sz w:val="24"/>
          <w:szCs w:val="24"/>
          <w:lang w:val="en-US"/>
        </w:rPr>
        <w:tab/>
        <w:t>0,0093</w:t>
      </w:r>
      <w:r w:rsidRPr="00426C81">
        <w:rPr>
          <w:rFonts w:eastAsia="Times New Roman" w:cs="Times New Roman"/>
          <w:sz w:val="24"/>
          <w:szCs w:val="24"/>
          <w:lang w:val="en-US"/>
        </w:rPr>
        <w:tab/>
        <w:t>0,0019</w:t>
      </w:r>
      <w:r w:rsidRPr="00426C81">
        <w:rPr>
          <w:rFonts w:eastAsia="Times New Roman" w:cs="Times New Roman"/>
          <w:sz w:val="24"/>
          <w:szCs w:val="24"/>
          <w:lang w:val="en-US"/>
        </w:rPr>
        <w:tab/>
      </w:r>
    </w:p>
    <w:p w:rsidR="00426C81" w:rsidRPr="00426C81" w:rsidRDefault="00426C81" w:rsidP="00754BC7">
      <w:pPr>
        <w:tabs>
          <w:tab w:val="decimal" w:pos="1080"/>
          <w:tab w:val="decimal" w:pos="2160"/>
          <w:tab w:val="decimal" w:pos="3600"/>
          <w:tab w:val="decimal" w:pos="5040"/>
          <w:tab w:val="decimal" w:pos="6480"/>
          <w:tab w:val="decimal" w:pos="7920"/>
        </w:tabs>
        <w:autoSpaceDE w:val="0"/>
        <w:autoSpaceDN w:val="0"/>
        <w:adjustRightInd w:val="0"/>
        <w:spacing w:after="0" w:line="360" w:lineRule="auto"/>
        <w:rPr>
          <w:rFonts w:eastAsia="Times New Roman" w:cs="Times New Roman"/>
          <w:sz w:val="24"/>
          <w:szCs w:val="24"/>
          <w:lang w:val="en-US"/>
        </w:rPr>
      </w:pPr>
      <w:r w:rsidRPr="00426C81">
        <w:rPr>
          <w:rFonts w:eastAsia="Times New Roman" w:cs="Times New Roman"/>
          <w:sz w:val="24"/>
          <w:szCs w:val="24"/>
          <w:lang w:val="en-US"/>
        </w:rPr>
        <w:t>Total</w:t>
      </w:r>
      <w:r w:rsidRPr="00426C81">
        <w:rPr>
          <w:rFonts w:eastAsia="Times New Roman" w:cs="Times New Roman"/>
          <w:sz w:val="24"/>
          <w:szCs w:val="24"/>
          <w:lang w:val="en-US"/>
        </w:rPr>
        <w:tab/>
        <w:t>6</w:t>
      </w:r>
      <w:r w:rsidRPr="00426C81">
        <w:rPr>
          <w:rFonts w:eastAsia="Times New Roman" w:cs="Times New Roman"/>
          <w:sz w:val="24"/>
          <w:szCs w:val="24"/>
          <w:lang w:val="en-US"/>
        </w:rPr>
        <w:tab/>
        <w:t>0,1788</w:t>
      </w:r>
      <w:r w:rsidRPr="00426C81">
        <w:rPr>
          <w:rFonts w:eastAsia="Times New Roman" w:cs="Times New Roman"/>
          <w:sz w:val="24"/>
          <w:szCs w:val="24"/>
          <w:lang w:val="en-US"/>
        </w:rPr>
        <w:tab/>
        <w:t>0,0298</w:t>
      </w:r>
      <w:r w:rsidRPr="00426C81">
        <w:rPr>
          <w:rFonts w:eastAsia="Times New Roman" w:cs="Times New Roman"/>
          <w:sz w:val="24"/>
          <w:szCs w:val="24"/>
          <w:lang w:val="en-US"/>
        </w:rPr>
        <w:tab/>
      </w:r>
    </w:p>
    <w:p w:rsidR="00426C81" w:rsidRPr="00426C81" w:rsidRDefault="00426C81" w:rsidP="00754BC7">
      <w:pPr>
        <w:autoSpaceDE w:val="0"/>
        <w:autoSpaceDN w:val="0"/>
        <w:adjustRightInd w:val="0"/>
        <w:spacing w:after="0" w:line="360" w:lineRule="auto"/>
        <w:rPr>
          <w:rFonts w:eastAsia="Times New Roman" w:cs="Times New Roman"/>
          <w:sz w:val="24"/>
          <w:szCs w:val="24"/>
          <w:lang w:val="en-US"/>
        </w:rPr>
      </w:pPr>
    </w:p>
    <w:p w:rsidR="00426C81" w:rsidRPr="00801AE0" w:rsidRDefault="00426C81" w:rsidP="00754BC7">
      <w:pPr>
        <w:autoSpaceDE w:val="0"/>
        <w:autoSpaceDN w:val="0"/>
        <w:adjustRightInd w:val="0"/>
        <w:spacing w:after="0" w:line="360" w:lineRule="auto"/>
        <w:rPr>
          <w:rFonts w:eastAsia="Times New Roman" w:cs="Times New Roman"/>
          <w:sz w:val="24"/>
          <w:szCs w:val="24"/>
          <w:lang w:val="en-US"/>
        </w:rPr>
      </w:pPr>
      <w:r w:rsidRPr="00B248DE">
        <w:rPr>
          <w:rFonts w:eastAsia="Times New Roman" w:cs="Times New Roman"/>
          <w:b/>
          <w:bCs/>
          <w:sz w:val="24"/>
          <w:szCs w:val="24"/>
          <w:lang w:val="en-US"/>
        </w:rPr>
        <w:t>Statistical Tests:</w:t>
      </w:r>
    </w:p>
    <w:p w:rsidR="00426C81" w:rsidRPr="00B248DE" w:rsidRDefault="00426C81" w:rsidP="00754BC7">
      <w:pPr>
        <w:autoSpaceDE w:val="0"/>
        <w:autoSpaceDN w:val="0"/>
        <w:adjustRightInd w:val="0"/>
        <w:spacing w:after="0" w:line="360" w:lineRule="auto"/>
        <w:rPr>
          <w:rFonts w:eastAsia="Times New Roman" w:cs="Times New Roman"/>
          <w:sz w:val="24"/>
          <w:szCs w:val="24"/>
          <w:lang w:val="en-US"/>
        </w:rPr>
      </w:pPr>
      <w:r w:rsidRPr="00B248DE">
        <w:rPr>
          <w:rFonts w:eastAsia="Times New Roman" w:cs="Times New Roman"/>
          <w:b/>
          <w:bCs/>
          <w:sz w:val="24"/>
          <w:szCs w:val="24"/>
          <w:lang w:val="en-US"/>
        </w:rPr>
        <w:t>Normality Test (Shapiro-</w:t>
      </w:r>
      <w:proofErr w:type="spellStart"/>
      <w:r w:rsidRPr="00B248DE">
        <w:rPr>
          <w:rFonts w:eastAsia="Times New Roman" w:cs="Times New Roman"/>
          <w:b/>
          <w:bCs/>
          <w:sz w:val="24"/>
          <w:szCs w:val="24"/>
          <w:lang w:val="en-US"/>
        </w:rPr>
        <w:t>Wilk</w:t>
      </w:r>
      <w:proofErr w:type="spellEnd"/>
      <w:r w:rsidRPr="00B248DE">
        <w:rPr>
          <w:rFonts w:eastAsia="Times New Roman" w:cs="Times New Roman"/>
          <w:b/>
          <w:bCs/>
          <w:sz w:val="24"/>
          <w:szCs w:val="24"/>
          <w:lang w:val="en-US"/>
        </w:rPr>
        <w:t>)</w:t>
      </w:r>
      <w:r w:rsidRPr="00B248DE">
        <w:rPr>
          <w:rFonts w:eastAsia="Times New Roman" w:cs="Times New Roman"/>
          <w:sz w:val="24"/>
          <w:szCs w:val="24"/>
          <w:lang w:val="en-US"/>
        </w:rPr>
        <w:tab/>
        <w:t>Passed</w:t>
      </w:r>
      <w:r w:rsidRPr="00B248DE">
        <w:rPr>
          <w:rFonts w:eastAsia="Times New Roman" w:cs="Times New Roman"/>
          <w:sz w:val="24"/>
          <w:szCs w:val="24"/>
          <w:lang w:val="en-US"/>
        </w:rPr>
        <w:tab/>
        <w:t>(P = 0</w:t>
      </w:r>
      <w:proofErr w:type="gramStart"/>
      <w:r w:rsidRPr="00B248DE">
        <w:rPr>
          <w:rFonts w:eastAsia="Times New Roman" w:cs="Times New Roman"/>
          <w:sz w:val="24"/>
          <w:szCs w:val="24"/>
          <w:lang w:val="en-US"/>
        </w:rPr>
        <w:t>,1670</w:t>
      </w:r>
      <w:proofErr w:type="gramEnd"/>
      <w:r w:rsidRPr="00B248DE">
        <w:rPr>
          <w:rFonts w:eastAsia="Times New Roman" w:cs="Times New Roman"/>
          <w:sz w:val="24"/>
          <w:szCs w:val="24"/>
          <w:lang w:val="en-US"/>
        </w:rPr>
        <w:t>)</w:t>
      </w:r>
    </w:p>
    <w:p w:rsidR="00426C81" w:rsidRPr="00087D0F" w:rsidRDefault="00426C81" w:rsidP="00754BC7">
      <w:pPr>
        <w:autoSpaceDE w:val="0"/>
        <w:autoSpaceDN w:val="0"/>
        <w:adjustRightInd w:val="0"/>
        <w:spacing w:after="0" w:line="360" w:lineRule="auto"/>
        <w:rPr>
          <w:rFonts w:eastAsia="Times New Roman" w:cs="Times New Roman"/>
          <w:sz w:val="24"/>
          <w:szCs w:val="24"/>
          <w:lang w:val="en-US"/>
        </w:rPr>
      </w:pPr>
      <w:r w:rsidRPr="00B248DE">
        <w:rPr>
          <w:rFonts w:eastAsia="Times New Roman" w:cs="Times New Roman"/>
          <w:sz w:val="24"/>
          <w:szCs w:val="24"/>
          <w:lang w:val="en-US"/>
        </w:rPr>
        <w:tab/>
        <w:t>W Statistic= 0,86</w:t>
      </w:r>
      <w:r w:rsidR="00B248DE" w:rsidRPr="00B248DE">
        <w:rPr>
          <w:rFonts w:eastAsia="Times New Roman" w:cs="Times New Roman"/>
          <w:sz w:val="24"/>
          <w:szCs w:val="24"/>
          <w:lang w:val="en-US"/>
        </w:rPr>
        <w:t>48</w:t>
      </w:r>
      <w:r w:rsidR="00B248DE" w:rsidRPr="00B248DE">
        <w:rPr>
          <w:rFonts w:eastAsia="Times New Roman" w:cs="Times New Roman"/>
          <w:sz w:val="24"/>
          <w:szCs w:val="24"/>
          <w:lang w:val="en-US"/>
        </w:rPr>
        <w:tab/>
        <w:t>Significance Level = &lt;0,0001</w:t>
      </w:r>
    </w:p>
    <w:p w:rsidR="00426C81" w:rsidRPr="00B248DE" w:rsidRDefault="00426C81" w:rsidP="00754BC7">
      <w:pPr>
        <w:autoSpaceDE w:val="0"/>
        <w:autoSpaceDN w:val="0"/>
        <w:adjustRightInd w:val="0"/>
        <w:spacing w:after="0" w:line="360" w:lineRule="auto"/>
        <w:rPr>
          <w:rFonts w:eastAsia="Times New Roman" w:cs="Times New Roman"/>
          <w:sz w:val="24"/>
          <w:szCs w:val="24"/>
          <w:lang w:val="en-US"/>
        </w:rPr>
      </w:pPr>
      <w:r w:rsidRPr="00B248DE">
        <w:rPr>
          <w:rFonts w:eastAsia="Times New Roman" w:cs="Times New Roman"/>
          <w:b/>
          <w:bCs/>
          <w:sz w:val="24"/>
          <w:szCs w:val="24"/>
          <w:lang w:val="en-US"/>
        </w:rPr>
        <w:t>Constant Variance Test</w:t>
      </w:r>
      <w:r w:rsidRPr="00B248DE">
        <w:rPr>
          <w:rFonts w:eastAsia="Times New Roman" w:cs="Times New Roman"/>
          <w:sz w:val="24"/>
          <w:szCs w:val="24"/>
          <w:lang w:val="en-US"/>
        </w:rPr>
        <w:tab/>
      </w:r>
      <w:r w:rsidRPr="00B248DE">
        <w:rPr>
          <w:rFonts w:eastAsia="Times New Roman" w:cs="Times New Roman"/>
          <w:sz w:val="24"/>
          <w:szCs w:val="24"/>
          <w:lang w:val="en-US"/>
        </w:rPr>
        <w:tab/>
        <w:t>Passed</w:t>
      </w:r>
      <w:r w:rsidRPr="00B248DE">
        <w:rPr>
          <w:rFonts w:eastAsia="Times New Roman" w:cs="Times New Roman"/>
          <w:sz w:val="24"/>
          <w:szCs w:val="24"/>
          <w:lang w:val="en-US"/>
        </w:rPr>
        <w:tab/>
        <w:t>(P = 0,2965)</w:t>
      </w:r>
    </w:p>
    <w:p w:rsidR="00426C81" w:rsidRPr="00B248DE" w:rsidRDefault="00426C81" w:rsidP="00754BC7">
      <w:pPr>
        <w:autoSpaceDE w:val="0"/>
        <w:autoSpaceDN w:val="0"/>
        <w:adjustRightInd w:val="0"/>
        <w:spacing w:after="0" w:line="360" w:lineRule="auto"/>
        <w:rPr>
          <w:rFonts w:eastAsia="Times New Roman" w:cs="Times New Roman"/>
          <w:sz w:val="24"/>
          <w:szCs w:val="24"/>
          <w:lang w:val="en-US"/>
        </w:rPr>
      </w:pPr>
    </w:p>
    <w:p w:rsidR="00426C81" w:rsidRPr="00B248DE" w:rsidRDefault="00426C81" w:rsidP="00754BC7">
      <w:pPr>
        <w:autoSpaceDE w:val="0"/>
        <w:autoSpaceDN w:val="0"/>
        <w:adjustRightInd w:val="0"/>
        <w:spacing w:after="0" w:line="360" w:lineRule="auto"/>
        <w:rPr>
          <w:rFonts w:eastAsia="Times New Roman" w:cs="Times New Roman"/>
          <w:sz w:val="24"/>
          <w:szCs w:val="24"/>
          <w:lang w:val="en-US"/>
        </w:rPr>
      </w:pPr>
      <w:r w:rsidRPr="00B248DE">
        <w:rPr>
          <w:rFonts w:eastAsia="Times New Roman" w:cs="Times New Roman"/>
          <w:b/>
          <w:bCs/>
          <w:sz w:val="24"/>
          <w:szCs w:val="24"/>
          <w:lang w:val="en-US"/>
        </w:rPr>
        <w:t>Fit Equation Description:</w:t>
      </w:r>
    </w:p>
    <w:p w:rsidR="00426C81" w:rsidRPr="00B248DE" w:rsidRDefault="00426C81" w:rsidP="00754BC7">
      <w:pPr>
        <w:autoSpaceDE w:val="0"/>
        <w:autoSpaceDN w:val="0"/>
        <w:adjustRightInd w:val="0"/>
        <w:spacing w:after="0" w:line="360" w:lineRule="auto"/>
        <w:rPr>
          <w:rFonts w:eastAsia="Times New Roman" w:cs="Times New Roman"/>
          <w:sz w:val="24"/>
          <w:szCs w:val="24"/>
          <w:lang w:val="en-US"/>
        </w:rPr>
      </w:pPr>
      <w:r w:rsidRPr="00B248DE">
        <w:rPr>
          <w:rFonts w:eastAsia="Times New Roman" w:cs="Times New Roman"/>
          <w:sz w:val="24"/>
          <w:szCs w:val="24"/>
          <w:lang w:val="en-US"/>
        </w:rPr>
        <w:t>[Variables]</w:t>
      </w:r>
    </w:p>
    <w:p w:rsidR="00426C81" w:rsidRPr="00B248DE" w:rsidRDefault="00426C81" w:rsidP="00754BC7">
      <w:pPr>
        <w:autoSpaceDE w:val="0"/>
        <w:autoSpaceDN w:val="0"/>
        <w:adjustRightInd w:val="0"/>
        <w:spacing w:after="0" w:line="360" w:lineRule="auto"/>
        <w:rPr>
          <w:rFonts w:eastAsia="Times New Roman" w:cs="Times New Roman"/>
          <w:sz w:val="24"/>
          <w:szCs w:val="24"/>
          <w:lang w:val="en-US"/>
        </w:rPr>
      </w:pPr>
      <w:r w:rsidRPr="00B248DE">
        <w:rPr>
          <w:rFonts w:eastAsia="Times New Roman" w:cs="Times New Roman"/>
          <w:sz w:val="24"/>
          <w:szCs w:val="24"/>
          <w:lang w:val="en-US"/>
        </w:rPr>
        <w:t>x = col(1)</w:t>
      </w:r>
    </w:p>
    <w:p w:rsidR="00426C81" w:rsidRPr="00B248DE" w:rsidRDefault="00426C81" w:rsidP="00754BC7">
      <w:pPr>
        <w:autoSpaceDE w:val="0"/>
        <w:autoSpaceDN w:val="0"/>
        <w:adjustRightInd w:val="0"/>
        <w:spacing w:after="0" w:line="360" w:lineRule="auto"/>
        <w:rPr>
          <w:rFonts w:eastAsia="Times New Roman" w:cs="Times New Roman"/>
          <w:sz w:val="24"/>
          <w:szCs w:val="24"/>
          <w:lang w:val="en-US"/>
        </w:rPr>
      </w:pPr>
      <w:r w:rsidRPr="00B248DE">
        <w:rPr>
          <w:rFonts w:eastAsia="Times New Roman" w:cs="Times New Roman"/>
          <w:sz w:val="24"/>
          <w:szCs w:val="24"/>
          <w:lang w:val="en-US"/>
        </w:rPr>
        <w:t>y = col(2)</w:t>
      </w:r>
    </w:p>
    <w:p w:rsidR="00426C81" w:rsidRPr="00B248DE" w:rsidRDefault="00426C81" w:rsidP="00754BC7">
      <w:pPr>
        <w:autoSpaceDE w:val="0"/>
        <w:autoSpaceDN w:val="0"/>
        <w:adjustRightInd w:val="0"/>
        <w:spacing w:after="0" w:line="360" w:lineRule="auto"/>
        <w:rPr>
          <w:rFonts w:eastAsia="Times New Roman" w:cs="Times New Roman"/>
          <w:sz w:val="24"/>
          <w:szCs w:val="24"/>
          <w:lang w:val="en-US"/>
        </w:rPr>
      </w:pPr>
      <w:r w:rsidRPr="00B248DE">
        <w:rPr>
          <w:rFonts w:eastAsia="Times New Roman" w:cs="Times New Roman"/>
          <w:sz w:val="24"/>
          <w:szCs w:val="24"/>
          <w:lang w:val="en-US"/>
        </w:rPr>
        <w:t>reciprocal_y = 1/abs(y)</w:t>
      </w:r>
    </w:p>
    <w:p w:rsidR="00426C81" w:rsidRPr="00B248DE" w:rsidRDefault="00426C81" w:rsidP="00754BC7">
      <w:pPr>
        <w:autoSpaceDE w:val="0"/>
        <w:autoSpaceDN w:val="0"/>
        <w:adjustRightInd w:val="0"/>
        <w:spacing w:after="0" w:line="360" w:lineRule="auto"/>
        <w:rPr>
          <w:rFonts w:eastAsia="Times New Roman" w:cs="Times New Roman"/>
          <w:sz w:val="24"/>
          <w:szCs w:val="24"/>
          <w:lang w:val="en-US"/>
        </w:rPr>
      </w:pPr>
      <w:r w:rsidRPr="00B248DE">
        <w:rPr>
          <w:rFonts w:eastAsia="Times New Roman" w:cs="Times New Roman"/>
          <w:sz w:val="24"/>
          <w:szCs w:val="24"/>
          <w:lang w:val="en-US"/>
        </w:rPr>
        <w:t>reciprocal_ysquare = 1/y^2</w:t>
      </w:r>
    </w:p>
    <w:p w:rsidR="00426C81" w:rsidRPr="00B248DE" w:rsidRDefault="00426C81" w:rsidP="00754BC7">
      <w:pPr>
        <w:autoSpaceDE w:val="0"/>
        <w:autoSpaceDN w:val="0"/>
        <w:adjustRightInd w:val="0"/>
        <w:spacing w:after="0" w:line="360" w:lineRule="auto"/>
        <w:rPr>
          <w:rFonts w:eastAsia="Times New Roman" w:cs="Times New Roman"/>
          <w:sz w:val="24"/>
          <w:szCs w:val="24"/>
          <w:lang w:val="en-US"/>
        </w:rPr>
      </w:pPr>
      <w:r w:rsidRPr="00B248DE">
        <w:rPr>
          <w:rFonts w:eastAsia="Times New Roman" w:cs="Times New Roman"/>
          <w:sz w:val="24"/>
          <w:szCs w:val="24"/>
          <w:lang w:val="en-US"/>
        </w:rPr>
        <w:t>reciprocal_x = 1/abs(x)</w:t>
      </w:r>
    </w:p>
    <w:p w:rsidR="00426C81" w:rsidRPr="00B248DE" w:rsidRDefault="00426C81" w:rsidP="00754BC7">
      <w:pPr>
        <w:autoSpaceDE w:val="0"/>
        <w:autoSpaceDN w:val="0"/>
        <w:adjustRightInd w:val="0"/>
        <w:spacing w:after="0" w:line="360" w:lineRule="auto"/>
        <w:rPr>
          <w:rFonts w:eastAsia="Times New Roman" w:cs="Times New Roman"/>
          <w:sz w:val="24"/>
          <w:szCs w:val="24"/>
          <w:lang w:val="en-US"/>
        </w:rPr>
      </w:pPr>
      <w:r w:rsidRPr="00B248DE">
        <w:rPr>
          <w:rFonts w:eastAsia="Times New Roman" w:cs="Times New Roman"/>
          <w:sz w:val="24"/>
          <w:szCs w:val="24"/>
          <w:lang w:val="en-US"/>
        </w:rPr>
        <w:t>reciprocal_xsquare = 1/x^2</w:t>
      </w:r>
    </w:p>
    <w:p w:rsidR="00426C81" w:rsidRPr="00B248DE" w:rsidRDefault="00426C81" w:rsidP="00754BC7">
      <w:pPr>
        <w:autoSpaceDE w:val="0"/>
        <w:autoSpaceDN w:val="0"/>
        <w:adjustRightInd w:val="0"/>
        <w:spacing w:after="0" w:line="360" w:lineRule="auto"/>
        <w:rPr>
          <w:rFonts w:eastAsia="Times New Roman" w:cs="Times New Roman"/>
          <w:sz w:val="24"/>
          <w:szCs w:val="24"/>
          <w:lang w:val="en-US"/>
        </w:rPr>
      </w:pPr>
      <w:r w:rsidRPr="00B248DE">
        <w:rPr>
          <w:rFonts w:eastAsia="Times New Roman" w:cs="Times New Roman"/>
          <w:sz w:val="24"/>
          <w:szCs w:val="24"/>
          <w:lang w:val="en-US"/>
        </w:rPr>
        <w:t>reciprocal_pred = 1/abs(f)</w:t>
      </w:r>
    </w:p>
    <w:p w:rsidR="00426C81" w:rsidRPr="00B248DE" w:rsidRDefault="00426C81" w:rsidP="00754BC7">
      <w:pPr>
        <w:autoSpaceDE w:val="0"/>
        <w:autoSpaceDN w:val="0"/>
        <w:adjustRightInd w:val="0"/>
        <w:spacing w:after="0" w:line="360" w:lineRule="auto"/>
        <w:rPr>
          <w:rFonts w:eastAsia="Times New Roman" w:cs="Times New Roman"/>
          <w:sz w:val="24"/>
          <w:szCs w:val="24"/>
          <w:lang w:val="en-US"/>
        </w:rPr>
      </w:pPr>
      <w:r w:rsidRPr="00B248DE">
        <w:rPr>
          <w:rFonts w:eastAsia="Times New Roman" w:cs="Times New Roman"/>
          <w:sz w:val="24"/>
          <w:szCs w:val="24"/>
          <w:lang w:val="en-US"/>
        </w:rPr>
        <w:t>reciprocal_predsqr = 1/f^2</w:t>
      </w:r>
    </w:p>
    <w:p w:rsidR="00426C81" w:rsidRPr="00B248DE" w:rsidRDefault="00426C81" w:rsidP="00754BC7">
      <w:pPr>
        <w:autoSpaceDE w:val="0"/>
        <w:autoSpaceDN w:val="0"/>
        <w:adjustRightInd w:val="0"/>
        <w:spacing w:after="0" w:line="360" w:lineRule="auto"/>
        <w:rPr>
          <w:rFonts w:eastAsia="Times New Roman" w:cs="Times New Roman"/>
          <w:sz w:val="24"/>
          <w:szCs w:val="24"/>
          <w:lang w:val="en-US"/>
        </w:rPr>
      </w:pPr>
      <w:r w:rsidRPr="00B248DE">
        <w:rPr>
          <w:rFonts w:eastAsia="Times New Roman" w:cs="Times New Roman"/>
          <w:sz w:val="24"/>
          <w:szCs w:val="24"/>
          <w:lang w:val="en-US"/>
        </w:rPr>
        <w:t>weight_Cauchy = 1/(1+4*(y-f)^2)</w:t>
      </w:r>
    </w:p>
    <w:p w:rsidR="00426C81" w:rsidRPr="00B248DE" w:rsidRDefault="00426C81" w:rsidP="00754BC7">
      <w:pPr>
        <w:autoSpaceDE w:val="0"/>
        <w:autoSpaceDN w:val="0"/>
        <w:adjustRightInd w:val="0"/>
        <w:spacing w:after="0" w:line="360" w:lineRule="auto"/>
        <w:rPr>
          <w:rFonts w:eastAsia="Times New Roman" w:cs="Times New Roman"/>
          <w:sz w:val="24"/>
          <w:szCs w:val="24"/>
          <w:lang w:val="en-US"/>
        </w:rPr>
      </w:pPr>
      <w:r w:rsidRPr="00B248DE">
        <w:rPr>
          <w:rFonts w:eastAsia="Times New Roman" w:cs="Times New Roman"/>
          <w:sz w:val="24"/>
          <w:szCs w:val="24"/>
          <w:lang w:val="en-US"/>
        </w:rPr>
        <w:t>'Automatic Initial Parameter Estimate Functions</w:t>
      </w:r>
    </w:p>
    <w:p w:rsidR="00426C81" w:rsidRPr="00B248DE" w:rsidRDefault="00426C81" w:rsidP="00754BC7">
      <w:pPr>
        <w:autoSpaceDE w:val="0"/>
        <w:autoSpaceDN w:val="0"/>
        <w:adjustRightInd w:val="0"/>
        <w:spacing w:after="0" w:line="360" w:lineRule="auto"/>
        <w:rPr>
          <w:rFonts w:eastAsia="Times New Roman" w:cs="Times New Roman"/>
          <w:sz w:val="24"/>
          <w:szCs w:val="24"/>
          <w:lang w:val="en-US"/>
        </w:rPr>
      </w:pPr>
      <w:r w:rsidRPr="00B248DE">
        <w:rPr>
          <w:rFonts w:eastAsia="Times New Roman" w:cs="Times New Roman"/>
          <w:sz w:val="24"/>
          <w:szCs w:val="24"/>
          <w:lang w:val="en-US"/>
        </w:rPr>
        <w:t>first(q) = if(size(q)&lt;10;size(q)-1;int(0,9*size(q)))</w:t>
      </w:r>
    </w:p>
    <w:p w:rsidR="00426C81" w:rsidRPr="00B248DE" w:rsidRDefault="00426C81" w:rsidP="00754BC7">
      <w:pPr>
        <w:autoSpaceDE w:val="0"/>
        <w:autoSpaceDN w:val="0"/>
        <w:adjustRightInd w:val="0"/>
        <w:spacing w:after="0" w:line="360" w:lineRule="auto"/>
        <w:rPr>
          <w:rFonts w:eastAsia="Times New Roman" w:cs="Times New Roman"/>
          <w:sz w:val="24"/>
          <w:szCs w:val="24"/>
          <w:lang w:val="en-US"/>
        </w:rPr>
      </w:pPr>
      <w:r w:rsidRPr="00B248DE">
        <w:rPr>
          <w:rFonts w:eastAsia="Times New Roman" w:cs="Times New Roman"/>
          <w:sz w:val="24"/>
          <w:szCs w:val="24"/>
          <w:lang w:val="en-US"/>
        </w:rPr>
        <w:t>ylast(q) = mean(q[data(first(q);size(q))])</w:t>
      </w:r>
    </w:p>
    <w:p w:rsidR="00426C81" w:rsidRPr="00B248DE" w:rsidRDefault="00426C81" w:rsidP="00754BC7">
      <w:pPr>
        <w:autoSpaceDE w:val="0"/>
        <w:autoSpaceDN w:val="0"/>
        <w:adjustRightInd w:val="0"/>
        <w:spacing w:after="0" w:line="360" w:lineRule="auto"/>
        <w:rPr>
          <w:rFonts w:eastAsia="Times New Roman" w:cs="Times New Roman"/>
          <w:sz w:val="24"/>
          <w:szCs w:val="24"/>
          <w:lang w:val="en-US"/>
        </w:rPr>
      </w:pPr>
      <w:r w:rsidRPr="00B248DE">
        <w:rPr>
          <w:rFonts w:eastAsia="Times New Roman" w:cs="Times New Roman"/>
          <w:sz w:val="24"/>
          <w:szCs w:val="24"/>
          <w:lang w:val="en-US"/>
        </w:rPr>
        <w:t>[Parameters]</w:t>
      </w:r>
    </w:p>
    <w:p w:rsidR="00426C81" w:rsidRPr="00B248DE" w:rsidRDefault="00426C81" w:rsidP="00754BC7">
      <w:pPr>
        <w:autoSpaceDE w:val="0"/>
        <w:autoSpaceDN w:val="0"/>
        <w:adjustRightInd w:val="0"/>
        <w:spacing w:after="0" w:line="360" w:lineRule="auto"/>
        <w:rPr>
          <w:rFonts w:eastAsia="Times New Roman" w:cs="Times New Roman"/>
          <w:sz w:val="24"/>
          <w:szCs w:val="24"/>
          <w:lang w:val="en-US"/>
        </w:rPr>
      </w:pPr>
      <w:r w:rsidRPr="00B248DE">
        <w:rPr>
          <w:rFonts w:eastAsia="Times New Roman" w:cs="Times New Roman"/>
          <w:sz w:val="24"/>
          <w:szCs w:val="24"/>
          <w:lang w:val="en-US"/>
        </w:rPr>
        <w:t>a = ylast(y) ''Auto {{previous: 0,452445}} {{MinRange: 6}} {{MaxRange: 18}}</w:t>
      </w:r>
    </w:p>
    <w:p w:rsidR="00426C81" w:rsidRPr="00B248DE" w:rsidRDefault="00426C81" w:rsidP="00754BC7">
      <w:pPr>
        <w:autoSpaceDE w:val="0"/>
        <w:autoSpaceDN w:val="0"/>
        <w:adjustRightInd w:val="0"/>
        <w:spacing w:after="0" w:line="360" w:lineRule="auto"/>
        <w:rPr>
          <w:rFonts w:eastAsia="Times New Roman" w:cs="Times New Roman"/>
          <w:sz w:val="24"/>
          <w:szCs w:val="24"/>
          <w:lang w:val="en-US"/>
        </w:rPr>
      </w:pPr>
      <w:r w:rsidRPr="00B248DE">
        <w:rPr>
          <w:rFonts w:eastAsia="Times New Roman" w:cs="Times New Roman"/>
          <w:sz w:val="24"/>
          <w:szCs w:val="24"/>
          <w:lang w:val="en-US"/>
        </w:rPr>
        <w:t>b = if(x50(x;y;,5)-min(x)&gt;0; -ln(,5)/(x50(x;y;,5)-min(x)); 1) ''Auto {{previous: 0,130564}}</w:t>
      </w:r>
    </w:p>
    <w:p w:rsidR="00426C81" w:rsidRPr="00B248DE" w:rsidRDefault="00426C81" w:rsidP="00754BC7">
      <w:pPr>
        <w:autoSpaceDE w:val="0"/>
        <w:autoSpaceDN w:val="0"/>
        <w:adjustRightInd w:val="0"/>
        <w:spacing w:after="0" w:line="360" w:lineRule="auto"/>
        <w:rPr>
          <w:rFonts w:eastAsia="Times New Roman" w:cs="Times New Roman"/>
          <w:sz w:val="24"/>
          <w:szCs w:val="24"/>
          <w:lang w:val="en-US"/>
        </w:rPr>
      </w:pPr>
      <w:r w:rsidRPr="00B248DE">
        <w:rPr>
          <w:rFonts w:eastAsia="Times New Roman" w:cs="Times New Roman"/>
          <w:sz w:val="24"/>
          <w:szCs w:val="24"/>
          <w:lang w:val="en-US"/>
        </w:rPr>
        <w:t>[Equation]</w:t>
      </w:r>
    </w:p>
    <w:p w:rsidR="00426C81" w:rsidRPr="00B248DE" w:rsidRDefault="00426C81" w:rsidP="00754BC7">
      <w:pPr>
        <w:autoSpaceDE w:val="0"/>
        <w:autoSpaceDN w:val="0"/>
        <w:adjustRightInd w:val="0"/>
        <w:spacing w:after="0" w:line="360" w:lineRule="auto"/>
        <w:rPr>
          <w:rFonts w:eastAsia="Times New Roman" w:cs="Times New Roman"/>
          <w:sz w:val="24"/>
          <w:szCs w:val="24"/>
          <w:lang w:val="en-US"/>
        </w:rPr>
      </w:pPr>
      <w:r w:rsidRPr="00B248DE">
        <w:rPr>
          <w:rFonts w:eastAsia="Times New Roman" w:cs="Times New Roman"/>
          <w:sz w:val="24"/>
          <w:szCs w:val="24"/>
          <w:lang w:val="en-US"/>
        </w:rPr>
        <w:t>f = a*(1-exp(-b*x))</w:t>
      </w:r>
    </w:p>
    <w:p w:rsidR="00426C81" w:rsidRPr="00B248DE" w:rsidRDefault="00426C81" w:rsidP="00754BC7">
      <w:pPr>
        <w:autoSpaceDE w:val="0"/>
        <w:autoSpaceDN w:val="0"/>
        <w:adjustRightInd w:val="0"/>
        <w:spacing w:after="0" w:line="360" w:lineRule="auto"/>
        <w:rPr>
          <w:rFonts w:eastAsia="Times New Roman" w:cs="Times New Roman"/>
          <w:sz w:val="24"/>
          <w:szCs w:val="24"/>
          <w:lang w:val="en-US"/>
        </w:rPr>
      </w:pPr>
      <w:r w:rsidRPr="00B248DE">
        <w:rPr>
          <w:rFonts w:eastAsia="Times New Roman" w:cs="Times New Roman"/>
          <w:sz w:val="24"/>
          <w:szCs w:val="24"/>
          <w:lang w:val="en-US"/>
        </w:rPr>
        <w:t>fit f to y</w:t>
      </w:r>
    </w:p>
    <w:p w:rsidR="00426C81" w:rsidRPr="00B248DE" w:rsidRDefault="00426C81" w:rsidP="00754BC7">
      <w:pPr>
        <w:autoSpaceDE w:val="0"/>
        <w:autoSpaceDN w:val="0"/>
        <w:adjustRightInd w:val="0"/>
        <w:spacing w:after="0" w:line="360" w:lineRule="auto"/>
        <w:rPr>
          <w:rFonts w:eastAsia="Times New Roman" w:cs="Times New Roman"/>
          <w:sz w:val="24"/>
          <w:szCs w:val="24"/>
          <w:lang w:val="en-US"/>
        </w:rPr>
      </w:pPr>
      <w:r w:rsidRPr="00B248DE">
        <w:rPr>
          <w:rFonts w:eastAsia="Times New Roman" w:cs="Times New Roman"/>
          <w:sz w:val="24"/>
          <w:szCs w:val="24"/>
          <w:lang w:val="en-US"/>
        </w:rPr>
        <w:lastRenderedPageBreak/>
        <w:t>''fit f to y with weight reciprocal_y</w:t>
      </w:r>
    </w:p>
    <w:p w:rsidR="00426C81" w:rsidRPr="00B248DE" w:rsidRDefault="00426C81" w:rsidP="00754BC7">
      <w:pPr>
        <w:autoSpaceDE w:val="0"/>
        <w:autoSpaceDN w:val="0"/>
        <w:adjustRightInd w:val="0"/>
        <w:spacing w:after="0" w:line="360" w:lineRule="auto"/>
        <w:rPr>
          <w:rFonts w:eastAsia="Times New Roman" w:cs="Times New Roman"/>
          <w:sz w:val="24"/>
          <w:szCs w:val="24"/>
          <w:lang w:val="en-US"/>
        </w:rPr>
      </w:pPr>
      <w:r w:rsidRPr="00B248DE">
        <w:rPr>
          <w:rFonts w:eastAsia="Times New Roman" w:cs="Times New Roman"/>
          <w:sz w:val="24"/>
          <w:szCs w:val="24"/>
          <w:lang w:val="en-US"/>
        </w:rPr>
        <w:t>''fit f to y with weight reciprocal_ysquare</w:t>
      </w:r>
    </w:p>
    <w:p w:rsidR="00426C81" w:rsidRPr="00B248DE" w:rsidRDefault="00426C81" w:rsidP="00754BC7">
      <w:pPr>
        <w:autoSpaceDE w:val="0"/>
        <w:autoSpaceDN w:val="0"/>
        <w:adjustRightInd w:val="0"/>
        <w:spacing w:after="0" w:line="360" w:lineRule="auto"/>
        <w:rPr>
          <w:rFonts w:eastAsia="Times New Roman" w:cs="Times New Roman"/>
          <w:sz w:val="24"/>
          <w:szCs w:val="24"/>
          <w:lang w:val="en-US"/>
        </w:rPr>
      </w:pPr>
      <w:r w:rsidRPr="00B248DE">
        <w:rPr>
          <w:rFonts w:eastAsia="Times New Roman" w:cs="Times New Roman"/>
          <w:sz w:val="24"/>
          <w:szCs w:val="24"/>
          <w:lang w:val="en-US"/>
        </w:rPr>
        <w:t>''fit f to y with weight reciprocal_x</w:t>
      </w:r>
    </w:p>
    <w:p w:rsidR="00426C81" w:rsidRPr="00B248DE" w:rsidRDefault="00426C81" w:rsidP="00754BC7">
      <w:pPr>
        <w:autoSpaceDE w:val="0"/>
        <w:autoSpaceDN w:val="0"/>
        <w:adjustRightInd w:val="0"/>
        <w:spacing w:after="0" w:line="360" w:lineRule="auto"/>
        <w:rPr>
          <w:rFonts w:eastAsia="Times New Roman" w:cs="Times New Roman"/>
          <w:sz w:val="24"/>
          <w:szCs w:val="24"/>
          <w:lang w:val="en-US"/>
        </w:rPr>
      </w:pPr>
      <w:r w:rsidRPr="00B248DE">
        <w:rPr>
          <w:rFonts w:eastAsia="Times New Roman" w:cs="Times New Roman"/>
          <w:sz w:val="24"/>
          <w:szCs w:val="24"/>
          <w:lang w:val="en-US"/>
        </w:rPr>
        <w:t>''fit f to y with weight reciprocal_xsquare</w:t>
      </w:r>
    </w:p>
    <w:p w:rsidR="00426C81" w:rsidRPr="00B248DE" w:rsidRDefault="00426C81" w:rsidP="00754BC7">
      <w:pPr>
        <w:autoSpaceDE w:val="0"/>
        <w:autoSpaceDN w:val="0"/>
        <w:adjustRightInd w:val="0"/>
        <w:spacing w:after="0" w:line="360" w:lineRule="auto"/>
        <w:rPr>
          <w:rFonts w:eastAsia="Times New Roman" w:cs="Times New Roman"/>
          <w:sz w:val="24"/>
          <w:szCs w:val="24"/>
          <w:lang w:val="en-US"/>
        </w:rPr>
      </w:pPr>
      <w:r w:rsidRPr="00B248DE">
        <w:rPr>
          <w:rFonts w:eastAsia="Times New Roman" w:cs="Times New Roman"/>
          <w:sz w:val="24"/>
          <w:szCs w:val="24"/>
          <w:lang w:val="en-US"/>
        </w:rPr>
        <w:t>''fit f to y with weight reciprocal_pred</w:t>
      </w:r>
    </w:p>
    <w:p w:rsidR="00426C81" w:rsidRPr="00B248DE" w:rsidRDefault="00426C81" w:rsidP="00754BC7">
      <w:pPr>
        <w:autoSpaceDE w:val="0"/>
        <w:autoSpaceDN w:val="0"/>
        <w:adjustRightInd w:val="0"/>
        <w:spacing w:after="0" w:line="360" w:lineRule="auto"/>
        <w:rPr>
          <w:rFonts w:eastAsia="Times New Roman" w:cs="Times New Roman"/>
          <w:sz w:val="24"/>
          <w:szCs w:val="24"/>
          <w:lang w:val="en-US"/>
        </w:rPr>
      </w:pPr>
      <w:r w:rsidRPr="00B248DE">
        <w:rPr>
          <w:rFonts w:eastAsia="Times New Roman" w:cs="Times New Roman"/>
          <w:sz w:val="24"/>
          <w:szCs w:val="24"/>
          <w:lang w:val="en-US"/>
        </w:rPr>
        <w:t>''fit f to y with weight reciprocal_predsqr</w:t>
      </w:r>
    </w:p>
    <w:p w:rsidR="00426C81" w:rsidRPr="00B248DE" w:rsidRDefault="00426C81" w:rsidP="00754BC7">
      <w:pPr>
        <w:autoSpaceDE w:val="0"/>
        <w:autoSpaceDN w:val="0"/>
        <w:adjustRightInd w:val="0"/>
        <w:spacing w:after="0" w:line="360" w:lineRule="auto"/>
        <w:rPr>
          <w:rFonts w:eastAsia="Times New Roman" w:cs="Times New Roman"/>
          <w:sz w:val="24"/>
          <w:szCs w:val="24"/>
          <w:lang w:val="en-US"/>
        </w:rPr>
      </w:pPr>
      <w:r w:rsidRPr="00B248DE">
        <w:rPr>
          <w:rFonts w:eastAsia="Times New Roman" w:cs="Times New Roman"/>
          <w:sz w:val="24"/>
          <w:szCs w:val="24"/>
          <w:lang w:val="en-US"/>
        </w:rPr>
        <w:t>''fit f to y with weight weight_Cauchy</w:t>
      </w:r>
    </w:p>
    <w:p w:rsidR="00426C81" w:rsidRPr="00B248DE" w:rsidRDefault="00426C81" w:rsidP="00754BC7">
      <w:pPr>
        <w:autoSpaceDE w:val="0"/>
        <w:autoSpaceDN w:val="0"/>
        <w:adjustRightInd w:val="0"/>
        <w:spacing w:after="0" w:line="360" w:lineRule="auto"/>
        <w:rPr>
          <w:rFonts w:eastAsia="Times New Roman" w:cs="Times New Roman"/>
          <w:sz w:val="24"/>
          <w:szCs w:val="24"/>
          <w:lang w:val="en-US"/>
        </w:rPr>
      </w:pPr>
      <w:r w:rsidRPr="00B248DE">
        <w:rPr>
          <w:rFonts w:eastAsia="Times New Roman" w:cs="Times New Roman"/>
          <w:sz w:val="24"/>
          <w:szCs w:val="24"/>
          <w:lang w:val="en-US"/>
        </w:rPr>
        <w:t>[Constraints]</w:t>
      </w:r>
    </w:p>
    <w:p w:rsidR="00426C81" w:rsidRPr="00B248DE" w:rsidRDefault="00426C81" w:rsidP="00754BC7">
      <w:pPr>
        <w:autoSpaceDE w:val="0"/>
        <w:autoSpaceDN w:val="0"/>
        <w:adjustRightInd w:val="0"/>
        <w:spacing w:after="0" w:line="360" w:lineRule="auto"/>
        <w:rPr>
          <w:rFonts w:eastAsia="Times New Roman" w:cs="Times New Roman"/>
          <w:sz w:val="24"/>
          <w:szCs w:val="24"/>
          <w:lang w:val="en-US"/>
        </w:rPr>
      </w:pPr>
      <w:r w:rsidRPr="00B248DE">
        <w:rPr>
          <w:rFonts w:eastAsia="Times New Roman" w:cs="Times New Roman"/>
          <w:sz w:val="24"/>
          <w:szCs w:val="24"/>
          <w:lang w:val="en-US"/>
        </w:rPr>
        <w:t>b&gt;0</w:t>
      </w:r>
    </w:p>
    <w:p w:rsidR="00426C81" w:rsidRPr="00B248DE" w:rsidRDefault="00426C81" w:rsidP="00754BC7">
      <w:pPr>
        <w:autoSpaceDE w:val="0"/>
        <w:autoSpaceDN w:val="0"/>
        <w:adjustRightInd w:val="0"/>
        <w:spacing w:after="0" w:line="360" w:lineRule="auto"/>
        <w:rPr>
          <w:rFonts w:eastAsia="Times New Roman" w:cs="Times New Roman"/>
          <w:sz w:val="24"/>
          <w:szCs w:val="24"/>
          <w:lang w:val="en-US"/>
        </w:rPr>
      </w:pPr>
      <w:r w:rsidRPr="00B248DE">
        <w:rPr>
          <w:rFonts w:eastAsia="Times New Roman" w:cs="Times New Roman"/>
          <w:sz w:val="24"/>
          <w:szCs w:val="24"/>
          <w:lang w:val="en-US"/>
        </w:rPr>
        <w:t>[Options]</w:t>
      </w:r>
    </w:p>
    <w:p w:rsidR="00426C81" w:rsidRPr="00B248DE" w:rsidRDefault="00426C81" w:rsidP="00754BC7">
      <w:pPr>
        <w:autoSpaceDE w:val="0"/>
        <w:autoSpaceDN w:val="0"/>
        <w:adjustRightInd w:val="0"/>
        <w:spacing w:after="0" w:line="360" w:lineRule="auto"/>
        <w:rPr>
          <w:rFonts w:eastAsia="Times New Roman" w:cs="Times New Roman"/>
          <w:sz w:val="24"/>
          <w:szCs w:val="24"/>
          <w:lang w:val="en-US"/>
        </w:rPr>
      </w:pPr>
      <w:r w:rsidRPr="00B248DE">
        <w:rPr>
          <w:rFonts w:eastAsia="Times New Roman" w:cs="Times New Roman"/>
          <w:sz w:val="24"/>
          <w:szCs w:val="24"/>
          <w:lang w:val="en-US"/>
        </w:rPr>
        <w:t>tolerance=1e-10</w:t>
      </w:r>
    </w:p>
    <w:p w:rsidR="00426C81" w:rsidRPr="00B248DE" w:rsidRDefault="00426C81" w:rsidP="00754BC7">
      <w:pPr>
        <w:autoSpaceDE w:val="0"/>
        <w:autoSpaceDN w:val="0"/>
        <w:adjustRightInd w:val="0"/>
        <w:spacing w:after="0" w:line="360" w:lineRule="auto"/>
        <w:rPr>
          <w:rFonts w:eastAsia="Times New Roman" w:cs="Times New Roman"/>
          <w:sz w:val="24"/>
          <w:szCs w:val="24"/>
          <w:lang w:val="en-US"/>
        </w:rPr>
      </w:pPr>
      <w:r w:rsidRPr="00B248DE">
        <w:rPr>
          <w:rFonts w:eastAsia="Times New Roman" w:cs="Times New Roman"/>
          <w:sz w:val="24"/>
          <w:szCs w:val="24"/>
          <w:lang w:val="en-US"/>
        </w:rPr>
        <w:t>stepsize=1</w:t>
      </w:r>
    </w:p>
    <w:p w:rsidR="00426C81" w:rsidRPr="00B248DE" w:rsidRDefault="00426C81" w:rsidP="00754BC7">
      <w:pPr>
        <w:autoSpaceDE w:val="0"/>
        <w:autoSpaceDN w:val="0"/>
        <w:adjustRightInd w:val="0"/>
        <w:spacing w:after="0" w:line="360" w:lineRule="auto"/>
        <w:rPr>
          <w:rFonts w:eastAsia="Times New Roman" w:cs="Times New Roman"/>
          <w:sz w:val="24"/>
          <w:szCs w:val="24"/>
          <w:lang w:val="en-US"/>
        </w:rPr>
      </w:pPr>
      <w:r w:rsidRPr="00B248DE">
        <w:rPr>
          <w:rFonts w:eastAsia="Times New Roman" w:cs="Times New Roman"/>
          <w:sz w:val="24"/>
          <w:szCs w:val="24"/>
          <w:lang w:val="en-US"/>
        </w:rPr>
        <w:t>iterations=200</w:t>
      </w:r>
    </w:p>
    <w:p w:rsidR="00426C81" w:rsidRPr="00B248DE" w:rsidRDefault="00426C81" w:rsidP="00754BC7">
      <w:pPr>
        <w:autoSpaceDE w:val="0"/>
        <w:autoSpaceDN w:val="0"/>
        <w:adjustRightInd w:val="0"/>
        <w:spacing w:after="0" w:line="360" w:lineRule="auto"/>
        <w:rPr>
          <w:rFonts w:eastAsia="Times New Roman" w:cs="Times New Roman"/>
          <w:sz w:val="24"/>
          <w:szCs w:val="24"/>
          <w:lang w:val="en-US"/>
        </w:rPr>
      </w:pPr>
    </w:p>
    <w:p w:rsidR="00426C81" w:rsidRPr="00B248DE" w:rsidRDefault="00426C81" w:rsidP="00754BC7">
      <w:pPr>
        <w:autoSpaceDE w:val="0"/>
        <w:autoSpaceDN w:val="0"/>
        <w:adjustRightInd w:val="0"/>
        <w:spacing w:after="0" w:line="360" w:lineRule="auto"/>
        <w:rPr>
          <w:rFonts w:eastAsia="Times New Roman" w:cs="Times New Roman"/>
          <w:sz w:val="24"/>
          <w:szCs w:val="24"/>
          <w:lang w:val="en-US"/>
        </w:rPr>
      </w:pPr>
      <w:r w:rsidRPr="00B248DE">
        <w:rPr>
          <w:rFonts w:eastAsia="Times New Roman" w:cs="Times New Roman"/>
          <w:sz w:val="24"/>
          <w:szCs w:val="24"/>
          <w:lang w:val="en-US"/>
        </w:rPr>
        <w:t>Number of Iterations Performed = 14</w:t>
      </w:r>
    </w:p>
    <w:p w:rsidR="00426C81" w:rsidRPr="00426C81" w:rsidRDefault="00426C81" w:rsidP="00754BC7">
      <w:pPr>
        <w:autoSpaceDE w:val="0"/>
        <w:autoSpaceDN w:val="0"/>
        <w:adjustRightInd w:val="0"/>
        <w:spacing w:after="0" w:line="360" w:lineRule="auto"/>
        <w:rPr>
          <w:rFonts w:ascii="Times New Roman" w:eastAsia="Times New Roman" w:hAnsi="Times New Roman" w:cs="Times New Roman"/>
          <w:sz w:val="20"/>
          <w:szCs w:val="20"/>
          <w:lang w:val="en-US"/>
        </w:rPr>
      </w:pPr>
    </w:p>
    <w:p w:rsidR="00426C81" w:rsidRPr="00426C81" w:rsidRDefault="00426C81" w:rsidP="00754BC7">
      <w:pPr>
        <w:spacing w:line="360" w:lineRule="auto"/>
        <w:jc w:val="both"/>
        <w:rPr>
          <w:rFonts w:cstheme="minorHAnsi"/>
          <w:b/>
          <w:noProof/>
          <w:sz w:val="24"/>
          <w:szCs w:val="24"/>
          <w:u w:val="single"/>
          <w:shd w:val="clear" w:color="auto" w:fill="FFFFFF"/>
          <w:lang w:val="en-US" w:eastAsia="el-GR"/>
        </w:rPr>
      </w:pPr>
    </w:p>
    <w:sectPr w:rsidR="00426C81" w:rsidRPr="00426C81" w:rsidSect="006F14C9">
      <w:pgSz w:w="11906" w:h="16838"/>
      <w:pgMar w:top="1440" w:right="1800" w:bottom="1276" w:left="1800"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644E12" w:rsidRDefault="00644E12" w:rsidP="000A29BD">
      <w:pPr>
        <w:spacing w:after="0" w:line="240" w:lineRule="auto"/>
      </w:pPr>
      <w:r>
        <w:separator/>
      </w:r>
    </w:p>
  </w:endnote>
  <w:endnote w:type="continuationSeparator" w:id="0">
    <w:p w:rsidR="00644E12" w:rsidRDefault="00644E12" w:rsidP="000A29B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A1"/>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A1"/>
    <w:family w:val="modern"/>
    <w:pitch w:val="fixed"/>
    <w:sig w:usb0="E0002AFF" w:usb1="C0007843" w:usb2="00000009" w:usb3="00000000" w:csb0="000001FF" w:csb1="00000000"/>
  </w:font>
  <w:font w:name="Calibri">
    <w:panose1 w:val="020F0502020204030204"/>
    <w:charset w:val="A1"/>
    <w:family w:val="swiss"/>
    <w:pitch w:val="variable"/>
    <w:sig w:usb0="E00002FF" w:usb1="4000ACFF" w:usb2="00000001" w:usb3="00000000" w:csb0="0000019F" w:csb1="00000000"/>
  </w:font>
  <w:font w:name="Cambria">
    <w:panose1 w:val="02040503050406030204"/>
    <w:charset w:val="A1"/>
    <w:family w:val="roman"/>
    <w:pitch w:val="variable"/>
    <w:sig w:usb0="E00002FF" w:usb1="400004FF" w:usb2="00000000" w:usb3="00000000" w:csb0="0000019F" w:csb1="00000000"/>
  </w:font>
  <w:font w:name="Tahoma">
    <w:panose1 w:val="020B0604030504040204"/>
    <w:charset w:val="A1"/>
    <w:family w:val="swiss"/>
    <w:pitch w:val="variable"/>
    <w:sig w:usb0="E1002EFF" w:usb1="C000605B" w:usb2="00000029" w:usb3="00000000" w:csb0="000101FF" w:csb1="00000000"/>
  </w:font>
  <w:font w:name="ヒラギノ角ゴ Pro W3">
    <w:altName w:val="MS Mincho"/>
    <w:charset w:val="80"/>
    <w:family w:val="auto"/>
    <w:pitch w:val="variable"/>
    <w:sig w:usb0="00000000" w:usb1="00000000" w:usb2="01000407" w:usb3="00000000" w:csb0="00020000" w:csb1="00000000"/>
  </w:font>
  <w:font w:name="Bookman Old Style">
    <w:altName w:val="Bookman Old Style"/>
    <w:panose1 w:val="02050604050505020204"/>
    <w:charset w:val="A1"/>
    <w:family w:val="roman"/>
    <w:pitch w:val="variable"/>
    <w:sig w:usb0="000002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Cambria Math">
    <w:panose1 w:val="02040503050406030204"/>
    <w:charset w:val="A1"/>
    <w:family w:val="roman"/>
    <w:pitch w:val="variable"/>
    <w:sig w:usb0="E00002FF" w:usb1="420024FF" w:usb2="00000000" w:usb3="00000000" w:csb0="0000019F" w:csb1="00000000"/>
  </w:font>
  <w:font w:name="Tahoma-Bold">
    <w:altName w:val="Times New Roman"/>
    <w:panose1 w:val="00000000000000000000"/>
    <w:charset w:val="A1"/>
    <w:family w:val="auto"/>
    <w:notTrueType/>
    <w:pitch w:val="default"/>
    <w:sig w:usb0="00000083" w:usb1="00000000" w:usb2="00000000" w:usb3="00000000" w:csb0="00000009" w:csb1="00000000"/>
  </w:font>
  <w:font w:name="Arial">
    <w:panose1 w:val="020B0604020202020204"/>
    <w:charset w:val="A1"/>
    <w:family w:val="swiss"/>
    <w:pitch w:val="variable"/>
    <w:sig w:usb0="E0002AFF" w:usb1="C0007843" w:usb2="00000009" w:usb3="00000000" w:csb0="000001FF" w:csb1="00000000"/>
  </w:font>
  <w:font w:name="Verdana">
    <w:panose1 w:val="020B0604030504040204"/>
    <w:charset w:val="A1"/>
    <w:family w:val="swiss"/>
    <w:pitch w:val="variable"/>
    <w:sig w:usb0="A10006FF" w:usb1="4000205B" w:usb2="00000010" w:usb3="00000000" w:csb0="0000019F" w:csb1="00000000"/>
  </w:font>
  <w:font w:name="Helvetica">
    <w:panose1 w:val="020B0604020202020204"/>
    <w:charset w:val="A1"/>
    <w:family w:val="swiss"/>
    <w:pitch w:val="variable"/>
    <w:sig w:usb0="E0002AFF" w:usb1="C0007843"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A20B3" w:rsidRDefault="009A20B3">
    <w:pPr>
      <w:pStyle w:val="Footer"/>
      <w:jc w:val="center"/>
    </w:pPr>
  </w:p>
  <w:p w:rsidR="009A20B3" w:rsidRDefault="009A20B3">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2023165260"/>
      <w:docPartObj>
        <w:docPartGallery w:val="Page Numbers (Bottom of Page)"/>
        <w:docPartUnique/>
      </w:docPartObj>
    </w:sdtPr>
    <w:sdtEndPr>
      <w:rPr>
        <w:noProof/>
      </w:rPr>
    </w:sdtEndPr>
    <w:sdtContent>
      <w:p w:rsidR="009A20B3" w:rsidRDefault="009A20B3">
        <w:pPr>
          <w:pStyle w:val="Footer"/>
          <w:jc w:val="center"/>
        </w:pPr>
        <w:r>
          <w:fldChar w:fldCharType="begin"/>
        </w:r>
        <w:r>
          <w:instrText xml:space="preserve"> PAGE   \* MERGEFORMAT </w:instrText>
        </w:r>
        <w:r>
          <w:fldChar w:fldCharType="separate"/>
        </w:r>
        <w:r w:rsidR="00C379D4">
          <w:rPr>
            <w:noProof/>
          </w:rPr>
          <w:t>53</w:t>
        </w:r>
        <w:r>
          <w:rPr>
            <w:noProof/>
          </w:rPr>
          <w:fldChar w:fldCharType="end"/>
        </w:r>
      </w:p>
    </w:sdtContent>
  </w:sdt>
  <w:p w:rsidR="009A20B3" w:rsidRDefault="009A20B3">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644E12" w:rsidRDefault="00644E12" w:rsidP="000A29BD">
      <w:pPr>
        <w:spacing w:after="0" w:line="240" w:lineRule="auto"/>
      </w:pPr>
      <w:r>
        <w:separator/>
      </w:r>
    </w:p>
  </w:footnote>
  <w:footnote w:type="continuationSeparator" w:id="0">
    <w:p w:rsidR="00644E12" w:rsidRDefault="00644E12" w:rsidP="000A29BD">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20606EE6"/>
    <w:lvl w:ilvl="0">
      <w:start w:val="1"/>
      <w:numFmt w:val="decimal"/>
      <w:pStyle w:val="ListNumber5"/>
      <w:lvlText w:val="%1."/>
      <w:lvlJc w:val="left"/>
      <w:pPr>
        <w:tabs>
          <w:tab w:val="num" w:pos="1492"/>
        </w:tabs>
        <w:ind w:left="1492" w:hanging="360"/>
      </w:pPr>
    </w:lvl>
  </w:abstractNum>
  <w:abstractNum w:abstractNumId="1">
    <w:nsid w:val="FFFFFF7D"/>
    <w:multiLevelType w:val="singleLevel"/>
    <w:tmpl w:val="1F102BBA"/>
    <w:lvl w:ilvl="0">
      <w:start w:val="1"/>
      <w:numFmt w:val="decimal"/>
      <w:pStyle w:val="ListNumber4"/>
      <w:lvlText w:val="%1."/>
      <w:lvlJc w:val="left"/>
      <w:pPr>
        <w:tabs>
          <w:tab w:val="num" w:pos="1209"/>
        </w:tabs>
        <w:ind w:left="1209" w:hanging="360"/>
      </w:pPr>
    </w:lvl>
  </w:abstractNum>
  <w:abstractNum w:abstractNumId="2">
    <w:nsid w:val="0D005B6E"/>
    <w:multiLevelType w:val="hybridMultilevel"/>
    <w:tmpl w:val="B1D6EB16"/>
    <w:lvl w:ilvl="0" w:tplc="04080005">
      <w:start w:val="1"/>
      <w:numFmt w:val="bullet"/>
      <w:lvlText w:val=""/>
      <w:lvlJc w:val="left"/>
      <w:pPr>
        <w:ind w:left="720" w:hanging="360"/>
      </w:pPr>
      <w:rPr>
        <w:rFonts w:ascii="Wingdings" w:hAnsi="Wingdings" w:hint="default"/>
      </w:rPr>
    </w:lvl>
    <w:lvl w:ilvl="1" w:tplc="04080005">
      <w:start w:val="1"/>
      <w:numFmt w:val="bullet"/>
      <w:lvlText w:val=""/>
      <w:lvlJc w:val="left"/>
      <w:pPr>
        <w:ind w:left="1440" w:hanging="360"/>
      </w:pPr>
      <w:rPr>
        <w:rFonts w:ascii="Wingdings" w:hAnsi="Wingdings"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3">
    <w:nsid w:val="1A654FD4"/>
    <w:multiLevelType w:val="hybridMultilevel"/>
    <w:tmpl w:val="8C84258E"/>
    <w:lvl w:ilvl="0" w:tplc="04080009">
      <w:start w:val="1"/>
      <w:numFmt w:val="bullet"/>
      <w:lvlText w:val=""/>
      <w:lvlJc w:val="left"/>
      <w:pPr>
        <w:ind w:left="775" w:hanging="360"/>
      </w:pPr>
      <w:rPr>
        <w:rFonts w:ascii="Wingdings" w:hAnsi="Wingdings" w:hint="default"/>
      </w:rPr>
    </w:lvl>
    <w:lvl w:ilvl="1" w:tplc="04080003" w:tentative="1">
      <w:start w:val="1"/>
      <w:numFmt w:val="bullet"/>
      <w:lvlText w:val="o"/>
      <w:lvlJc w:val="left"/>
      <w:pPr>
        <w:ind w:left="1495" w:hanging="360"/>
      </w:pPr>
      <w:rPr>
        <w:rFonts w:ascii="Courier New" w:hAnsi="Courier New" w:cs="Courier New" w:hint="default"/>
      </w:rPr>
    </w:lvl>
    <w:lvl w:ilvl="2" w:tplc="04080005" w:tentative="1">
      <w:start w:val="1"/>
      <w:numFmt w:val="bullet"/>
      <w:lvlText w:val=""/>
      <w:lvlJc w:val="left"/>
      <w:pPr>
        <w:ind w:left="2215" w:hanging="360"/>
      </w:pPr>
      <w:rPr>
        <w:rFonts w:ascii="Wingdings" w:hAnsi="Wingdings" w:hint="default"/>
      </w:rPr>
    </w:lvl>
    <w:lvl w:ilvl="3" w:tplc="04080001" w:tentative="1">
      <w:start w:val="1"/>
      <w:numFmt w:val="bullet"/>
      <w:lvlText w:val=""/>
      <w:lvlJc w:val="left"/>
      <w:pPr>
        <w:ind w:left="2935" w:hanging="360"/>
      </w:pPr>
      <w:rPr>
        <w:rFonts w:ascii="Symbol" w:hAnsi="Symbol" w:hint="default"/>
      </w:rPr>
    </w:lvl>
    <w:lvl w:ilvl="4" w:tplc="04080003" w:tentative="1">
      <w:start w:val="1"/>
      <w:numFmt w:val="bullet"/>
      <w:lvlText w:val="o"/>
      <w:lvlJc w:val="left"/>
      <w:pPr>
        <w:ind w:left="3655" w:hanging="360"/>
      </w:pPr>
      <w:rPr>
        <w:rFonts w:ascii="Courier New" w:hAnsi="Courier New" w:cs="Courier New" w:hint="default"/>
      </w:rPr>
    </w:lvl>
    <w:lvl w:ilvl="5" w:tplc="04080005" w:tentative="1">
      <w:start w:val="1"/>
      <w:numFmt w:val="bullet"/>
      <w:lvlText w:val=""/>
      <w:lvlJc w:val="left"/>
      <w:pPr>
        <w:ind w:left="4375" w:hanging="360"/>
      </w:pPr>
      <w:rPr>
        <w:rFonts w:ascii="Wingdings" w:hAnsi="Wingdings" w:hint="default"/>
      </w:rPr>
    </w:lvl>
    <w:lvl w:ilvl="6" w:tplc="04080001" w:tentative="1">
      <w:start w:val="1"/>
      <w:numFmt w:val="bullet"/>
      <w:lvlText w:val=""/>
      <w:lvlJc w:val="left"/>
      <w:pPr>
        <w:ind w:left="5095" w:hanging="360"/>
      </w:pPr>
      <w:rPr>
        <w:rFonts w:ascii="Symbol" w:hAnsi="Symbol" w:hint="default"/>
      </w:rPr>
    </w:lvl>
    <w:lvl w:ilvl="7" w:tplc="04080003" w:tentative="1">
      <w:start w:val="1"/>
      <w:numFmt w:val="bullet"/>
      <w:lvlText w:val="o"/>
      <w:lvlJc w:val="left"/>
      <w:pPr>
        <w:ind w:left="5815" w:hanging="360"/>
      </w:pPr>
      <w:rPr>
        <w:rFonts w:ascii="Courier New" w:hAnsi="Courier New" w:cs="Courier New" w:hint="default"/>
      </w:rPr>
    </w:lvl>
    <w:lvl w:ilvl="8" w:tplc="04080005" w:tentative="1">
      <w:start w:val="1"/>
      <w:numFmt w:val="bullet"/>
      <w:lvlText w:val=""/>
      <w:lvlJc w:val="left"/>
      <w:pPr>
        <w:ind w:left="6535" w:hanging="360"/>
      </w:pPr>
      <w:rPr>
        <w:rFonts w:ascii="Wingdings" w:hAnsi="Wingdings" w:hint="default"/>
      </w:rPr>
    </w:lvl>
  </w:abstractNum>
  <w:abstractNum w:abstractNumId="4">
    <w:nsid w:val="1AE74812"/>
    <w:multiLevelType w:val="hybridMultilevel"/>
    <w:tmpl w:val="2C340CEC"/>
    <w:lvl w:ilvl="0" w:tplc="0409000B">
      <w:start w:val="1"/>
      <w:numFmt w:val="bullet"/>
      <w:lvlText w:val=""/>
      <w:lvlJc w:val="left"/>
      <w:pPr>
        <w:ind w:left="644" w:hanging="360"/>
      </w:pPr>
      <w:rPr>
        <w:rFonts w:ascii="Wingdings" w:hAnsi="Wingdings"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5">
    <w:nsid w:val="20A056F5"/>
    <w:multiLevelType w:val="hybridMultilevel"/>
    <w:tmpl w:val="AE6E3FDE"/>
    <w:lvl w:ilvl="0" w:tplc="0408000F">
      <w:start w:val="1"/>
      <w:numFmt w:val="decimal"/>
      <w:lvlText w:val="%1."/>
      <w:lvlJc w:val="left"/>
      <w:pPr>
        <w:ind w:left="720" w:hanging="360"/>
      </w:p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6">
    <w:nsid w:val="22955931"/>
    <w:multiLevelType w:val="hybridMultilevel"/>
    <w:tmpl w:val="2970303C"/>
    <w:lvl w:ilvl="0" w:tplc="04080011">
      <w:start w:val="1"/>
      <w:numFmt w:val="decimal"/>
      <w:lvlText w:val="%1)"/>
      <w:lvlJc w:val="left"/>
      <w:pPr>
        <w:ind w:left="720" w:hanging="360"/>
      </w:pPr>
      <w:rPr>
        <w:rFonts w:hint="default"/>
      </w:rPr>
    </w:lvl>
    <w:lvl w:ilvl="1" w:tplc="CE5665CA">
      <w:start w:val="1"/>
      <w:numFmt w:val="upperLetter"/>
      <w:lvlText w:val="%2."/>
      <w:lvlJc w:val="left"/>
      <w:pPr>
        <w:ind w:left="1455" w:hanging="375"/>
      </w:pPr>
      <w:rPr>
        <w:rFonts w:hint="default"/>
      </w:r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7">
    <w:nsid w:val="26430631"/>
    <w:multiLevelType w:val="hybridMultilevel"/>
    <w:tmpl w:val="810C506A"/>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8">
    <w:nsid w:val="28ED3832"/>
    <w:multiLevelType w:val="hybridMultilevel"/>
    <w:tmpl w:val="34B431AE"/>
    <w:lvl w:ilvl="0" w:tplc="04080005">
      <w:start w:val="1"/>
      <w:numFmt w:val="bullet"/>
      <w:lvlText w:val=""/>
      <w:lvlJc w:val="left"/>
      <w:pPr>
        <w:ind w:left="720" w:hanging="360"/>
      </w:pPr>
      <w:rPr>
        <w:rFonts w:ascii="Wingdings" w:hAnsi="Wingdings"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9">
    <w:nsid w:val="2AB518B4"/>
    <w:multiLevelType w:val="hybridMultilevel"/>
    <w:tmpl w:val="978C3ED4"/>
    <w:lvl w:ilvl="0" w:tplc="0408000D">
      <w:start w:val="1"/>
      <w:numFmt w:val="bullet"/>
      <w:lvlText w:val=""/>
      <w:lvlJc w:val="left"/>
      <w:pPr>
        <w:ind w:left="720" w:hanging="360"/>
      </w:pPr>
      <w:rPr>
        <w:rFonts w:ascii="Wingdings" w:hAnsi="Wingdings"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0">
    <w:nsid w:val="2F3F4F80"/>
    <w:multiLevelType w:val="hybridMultilevel"/>
    <w:tmpl w:val="16204008"/>
    <w:lvl w:ilvl="0" w:tplc="0408000F">
      <w:start w:val="1"/>
      <w:numFmt w:val="decimal"/>
      <w:lvlText w:val="%1."/>
      <w:lvlJc w:val="left"/>
      <w:pPr>
        <w:ind w:left="720" w:hanging="360"/>
      </w:pPr>
      <w:rPr>
        <w:rFonts w:hint="default"/>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11">
    <w:nsid w:val="31E96B13"/>
    <w:multiLevelType w:val="hybridMultilevel"/>
    <w:tmpl w:val="E52A0302"/>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2">
    <w:nsid w:val="33753D92"/>
    <w:multiLevelType w:val="multilevel"/>
    <w:tmpl w:val="1982E9E8"/>
    <w:lvl w:ilvl="0">
      <w:start w:val="1"/>
      <w:numFmt w:val="decimal"/>
      <w:pStyle w:val="Heading1"/>
      <w:lvlText w:val="%1"/>
      <w:lvlJc w:val="left"/>
      <w:pPr>
        <w:ind w:left="432" w:hanging="432"/>
      </w:pPr>
      <w:rPr>
        <w:rFonts w:hint="default"/>
        <w:b/>
        <w:sz w:val="32"/>
        <w:szCs w:val="32"/>
      </w:rPr>
    </w:lvl>
    <w:lvl w:ilvl="1">
      <w:start w:val="1"/>
      <w:numFmt w:val="decimal"/>
      <w:pStyle w:val="Heading2"/>
      <w:lvlText w:val="%1.%2"/>
      <w:lvlJc w:val="left"/>
      <w:pPr>
        <w:ind w:left="860" w:hanging="576"/>
      </w:pPr>
      <w:rPr>
        <w:rFonts w:hint="default"/>
        <w:b/>
        <w:i w:val="0"/>
        <w:sz w:val="28"/>
        <w:szCs w:val="28"/>
      </w:rPr>
    </w:lvl>
    <w:lvl w:ilvl="2">
      <w:start w:val="1"/>
      <w:numFmt w:val="decimal"/>
      <w:pStyle w:val="Heading3"/>
      <w:lvlText w:val="%1.%2.%3"/>
      <w:lvlJc w:val="left"/>
      <w:pPr>
        <w:ind w:left="3981" w:hanging="720"/>
      </w:pPr>
      <w:rPr>
        <w:rFonts w:hint="default"/>
        <w:i w:val="0"/>
        <w:sz w:val="24"/>
        <w:szCs w:val="24"/>
      </w:rPr>
    </w:lvl>
    <w:lvl w:ilvl="3">
      <w:start w:val="1"/>
      <w:numFmt w:val="decimal"/>
      <w:pStyle w:val="Heading4"/>
      <w:lvlText w:val="%1.%2.%3.%4"/>
      <w:lvlJc w:val="left"/>
      <w:pPr>
        <w:ind w:left="864" w:hanging="864"/>
      </w:pPr>
      <w:rPr>
        <w:rFonts w:hint="default"/>
        <w:b/>
        <w:i w:val="0"/>
        <w:sz w:val="24"/>
        <w:szCs w:val="24"/>
      </w:rPr>
    </w:lvl>
    <w:lvl w:ilvl="4">
      <w:start w:val="1"/>
      <w:numFmt w:val="decimal"/>
      <w:pStyle w:val="Heading5"/>
      <w:lvlText w:val="%1.%2.%3.%4.%5"/>
      <w:lvlJc w:val="left"/>
      <w:pPr>
        <w:ind w:left="1008" w:hanging="1008"/>
      </w:pPr>
      <w:rPr>
        <w:rFonts w:hint="default"/>
        <w:sz w:val="32"/>
      </w:rPr>
    </w:lvl>
    <w:lvl w:ilvl="5">
      <w:start w:val="1"/>
      <w:numFmt w:val="decimal"/>
      <w:pStyle w:val="Heading6"/>
      <w:lvlText w:val="%1.%2.%3.%4.%5.%6"/>
      <w:lvlJc w:val="left"/>
      <w:pPr>
        <w:ind w:left="1152" w:hanging="1152"/>
      </w:pPr>
      <w:rPr>
        <w:rFonts w:hint="default"/>
        <w:sz w:val="32"/>
      </w:rPr>
    </w:lvl>
    <w:lvl w:ilvl="6">
      <w:start w:val="1"/>
      <w:numFmt w:val="decimal"/>
      <w:pStyle w:val="Heading7"/>
      <w:lvlText w:val="%1.%2.%3.%4.%5.%6.%7"/>
      <w:lvlJc w:val="left"/>
      <w:pPr>
        <w:ind w:left="1296" w:hanging="1296"/>
      </w:pPr>
      <w:rPr>
        <w:rFonts w:hint="default"/>
        <w:sz w:val="32"/>
      </w:rPr>
    </w:lvl>
    <w:lvl w:ilvl="7">
      <w:start w:val="1"/>
      <w:numFmt w:val="decimal"/>
      <w:pStyle w:val="Heading8"/>
      <w:lvlText w:val="%1.%2.%3.%4.%5.%6.%7.%8"/>
      <w:lvlJc w:val="left"/>
      <w:pPr>
        <w:ind w:left="1440" w:hanging="1440"/>
      </w:pPr>
      <w:rPr>
        <w:rFonts w:hint="default"/>
        <w:sz w:val="32"/>
      </w:rPr>
    </w:lvl>
    <w:lvl w:ilvl="8">
      <w:start w:val="1"/>
      <w:numFmt w:val="decimal"/>
      <w:pStyle w:val="Heading9"/>
      <w:lvlText w:val="%1.%2.%3.%4.%5.%6.%7.%8.%9"/>
      <w:lvlJc w:val="left"/>
      <w:pPr>
        <w:ind w:left="1584" w:hanging="1584"/>
      </w:pPr>
      <w:rPr>
        <w:rFonts w:hint="default"/>
        <w:sz w:val="32"/>
      </w:rPr>
    </w:lvl>
  </w:abstractNum>
  <w:abstractNum w:abstractNumId="13">
    <w:nsid w:val="3562376C"/>
    <w:multiLevelType w:val="hybridMultilevel"/>
    <w:tmpl w:val="968CEED4"/>
    <w:lvl w:ilvl="0" w:tplc="04080015">
      <w:start w:val="9"/>
      <w:numFmt w:val="upperLetter"/>
      <w:lvlText w:val="%1."/>
      <w:lvlJc w:val="left"/>
      <w:pPr>
        <w:ind w:left="720" w:hanging="360"/>
      </w:pPr>
      <w:rPr>
        <w:rFonts w:hint="default"/>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14">
    <w:nsid w:val="46172B8B"/>
    <w:multiLevelType w:val="hybridMultilevel"/>
    <w:tmpl w:val="A278815C"/>
    <w:lvl w:ilvl="0" w:tplc="04080005">
      <w:start w:val="1"/>
      <w:numFmt w:val="bullet"/>
      <w:lvlText w:val=""/>
      <w:lvlJc w:val="left"/>
      <w:pPr>
        <w:ind w:left="720" w:hanging="360"/>
      </w:pPr>
      <w:rPr>
        <w:rFonts w:ascii="Wingdings" w:hAnsi="Wingdings" w:hint="default"/>
      </w:rPr>
    </w:lvl>
    <w:lvl w:ilvl="1" w:tplc="04080005">
      <w:start w:val="1"/>
      <w:numFmt w:val="bullet"/>
      <w:lvlText w:val=""/>
      <w:lvlJc w:val="left"/>
      <w:pPr>
        <w:ind w:left="1440" w:hanging="360"/>
      </w:pPr>
      <w:rPr>
        <w:rFonts w:ascii="Wingdings" w:hAnsi="Wingdings"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5">
    <w:nsid w:val="47E90376"/>
    <w:multiLevelType w:val="hybridMultilevel"/>
    <w:tmpl w:val="96220ACE"/>
    <w:lvl w:ilvl="0" w:tplc="04080005">
      <w:start w:val="1"/>
      <w:numFmt w:val="bullet"/>
      <w:lvlText w:val=""/>
      <w:lvlJc w:val="left"/>
      <w:pPr>
        <w:ind w:left="720" w:hanging="360"/>
      </w:pPr>
      <w:rPr>
        <w:rFonts w:ascii="Wingdings" w:hAnsi="Wingdings" w:hint="default"/>
      </w:rPr>
    </w:lvl>
    <w:lvl w:ilvl="1" w:tplc="04080005">
      <w:start w:val="1"/>
      <w:numFmt w:val="bullet"/>
      <w:lvlText w:val=""/>
      <w:lvlJc w:val="left"/>
      <w:pPr>
        <w:ind w:left="1440" w:hanging="360"/>
      </w:pPr>
      <w:rPr>
        <w:rFonts w:ascii="Wingdings" w:hAnsi="Wingdings"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6">
    <w:nsid w:val="488674A3"/>
    <w:multiLevelType w:val="hybridMultilevel"/>
    <w:tmpl w:val="152C80E8"/>
    <w:lvl w:ilvl="0" w:tplc="04080001">
      <w:start w:val="1"/>
      <w:numFmt w:val="bullet"/>
      <w:lvlText w:val=""/>
      <w:lvlJc w:val="left"/>
      <w:pPr>
        <w:ind w:left="1004" w:hanging="360"/>
      </w:pPr>
      <w:rPr>
        <w:rFonts w:ascii="Symbol" w:hAnsi="Symbol" w:hint="default"/>
      </w:rPr>
    </w:lvl>
    <w:lvl w:ilvl="1" w:tplc="04080003" w:tentative="1">
      <w:start w:val="1"/>
      <w:numFmt w:val="bullet"/>
      <w:lvlText w:val="o"/>
      <w:lvlJc w:val="left"/>
      <w:pPr>
        <w:ind w:left="1724" w:hanging="360"/>
      </w:pPr>
      <w:rPr>
        <w:rFonts w:ascii="Courier New" w:hAnsi="Courier New" w:cs="Courier New" w:hint="default"/>
      </w:rPr>
    </w:lvl>
    <w:lvl w:ilvl="2" w:tplc="04080005" w:tentative="1">
      <w:start w:val="1"/>
      <w:numFmt w:val="bullet"/>
      <w:lvlText w:val=""/>
      <w:lvlJc w:val="left"/>
      <w:pPr>
        <w:ind w:left="2444" w:hanging="360"/>
      </w:pPr>
      <w:rPr>
        <w:rFonts w:ascii="Wingdings" w:hAnsi="Wingdings" w:hint="default"/>
      </w:rPr>
    </w:lvl>
    <w:lvl w:ilvl="3" w:tplc="04080001" w:tentative="1">
      <w:start w:val="1"/>
      <w:numFmt w:val="bullet"/>
      <w:lvlText w:val=""/>
      <w:lvlJc w:val="left"/>
      <w:pPr>
        <w:ind w:left="3164" w:hanging="360"/>
      </w:pPr>
      <w:rPr>
        <w:rFonts w:ascii="Symbol" w:hAnsi="Symbol" w:hint="default"/>
      </w:rPr>
    </w:lvl>
    <w:lvl w:ilvl="4" w:tplc="04080003" w:tentative="1">
      <w:start w:val="1"/>
      <w:numFmt w:val="bullet"/>
      <w:lvlText w:val="o"/>
      <w:lvlJc w:val="left"/>
      <w:pPr>
        <w:ind w:left="3884" w:hanging="360"/>
      </w:pPr>
      <w:rPr>
        <w:rFonts w:ascii="Courier New" w:hAnsi="Courier New" w:cs="Courier New" w:hint="default"/>
      </w:rPr>
    </w:lvl>
    <w:lvl w:ilvl="5" w:tplc="04080005" w:tentative="1">
      <w:start w:val="1"/>
      <w:numFmt w:val="bullet"/>
      <w:lvlText w:val=""/>
      <w:lvlJc w:val="left"/>
      <w:pPr>
        <w:ind w:left="4604" w:hanging="360"/>
      </w:pPr>
      <w:rPr>
        <w:rFonts w:ascii="Wingdings" w:hAnsi="Wingdings" w:hint="default"/>
      </w:rPr>
    </w:lvl>
    <w:lvl w:ilvl="6" w:tplc="04080001" w:tentative="1">
      <w:start w:val="1"/>
      <w:numFmt w:val="bullet"/>
      <w:lvlText w:val=""/>
      <w:lvlJc w:val="left"/>
      <w:pPr>
        <w:ind w:left="5324" w:hanging="360"/>
      </w:pPr>
      <w:rPr>
        <w:rFonts w:ascii="Symbol" w:hAnsi="Symbol" w:hint="default"/>
      </w:rPr>
    </w:lvl>
    <w:lvl w:ilvl="7" w:tplc="04080003" w:tentative="1">
      <w:start w:val="1"/>
      <w:numFmt w:val="bullet"/>
      <w:lvlText w:val="o"/>
      <w:lvlJc w:val="left"/>
      <w:pPr>
        <w:ind w:left="6044" w:hanging="360"/>
      </w:pPr>
      <w:rPr>
        <w:rFonts w:ascii="Courier New" w:hAnsi="Courier New" w:cs="Courier New" w:hint="default"/>
      </w:rPr>
    </w:lvl>
    <w:lvl w:ilvl="8" w:tplc="04080005" w:tentative="1">
      <w:start w:val="1"/>
      <w:numFmt w:val="bullet"/>
      <w:lvlText w:val=""/>
      <w:lvlJc w:val="left"/>
      <w:pPr>
        <w:ind w:left="6764" w:hanging="360"/>
      </w:pPr>
      <w:rPr>
        <w:rFonts w:ascii="Wingdings" w:hAnsi="Wingdings" w:hint="default"/>
      </w:rPr>
    </w:lvl>
  </w:abstractNum>
  <w:abstractNum w:abstractNumId="17">
    <w:nsid w:val="491F7EC1"/>
    <w:multiLevelType w:val="hybridMultilevel"/>
    <w:tmpl w:val="2A3EDE90"/>
    <w:lvl w:ilvl="0" w:tplc="04080005">
      <w:start w:val="1"/>
      <w:numFmt w:val="bullet"/>
      <w:lvlText w:val=""/>
      <w:lvlJc w:val="left"/>
      <w:pPr>
        <w:ind w:left="720" w:hanging="360"/>
      </w:pPr>
      <w:rPr>
        <w:rFonts w:ascii="Wingdings" w:hAnsi="Wingdings"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8">
    <w:nsid w:val="4A9E45AC"/>
    <w:multiLevelType w:val="hybridMultilevel"/>
    <w:tmpl w:val="1D5CD22A"/>
    <w:lvl w:ilvl="0" w:tplc="04080001">
      <w:start w:val="1"/>
      <w:numFmt w:val="bullet"/>
      <w:lvlText w:val=""/>
      <w:lvlJc w:val="left"/>
      <w:pPr>
        <w:ind w:left="720" w:hanging="360"/>
      </w:pPr>
      <w:rPr>
        <w:rFonts w:ascii="Symbol" w:hAnsi="Symbol" w:hint="default"/>
      </w:rPr>
    </w:lvl>
    <w:lvl w:ilvl="1" w:tplc="04080003">
      <w:start w:val="1"/>
      <w:numFmt w:val="bullet"/>
      <w:lvlText w:val="o"/>
      <w:lvlJc w:val="left"/>
      <w:pPr>
        <w:ind w:left="1440" w:hanging="360"/>
      </w:pPr>
      <w:rPr>
        <w:rFonts w:ascii="Courier New" w:hAnsi="Courier New" w:cs="Courier New" w:hint="default"/>
      </w:rPr>
    </w:lvl>
    <w:lvl w:ilvl="2" w:tplc="04080005">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9">
    <w:nsid w:val="4BFB1E45"/>
    <w:multiLevelType w:val="hybridMultilevel"/>
    <w:tmpl w:val="6DDC31C0"/>
    <w:lvl w:ilvl="0" w:tplc="0408000D">
      <w:start w:val="1"/>
      <w:numFmt w:val="bullet"/>
      <w:lvlText w:val=""/>
      <w:lvlJc w:val="left"/>
      <w:pPr>
        <w:ind w:left="928" w:hanging="360"/>
      </w:pPr>
      <w:rPr>
        <w:rFonts w:ascii="Wingdings" w:hAnsi="Wingdings" w:hint="default"/>
      </w:rPr>
    </w:lvl>
    <w:lvl w:ilvl="1" w:tplc="04080005">
      <w:start w:val="1"/>
      <w:numFmt w:val="bullet"/>
      <w:lvlText w:val=""/>
      <w:lvlJc w:val="left"/>
      <w:pPr>
        <w:ind w:left="1440" w:hanging="360"/>
      </w:pPr>
      <w:rPr>
        <w:rFonts w:ascii="Wingdings" w:hAnsi="Wingdings"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0">
    <w:nsid w:val="4D910319"/>
    <w:multiLevelType w:val="hybridMultilevel"/>
    <w:tmpl w:val="7116CB26"/>
    <w:lvl w:ilvl="0" w:tplc="7D6E4264">
      <w:start w:val="2"/>
      <w:numFmt w:val="upperRoman"/>
      <w:lvlText w:val="%1."/>
      <w:lvlJc w:val="left"/>
      <w:pPr>
        <w:ind w:left="1080" w:hanging="720"/>
      </w:pPr>
      <w:rPr>
        <w:rFonts w:hint="default"/>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21">
    <w:nsid w:val="520F4B46"/>
    <w:multiLevelType w:val="hybridMultilevel"/>
    <w:tmpl w:val="0862E71E"/>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2">
    <w:nsid w:val="575E66CD"/>
    <w:multiLevelType w:val="hybridMultilevel"/>
    <w:tmpl w:val="A87C09F8"/>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3">
    <w:nsid w:val="5E5077EA"/>
    <w:multiLevelType w:val="hybridMultilevel"/>
    <w:tmpl w:val="4EDEF07E"/>
    <w:lvl w:ilvl="0" w:tplc="C8504706">
      <w:numFmt w:val="bullet"/>
      <w:lvlText w:val="•"/>
      <w:lvlJc w:val="left"/>
      <w:pPr>
        <w:ind w:left="769" w:hanging="360"/>
      </w:pPr>
      <w:rPr>
        <w:rFonts w:ascii="Calibri" w:eastAsiaTheme="minorHAnsi" w:hAnsi="Calibri" w:cs="Times New Roman" w:hint="default"/>
      </w:rPr>
    </w:lvl>
    <w:lvl w:ilvl="1" w:tplc="04080003" w:tentative="1">
      <w:start w:val="1"/>
      <w:numFmt w:val="bullet"/>
      <w:lvlText w:val="o"/>
      <w:lvlJc w:val="left"/>
      <w:pPr>
        <w:ind w:left="1489" w:hanging="360"/>
      </w:pPr>
      <w:rPr>
        <w:rFonts w:ascii="Courier New" w:hAnsi="Courier New" w:cs="Courier New" w:hint="default"/>
      </w:rPr>
    </w:lvl>
    <w:lvl w:ilvl="2" w:tplc="04080005" w:tentative="1">
      <w:start w:val="1"/>
      <w:numFmt w:val="bullet"/>
      <w:lvlText w:val=""/>
      <w:lvlJc w:val="left"/>
      <w:pPr>
        <w:ind w:left="2209" w:hanging="360"/>
      </w:pPr>
      <w:rPr>
        <w:rFonts w:ascii="Wingdings" w:hAnsi="Wingdings" w:hint="default"/>
      </w:rPr>
    </w:lvl>
    <w:lvl w:ilvl="3" w:tplc="04080001" w:tentative="1">
      <w:start w:val="1"/>
      <w:numFmt w:val="bullet"/>
      <w:lvlText w:val=""/>
      <w:lvlJc w:val="left"/>
      <w:pPr>
        <w:ind w:left="2929" w:hanging="360"/>
      </w:pPr>
      <w:rPr>
        <w:rFonts w:ascii="Symbol" w:hAnsi="Symbol" w:hint="default"/>
      </w:rPr>
    </w:lvl>
    <w:lvl w:ilvl="4" w:tplc="04080003" w:tentative="1">
      <w:start w:val="1"/>
      <w:numFmt w:val="bullet"/>
      <w:lvlText w:val="o"/>
      <w:lvlJc w:val="left"/>
      <w:pPr>
        <w:ind w:left="3649" w:hanging="360"/>
      </w:pPr>
      <w:rPr>
        <w:rFonts w:ascii="Courier New" w:hAnsi="Courier New" w:cs="Courier New" w:hint="default"/>
      </w:rPr>
    </w:lvl>
    <w:lvl w:ilvl="5" w:tplc="04080005" w:tentative="1">
      <w:start w:val="1"/>
      <w:numFmt w:val="bullet"/>
      <w:lvlText w:val=""/>
      <w:lvlJc w:val="left"/>
      <w:pPr>
        <w:ind w:left="4369" w:hanging="360"/>
      </w:pPr>
      <w:rPr>
        <w:rFonts w:ascii="Wingdings" w:hAnsi="Wingdings" w:hint="default"/>
      </w:rPr>
    </w:lvl>
    <w:lvl w:ilvl="6" w:tplc="04080001" w:tentative="1">
      <w:start w:val="1"/>
      <w:numFmt w:val="bullet"/>
      <w:lvlText w:val=""/>
      <w:lvlJc w:val="left"/>
      <w:pPr>
        <w:ind w:left="5089" w:hanging="360"/>
      </w:pPr>
      <w:rPr>
        <w:rFonts w:ascii="Symbol" w:hAnsi="Symbol" w:hint="default"/>
      </w:rPr>
    </w:lvl>
    <w:lvl w:ilvl="7" w:tplc="04080003" w:tentative="1">
      <w:start w:val="1"/>
      <w:numFmt w:val="bullet"/>
      <w:lvlText w:val="o"/>
      <w:lvlJc w:val="left"/>
      <w:pPr>
        <w:ind w:left="5809" w:hanging="360"/>
      </w:pPr>
      <w:rPr>
        <w:rFonts w:ascii="Courier New" w:hAnsi="Courier New" w:cs="Courier New" w:hint="default"/>
      </w:rPr>
    </w:lvl>
    <w:lvl w:ilvl="8" w:tplc="04080005" w:tentative="1">
      <w:start w:val="1"/>
      <w:numFmt w:val="bullet"/>
      <w:lvlText w:val=""/>
      <w:lvlJc w:val="left"/>
      <w:pPr>
        <w:ind w:left="6529" w:hanging="360"/>
      </w:pPr>
      <w:rPr>
        <w:rFonts w:ascii="Wingdings" w:hAnsi="Wingdings" w:hint="default"/>
      </w:rPr>
    </w:lvl>
  </w:abstractNum>
  <w:abstractNum w:abstractNumId="24">
    <w:nsid w:val="643041D1"/>
    <w:multiLevelType w:val="hybridMultilevel"/>
    <w:tmpl w:val="51162C20"/>
    <w:lvl w:ilvl="0" w:tplc="C8504706">
      <w:numFmt w:val="bullet"/>
      <w:lvlText w:val="•"/>
      <w:lvlJc w:val="left"/>
      <w:pPr>
        <w:ind w:left="720" w:hanging="360"/>
      </w:pPr>
      <w:rPr>
        <w:rFonts w:ascii="Calibri" w:eastAsiaTheme="minorHAnsi" w:hAnsi="Calibri" w:cs="Times New Roman"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5">
    <w:nsid w:val="652F7DF9"/>
    <w:multiLevelType w:val="hybridMultilevel"/>
    <w:tmpl w:val="5D8E99CA"/>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6">
    <w:nsid w:val="6971547C"/>
    <w:multiLevelType w:val="hybridMultilevel"/>
    <w:tmpl w:val="142647AE"/>
    <w:lvl w:ilvl="0" w:tplc="04080011">
      <w:start w:val="2"/>
      <w:numFmt w:val="decimal"/>
      <w:lvlText w:val="%1)"/>
      <w:lvlJc w:val="left"/>
      <w:pPr>
        <w:ind w:left="720" w:hanging="360"/>
      </w:pPr>
      <w:rPr>
        <w:rFonts w:hint="default"/>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27">
    <w:nsid w:val="77C50961"/>
    <w:multiLevelType w:val="hybridMultilevel"/>
    <w:tmpl w:val="02F4A33C"/>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num w:numId="1">
    <w:abstractNumId w:val="12"/>
  </w:num>
  <w:num w:numId="2">
    <w:abstractNumId w:val="11"/>
  </w:num>
  <w:num w:numId="3">
    <w:abstractNumId w:val="27"/>
  </w:num>
  <w:num w:numId="4">
    <w:abstractNumId w:val="17"/>
  </w:num>
  <w:num w:numId="5">
    <w:abstractNumId w:val="4"/>
  </w:num>
  <w:num w:numId="6">
    <w:abstractNumId w:val="26"/>
  </w:num>
  <w:num w:numId="7">
    <w:abstractNumId w:val="6"/>
  </w:num>
  <w:num w:numId="8">
    <w:abstractNumId w:val="16"/>
  </w:num>
  <w:num w:numId="9">
    <w:abstractNumId w:val="18"/>
  </w:num>
  <w:num w:numId="10">
    <w:abstractNumId w:val="2"/>
  </w:num>
  <w:num w:numId="11">
    <w:abstractNumId w:val="15"/>
  </w:num>
  <w:num w:numId="12">
    <w:abstractNumId w:val="19"/>
  </w:num>
  <w:num w:numId="13">
    <w:abstractNumId w:val="9"/>
  </w:num>
  <w:num w:numId="14">
    <w:abstractNumId w:val="0"/>
  </w:num>
  <w:num w:numId="15">
    <w:abstractNumId w:val="1"/>
  </w:num>
  <w:num w:numId="16">
    <w:abstractNumId w:val="12"/>
    <w:lvlOverride w:ilvl="0">
      <w:startOverride w:val="1"/>
    </w:lvlOverride>
  </w:num>
  <w:num w:numId="17">
    <w:abstractNumId w:val="14"/>
  </w:num>
  <w:num w:numId="18">
    <w:abstractNumId w:val="8"/>
  </w:num>
  <w:num w:numId="19">
    <w:abstractNumId w:val="3"/>
  </w:num>
  <w:num w:numId="20">
    <w:abstractNumId w:val="13"/>
  </w:num>
  <w:num w:numId="21">
    <w:abstractNumId w:val="20"/>
  </w:num>
  <w:num w:numId="22">
    <w:abstractNumId w:val="25"/>
  </w:num>
  <w:num w:numId="23">
    <w:abstractNumId w:val="7"/>
  </w:num>
  <w:num w:numId="24">
    <w:abstractNumId w:val="21"/>
  </w:num>
  <w:num w:numId="25">
    <w:abstractNumId w:val="5"/>
  </w:num>
  <w:num w:numId="26">
    <w:abstractNumId w:val="23"/>
  </w:num>
  <w:num w:numId="27">
    <w:abstractNumId w:val="10"/>
  </w:num>
  <w:num w:numId="28">
    <w:abstractNumId w:val="24"/>
  </w:num>
  <w:num w:numId="29">
    <w:abstractNumId w:val="22"/>
  </w:num>
  <w:numIdMacAtCleanup w:val="2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3"/>
  <w:hideSpellingErrors/>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2"/>
  </w:compat>
  <w:rsids>
    <w:rsidRoot w:val="00311EF8"/>
    <w:rsid w:val="00000071"/>
    <w:rsid w:val="00000129"/>
    <w:rsid w:val="00000F11"/>
    <w:rsid w:val="0000530A"/>
    <w:rsid w:val="00006C73"/>
    <w:rsid w:val="00007542"/>
    <w:rsid w:val="00010C36"/>
    <w:rsid w:val="00010DE3"/>
    <w:rsid w:val="00011070"/>
    <w:rsid w:val="00014A90"/>
    <w:rsid w:val="00014F84"/>
    <w:rsid w:val="00017E65"/>
    <w:rsid w:val="00021B85"/>
    <w:rsid w:val="00021FC3"/>
    <w:rsid w:val="0003049C"/>
    <w:rsid w:val="0003068D"/>
    <w:rsid w:val="00031723"/>
    <w:rsid w:val="000318E7"/>
    <w:rsid w:val="00032D04"/>
    <w:rsid w:val="000340A5"/>
    <w:rsid w:val="000342CB"/>
    <w:rsid w:val="0003432D"/>
    <w:rsid w:val="00034A00"/>
    <w:rsid w:val="000353AB"/>
    <w:rsid w:val="00040116"/>
    <w:rsid w:val="00043F38"/>
    <w:rsid w:val="0004435E"/>
    <w:rsid w:val="000449FF"/>
    <w:rsid w:val="000458A0"/>
    <w:rsid w:val="000528E8"/>
    <w:rsid w:val="00052E46"/>
    <w:rsid w:val="00053AC5"/>
    <w:rsid w:val="000540D3"/>
    <w:rsid w:val="00054199"/>
    <w:rsid w:val="00054865"/>
    <w:rsid w:val="00055D3C"/>
    <w:rsid w:val="0006385F"/>
    <w:rsid w:val="000638E0"/>
    <w:rsid w:val="0007212A"/>
    <w:rsid w:val="0007272A"/>
    <w:rsid w:val="000747FF"/>
    <w:rsid w:val="00076408"/>
    <w:rsid w:val="00080B90"/>
    <w:rsid w:val="00087D0F"/>
    <w:rsid w:val="00090DBD"/>
    <w:rsid w:val="00091BFF"/>
    <w:rsid w:val="00094363"/>
    <w:rsid w:val="00094679"/>
    <w:rsid w:val="00094DC0"/>
    <w:rsid w:val="000954F9"/>
    <w:rsid w:val="00095596"/>
    <w:rsid w:val="00095D5E"/>
    <w:rsid w:val="00095D94"/>
    <w:rsid w:val="00096121"/>
    <w:rsid w:val="00096A1B"/>
    <w:rsid w:val="00097FC8"/>
    <w:rsid w:val="000A06B8"/>
    <w:rsid w:val="000A17B1"/>
    <w:rsid w:val="000A1D1F"/>
    <w:rsid w:val="000A29BD"/>
    <w:rsid w:val="000A2DF5"/>
    <w:rsid w:val="000A59FC"/>
    <w:rsid w:val="000B21A7"/>
    <w:rsid w:val="000B34BC"/>
    <w:rsid w:val="000C0FC5"/>
    <w:rsid w:val="000C1C74"/>
    <w:rsid w:val="000C1F9D"/>
    <w:rsid w:val="000C3489"/>
    <w:rsid w:val="000D3DF3"/>
    <w:rsid w:val="000D4F7C"/>
    <w:rsid w:val="000D6803"/>
    <w:rsid w:val="000D6C5B"/>
    <w:rsid w:val="000E0146"/>
    <w:rsid w:val="000E1E5D"/>
    <w:rsid w:val="000E7D44"/>
    <w:rsid w:val="000F55C8"/>
    <w:rsid w:val="000F771C"/>
    <w:rsid w:val="00102BBA"/>
    <w:rsid w:val="0010383E"/>
    <w:rsid w:val="00104617"/>
    <w:rsid w:val="00104816"/>
    <w:rsid w:val="00110605"/>
    <w:rsid w:val="0011069F"/>
    <w:rsid w:val="00120677"/>
    <w:rsid w:val="00120CAE"/>
    <w:rsid w:val="00122C3C"/>
    <w:rsid w:val="00123E7C"/>
    <w:rsid w:val="00123E94"/>
    <w:rsid w:val="00125849"/>
    <w:rsid w:val="0012598E"/>
    <w:rsid w:val="00126AF0"/>
    <w:rsid w:val="001328FA"/>
    <w:rsid w:val="001415E3"/>
    <w:rsid w:val="00141AD2"/>
    <w:rsid w:val="001456A4"/>
    <w:rsid w:val="0014737E"/>
    <w:rsid w:val="00151195"/>
    <w:rsid w:val="00151408"/>
    <w:rsid w:val="00154AA5"/>
    <w:rsid w:val="00154FEE"/>
    <w:rsid w:val="00157430"/>
    <w:rsid w:val="0015783B"/>
    <w:rsid w:val="00160CF0"/>
    <w:rsid w:val="00161164"/>
    <w:rsid w:val="0016165E"/>
    <w:rsid w:val="00162DE3"/>
    <w:rsid w:val="00166AE9"/>
    <w:rsid w:val="001676D7"/>
    <w:rsid w:val="001720B4"/>
    <w:rsid w:val="0017321A"/>
    <w:rsid w:val="0017393F"/>
    <w:rsid w:val="0017469A"/>
    <w:rsid w:val="00174ECA"/>
    <w:rsid w:val="001753F4"/>
    <w:rsid w:val="00180BE4"/>
    <w:rsid w:val="0018256F"/>
    <w:rsid w:val="0019243F"/>
    <w:rsid w:val="00192A06"/>
    <w:rsid w:val="0019300F"/>
    <w:rsid w:val="0019432C"/>
    <w:rsid w:val="001944AD"/>
    <w:rsid w:val="00195772"/>
    <w:rsid w:val="00196289"/>
    <w:rsid w:val="00196ED3"/>
    <w:rsid w:val="001A18A7"/>
    <w:rsid w:val="001A26F7"/>
    <w:rsid w:val="001B0E4B"/>
    <w:rsid w:val="001B14C4"/>
    <w:rsid w:val="001B2294"/>
    <w:rsid w:val="001B4BDA"/>
    <w:rsid w:val="001B6FE4"/>
    <w:rsid w:val="001B7BF6"/>
    <w:rsid w:val="001C66BC"/>
    <w:rsid w:val="001D045F"/>
    <w:rsid w:val="001D0EAA"/>
    <w:rsid w:val="001D1422"/>
    <w:rsid w:val="001D1C14"/>
    <w:rsid w:val="001D50E1"/>
    <w:rsid w:val="001E0653"/>
    <w:rsid w:val="001E2AB0"/>
    <w:rsid w:val="001E2C79"/>
    <w:rsid w:val="001E3FE8"/>
    <w:rsid w:val="001E6885"/>
    <w:rsid w:val="001F179A"/>
    <w:rsid w:val="001F3CF2"/>
    <w:rsid w:val="001F4205"/>
    <w:rsid w:val="001F79C4"/>
    <w:rsid w:val="00200630"/>
    <w:rsid w:val="002011C7"/>
    <w:rsid w:val="002031AC"/>
    <w:rsid w:val="0020358B"/>
    <w:rsid w:val="00203A13"/>
    <w:rsid w:val="00203BE8"/>
    <w:rsid w:val="002052DC"/>
    <w:rsid w:val="002055E7"/>
    <w:rsid w:val="00205F54"/>
    <w:rsid w:val="0020703F"/>
    <w:rsid w:val="0020724A"/>
    <w:rsid w:val="0020788F"/>
    <w:rsid w:val="00210E29"/>
    <w:rsid w:val="00211846"/>
    <w:rsid w:val="00213A11"/>
    <w:rsid w:val="00214193"/>
    <w:rsid w:val="002148BB"/>
    <w:rsid w:val="002243E9"/>
    <w:rsid w:val="00225E99"/>
    <w:rsid w:val="002278C8"/>
    <w:rsid w:val="002400FF"/>
    <w:rsid w:val="002411F3"/>
    <w:rsid w:val="00241CF7"/>
    <w:rsid w:val="00242A28"/>
    <w:rsid w:val="00244931"/>
    <w:rsid w:val="00244A2F"/>
    <w:rsid w:val="00245F79"/>
    <w:rsid w:val="002502C8"/>
    <w:rsid w:val="00250EEA"/>
    <w:rsid w:val="00254208"/>
    <w:rsid w:val="00257B99"/>
    <w:rsid w:val="002639BC"/>
    <w:rsid w:val="00263E1E"/>
    <w:rsid w:val="00264365"/>
    <w:rsid w:val="00265EF5"/>
    <w:rsid w:val="002677FE"/>
    <w:rsid w:val="00271782"/>
    <w:rsid w:val="00271C72"/>
    <w:rsid w:val="002727AC"/>
    <w:rsid w:val="00275A77"/>
    <w:rsid w:val="00281650"/>
    <w:rsid w:val="00283EBD"/>
    <w:rsid w:val="00284165"/>
    <w:rsid w:val="00287F84"/>
    <w:rsid w:val="00290227"/>
    <w:rsid w:val="002925BC"/>
    <w:rsid w:val="00294809"/>
    <w:rsid w:val="002A4DE2"/>
    <w:rsid w:val="002A4FA1"/>
    <w:rsid w:val="002A534A"/>
    <w:rsid w:val="002A7E0D"/>
    <w:rsid w:val="002B0C82"/>
    <w:rsid w:val="002B15B5"/>
    <w:rsid w:val="002B71B7"/>
    <w:rsid w:val="002C113E"/>
    <w:rsid w:val="002C52E7"/>
    <w:rsid w:val="002D3194"/>
    <w:rsid w:val="002D375A"/>
    <w:rsid w:val="002D39C6"/>
    <w:rsid w:val="002D48CF"/>
    <w:rsid w:val="002D4ADC"/>
    <w:rsid w:val="002D5677"/>
    <w:rsid w:val="002D5726"/>
    <w:rsid w:val="002E2011"/>
    <w:rsid w:val="002E2AD7"/>
    <w:rsid w:val="002E4ADC"/>
    <w:rsid w:val="002E4DB6"/>
    <w:rsid w:val="002E59AD"/>
    <w:rsid w:val="002E7F9C"/>
    <w:rsid w:val="002F06E9"/>
    <w:rsid w:val="003002C2"/>
    <w:rsid w:val="003010DC"/>
    <w:rsid w:val="00301F67"/>
    <w:rsid w:val="003020FB"/>
    <w:rsid w:val="003031D1"/>
    <w:rsid w:val="00304030"/>
    <w:rsid w:val="003041BA"/>
    <w:rsid w:val="003079AD"/>
    <w:rsid w:val="00307CF1"/>
    <w:rsid w:val="00311110"/>
    <w:rsid w:val="003116ED"/>
    <w:rsid w:val="00311A0B"/>
    <w:rsid w:val="00311EF8"/>
    <w:rsid w:val="00313E80"/>
    <w:rsid w:val="00314932"/>
    <w:rsid w:val="00314994"/>
    <w:rsid w:val="00317A8F"/>
    <w:rsid w:val="00323B5A"/>
    <w:rsid w:val="00324D08"/>
    <w:rsid w:val="003260C9"/>
    <w:rsid w:val="00326F8A"/>
    <w:rsid w:val="003312D8"/>
    <w:rsid w:val="00331351"/>
    <w:rsid w:val="00332DC0"/>
    <w:rsid w:val="00333AEF"/>
    <w:rsid w:val="003355A9"/>
    <w:rsid w:val="00335A13"/>
    <w:rsid w:val="00336067"/>
    <w:rsid w:val="00345E4C"/>
    <w:rsid w:val="003462D0"/>
    <w:rsid w:val="003468DD"/>
    <w:rsid w:val="00355E9C"/>
    <w:rsid w:val="00356D41"/>
    <w:rsid w:val="00356F17"/>
    <w:rsid w:val="003607B9"/>
    <w:rsid w:val="003622CD"/>
    <w:rsid w:val="00366712"/>
    <w:rsid w:val="00367FBB"/>
    <w:rsid w:val="003725CD"/>
    <w:rsid w:val="0037500F"/>
    <w:rsid w:val="003755E9"/>
    <w:rsid w:val="003767D2"/>
    <w:rsid w:val="00382214"/>
    <w:rsid w:val="00383AEF"/>
    <w:rsid w:val="00383D9E"/>
    <w:rsid w:val="00384148"/>
    <w:rsid w:val="00386BE9"/>
    <w:rsid w:val="00386EEA"/>
    <w:rsid w:val="00391F1F"/>
    <w:rsid w:val="0039494F"/>
    <w:rsid w:val="003A214F"/>
    <w:rsid w:val="003A4EDB"/>
    <w:rsid w:val="003A5E5B"/>
    <w:rsid w:val="003A6734"/>
    <w:rsid w:val="003A6F38"/>
    <w:rsid w:val="003A74BE"/>
    <w:rsid w:val="003B269F"/>
    <w:rsid w:val="003B56A1"/>
    <w:rsid w:val="003B69B4"/>
    <w:rsid w:val="003B6B05"/>
    <w:rsid w:val="003C241E"/>
    <w:rsid w:val="003C34BD"/>
    <w:rsid w:val="003C4E23"/>
    <w:rsid w:val="003C6618"/>
    <w:rsid w:val="003C7078"/>
    <w:rsid w:val="003D0309"/>
    <w:rsid w:val="003D36DE"/>
    <w:rsid w:val="003D4C44"/>
    <w:rsid w:val="003D5C56"/>
    <w:rsid w:val="003E14CC"/>
    <w:rsid w:val="003E30AF"/>
    <w:rsid w:val="003F1351"/>
    <w:rsid w:val="003F2539"/>
    <w:rsid w:val="003F5238"/>
    <w:rsid w:val="003F6C89"/>
    <w:rsid w:val="003F6EC2"/>
    <w:rsid w:val="003F783D"/>
    <w:rsid w:val="00400E98"/>
    <w:rsid w:val="00401063"/>
    <w:rsid w:val="00405C31"/>
    <w:rsid w:val="00407184"/>
    <w:rsid w:val="00411899"/>
    <w:rsid w:val="00411946"/>
    <w:rsid w:val="00411A72"/>
    <w:rsid w:val="004130E0"/>
    <w:rsid w:val="0041469A"/>
    <w:rsid w:val="004160CC"/>
    <w:rsid w:val="00420B08"/>
    <w:rsid w:val="0042198E"/>
    <w:rsid w:val="00421FEE"/>
    <w:rsid w:val="00424877"/>
    <w:rsid w:val="00426C81"/>
    <w:rsid w:val="00427946"/>
    <w:rsid w:val="00430C01"/>
    <w:rsid w:val="004323BA"/>
    <w:rsid w:val="00433C50"/>
    <w:rsid w:val="00433D64"/>
    <w:rsid w:val="00436C21"/>
    <w:rsid w:val="00437480"/>
    <w:rsid w:val="004407D9"/>
    <w:rsid w:val="00443C6E"/>
    <w:rsid w:val="00445696"/>
    <w:rsid w:val="00454C02"/>
    <w:rsid w:val="0045528C"/>
    <w:rsid w:val="00455C11"/>
    <w:rsid w:val="00456B6A"/>
    <w:rsid w:val="00457B0B"/>
    <w:rsid w:val="00462FC8"/>
    <w:rsid w:val="004639E1"/>
    <w:rsid w:val="0046486F"/>
    <w:rsid w:val="00467281"/>
    <w:rsid w:val="004673F2"/>
    <w:rsid w:val="00467F6E"/>
    <w:rsid w:val="004713B8"/>
    <w:rsid w:val="00472AF0"/>
    <w:rsid w:val="00473D97"/>
    <w:rsid w:val="00475B08"/>
    <w:rsid w:val="00477041"/>
    <w:rsid w:val="004771A7"/>
    <w:rsid w:val="004814F9"/>
    <w:rsid w:val="00482875"/>
    <w:rsid w:val="004A032B"/>
    <w:rsid w:val="004A3729"/>
    <w:rsid w:val="004A4811"/>
    <w:rsid w:val="004A4959"/>
    <w:rsid w:val="004B72DC"/>
    <w:rsid w:val="004C0098"/>
    <w:rsid w:val="004C29EA"/>
    <w:rsid w:val="004C6480"/>
    <w:rsid w:val="004C6B81"/>
    <w:rsid w:val="004C76B4"/>
    <w:rsid w:val="004D1C11"/>
    <w:rsid w:val="004D36DB"/>
    <w:rsid w:val="004D77BA"/>
    <w:rsid w:val="004E1B41"/>
    <w:rsid w:val="004E393D"/>
    <w:rsid w:val="004E4C33"/>
    <w:rsid w:val="004E67FE"/>
    <w:rsid w:val="004E715E"/>
    <w:rsid w:val="004F1A73"/>
    <w:rsid w:val="004F428C"/>
    <w:rsid w:val="004F4B46"/>
    <w:rsid w:val="004F5038"/>
    <w:rsid w:val="004F776B"/>
    <w:rsid w:val="00502F44"/>
    <w:rsid w:val="00503112"/>
    <w:rsid w:val="00505E93"/>
    <w:rsid w:val="00506ECC"/>
    <w:rsid w:val="00506F81"/>
    <w:rsid w:val="00507A83"/>
    <w:rsid w:val="00511B3B"/>
    <w:rsid w:val="00512466"/>
    <w:rsid w:val="005132EF"/>
    <w:rsid w:val="005153AE"/>
    <w:rsid w:val="0052032D"/>
    <w:rsid w:val="0052460E"/>
    <w:rsid w:val="00533B33"/>
    <w:rsid w:val="00535EE6"/>
    <w:rsid w:val="00536243"/>
    <w:rsid w:val="0054483F"/>
    <w:rsid w:val="0054497F"/>
    <w:rsid w:val="00544D88"/>
    <w:rsid w:val="00544F53"/>
    <w:rsid w:val="005453D1"/>
    <w:rsid w:val="00545FFC"/>
    <w:rsid w:val="0055021E"/>
    <w:rsid w:val="00550897"/>
    <w:rsid w:val="005515E0"/>
    <w:rsid w:val="0055279D"/>
    <w:rsid w:val="00556A1E"/>
    <w:rsid w:val="00562E81"/>
    <w:rsid w:val="0056417B"/>
    <w:rsid w:val="00566761"/>
    <w:rsid w:val="0057130F"/>
    <w:rsid w:val="0057183E"/>
    <w:rsid w:val="0057673B"/>
    <w:rsid w:val="00585415"/>
    <w:rsid w:val="00585D97"/>
    <w:rsid w:val="00585EB0"/>
    <w:rsid w:val="00590B75"/>
    <w:rsid w:val="00594535"/>
    <w:rsid w:val="00596C43"/>
    <w:rsid w:val="005A05D9"/>
    <w:rsid w:val="005A0AF8"/>
    <w:rsid w:val="005A5C1A"/>
    <w:rsid w:val="005B0BE2"/>
    <w:rsid w:val="005B7B43"/>
    <w:rsid w:val="005C21CB"/>
    <w:rsid w:val="005C2A7A"/>
    <w:rsid w:val="005C53C3"/>
    <w:rsid w:val="005D0FFD"/>
    <w:rsid w:val="005D2D7D"/>
    <w:rsid w:val="005E12B9"/>
    <w:rsid w:val="005E1A20"/>
    <w:rsid w:val="005E4DA7"/>
    <w:rsid w:val="005E59B3"/>
    <w:rsid w:val="005E6672"/>
    <w:rsid w:val="005E6682"/>
    <w:rsid w:val="005E717A"/>
    <w:rsid w:val="005F1CD8"/>
    <w:rsid w:val="005F2694"/>
    <w:rsid w:val="005F2C89"/>
    <w:rsid w:val="005F363A"/>
    <w:rsid w:val="005F5278"/>
    <w:rsid w:val="0060151B"/>
    <w:rsid w:val="0060180D"/>
    <w:rsid w:val="00602394"/>
    <w:rsid w:val="006029EE"/>
    <w:rsid w:val="00613947"/>
    <w:rsid w:val="006149EE"/>
    <w:rsid w:val="006172BD"/>
    <w:rsid w:val="0062181C"/>
    <w:rsid w:val="00635F43"/>
    <w:rsid w:val="006361BD"/>
    <w:rsid w:val="00640501"/>
    <w:rsid w:val="00640B4F"/>
    <w:rsid w:val="006420FF"/>
    <w:rsid w:val="00644E12"/>
    <w:rsid w:val="006573A6"/>
    <w:rsid w:val="00665335"/>
    <w:rsid w:val="006660A5"/>
    <w:rsid w:val="0066767A"/>
    <w:rsid w:val="00672231"/>
    <w:rsid w:val="00672E29"/>
    <w:rsid w:val="0067484D"/>
    <w:rsid w:val="00677A97"/>
    <w:rsid w:val="00681765"/>
    <w:rsid w:val="00682DCD"/>
    <w:rsid w:val="0068672A"/>
    <w:rsid w:val="00692AEB"/>
    <w:rsid w:val="006962E0"/>
    <w:rsid w:val="006A2146"/>
    <w:rsid w:val="006A4D26"/>
    <w:rsid w:val="006A587E"/>
    <w:rsid w:val="006B0215"/>
    <w:rsid w:val="006B2865"/>
    <w:rsid w:val="006B3583"/>
    <w:rsid w:val="006B469D"/>
    <w:rsid w:val="006B52A4"/>
    <w:rsid w:val="006B586B"/>
    <w:rsid w:val="006B5DB8"/>
    <w:rsid w:val="006B74DF"/>
    <w:rsid w:val="006C0667"/>
    <w:rsid w:val="006C67DB"/>
    <w:rsid w:val="006D0E90"/>
    <w:rsid w:val="006D4320"/>
    <w:rsid w:val="006E2C88"/>
    <w:rsid w:val="006E7022"/>
    <w:rsid w:val="006F0F13"/>
    <w:rsid w:val="006F14C9"/>
    <w:rsid w:val="006F1B39"/>
    <w:rsid w:val="006F4E1A"/>
    <w:rsid w:val="006F7B71"/>
    <w:rsid w:val="00701A0F"/>
    <w:rsid w:val="00704843"/>
    <w:rsid w:val="00706B7E"/>
    <w:rsid w:val="00710C6A"/>
    <w:rsid w:val="0071323D"/>
    <w:rsid w:val="0071773A"/>
    <w:rsid w:val="00720A89"/>
    <w:rsid w:val="00720AC0"/>
    <w:rsid w:val="00721283"/>
    <w:rsid w:val="00725615"/>
    <w:rsid w:val="00726AE8"/>
    <w:rsid w:val="00727471"/>
    <w:rsid w:val="007311EC"/>
    <w:rsid w:val="00734622"/>
    <w:rsid w:val="00734FA2"/>
    <w:rsid w:val="007365EE"/>
    <w:rsid w:val="0074413B"/>
    <w:rsid w:val="00744F37"/>
    <w:rsid w:val="00745465"/>
    <w:rsid w:val="0074768B"/>
    <w:rsid w:val="00747FDC"/>
    <w:rsid w:val="0075217E"/>
    <w:rsid w:val="00752D3A"/>
    <w:rsid w:val="00753AF5"/>
    <w:rsid w:val="00754BC7"/>
    <w:rsid w:val="00755D45"/>
    <w:rsid w:val="00760EEA"/>
    <w:rsid w:val="00761BFA"/>
    <w:rsid w:val="00762813"/>
    <w:rsid w:val="00762EA7"/>
    <w:rsid w:val="007634AE"/>
    <w:rsid w:val="00774BD4"/>
    <w:rsid w:val="007760F5"/>
    <w:rsid w:val="007766EE"/>
    <w:rsid w:val="00781173"/>
    <w:rsid w:val="00782A75"/>
    <w:rsid w:val="00783303"/>
    <w:rsid w:val="0078421F"/>
    <w:rsid w:val="007842F1"/>
    <w:rsid w:val="00790B4C"/>
    <w:rsid w:val="00791553"/>
    <w:rsid w:val="00791FBE"/>
    <w:rsid w:val="00794575"/>
    <w:rsid w:val="00795024"/>
    <w:rsid w:val="0079663E"/>
    <w:rsid w:val="00796F4A"/>
    <w:rsid w:val="007A4815"/>
    <w:rsid w:val="007A643E"/>
    <w:rsid w:val="007A68C7"/>
    <w:rsid w:val="007C0057"/>
    <w:rsid w:val="007C00A9"/>
    <w:rsid w:val="007C2816"/>
    <w:rsid w:val="007C45C1"/>
    <w:rsid w:val="007C47D4"/>
    <w:rsid w:val="007C749A"/>
    <w:rsid w:val="007D08BA"/>
    <w:rsid w:val="007D4EC6"/>
    <w:rsid w:val="007D5743"/>
    <w:rsid w:val="007D5CFA"/>
    <w:rsid w:val="007E0A0F"/>
    <w:rsid w:val="007E2E2C"/>
    <w:rsid w:val="007E43E1"/>
    <w:rsid w:val="007E49E9"/>
    <w:rsid w:val="007E5635"/>
    <w:rsid w:val="007E7962"/>
    <w:rsid w:val="007F0BDB"/>
    <w:rsid w:val="007F1A80"/>
    <w:rsid w:val="007F3D75"/>
    <w:rsid w:val="007F6467"/>
    <w:rsid w:val="007F6511"/>
    <w:rsid w:val="007F7B5F"/>
    <w:rsid w:val="008014DF"/>
    <w:rsid w:val="008017BB"/>
    <w:rsid w:val="00801AE0"/>
    <w:rsid w:val="008064DF"/>
    <w:rsid w:val="00810944"/>
    <w:rsid w:val="00811656"/>
    <w:rsid w:val="008202CE"/>
    <w:rsid w:val="00820600"/>
    <w:rsid w:val="00824033"/>
    <w:rsid w:val="00826E0C"/>
    <w:rsid w:val="00830A14"/>
    <w:rsid w:val="00830EAC"/>
    <w:rsid w:val="00832BB9"/>
    <w:rsid w:val="008363D5"/>
    <w:rsid w:val="008367E5"/>
    <w:rsid w:val="00840596"/>
    <w:rsid w:val="00840D2C"/>
    <w:rsid w:val="008412F1"/>
    <w:rsid w:val="0084663B"/>
    <w:rsid w:val="00852A0B"/>
    <w:rsid w:val="00853A61"/>
    <w:rsid w:val="00854309"/>
    <w:rsid w:val="0085462D"/>
    <w:rsid w:val="008568D1"/>
    <w:rsid w:val="00856D3E"/>
    <w:rsid w:val="00857C93"/>
    <w:rsid w:val="00864D66"/>
    <w:rsid w:val="00865116"/>
    <w:rsid w:val="008655B0"/>
    <w:rsid w:val="0087119E"/>
    <w:rsid w:val="00874712"/>
    <w:rsid w:val="00874DE2"/>
    <w:rsid w:val="0088056C"/>
    <w:rsid w:val="00881919"/>
    <w:rsid w:val="00884085"/>
    <w:rsid w:val="00884823"/>
    <w:rsid w:val="00886955"/>
    <w:rsid w:val="00886F5E"/>
    <w:rsid w:val="00890832"/>
    <w:rsid w:val="00893874"/>
    <w:rsid w:val="00894C1B"/>
    <w:rsid w:val="00896D6E"/>
    <w:rsid w:val="008A006C"/>
    <w:rsid w:val="008A5D92"/>
    <w:rsid w:val="008A6702"/>
    <w:rsid w:val="008B0076"/>
    <w:rsid w:val="008B4E02"/>
    <w:rsid w:val="008B5457"/>
    <w:rsid w:val="008C0A2D"/>
    <w:rsid w:val="008C1761"/>
    <w:rsid w:val="008C31C3"/>
    <w:rsid w:val="008C61C8"/>
    <w:rsid w:val="008D2242"/>
    <w:rsid w:val="008D29EA"/>
    <w:rsid w:val="008D3FB7"/>
    <w:rsid w:val="008E42FE"/>
    <w:rsid w:val="008E4E40"/>
    <w:rsid w:val="008E5DA6"/>
    <w:rsid w:val="008E67A3"/>
    <w:rsid w:val="008F00D6"/>
    <w:rsid w:val="008F7573"/>
    <w:rsid w:val="00903FA2"/>
    <w:rsid w:val="009045C7"/>
    <w:rsid w:val="00907459"/>
    <w:rsid w:val="00911245"/>
    <w:rsid w:val="00913770"/>
    <w:rsid w:val="009146A7"/>
    <w:rsid w:val="00921709"/>
    <w:rsid w:val="0092197D"/>
    <w:rsid w:val="00922F56"/>
    <w:rsid w:val="00924F3B"/>
    <w:rsid w:val="00925E3A"/>
    <w:rsid w:val="00934438"/>
    <w:rsid w:val="009446F0"/>
    <w:rsid w:val="00952589"/>
    <w:rsid w:val="00953A8E"/>
    <w:rsid w:val="00962B12"/>
    <w:rsid w:val="009630C6"/>
    <w:rsid w:val="009635A9"/>
    <w:rsid w:val="0096569D"/>
    <w:rsid w:val="0096623E"/>
    <w:rsid w:val="0097081D"/>
    <w:rsid w:val="00970A75"/>
    <w:rsid w:val="0097231C"/>
    <w:rsid w:val="00972DD3"/>
    <w:rsid w:val="009744C6"/>
    <w:rsid w:val="00975FEB"/>
    <w:rsid w:val="00977709"/>
    <w:rsid w:val="00981E9C"/>
    <w:rsid w:val="009820CD"/>
    <w:rsid w:val="00983FFC"/>
    <w:rsid w:val="0098457C"/>
    <w:rsid w:val="00984834"/>
    <w:rsid w:val="00984B91"/>
    <w:rsid w:val="00986CA1"/>
    <w:rsid w:val="00987379"/>
    <w:rsid w:val="00992E2E"/>
    <w:rsid w:val="009952B7"/>
    <w:rsid w:val="009A13EA"/>
    <w:rsid w:val="009A20B3"/>
    <w:rsid w:val="009A3A02"/>
    <w:rsid w:val="009A433B"/>
    <w:rsid w:val="009A4985"/>
    <w:rsid w:val="009A6A4C"/>
    <w:rsid w:val="009B14FD"/>
    <w:rsid w:val="009B3581"/>
    <w:rsid w:val="009C1755"/>
    <w:rsid w:val="009C759A"/>
    <w:rsid w:val="009E68F8"/>
    <w:rsid w:val="009F2526"/>
    <w:rsid w:val="009F32E4"/>
    <w:rsid w:val="009F4E72"/>
    <w:rsid w:val="00A01822"/>
    <w:rsid w:val="00A01F8A"/>
    <w:rsid w:val="00A02195"/>
    <w:rsid w:val="00A04306"/>
    <w:rsid w:val="00A10AB0"/>
    <w:rsid w:val="00A11538"/>
    <w:rsid w:val="00A11D8A"/>
    <w:rsid w:val="00A122DD"/>
    <w:rsid w:val="00A123FA"/>
    <w:rsid w:val="00A12B48"/>
    <w:rsid w:val="00A13923"/>
    <w:rsid w:val="00A14BD0"/>
    <w:rsid w:val="00A20094"/>
    <w:rsid w:val="00A20883"/>
    <w:rsid w:val="00A244A2"/>
    <w:rsid w:val="00A25DD2"/>
    <w:rsid w:val="00A26C18"/>
    <w:rsid w:val="00A3011C"/>
    <w:rsid w:val="00A30ECE"/>
    <w:rsid w:val="00A315F3"/>
    <w:rsid w:val="00A317E8"/>
    <w:rsid w:val="00A31B98"/>
    <w:rsid w:val="00A32F2C"/>
    <w:rsid w:val="00A402E3"/>
    <w:rsid w:val="00A40FC3"/>
    <w:rsid w:val="00A42684"/>
    <w:rsid w:val="00A42812"/>
    <w:rsid w:val="00A43C14"/>
    <w:rsid w:val="00A459A1"/>
    <w:rsid w:val="00A507FD"/>
    <w:rsid w:val="00A528E7"/>
    <w:rsid w:val="00A53B7F"/>
    <w:rsid w:val="00A54530"/>
    <w:rsid w:val="00A54934"/>
    <w:rsid w:val="00A55BA1"/>
    <w:rsid w:val="00A57B81"/>
    <w:rsid w:val="00A57BDA"/>
    <w:rsid w:val="00A63C03"/>
    <w:rsid w:val="00A64233"/>
    <w:rsid w:val="00A65DE3"/>
    <w:rsid w:val="00A6642C"/>
    <w:rsid w:val="00A66B6C"/>
    <w:rsid w:val="00A67B2C"/>
    <w:rsid w:val="00A70697"/>
    <w:rsid w:val="00A72AB6"/>
    <w:rsid w:val="00A74A28"/>
    <w:rsid w:val="00A75E54"/>
    <w:rsid w:val="00A77939"/>
    <w:rsid w:val="00A84E96"/>
    <w:rsid w:val="00A8554E"/>
    <w:rsid w:val="00A86085"/>
    <w:rsid w:val="00A923E6"/>
    <w:rsid w:val="00A95EB9"/>
    <w:rsid w:val="00A96FAD"/>
    <w:rsid w:val="00AA051F"/>
    <w:rsid w:val="00AA4952"/>
    <w:rsid w:val="00AB118E"/>
    <w:rsid w:val="00AB22C7"/>
    <w:rsid w:val="00AB249D"/>
    <w:rsid w:val="00AC0682"/>
    <w:rsid w:val="00AC1B6B"/>
    <w:rsid w:val="00AC1D34"/>
    <w:rsid w:val="00AD1874"/>
    <w:rsid w:val="00AD5AA2"/>
    <w:rsid w:val="00AE0ECF"/>
    <w:rsid w:val="00AE22A8"/>
    <w:rsid w:val="00AE50BD"/>
    <w:rsid w:val="00AE611C"/>
    <w:rsid w:val="00AE73FD"/>
    <w:rsid w:val="00B00208"/>
    <w:rsid w:val="00B03541"/>
    <w:rsid w:val="00B036DF"/>
    <w:rsid w:val="00B1061D"/>
    <w:rsid w:val="00B10760"/>
    <w:rsid w:val="00B13C25"/>
    <w:rsid w:val="00B13C45"/>
    <w:rsid w:val="00B16D15"/>
    <w:rsid w:val="00B20C38"/>
    <w:rsid w:val="00B23505"/>
    <w:rsid w:val="00B248DE"/>
    <w:rsid w:val="00B268D5"/>
    <w:rsid w:val="00B32C54"/>
    <w:rsid w:val="00B331F5"/>
    <w:rsid w:val="00B34BF3"/>
    <w:rsid w:val="00B34CB6"/>
    <w:rsid w:val="00B34E73"/>
    <w:rsid w:val="00B35DB6"/>
    <w:rsid w:val="00B37A48"/>
    <w:rsid w:val="00B4075E"/>
    <w:rsid w:val="00B40C0B"/>
    <w:rsid w:val="00B41214"/>
    <w:rsid w:val="00B41987"/>
    <w:rsid w:val="00B46752"/>
    <w:rsid w:val="00B549D8"/>
    <w:rsid w:val="00B55A78"/>
    <w:rsid w:val="00B72692"/>
    <w:rsid w:val="00B7343F"/>
    <w:rsid w:val="00B75B22"/>
    <w:rsid w:val="00B84BE5"/>
    <w:rsid w:val="00B84C4B"/>
    <w:rsid w:val="00B85B9E"/>
    <w:rsid w:val="00B87EA3"/>
    <w:rsid w:val="00B9021B"/>
    <w:rsid w:val="00B91683"/>
    <w:rsid w:val="00B93148"/>
    <w:rsid w:val="00BA0332"/>
    <w:rsid w:val="00BA0431"/>
    <w:rsid w:val="00BA21C9"/>
    <w:rsid w:val="00BA4664"/>
    <w:rsid w:val="00BB0440"/>
    <w:rsid w:val="00BB10BC"/>
    <w:rsid w:val="00BC2376"/>
    <w:rsid w:val="00BC323E"/>
    <w:rsid w:val="00BD1E1B"/>
    <w:rsid w:val="00BD3B46"/>
    <w:rsid w:val="00BD4D80"/>
    <w:rsid w:val="00BD616A"/>
    <w:rsid w:val="00BD7E9A"/>
    <w:rsid w:val="00BE106C"/>
    <w:rsid w:val="00BE460A"/>
    <w:rsid w:val="00BF0BD7"/>
    <w:rsid w:val="00BF11D2"/>
    <w:rsid w:val="00BF2512"/>
    <w:rsid w:val="00BF2C41"/>
    <w:rsid w:val="00BF559C"/>
    <w:rsid w:val="00C04E59"/>
    <w:rsid w:val="00C076FF"/>
    <w:rsid w:val="00C077BC"/>
    <w:rsid w:val="00C100B2"/>
    <w:rsid w:val="00C13441"/>
    <w:rsid w:val="00C1637D"/>
    <w:rsid w:val="00C16B1D"/>
    <w:rsid w:val="00C17365"/>
    <w:rsid w:val="00C20D5F"/>
    <w:rsid w:val="00C2477C"/>
    <w:rsid w:val="00C27A8B"/>
    <w:rsid w:val="00C304F0"/>
    <w:rsid w:val="00C32B09"/>
    <w:rsid w:val="00C32E1C"/>
    <w:rsid w:val="00C379D4"/>
    <w:rsid w:val="00C40EF5"/>
    <w:rsid w:val="00C410B6"/>
    <w:rsid w:val="00C414E0"/>
    <w:rsid w:val="00C42C58"/>
    <w:rsid w:val="00C43637"/>
    <w:rsid w:val="00C4441B"/>
    <w:rsid w:val="00C46051"/>
    <w:rsid w:val="00C46C9B"/>
    <w:rsid w:val="00C46F65"/>
    <w:rsid w:val="00C474FD"/>
    <w:rsid w:val="00C50B35"/>
    <w:rsid w:val="00C53811"/>
    <w:rsid w:val="00C549FC"/>
    <w:rsid w:val="00C54CC6"/>
    <w:rsid w:val="00C551EC"/>
    <w:rsid w:val="00C657A2"/>
    <w:rsid w:val="00C70D75"/>
    <w:rsid w:val="00C72688"/>
    <w:rsid w:val="00C752D7"/>
    <w:rsid w:val="00C75BF7"/>
    <w:rsid w:val="00C764FF"/>
    <w:rsid w:val="00C77048"/>
    <w:rsid w:val="00C80478"/>
    <w:rsid w:val="00C81F28"/>
    <w:rsid w:val="00C82D72"/>
    <w:rsid w:val="00C82EDA"/>
    <w:rsid w:val="00C865AE"/>
    <w:rsid w:val="00C90328"/>
    <w:rsid w:val="00C9302A"/>
    <w:rsid w:val="00C94811"/>
    <w:rsid w:val="00C97621"/>
    <w:rsid w:val="00CA139D"/>
    <w:rsid w:val="00CA13CD"/>
    <w:rsid w:val="00CA2252"/>
    <w:rsid w:val="00CA5A63"/>
    <w:rsid w:val="00CB4F02"/>
    <w:rsid w:val="00CC158F"/>
    <w:rsid w:val="00CC2E94"/>
    <w:rsid w:val="00CC3FAF"/>
    <w:rsid w:val="00CC678C"/>
    <w:rsid w:val="00CD00A4"/>
    <w:rsid w:val="00CD069F"/>
    <w:rsid w:val="00CD1B36"/>
    <w:rsid w:val="00CD313D"/>
    <w:rsid w:val="00CD4B1B"/>
    <w:rsid w:val="00CD761D"/>
    <w:rsid w:val="00CD7948"/>
    <w:rsid w:val="00CE0B79"/>
    <w:rsid w:val="00CE1C4C"/>
    <w:rsid w:val="00CE216A"/>
    <w:rsid w:val="00CE3BB7"/>
    <w:rsid w:val="00CE4E1B"/>
    <w:rsid w:val="00CE7CE8"/>
    <w:rsid w:val="00CF0A43"/>
    <w:rsid w:val="00CF0A66"/>
    <w:rsid w:val="00D075DD"/>
    <w:rsid w:val="00D103CE"/>
    <w:rsid w:val="00D10804"/>
    <w:rsid w:val="00D1080F"/>
    <w:rsid w:val="00D1450C"/>
    <w:rsid w:val="00D164CE"/>
    <w:rsid w:val="00D17F5D"/>
    <w:rsid w:val="00D20324"/>
    <w:rsid w:val="00D21780"/>
    <w:rsid w:val="00D228D7"/>
    <w:rsid w:val="00D27E2E"/>
    <w:rsid w:val="00D309F9"/>
    <w:rsid w:val="00D4315A"/>
    <w:rsid w:val="00D447AE"/>
    <w:rsid w:val="00D471F6"/>
    <w:rsid w:val="00D478F3"/>
    <w:rsid w:val="00D47903"/>
    <w:rsid w:val="00D508FD"/>
    <w:rsid w:val="00D5449A"/>
    <w:rsid w:val="00D56647"/>
    <w:rsid w:val="00D60147"/>
    <w:rsid w:val="00D623A4"/>
    <w:rsid w:val="00D676CE"/>
    <w:rsid w:val="00D67E3F"/>
    <w:rsid w:val="00D75F01"/>
    <w:rsid w:val="00D776A8"/>
    <w:rsid w:val="00D8161D"/>
    <w:rsid w:val="00D81F0D"/>
    <w:rsid w:val="00D83B2C"/>
    <w:rsid w:val="00D83BAD"/>
    <w:rsid w:val="00D83FE1"/>
    <w:rsid w:val="00D90B5D"/>
    <w:rsid w:val="00D940F6"/>
    <w:rsid w:val="00D968A9"/>
    <w:rsid w:val="00DA00AA"/>
    <w:rsid w:val="00DA1EAB"/>
    <w:rsid w:val="00DA5A72"/>
    <w:rsid w:val="00DA791C"/>
    <w:rsid w:val="00DA7DBF"/>
    <w:rsid w:val="00DB3534"/>
    <w:rsid w:val="00DB5221"/>
    <w:rsid w:val="00DB54DA"/>
    <w:rsid w:val="00DB5880"/>
    <w:rsid w:val="00DB6A33"/>
    <w:rsid w:val="00DB6F0F"/>
    <w:rsid w:val="00DC1333"/>
    <w:rsid w:val="00DC3075"/>
    <w:rsid w:val="00DC5522"/>
    <w:rsid w:val="00DC6960"/>
    <w:rsid w:val="00DD2C35"/>
    <w:rsid w:val="00DD66DA"/>
    <w:rsid w:val="00DE0025"/>
    <w:rsid w:val="00DE0C19"/>
    <w:rsid w:val="00DE1228"/>
    <w:rsid w:val="00DE128A"/>
    <w:rsid w:val="00DE1735"/>
    <w:rsid w:val="00DE17CE"/>
    <w:rsid w:val="00DE225C"/>
    <w:rsid w:val="00DE3944"/>
    <w:rsid w:val="00DE5647"/>
    <w:rsid w:val="00DE6D24"/>
    <w:rsid w:val="00DF0148"/>
    <w:rsid w:val="00DF0DFC"/>
    <w:rsid w:val="00DF1D8F"/>
    <w:rsid w:val="00DF251E"/>
    <w:rsid w:val="00DF40CF"/>
    <w:rsid w:val="00E00A89"/>
    <w:rsid w:val="00E01A53"/>
    <w:rsid w:val="00E03904"/>
    <w:rsid w:val="00E03D69"/>
    <w:rsid w:val="00E045A5"/>
    <w:rsid w:val="00E101D9"/>
    <w:rsid w:val="00E10F30"/>
    <w:rsid w:val="00E127AE"/>
    <w:rsid w:val="00E12AA0"/>
    <w:rsid w:val="00E13377"/>
    <w:rsid w:val="00E15BAA"/>
    <w:rsid w:val="00E16669"/>
    <w:rsid w:val="00E16E25"/>
    <w:rsid w:val="00E17950"/>
    <w:rsid w:val="00E2100F"/>
    <w:rsid w:val="00E236E3"/>
    <w:rsid w:val="00E248FE"/>
    <w:rsid w:val="00E24B0F"/>
    <w:rsid w:val="00E3235D"/>
    <w:rsid w:val="00E3309B"/>
    <w:rsid w:val="00E35680"/>
    <w:rsid w:val="00E377B9"/>
    <w:rsid w:val="00E40D78"/>
    <w:rsid w:val="00E427FD"/>
    <w:rsid w:val="00E43402"/>
    <w:rsid w:val="00E44376"/>
    <w:rsid w:val="00E452A4"/>
    <w:rsid w:val="00E50E0C"/>
    <w:rsid w:val="00E51419"/>
    <w:rsid w:val="00E515BD"/>
    <w:rsid w:val="00E57CED"/>
    <w:rsid w:val="00E62AE1"/>
    <w:rsid w:val="00E62C92"/>
    <w:rsid w:val="00E6421A"/>
    <w:rsid w:val="00E644B8"/>
    <w:rsid w:val="00E648E5"/>
    <w:rsid w:val="00E64C59"/>
    <w:rsid w:val="00E657A0"/>
    <w:rsid w:val="00E65F30"/>
    <w:rsid w:val="00E70560"/>
    <w:rsid w:val="00E709FC"/>
    <w:rsid w:val="00E715A3"/>
    <w:rsid w:val="00E72DC8"/>
    <w:rsid w:val="00E72F72"/>
    <w:rsid w:val="00E7436A"/>
    <w:rsid w:val="00E7437A"/>
    <w:rsid w:val="00E748CC"/>
    <w:rsid w:val="00E75773"/>
    <w:rsid w:val="00E75E41"/>
    <w:rsid w:val="00E7614B"/>
    <w:rsid w:val="00E8091B"/>
    <w:rsid w:val="00E81541"/>
    <w:rsid w:val="00E8632D"/>
    <w:rsid w:val="00E87D48"/>
    <w:rsid w:val="00E91A12"/>
    <w:rsid w:val="00E923C1"/>
    <w:rsid w:val="00E960EC"/>
    <w:rsid w:val="00E97FC2"/>
    <w:rsid w:val="00EA428E"/>
    <w:rsid w:val="00EA74C6"/>
    <w:rsid w:val="00EB0156"/>
    <w:rsid w:val="00EB0AF6"/>
    <w:rsid w:val="00EB75B3"/>
    <w:rsid w:val="00EC00FD"/>
    <w:rsid w:val="00EC138A"/>
    <w:rsid w:val="00EC4B01"/>
    <w:rsid w:val="00EC57E8"/>
    <w:rsid w:val="00EC6456"/>
    <w:rsid w:val="00EC6BE4"/>
    <w:rsid w:val="00EC7426"/>
    <w:rsid w:val="00ED0C0E"/>
    <w:rsid w:val="00ED1327"/>
    <w:rsid w:val="00ED17D0"/>
    <w:rsid w:val="00ED551F"/>
    <w:rsid w:val="00ED589B"/>
    <w:rsid w:val="00ED73AC"/>
    <w:rsid w:val="00ED7A75"/>
    <w:rsid w:val="00EE2B37"/>
    <w:rsid w:val="00EE2D83"/>
    <w:rsid w:val="00EE395A"/>
    <w:rsid w:val="00EE5BD1"/>
    <w:rsid w:val="00EE5DA6"/>
    <w:rsid w:val="00EF1BE8"/>
    <w:rsid w:val="00EF4032"/>
    <w:rsid w:val="00EF5248"/>
    <w:rsid w:val="00EF7465"/>
    <w:rsid w:val="00F02B2F"/>
    <w:rsid w:val="00F0361F"/>
    <w:rsid w:val="00F0464B"/>
    <w:rsid w:val="00F10288"/>
    <w:rsid w:val="00F105DD"/>
    <w:rsid w:val="00F12BA3"/>
    <w:rsid w:val="00F12D60"/>
    <w:rsid w:val="00F15FDB"/>
    <w:rsid w:val="00F206DE"/>
    <w:rsid w:val="00F208F2"/>
    <w:rsid w:val="00F22035"/>
    <w:rsid w:val="00F22CC7"/>
    <w:rsid w:val="00F23CC2"/>
    <w:rsid w:val="00F2640E"/>
    <w:rsid w:val="00F277DC"/>
    <w:rsid w:val="00F27CB0"/>
    <w:rsid w:val="00F27EBB"/>
    <w:rsid w:val="00F316BA"/>
    <w:rsid w:val="00F33ECD"/>
    <w:rsid w:val="00F374A9"/>
    <w:rsid w:val="00F41A02"/>
    <w:rsid w:val="00F45AF0"/>
    <w:rsid w:val="00F46B27"/>
    <w:rsid w:val="00F47AFA"/>
    <w:rsid w:val="00F50010"/>
    <w:rsid w:val="00F5006C"/>
    <w:rsid w:val="00F517B0"/>
    <w:rsid w:val="00F570C4"/>
    <w:rsid w:val="00F615F7"/>
    <w:rsid w:val="00F61BD0"/>
    <w:rsid w:val="00F620D5"/>
    <w:rsid w:val="00F72882"/>
    <w:rsid w:val="00F73AF5"/>
    <w:rsid w:val="00F7460F"/>
    <w:rsid w:val="00F746CD"/>
    <w:rsid w:val="00F757C1"/>
    <w:rsid w:val="00F76138"/>
    <w:rsid w:val="00F8187A"/>
    <w:rsid w:val="00F81C80"/>
    <w:rsid w:val="00F830B2"/>
    <w:rsid w:val="00F83852"/>
    <w:rsid w:val="00F84A4D"/>
    <w:rsid w:val="00F84A5F"/>
    <w:rsid w:val="00F85EDE"/>
    <w:rsid w:val="00F91F53"/>
    <w:rsid w:val="00F926D7"/>
    <w:rsid w:val="00F94A98"/>
    <w:rsid w:val="00F9648A"/>
    <w:rsid w:val="00F964C3"/>
    <w:rsid w:val="00FA54E5"/>
    <w:rsid w:val="00FB17BC"/>
    <w:rsid w:val="00FC04BC"/>
    <w:rsid w:val="00FC64A7"/>
    <w:rsid w:val="00FD2D3C"/>
    <w:rsid w:val="00FD3487"/>
    <w:rsid w:val="00FD3F4B"/>
    <w:rsid w:val="00FD449A"/>
    <w:rsid w:val="00FD4745"/>
    <w:rsid w:val="00FE3CFB"/>
    <w:rsid w:val="00FE3EE5"/>
    <w:rsid w:val="00FF077B"/>
    <w:rsid w:val="00FF2986"/>
    <w:rsid w:val="00FF45E4"/>
    <w:rsid w:val="00FF4AAD"/>
    <w:rsid w:val="00FF56C0"/>
  </w:rsids>
  <m:mathPr>
    <m:mathFont m:val="Cambria Math"/>
    <m:brkBin m:val="before"/>
    <m:brkBinSub m:val="--"/>
    <m:smallFrac m:val="0"/>
    <m:dispDef/>
    <m:lMargin m:val="0"/>
    <m:rMargin m:val="0"/>
    <m:defJc m:val="centerGroup"/>
    <m:wrapIndent m:val="1440"/>
    <m:intLim m:val="subSup"/>
    <m:naryLim m:val="undOvr"/>
  </m:mathPr>
  <w:themeFontLang w:val="el-G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l-G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next w:val="specissuetitle"/>
    <w:qFormat/>
    <w:rsid w:val="0071323D"/>
  </w:style>
  <w:style w:type="paragraph" w:styleId="Heading1">
    <w:name w:val="heading 1"/>
    <w:basedOn w:val="volissue"/>
    <w:next w:val="Default"/>
    <w:link w:val="Heading1Char"/>
    <w:uiPriority w:val="9"/>
    <w:qFormat/>
    <w:rsid w:val="008F7573"/>
    <w:pPr>
      <w:keepNext/>
      <w:keepLines/>
      <w:numPr>
        <w:numId w:val="1"/>
      </w:numPr>
      <w:spacing w:before="480" w:after="0"/>
      <w:outlineLvl w:val="0"/>
    </w:pPr>
    <w:rPr>
      <w:rFonts w:asciiTheme="minorHAnsi" w:eastAsiaTheme="majorEastAsia" w:hAnsiTheme="minorHAnsi" w:cstheme="majorBidi"/>
      <w:b/>
      <w:iCs/>
      <w:noProof/>
      <w:sz w:val="32"/>
      <w:szCs w:val="28"/>
      <w:u w:val="single"/>
      <w:shd w:val="clear" w:color="auto" w:fill="FFFFFF"/>
    </w:rPr>
  </w:style>
  <w:style w:type="paragraph" w:styleId="Heading2">
    <w:name w:val="heading 2"/>
    <w:basedOn w:val="specissuetitle"/>
    <w:next w:val="Normal"/>
    <w:link w:val="Heading2Char"/>
    <w:uiPriority w:val="9"/>
    <w:unhideWhenUsed/>
    <w:qFormat/>
    <w:rsid w:val="0042198E"/>
    <w:pPr>
      <w:keepNext/>
      <w:keepLines/>
      <w:numPr>
        <w:ilvl w:val="1"/>
        <w:numId w:val="1"/>
      </w:numPr>
      <w:spacing w:before="200" w:after="0"/>
      <w:ind w:left="576"/>
      <w:outlineLvl w:val="1"/>
    </w:pPr>
    <w:rPr>
      <w:rFonts w:asciiTheme="minorHAnsi" w:eastAsiaTheme="majorEastAsia" w:hAnsiTheme="minorHAnsi" w:cstheme="majorBidi"/>
      <w:b/>
      <w:bCs/>
      <w:sz w:val="28"/>
      <w:szCs w:val="26"/>
    </w:rPr>
  </w:style>
  <w:style w:type="paragraph" w:styleId="Heading3">
    <w:name w:val="heading 3"/>
    <w:basedOn w:val="specissuetitle"/>
    <w:next w:val="Normal"/>
    <w:link w:val="Heading3Char"/>
    <w:uiPriority w:val="9"/>
    <w:unhideWhenUsed/>
    <w:qFormat/>
    <w:rsid w:val="00EF7465"/>
    <w:pPr>
      <w:keepNext/>
      <w:keepLines/>
      <w:numPr>
        <w:ilvl w:val="2"/>
        <w:numId w:val="1"/>
      </w:numPr>
      <w:spacing w:before="200" w:after="0"/>
      <w:ind w:left="720"/>
      <w:outlineLvl w:val="2"/>
    </w:pPr>
    <w:rPr>
      <w:rFonts w:asciiTheme="minorHAnsi" w:hAnsiTheme="minorHAnsi"/>
      <w:b/>
      <w:bCs/>
    </w:rPr>
  </w:style>
  <w:style w:type="paragraph" w:styleId="Heading4">
    <w:name w:val="heading 4"/>
    <w:basedOn w:val="specissuetitle"/>
    <w:next w:val="Normal"/>
    <w:link w:val="Heading4Char"/>
    <w:uiPriority w:val="9"/>
    <w:unhideWhenUsed/>
    <w:qFormat/>
    <w:rsid w:val="00366712"/>
    <w:pPr>
      <w:keepNext/>
      <w:keepLines/>
      <w:numPr>
        <w:ilvl w:val="3"/>
        <w:numId w:val="1"/>
      </w:numPr>
      <w:spacing w:before="200" w:after="0"/>
      <w:outlineLvl w:val="3"/>
    </w:pPr>
    <w:rPr>
      <w:rFonts w:asciiTheme="minorHAnsi" w:eastAsiaTheme="majorEastAsia" w:hAnsiTheme="minorHAnsi" w:cstheme="majorBidi"/>
      <w:b/>
      <w:bCs/>
      <w:iCs/>
    </w:rPr>
  </w:style>
  <w:style w:type="paragraph" w:styleId="Heading5">
    <w:name w:val="heading 5"/>
    <w:basedOn w:val="Normal"/>
    <w:next w:val="Normal"/>
    <w:link w:val="Heading5Char"/>
    <w:uiPriority w:val="9"/>
    <w:semiHidden/>
    <w:unhideWhenUsed/>
    <w:qFormat/>
    <w:rsid w:val="00E709FC"/>
    <w:pPr>
      <w:keepNext/>
      <w:keepLines/>
      <w:numPr>
        <w:ilvl w:val="4"/>
        <w:numId w:val="1"/>
      </w:numPr>
      <w:spacing w:before="200" w:after="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uiPriority w:val="9"/>
    <w:semiHidden/>
    <w:unhideWhenUsed/>
    <w:qFormat/>
    <w:rsid w:val="00E709FC"/>
    <w:pPr>
      <w:keepNext/>
      <w:keepLines/>
      <w:numPr>
        <w:ilvl w:val="5"/>
        <w:numId w:val="1"/>
      </w:numPr>
      <w:spacing w:before="200" w:after="0"/>
      <w:outlineLvl w:val="5"/>
    </w:pPr>
    <w:rPr>
      <w:rFonts w:asciiTheme="majorHAnsi" w:eastAsiaTheme="majorEastAsia" w:hAnsiTheme="majorHAnsi" w:cstheme="majorBidi"/>
      <w:i/>
      <w:iCs/>
      <w:color w:val="243F60" w:themeColor="accent1" w:themeShade="7F"/>
    </w:rPr>
  </w:style>
  <w:style w:type="paragraph" w:styleId="Heading7">
    <w:name w:val="heading 7"/>
    <w:basedOn w:val="Normal"/>
    <w:next w:val="Normal"/>
    <w:link w:val="Heading7Char"/>
    <w:uiPriority w:val="9"/>
    <w:semiHidden/>
    <w:unhideWhenUsed/>
    <w:qFormat/>
    <w:rsid w:val="00E709FC"/>
    <w:pPr>
      <w:keepNext/>
      <w:keepLines/>
      <w:numPr>
        <w:ilvl w:val="6"/>
        <w:numId w:val="1"/>
      </w:numPr>
      <w:spacing w:before="200" w:after="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semiHidden/>
    <w:unhideWhenUsed/>
    <w:qFormat/>
    <w:rsid w:val="00E709FC"/>
    <w:pPr>
      <w:keepNext/>
      <w:keepLines/>
      <w:numPr>
        <w:ilvl w:val="7"/>
        <w:numId w:val="1"/>
      </w:numPr>
      <w:spacing w:before="200" w:after="0"/>
      <w:outlineLvl w:val="7"/>
    </w:pPr>
    <w:rPr>
      <w:rFonts w:asciiTheme="majorHAnsi" w:eastAsiaTheme="majorEastAsia" w:hAnsiTheme="majorHAnsi" w:cstheme="majorBidi"/>
      <w:color w:val="404040" w:themeColor="text1" w:themeTint="BF"/>
      <w:sz w:val="20"/>
      <w:szCs w:val="20"/>
    </w:rPr>
  </w:style>
  <w:style w:type="paragraph" w:styleId="Heading9">
    <w:name w:val="heading 9"/>
    <w:basedOn w:val="Normal"/>
    <w:next w:val="Normal"/>
    <w:link w:val="Heading9Char"/>
    <w:uiPriority w:val="9"/>
    <w:semiHidden/>
    <w:unhideWhenUsed/>
    <w:qFormat/>
    <w:rsid w:val="00E709FC"/>
    <w:pPr>
      <w:keepNext/>
      <w:keepLines/>
      <w:numPr>
        <w:ilvl w:val="8"/>
        <w:numId w:val="1"/>
      </w:numPr>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311EF8"/>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311EF8"/>
    <w:rPr>
      <w:rFonts w:ascii="Tahoma" w:hAnsi="Tahoma" w:cs="Tahoma"/>
      <w:sz w:val="16"/>
      <w:szCs w:val="16"/>
    </w:rPr>
  </w:style>
  <w:style w:type="character" w:customStyle="1" w:styleId="apple-converted-space">
    <w:name w:val="apple-converted-space"/>
    <w:basedOn w:val="DefaultParagraphFont"/>
    <w:rsid w:val="00054199"/>
  </w:style>
  <w:style w:type="character" w:styleId="Hyperlink">
    <w:name w:val="Hyperlink"/>
    <w:basedOn w:val="DefaultParagraphFont"/>
    <w:uiPriority w:val="99"/>
    <w:unhideWhenUsed/>
    <w:rsid w:val="00054199"/>
    <w:rPr>
      <w:color w:val="0000FF"/>
      <w:u w:val="single"/>
    </w:rPr>
  </w:style>
  <w:style w:type="paragraph" w:styleId="ListParagraph">
    <w:name w:val="List Paragraph"/>
    <w:basedOn w:val="Normal"/>
    <w:uiPriority w:val="34"/>
    <w:qFormat/>
    <w:rsid w:val="00054199"/>
    <w:pPr>
      <w:ind w:left="720"/>
      <w:contextualSpacing/>
    </w:pPr>
  </w:style>
  <w:style w:type="paragraph" w:styleId="NoSpacing">
    <w:name w:val="No Spacing"/>
    <w:link w:val="NoSpacingChar"/>
    <w:uiPriority w:val="1"/>
    <w:qFormat/>
    <w:rsid w:val="00054199"/>
    <w:pPr>
      <w:spacing w:after="0" w:line="240" w:lineRule="auto"/>
    </w:pPr>
  </w:style>
  <w:style w:type="character" w:customStyle="1" w:styleId="Heading1Char">
    <w:name w:val="Heading 1 Char"/>
    <w:basedOn w:val="DefaultParagraphFont"/>
    <w:link w:val="Heading1"/>
    <w:uiPriority w:val="9"/>
    <w:rsid w:val="008F7573"/>
    <w:rPr>
      <w:rFonts w:eastAsiaTheme="majorEastAsia" w:cstheme="majorBidi"/>
      <w:b/>
      <w:iCs/>
      <w:noProof/>
      <w:sz w:val="32"/>
      <w:szCs w:val="28"/>
      <w:u w:val="single"/>
      <w:lang w:eastAsia="el-GR"/>
    </w:rPr>
  </w:style>
  <w:style w:type="character" w:customStyle="1" w:styleId="Heading2Char">
    <w:name w:val="Heading 2 Char"/>
    <w:basedOn w:val="DefaultParagraphFont"/>
    <w:link w:val="Heading2"/>
    <w:uiPriority w:val="9"/>
    <w:rsid w:val="00720A89"/>
    <w:rPr>
      <w:rFonts w:eastAsiaTheme="majorEastAsia" w:cstheme="majorBidi"/>
      <w:b/>
      <w:bCs/>
      <w:sz w:val="28"/>
      <w:szCs w:val="26"/>
      <w:lang w:eastAsia="el-GR"/>
    </w:rPr>
  </w:style>
  <w:style w:type="paragraph" w:customStyle="1" w:styleId="WW-Default">
    <w:name w:val="WW-Default"/>
    <w:rsid w:val="00E75773"/>
    <w:pPr>
      <w:widowControl w:val="0"/>
      <w:suppressAutoHyphens/>
      <w:spacing w:after="0" w:line="240" w:lineRule="auto"/>
    </w:pPr>
    <w:rPr>
      <w:rFonts w:ascii="Times New Roman" w:eastAsia="ヒラギノ角ゴ Pro W3" w:hAnsi="Times New Roman" w:cs="Times New Roman"/>
      <w:color w:val="000000"/>
      <w:kern w:val="1"/>
      <w:sz w:val="24"/>
      <w:szCs w:val="20"/>
    </w:rPr>
  </w:style>
  <w:style w:type="character" w:customStyle="1" w:styleId="apple-style-span">
    <w:name w:val="apple-style-span"/>
    <w:basedOn w:val="DefaultParagraphFont"/>
    <w:rsid w:val="00B036DF"/>
  </w:style>
  <w:style w:type="table" w:styleId="LightList-Accent2">
    <w:name w:val="Light List Accent 2"/>
    <w:basedOn w:val="TableNormal"/>
    <w:uiPriority w:val="61"/>
    <w:rsid w:val="00EB0156"/>
    <w:pPr>
      <w:spacing w:after="0" w:line="240" w:lineRule="auto"/>
    </w:p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Grid-Accent2">
    <w:name w:val="Light Grid Accent 2"/>
    <w:basedOn w:val="TableNormal"/>
    <w:uiPriority w:val="62"/>
    <w:rsid w:val="00EB0156"/>
    <w:pPr>
      <w:spacing w:after="0" w:line="240" w:lineRule="auto"/>
    </w:p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MediumShading2-Accent2">
    <w:name w:val="Medium Shading 2 Accent 2"/>
    <w:basedOn w:val="TableNormal"/>
    <w:uiPriority w:val="64"/>
    <w:rsid w:val="00EB0156"/>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
    <w:name w:val="Medium Shading 2"/>
    <w:basedOn w:val="TableNormal"/>
    <w:uiPriority w:val="64"/>
    <w:rsid w:val="00EB0156"/>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List1-Accent2">
    <w:name w:val="Medium List 1 Accent 2"/>
    <w:basedOn w:val="TableNormal"/>
    <w:uiPriority w:val="65"/>
    <w:rsid w:val="00EB0156"/>
    <w:pPr>
      <w:spacing w:after="0" w:line="240" w:lineRule="auto"/>
    </w:pPr>
    <w:rPr>
      <w:color w:val="000000" w:themeColor="text1"/>
    </w:rPr>
    <w:tblPr>
      <w:tblStyleRowBandSize w:val="1"/>
      <w:tblStyleColBandSize w:val="1"/>
      <w:tblInd w:w="0" w:type="dxa"/>
      <w:tblBorders>
        <w:top w:val="single" w:sz="8" w:space="0" w:color="C0504D" w:themeColor="accent2"/>
        <w:bottom w:val="single" w:sz="8" w:space="0" w:color="C0504D" w:themeColor="accent2"/>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MediumList2-Accent2">
    <w:name w:val="Medium List 2 Accent 2"/>
    <w:basedOn w:val="TableNormal"/>
    <w:uiPriority w:val="66"/>
    <w:rsid w:val="00EB0156"/>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tblBorders>
      <w:tblCellMar>
        <w:top w:w="0" w:type="dxa"/>
        <w:left w:w="108" w:type="dxa"/>
        <w:bottom w:w="0" w:type="dxa"/>
        <w:right w:w="108" w:type="dxa"/>
      </w:tblCellMar>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single" w:sz="8" w:space="0" w:color="C0504D"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Grid1-Accent2">
    <w:name w:val="Medium Grid 1 Accent 2"/>
    <w:basedOn w:val="TableNormal"/>
    <w:uiPriority w:val="67"/>
    <w:rsid w:val="00EB0156"/>
    <w:pPr>
      <w:spacing w:after="0" w:line="240" w:lineRule="auto"/>
    </w:pPr>
    <w:tblPr>
      <w:tblStyleRowBandSize w:val="1"/>
      <w:tblStyleColBandSize w:val="1"/>
      <w:tblInd w:w="0" w:type="dxa"/>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CellMar>
        <w:top w:w="0" w:type="dxa"/>
        <w:left w:w="108" w:type="dxa"/>
        <w:bottom w:w="0" w:type="dxa"/>
        <w:right w:w="108" w:type="dxa"/>
      </w:tblCellMar>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LightShading">
    <w:name w:val="Light Shading"/>
    <w:basedOn w:val="TableNormal"/>
    <w:uiPriority w:val="60"/>
    <w:rsid w:val="00EB0156"/>
    <w:pPr>
      <w:spacing w:after="0" w:line="240" w:lineRule="auto"/>
    </w:pPr>
    <w:rPr>
      <w:color w:val="000000" w:themeColor="text1" w:themeShade="BF"/>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TableGrid">
    <w:name w:val="Table Grid"/>
    <w:basedOn w:val="TableNormal"/>
    <w:uiPriority w:val="59"/>
    <w:rsid w:val="00EB0156"/>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LightGrid">
    <w:name w:val="Light Grid"/>
    <w:basedOn w:val="TableNormal"/>
    <w:uiPriority w:val="62"/>
    <w:rsid w:val="00EB0156"/>
    <w:pPr>
      <w:spacing w:after="0" w:line="240" w:lineRule="auto"/>
    </w:p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paragraph" w:styleId="NormalWeb">
    <w:name w:val="Normal (Web)"/>
    <w:basedOn w:val="Normal"/>
    <w:uiPriority w:val="99"/>
    <w:unhideWhenUsed/>
    <w:rsid w:val="00EB0156"/>
    <w:pPr>
      <w:spacing w:before="100" w:beforeAutospacing="1" w:after="100" w:afterAutospacing="1" w:line="240" w:lineRule="auto"/>
    </w:pPr>
    <w:rPr>
      <w:rFonts w:ascii="Times New Roman" w:eastAsia="Times New Roman" w:hAnsi="Times New Roman" w:cs="Times New Roman"/>
      <w:sz w:val="24"/>
      <w:szCs w:val="24"/>
      <w:lang w:eastAsia="el-GR"/>
    </w:rPr>
  </w:style>
  <w:style w:type="table" w:styleId="LightList">
    <w:name w:val="Light List"/>
    <w:basedOn w:val="TableNormal"/>
    <w:uiPriority w:val="61"/>
    <w:rsid w:val="00EB0156"/>
    <w:pPr>
      <w:spacing w:after="0" w:line="240" w:lineRule="auto"/>
    </w:p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character" w:customStyle="1" w:styleId="notranslate">
    <w:name w:val="notranslate"/>
    <w:basedOn w:val="DefaultParagraphFont"/>
    <w:rsid w:val="00FA54E5"/>
  </w:style>
  <w:style w:type="paragraph" w:customStyle="1" w:styleId="Default">
    <w:name w:val="Default"/>
    <w:rsid w:val="00356F17"/>
    <w:pPr>
      <w:autoSpaceDE w:val="0"/>
      <w:autoSpaceDN w:val="0"/>
      <w:adjustRightInd w:val="0"/>
      <w:spacing w:after="0" w:line="240" w:lineRule="auto"/>
    </w:pPr>
    <w:rPr>
      <w:rFonts w:ascii="Bookman Old Style" w:hAnsi="Bookman Old Style" w:cs="Bookman Old Style"/>
      <w:color w:val="000000"/>
      <w:sz w:val="24"/>
      <w:szCs w:val="24"/>
    </w:rPr>
  </w:style>
  <w:style w:type="paragraph" w:customStyle="1" w:styleId="Normal4">
    <w:name w:val="Normal+4"/>
    <w:basedOn w:val="Default"/>
    <w:next w:val="Default"/>
    <w:uiPriority w:val="99"/>
    <w:rsid w:val="008014DF"/>
    <w:rPr>
      <w:rFonts w:ascii="Times New Roman" w:hAnsi="Times New Roman" w:cs="Times New Roman"/>
      <w:color w:val="auto"/>
    </w:rPr>
  </w:style>
  <w:style w:type="paragraph" w:customStyle="1" w:styleId="Normal2">
    <w:name w:val="Normal+2"/>
    <w:basedOn w:val="Default"/>
    <w:next w:val="Default"/>
    <w:uiPriority w:val="99"/>
    <w:rsid w:val="0019300F"/>
    <w:rPr>
      <w:rFonts w:ascii="Times New Roman" w:hAnsi="Times New Roman" w:cs="Times New Roman"/>
      <w:color w:val="auto"/>
    </w:rPr>
  </w:style>
  <w:style w:type="character" w:styleId="PlaceholderText">
    <w:name w:val="Placeholder Text"/>
    <w:basedOn w:val="DefaultParagraphFont"/>
    <w:uiPriority w:val="99"/>
    <w:semiHidden/>
    <w:rsid w:val="000F55C8"/>
    <w:rPr>
      <w:color w:val="808080"/>
    </w:rPr>
  </w:style>
  <w:style w:type="table" w:styleId="LightShading-Accent2">
    <w:name w:val="Light Shading Accent 2"/>
    <w:basedOn w:val="TableNormal"/>
    <w:uiPriority w:val="60"/>
    <w:rsid w:val="00314932"/>
    <w:pPr>
      <w:spacing w:after="0" w:line="240" w:lineRule="auto"/>
    </w:pPr>
    <w:rPr>
      <w:color w:val="943634" w:themeColor="accent2" w:themeShade="BF"/>
    </w:rPr>
    <w:tblPr>
      <w:tblStyleRowBandSize w:val="1"/>
      <w:tblStyleColBandSize w:val="1"/>
      <w:tblInd w:w="0" w:type="dxa"/>
      <w:tblBorders>
        <w:top w:val="single" w:sz="8" w:space="0" w:color="C0504D" w:themeColor="accent2"/>
        <w:bottom w:val="single" w:sz="8" w:space="0" w:color="C0504D" w:themeColor="accent2"/>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MediumShading1">
    <w:name w:val="Medium Shading 1"/>
    <w:basedOn w:val="TableNormal"/>
    <w:uiPriority w:val="63"/>
    <w:rsid w:val="00314932"/>
    <w:pPr>
      <w:spacing w:after="0" w:line="240" w:lineRule="auto"/>
    </w:pPr>
    <w:tblPr>
      <w:tblStyleRowBandSize w:val="1"/>
      <w:tblStyleColBandSize w:val="1"/>
      <w:tblInd w:w="0" w:type="dxa"/>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paragraph" w:styleId="Header">
    <w:name w:val="header"/>
    <w:basedOn w:val="Normal"/>
    <w:link w:val="HeaderChar"/>
    <w:uiPriority w:val="99"/>
    <w:unhideWhenUsed/>
    <w:rsid w:val="000A29BD"/>
    <w:pPr>
      <w:tabs>
        <w:tab w:val="center" w:pos="4153"/>
        <w:tab w:val="right" w:pos="8306"/>
      </w:tabs>
      <w:spacing w:after="0" w:line="240" w:lineRule="auto"/>
    </w:pPr>
  </w:style>
  <w:style w:type="character" w:customStyle="1" w:styleId="HeaderChar">
    <w:name w:val="Header Char"/>
    <w:basedOn w:val="DefaultParagraphFont"/>
    <w:link w:val="Header"/>
    <w:uiPriority w:val="99"/>
    <w:rsid w:val="000A29BD"/>
  </w:style>
  <w:style w:type="paragraph" w:styleId="Footer">
    <w:name w:val="footer"/>
    <w:basedOn w:val="Normal"/>
    <w:link w:val="FooterChar"/>
    <w:uiPriority w:val="99"/>
    <w:unhideWhenUsed/>
    <w:rsid w:val="000A29BD"/>
    <w:pPr>
      <w:tabs>
        <w:tab w:val="center" w:pos="4153"/>
        <w:tab w:val="right" w:pos="8306"/>
      </w:tabs>
      <w:spacing w:after="0" w:line="240" w:lineRule="auto"/>
    </w:pPr>
  </w:style>
  <w:style w:type="character" w:customStyle="1" w:styleId="FooterChar">
    <w:name w:val="Footer Char"/>
    <w:basedOn w:val="DefaultParagraphFont"/>
    <w:link w:val="Footer"/>
    <w:uiPriority w:val="99"/>
    <w:rsid w:val="000A29BD"/>
  </w:style>
  <w:style w:type="character" w:customStyle="1" w:styleId="NoSpacingChar">
    <w:name w:val="No Spacing Char"/>
    <w:basedOn w:val="DefaultParagraphFont"/>
    <w:link w:val="NoSpacing"/>
    <w:uiPriority w:val="1"/>
    <w:rsid w:val="004F4B46"/>
  </w:style>
  <w:style w:type="paragraph" w:styleId="TOCHeading">
    <w:name w:val="TOC Heading"/>
    <w:basedOn w:val="Heading1"/>
    <w:next w:val="Normal"/>
    <w:uiPriority w:val="39"/>
    <w:unhideWhenUsed/>
    <w:qFormat/>
    <w:rsid w:val="00AB22C7"/>
    <w:pPr>
      <w:spacing w:line="276" w:lineRule="auto"/>
      <w:contextualSpacing/>
      <w:outlineLvl w:val="9"/>
    </w:pPr>
    <w:rPr>
      <w:lang w:val="en-US" w:eastAsia="ja-JP"/>
    </w:rPr>
  </w:style>
  <w:style w:type="character" w:customStyle="1" w:styleId="Heading3Char">
    <w:name w:val="Heading 3 Char"/>
    <w:basedOn w:val="DefaultParagraphFont"/>
    <w:link w:val="Heading3"/>
    <w:uiPriority w:val="9"/>
    <w:rsid w:val="00EF7465"/>
    <w:rPr>
      <w:rFonts w:eastAsia="Times New Roman" w:cs="Times New Roman"/>
      <w:b/>
      <w:bCs/>
      <w:sz w:val="24"/>
      <w:szCs w:val="24"/>
      <w:lang w:eastAsia="el-GR"/>
    </w:rPr>
  </w:style>
  <w:style w:type="paragraph" w:customStyle="1" w:styleId="Normal6">
    <w:name w:val="Normal+6"/>
    <w:basedOn w:val="Default"/>
    <w:next w:val="Default"/>
    <w:uiPriority w:val="99"/>
    <w:rsid w:val="00A26C18"/>
    <w:rPr>
      <w:rFonts w:ascii="Times New Roman" w:hAnsi="Times New Roman" w:cs="Times New Roman"/>
      <w:color w:val="auto"/>
    </w:rPr>
  </w:style>
  <w:style w:type="character" w:customStyle="1" w:styleId="Heading4Char">
    <w:name w:val="Heading 4 Char"/>
    <w:basedOn w:val="DefaultParagraphFont"/>
    <w:link w:val="Heading4"/>
    <w:uiPriority w:val="9"/>
    <w:rsid w:val="00366712"/>
    <w:rPr>
      <w:rFonts w:eastAsiaTheme="majorEastAsia" w:cstheme="majorBidi"/>
      <w:b/>
      <w:bCs/>
      <w:iCs/>
      <w:sz w:val="24"/>
      <w:szCs w:val="24"/>
      <w:lang w:eastAsia="el-GR"/>
    </w:rPr>
  </w:style>
  <w:style w:type="character" w:customStyle="1" w:styleId="Heading5Char">
    <w:name w:val="Heading 5 Char"/>
    <w:basedOn w:val="DefaultParagraphFont"/>
    <w:link w:val="Heading5"/>
    <w:uiPriority w:val="9"/>
    <w:semiHidden/>
    <w:rsid w:val="00E709FC"/>
    <w:rPr>
      <w:rFonts w:asciiTheme="majorHAnsi" w:eastAsiaTheme="majorEastAsia" w:hAnsiTheme="majorHAnsi" w:cstheme="majorBidi"/>
      <w:color w:val="243F60" w:themeColor="accent1" w:themeShade="7F"/>
    </w:rPr>
  </w:style>
  <w:style w:type="character" w:customStyle="1" w:styleId="Heading6Char">
    <w:name w:val="Heading 6 Char"/>
    <w:basedOn w:val="DefaultParagraphFont"/>
    <w:link w:val="Heading6"/>
    <w:uiPriority w:val="9"/>
    <w:semiHidden/>
    <w:rsid w:val="00E709FC"/>
    <w:rPr>
      <w:rFonts w:asciiTheme="majorHAnsi" w:eastAsiaTheme="majorEastAsia" w:hAnsiTheme="majorHAnsi" w:cstheme="majorBidi"/>
      <w:i/>
      <w:iCs/>
      <w:color w:val="243F60" w:themeColor="accent1" w:themeShade="7F"/>
    </w:rPr>
  </w:style>
  <w:style w:type="character" w:customStyle="1" w:styleId="Heading7Char">
    <w:name w:val="Heading 7 Char"/>
    <w:basedOn w:val="DefaultParagraphFont"/>
    <w:link w:val="Heading7"/>
    <w:uiPriority w:val="9"/>
    <w:semiHidden/>
    <w:rsid w:val="00E709FC"/>
    <w:rPr>
      <w:rFonts w:asciiTheme="majorHAnsi" w:eastAsiaTheme="majorEastAsia" w:hAnsiTheme="majorHAnsi" w:cstheme="majorBidi"/>
      <w:i/>
      <w:iCs/>
      <w:color w:val="404040" w:themeColor="text1" w:themeTint="BF"/>
    </w:rPr>
  </w:style>
  <w:style w:type="character" w:customStyle="1" w:styleId="Heading8Char">
    <w:name w:val="Heading 8 Char"/>
    <w:basedOn w:val="DefaultParagraphFont"/>
    <w:link w:val="Heading8"/>
    <w:uiPriority w:val="9"/>
    <w:semiHidden/>
    <w:rsid w:val="00E709FC"/>
    <w:rPr>
      <w:rFonts w:asciiTheme="majorHAnsi" w:eastAsiaTheme="majorEastAsia" w:hAnsiTheme="majorHAnsi" w:cstheme="majorBidi"/>
      <w:color w:val="404040" w:themeColor="text1" w:themeTint="BF"/>
      <w:sz w:val="20"/>
      <w:szCs w:val="20"/>
    </w:rPr>
  </w:style>
  <w:style w:type="character" w:customStyle="1" w:styleId="Heading9Char">
    <w:name w:val="Heading 9 Char"/>
    <w:basedOn w:val="DefaultParagraphFont"/>
    <w:link w:val="Heading9"/>
    <w:uiPriority w:val="9"/>
    <w:semiHidden/>
    <w:rsid w:val="00E709FC"/>
    <w:rPr>
      <w:rFonts w:asciiTheme="majorHAnsi" w:eastAsiaTheme="majorEastAsia" w:hAnsiTheme="majorHAnsi" w:cstheme="majorBidi"/>
      <w:i/>
      <w:iCs/>
      <w:color w:val="404040" w:themeColor="text1" w:themeTint="BF"/>
      <w:sz w:val="20"/>
      <w:szCs w:val="20"/>
    </w:rPr>
  </w:style>
  <w:style w:type="paragraph" w:styleId="List">
    <w:name w:val="List"/>
    <w:basedOn w:val="Normal"/>
    <w:uiPriority w:val="99"/>
    <w:semiHidden/>
    <w:unhideWhenUsed/>
    <w:rsid w:val="00984B91"/>
    <w:pPr>
      <w:ind w:left="283" w:hanging="283"/>
      <w:contextualSpacing/>
    </w:pPr>
  </w:style>
  <w:style w:type="paragraph" w:styleId="ListNumber4">
    <w:name w:val="List Number 4"/>
    <w:basedOn w:val="Normal"/>
    <w:uiPriority w:val="99"/>
    <w:semiHidden/>
    <w:unhideWhenUsed/>
    <w:rsid w:val="00984B91"/>
    <w:pPr>
      <w:numPr>
        <w:numId w:val="15"/>
      </w:numPr>
      <w:contextualSpacing/>
    </w:pPr>
  </w:style>
  <w:style w:type="paragraph" w:styleId="ListNumber5">
    <w:name w:val="List Number 5"/>
    <w:basedOn w:val="Normal"/>
    <w:uiPriority w:val="99"/>
    <w:semiHidden/>
    <w:unhideWhenUsed/>
    <w:rsid w:val="00120CAE"/>
    <w:pPr>
      <w:numPr>
        <w:numId w:val="14"/>
      </w:numPr>
      <w:contextualSpacing/>
    </w:pPr>
  </w:style>
  <w:style w:type="paragraph" w:customStyle="1" w:styleId="volissue">
    <w:name w:val="volissue"/>
    <w:basedOn w:val="Normal"/>
    <w:rsid w:val="00E515BD"/>
    <w:pPr>
      <w:spacing w:before="100" w:beforeAutospacing="1" w:after="100" w:afterAutospacing="1" w:line="240" w:lineRule="auto"/>
    </w:pPr>
    <w:rPr>
      <w:rFonts w:ascii="Times New Roman" w:eastAsia="Times New Roman" w:hAnsi="Times New Roman" w:cs="Times New Roman"/>
      <w:sz w:val="24"/>
      <w:szCs w:val="24"/>
      <w:lang w:eastAsia="el-GR"/>
    </w:rPr>
  </w:style>
  <w:style w:type="paragraph" w:customStyle="1" w:styleId="specissuetitle">
    <w:name w:val="specissuetitle"/>
    <w:basedOn w:val="Normal"/>
    <w:rsid w:val="00E515BD"/>
    <w:pPr>
      <w:spacing w:before="100" w:beforeAutospacing="1" w:after="100" w:afterAutospacing="1" w:line="240" w:lineRule="auto"/>
    </w:pPr>
    <w:rPr>
      <w:rFonts w:ascii="Times New Roman" w:eastAsia="Times New Roman" w:hAnsi="Times New Roman" w:cs="Times New Roman"/>
      <w:sz w:val="24"/>
      <w:szCs w:val="24"/>
      <w:lang w:eastAsia="el-GR"/>
    </w:rPr>
  </w:style>
  <w:style w:type="paragraph" w:styleId="IntenseQuote">
    <w:name w:val="Intense Quote"/>
    <w:basedOn w:val="Normal"/>
    <w:next w:val="Normal"/>
    <w:link w:val="IntenseQuoteChar"/>
    <w:uiPriority w:val="30"/>
    <w:qFormat/>
    <w:rsid w:val="00B55A78"/>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30"/>
    <w:rsid w:val="00B55A78"/>
    <w:rPr>
      <w:b/>
      <w:bCs/>
      <w:i/>
      <w:iCs/>
      <w:color w:val="4F81BD" w:themeColor="accent1"/>
    </w:rPr>
  </w:style>
  <w:style w:type="table" w:customStyle="1" w:styleId="Calendar2">
    <w:name w:val="Calendar 2"/>
    <w:basedOn w:val="TableNormal"/>
    <w:uiPriority w:val="99"/>
    <w:qFormat/>
    <w:rsid w:val="00E91A12"/>
    <w:pPr>
      <w:spacing w:after="0" w:line="240" w:lineRule="auto"/>
      <w:jc w:val="center"/>
    </w:pPr>
    <w:rPr>
      <w:rFonts w:eastAsiaTheme="minorEastAsia"/>
      <w:sz w:val="28"/>
      <w:lang w:val="en-US" w:eastAsia="ja-JP"/>
    </w:rPr>
    <w:tblPr>
      <w:tblInd w:w="0" w:type="dxa"/>
      <w:tblBorders>
        <w:insideV w:val="single" w:sz="4" w:space="0" w:color="95B3D7" w:themeColor="accent1" w:themeTint="99"/>
      </w:tblBorders>
      <w:tblCellMar>
        <w:top w:w="0" w:type="dxa"/>
        <w:left w:w="108" w:type="dxa"/>
        <w:bottom w:w="0" w:type="dxa"/>
        <w:right w:w="108" w:type="dxa"/>
      </w:tblCellMar>
    </w:tblPr>
    <w:tblStylePr w:type="firstRow">
      <w:rPr>
        <w:rFonts w:asciiTheme="majorHAnsi" w:hAnsiTheme="majorHAnsi"/>
        <w:b w:val="0"/>
        <w:i w:val="0"/>
        <w:caps/>
        <w:smallCaps w:val="0"/>
        <w:color w:val="4F81BD" w:themeColor="accent1"/>
        <w:spacing w:val="20"/>
        <w:sz w:val="32"/>
      </w:rPr>
      <w:tblPr/>
      <w:tcPr>
        <w:tcBorders>
          <w:top w:val="nil"/>
          <w:left w:val="nil"/>
          <w:bottom w:val="nil"/>
          <w:right w:val="nil"/>
          <w:insideH w:val="nil"/>
          <w:insideV w:val="nil"/>
          <w:tl2br w:val="nil"/>
          <w:tr2bl w:val="nil"/>
        </w:tcBorders>
      </w:tcPr>
    </w:tblStylePr>
  </w:style>
  <w:style w:type="character" w:styleId="PageNumber">
    <w:name w:val="page number"/>
    <w:basedOn w:val="DefaultParagraphFont"/>
    <w:uiPriority w:val="99"/>
    <w:semiHidden/>
    <w:unhideWhenUsed/>
    <w:rsid w:val="0060180D"/>
  </w:style>
  <w:style w:type="paragraph" w:customStyle="1" w:styleId="Normal5">
    <w:name w:val="Normal+5"/>
    <w:basedOn w:val="Default"/>
    <w:next w:val="Default"/>
    <w:uiPriority w:val="99"/>
    <w:rsid w:val="00096A1B"/>
    <w:rPr>
      <w:rFonts w:ascii="Times New Roman" w:hAnsi="Times New Roman" w:cs="Times New Roman"/>
      <w:color w:val="auto"/>
    </w:rPr>
  </w:style>
  <w:style w:type="paragraph" w:styleId="DocumentMap">
    <w:name w:val="Document Map"/>
    <w:basedOn w:val="Normal"/>
    <w:link w:val="DocumentMapChar"/>
    <w:uiPriority w:val="99"/>
    <w:semiHidden/>
    <w:unhideWhenUsed/>
    <w:rsid w:val="00B75B22"/>
    <w:pPr>
      <w:spacing w:after="0" w:line="240" w:lineRule="auto"/>
    </w:pPr>
    <w:rPr>
      <w:rFonts w:ascii="Tahoma" w:hAnsi="Tahoma" w:cs="Tahoma"/>
      <w:sz w:val="16"/>
      <w:szCs w:val="16"/>
    </w:rPr>
  </w:style>
  <w:style w:type="character" w:customStyle="1" w:styleId="DocumentMapChar">
    <w:name w:val="Document Map Char"/>
    <w:basedOn w:val="DefaultParagraphFont"/>
    <w:link w:val="DocumentMap"/>
    <w:uiPriority w:val="99"/>
    <w:semiHidden/>
    <w:rsid w:val="00B75B22"/>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l-G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next w:val="specissuetitle"/>
    <w:qFormat/>
  </w:style>
  <w:style w:type="paragraph" w:styleId="Heading1">
    <w:name w:val="heading 1"/>
    <w:basedOn w:val="volissue"/>
    <w:next w:val="Default"/>
    <w:link w:val="Heading1Char"/>
    <w:uiPriority w:val="9"/>
    <w:qFormat/>
    <w:rsid w:val="008F7573"/>
    <w:pPr>
      <w:keepNext/>
      <w:keepLines/>
      <w:spacing w:before="480" w:after="0"/>
      <w:ind w:left="432" w:hanging="432"/>
      <w:outlineLvl w:val="0"/>
    </w:pPr>
    <w:rPr>
      <w:rFonts w:asciiTheme="minorHAnsi" w:eastAsiaTheme="majorEastAsia" w:hAnsiTheme="minorHAnsi" w:cstheme="majorBidi"/>
      <w:b/>
      <w:iCs/>
      <w:noProof/>
      <w:sz w:val="32"/>
      <w:szCs w:val="28"/>
      <w:u w:val="single"/>
      <w:shd w:val="clear" w:color="auto" w:fill="FFFFFF"/>
    </w:rPr>
  </w:style>
  <w:style w:type="paragraph" w:styleId="Heading2">
    <w:name w:val="heading 2"/>
    <w:basedOn w:val="specissuetitle"/>
    <w:next w:val="Normal"/>
    <w:link w:val="Heading2Char"/>
    <w:uiPriority w:val="9"/>
    <w:unhideWhenUsed/>
    <w:qFormat/>
    <w:rsid w:val="0042198E"/>
    <w:pPr>
      <w:keepNext/>
      <w:keepLines/>
      <w:spacing w:before="200" w:after="0"/>
      <w:ind w:left="576" w:hanging="576"/>
      <w:outlineLvl w:val="1"/>
    </w:pPr>
    <w:rPr>
      <w:rFonts w:asciiTheme="minorHAnsi" w:eastAsiaTheme="majorEastAsia" w:hAnsiTheme="minorHAnsi" w:cstheme="majorBidi"/>
      <w:b/>
      <w:bCs/>
      <w:sz w:val="28"/>
      <w:szCs w:val="26"/>
    </w:rPr>
  </w:style>
  <w:style w:type="paragraph" w:styleId="Heading3">
    <w:name w:val="heading 3"/>
    <w:basedOn w:val="specissuetitle"/>
    <w:next w:val="Normal"/>
    <w:link w:val="Heading3Char"/>
    <w:uiPriority w:val="9"/>
    <w:unhideWhenUsed/>
    <w:qFormat/>
    <w:rsid w:val="00EF7465"/>
    <w:pPr>
      <w:keepNext/>
      <w:keepLines/>
      <w:spacing w:before="200" w:after="0"/>
      <w:ind w:left="720" w:hanging="720"/>
      <w:outlineLvl w:val="2"/>
    </w:pPr>
    <w:rPr>
      <w:rFonts w:asciiTheme="minorHAnsi" w:hAnsiTheme="minorHAnsi"/>
      <w:b/>
      <w:bCs/>
    </w:rPr>
  </w:style>
  <w:style w:type="paragraph" w:styleId="Heading4">
    <w:name w:val="heading 4"/>
    <w:basedOn w:val="specissuetitle"/>
    <w:next w:val="Normal"/>
    <w:link w:val="Heading4Char"/>
    <w:uiPriority w:val="9"/>
    <w:unhideWhenUsed/>
    <w:qFormat/>
    <w:rsid w:val="00366712"/>
    <w:pPr>
      <w:keepNext/>
      <w:keepLines/>
      <w:spacing w:before="200" w:after="0"/>
      <w:ind w:left="864" w:hanging="864"/>
      <w:outlineLvl w:val="3"/>
    </w:pPr>
    <w:rPr>
      <w:rFonts w:asciiTheme="minorHAnsi" w:eastAsiaTheme="majorEastAsia" w:hAnsiTheme="minorHAnsi" w:cstheme="majorBidi"/>
      <w:b/>
      <w:bCs/>
      <w:iCs/>
    </w:rPr>
  </w:style>
  <w:style w:type="paragraph" w:styleId="Heading5">
    <w:name w:val="heading 5"/>
    <w:basedOn w:val="Normal"/>
    <w:next w:val="Normal"/>
    <w:link w:val="Heading5Char"/>
    <w:uiPriority w:val="9"/>
    <w:semiHidden/>
    <w:unhideWhenUsed/>
    <w:qFormat/>
    <w:rsid w:val="00E709FC"/>
    <w:pPr>
      <w:keepNext/>
      <w:keepLines/>
      <w:spacing w:before="200" w:after="0"/>
      <w:ind w:left="1008" w:hanging="1008"/>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uiPriority w:val="9"/>
    <w:semiHidden/>
    <w:unhideWhenUsed/>
    <w:qFormat/>
    <w:rsid w:val="00E709FC"/>
    <w:pPr>
      <w:keepNext/>
      <w:keepLines/>
      <w:spacing w:before="200" w:after="0"/>
      <w:ind w:left="1152" w:hanging="1152"/>
      <w:outlineLvl w:val="5"/>
    </w:pPr>
    <w:rPr>
      <w:rFonts w:asciiTheme="majorHAnsi" w:eastAsiaTheme="majorEastAsia" w:hAnsiTheme="majorHAnsi" w:cstheme="majorBidi"/>
      <w:i/>
      <w:iCs/>
      <w:color w:val="243F60" w:themeColor="accent1" w:themeShade="7F"/>
    </w:rPr>
  </w:style>
  <w:style w:type="paragraph" w:styleId="Heading7">
    <w:name w:val="heading 7"/>
    <w:basedOn w:val="Normal"/>
    <w:next w:val="Normal"/>
    <w:link w:val="Heading7Char"/>
    <w:uiPriority w:val="9"/>
    <w:semiHidden/>
    <w:unhideWhenUsed/>
    <w:qFormat/>
    <w:rsid w:val="00E709FC"/>
    <w:pPr>
      <w:keepNext/>
      <w:keepLines/>
      <w:spacing w:before="200" w:after="0"/>
      <w:ind w:left="1296" w:hanging="1296"/>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semiHidden/>
    <w:unhideWhenUsed/>
    <w:qFormat/>
    <w:rsid w:val="00E709FC"/>
    <w:pPr>
      <w:keepNext/>
      <w:keepLines/>
      <w:spacing w:before="200" w:after="0"/>
      <w:ind w:left="1440" w:hanging="1440"/>
      <w:outlineLvl w:val="7"/>
    </w:pPr>
    <w:rPr>
      <w:rFonts w:asciiTheme="majorHAnsi" w:eastAsiaTheme="majorEastAsia" w:hAnsiTheme="majorHAnsi" w:cstheme="majorBidi"/>
      <w:color w:val="404040" w:themeColor="text1" w:themeTint="BF"/>
      <w:sz w:val="20"/>
      <w:szCs w:val="20"/>
    </w:rPr>
  </w:style>
  <w:style w:type="paragraph" w:styleId="Heading9">
    <w:name w:val="heading 9"/>
    <w:basedOn w:val="Normal"/>
    <w:next w:val="Normal"/>
    <w:link w:val="Heading9Char"/>
    <w:uiPriority w:val="9"/>
    <w:semiHidden/>
    <w:unhideWhenUsed/>
    <w:qFormat/>
    <w:rsid w:val="00E709FC"/>
    <w:pPr>
      <w:keepNext/>
      <w:keepLines/>
      <w:spacing w:before="200" w:after="0"/>
      <w:ind w:left="1584" w:hanging="1584"/>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311EF8"/>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311EF8"/>
    <w:rPr>
      <w:rFonts w:ascii="Tahoma" w:hAnsi="Tahoma" w:cs="Tahoma"/>
      <w:sz w:val="16"/>
      <w:szCs w:val="16"/>
    </w:rPr>
  </w:style>
  <w:style w:type="character" w:customStyle="1" w:styleId="apple-converted-space">
    <w:name w:val="apple-converted-space"/>
    <w:basedOn w:val="DefaultParagraphFont"/>
    <w:rsid w:val="00054199"/>
  </w:style>
  <w:style w:type="character" w:styleId="Hyperlink">
    <w:name w:val="Hyperlink"/>
    <w:basedOn w:val="DefaultParagraphFont"/>
    <w:uiPriority w:val="99"/>
    <w:unhideWhenUsed/>
    <w:rsid w:val="00054199"/>
    <w:rPr>
      <w:color w:val="0000FF"/>
      <w:u w:val="single"/>
    </w:rPr>
  </w:style>
  <w:style w:type="paragraph" w:styleId="ListParagraph">
    <w:name w:val="List Paragraph"/>
    <w:basedOn w:val="Normal"/>
    <w:uiPriority w:val="34"/>
    <w:qFormat/>
    <w:rsid w:val="00054199"/>
    <w:pPr>
      <w:ind w:left="720"/>
      <w:contextualSpacing/>
    </w:pPr>
  </w:style>
  <w:style w:type="paragraph" w:styleId="NoSpacing">
    <w:name w:val="No Spacing"/>
    <w:link w:val="NoSpacingChar"/>
    <w:uiPriority w:val="1"/>
    <w:qFormat/>
    <w:rsid w:val="00054199"/>
    <w:pPr>
      <w:spacing w:after="0" w:line="240" w:lineRule="auto"/>
    </w:pPr>
  </w:style>
  <w:style w:type="character" w:customStyle="1" w:styleId="Heading1Char">
    <w:name w:val="Heading 1 Char"/>
    <w:basedOn w:val="DefaultParagraphFont"/>
    <w:link w:val="Heading1"/>
    <w:uiPriority w:val="9"/>
    <w:rsid w:val="008F7573"/>
    <w:rPr>
      <w:rFonts w:eastAsiaTheme="majorEastAsia" w:cstheme="majorBidi"/>
      <w:b/>
      <w:iCs/>
      <w:noProof/>
      <w:sz w:val="32"/>
      <w:szCs w:val="28"/>
      <w:u w:val="single"/>
      <w:lang w:eastAsia="el-GR"/>
    </w:rPr>
  </w:style>
  <w:style w:type="character" w:customStyle="1" w:styleId="Heading2Char">
    <w:name w:val="Heading 2 Char"/>
    <w:basedOn w:val="DefaultParagraphFont"/>
    <w:link w:val="Heading2"/>
    <w:uiPriority w:val="9"/>
    <w:rsid w:val="00720A89"/>
    <w:rPr>
      <w:rFonts w:eastAsiaTheme="majorEastAsia" w:cstheme="majorBidi"/>
      <w:b/>
      <w:bCs/>
      <w:sz w:val="28"/>
      <w:szCs w:val="26"/>
      <w:lang w:eastAsia="el-GR"/>
    </w:rPr>
  </w:style>
  <w:style w:type="paragraph" w:customStyle="1" w:styleId="WW-Default">
    <w:name w:val="WW-Default"/>
    <w:rsid w:val="00E75773"/>
    <w:pPr>
      <w:widowControl w:val="0"/>
      <w:suppressAutoHyphens/>
      <w:spacing w:after="0" w:line="240" w:lineRule="auto"/>
    </w:pPr>
    <w:rPr>
      <w:rFonts w:ascii="Times New Roman" w:eastAsia="ヒラギノ角ゴ Pro W3" w:hAnsi="Times New Roman" w:cs="Times New Roman"/>
      <w:color w:val="000000"/>
      <w:kern w:val="1"/>
      <w:sz w:val="24"/>
      <w:szCs w:val="20"/>
    </w:rPr>
  </w:style>
  <w:style w:type="character" w:customStyle="1" w:styleId="apple-style-span">
    <w:name w:val="apple-style-span"/>
    <w:basedOn w:val="DefaultParagraphFont"/>
    <w:rsid w:val="00B036DF"/>
  </w:style>
  <w:style w:type="table" w:styleId="LightList-Accent2">
    <w:name w:val="Light List Accent 2"/>
    <w:basedOn w:val="TableNormal"/>
    <w:uiPriority w:val="61"/>
    <w:rsid w:val="00EB0156"/>
    <w:pPr>
      <w:spacing w:after="0" w:line="240" w:lineRule="auto"/>
    </w:p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Grid-Accent2">
    <w:name w:val="Light Grid Accent 2"/>
    <w:basedOn w:val="TableNormal"/>
    <w:uiPriority w:val="62"/>
    <w:rsid w:val="00EB0156"/>
    <w:pPr>
      <w:spacing w:after="0" w:line="240" w:lineRule="auto"/>
    </w:p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MediumShading2-Accent2">
    <w:name w:val="Medium Shading 2 Accent 2"/>
    <w:basedOn w:val="TableNormal"/>
    <w:uiPriority w:val="64"/>
    <w:rsid w:val="00EB0156"/>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
    <w:name w:val="Medium Shading 2"/>
    <w:basedOn w:val="TableNormal"/>
    <w:uiPriority w:val="64"/>
    <w:rsid w:val="00EB0156"/>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List1-Accent2">
    <w:name w:val="Medium List 1 Accent 2"/>
    <w:basedOn w:val="TableNormal"/>
    <w:uiPriority w:val="65"/>
    <w:rsid w:val="00EB0156"/>
    <w:pPr>
      <w:spacing w:after="0" w:line="240" w:lineRule="auto"/>
    </w:pPr>
    <w:rPr>
      <w:color w:val="000000" w:themeColor="text1"/>
    </w:rPr>
    <w:tblPr>
      <w:tblStyleRowBandSize w:val="1"/>
      <w:tblStyleColBandSize w:val="1"/>
      <w:tblInd w:w="0" w:type="dxa"/>
      <w:tblBorders>
        <w:top w:val="single" w:sz="8" w:space="0" w:color="C0504D" w:themeColor="accent2"/>
        <w:bottom w:val="single" w:sz="8" w:space="0" w:color="C0504D" w:themeColor="accent2"/>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MediumList2-Accent2">
    <w:name w:val="Medium List 2 Accent 2"/>
    <w:basedOn w:val="TableNormal"/>
    <w:uiPriority w:val="66"/>
    <w:rsid w:val="00EB0156"/>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tblBorders>
      <w:tblCellMar>
        <w:top w:w="0" w:type="dxa"/>
        <w:left w:w="108" w:type="dxa"/>
        <w:bottom w:w="0" w:type="dxa"/>
        <w:right w:w="108" w:type="dxa"/>
      </w:tblCellMar>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single" w:sz="8" w:space="0" w:color="C0504D"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Grid1-Accent2">
    <w:name w:val="Medium Grid 1 Accent 2"/>
    <w:basedOn w:val="TableNormal"/>
    <w:uiPriority w:val="67"/>
    <w:rsid w:val="00EB0156"/>
    <w:pPr>
      <w:spacing w:after="0" w:line="240" w:lineRule="auto"/>
    </w:pPr>
    <w:tblPr>
      <w:tblStyleRowBandSize w:val="1"/>
      <w:tblStyleColBandSize w:val="1"/>
      <w:tblInd w:w="0" w:type="dxa"/>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CellMar>
        <w:top w:w="0" w:type="dxa"/>
        <w:left w:w="108" w:type="dxa"/>
        <w:bottom w:w="0" w:type="dxa"/>
        <w:right w:w="108" w:type="dxa"/>
      </w:tblCellMar>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LightShading">
    <w:name w:val="Light Shading"/>
    <w:basedOn w:val="TableNormal"/>
    <w:uiPriority w:val="60"/>
    <w:rsid w:val="00EB0156"/>
    <w:pPr>
      <w:spacing w:after="0" w:line="240" w:lineRule="auto"/>
    </w:pPr>
    <w:rPr>
      <w:color w:val="000000" w:themeColor="text1" w:themeShade="BF"/>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TableGrid">
    <w:name w:val="Table Grid"/>
    <w:basedOn w:val="TableNormal"/>
    <w:uiPriority w:val="59"/>
    <w:rsid w:val="00EB0156"/>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LightGrid">
    <w:name w:val="Light Grid"/>
    <w:basedOn w:val="TableNormal"/>
    <w:uiPriority w:val="62"/>
    <w:rsid w:val="00EB0156"/>
    <w:pPr>
      <w:spacing w:after="0" w:line="240" w:lineRule="auto"/>
    </w:p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paragraph" w:styleId="NormalWeb">
    <w:name w:val="Normal (Web)"/>
    <w:basedOn w:val="Normal"/>
    <w:uiPriority w:val="99"/>
    <w:unhideWhenUsed/>
    <w:rsid w:val="00EB0156"/>
    <w:pPr>
      <w:spacing w:before="100" w:beforeAutospacing="1" w:after="100" w:afterAutospacing="1" w:line="240" w:lineRule="auto"/>
    </w:pPr>
    <w:rPr>
      <w:rFonts w:ascii="Times New Roman" w:eastAsia="Times New Roman" w:hAnsi="Times New Roman" w:cs="Times New Roman"/>
      <w:sz w:val="24"/>
      <w:szCs w:val="24"/>
      <w:lang w:eastAsia="el-GR"/>
    </w:rPr>
  </w:style>
  <w:style w:type="table" w:styleId="LightList">
    <w:name w:val="Light List"/>
    <w:basedOn w:val="TableNormal"/>
    <w:uiPriority w:val="61"/>
    <w:rsid w:val="00EB0156"/>
    <w:pPr>
      <w:spacing w:after="0" w:line="240" w:lineRule="auto"/>
    </w:p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character" w:customStyle="1" w:styleId="notranslate">
    <w:name w:val="notranslate"/>
    <w:basedOn w:val="DefaultParagraphFont"/>
    <w:rsid w:val="00FA54E5"/>
  </w:style>
  <w:style w:type="paragraph" w:customStyle="1" w:styleId="Default">
    <w:name w:val="Default"/>
    <w:rsid w:val="00356F17"/>
    <w:pPr>
      <w:autoSpaceDE w:val="0"/>
      <w:autoSpaceDN w:val="0"/>
      <w:adjustRightInd w:val="0"/>
      <w:spacing w:after="0" w:line="240" w:lineRule="auto"/>
    </w:pPr>
    <w:rPr>
      <w:rFonts w:ascii="Bookman Old Style" w:hAnsi="Bookman Old Style" w:cs="Bookman Old Style"/>
      <w:color w:val="000000"/>
      <w:sz w:val="24"/>
      <w:szCs w:val="24"/>
    </w:rPr>
  </w:style>
  <w:style w:type="paragraph" w:customStyle="1" w:styleId="Normal4">
    <w:name w:val="Normal+4"/>
    <w:basedOn w:val="Default"/>
    <w:next w:val="Default"/>
    <w:uiPriority w:val="99"/>
    <w:rsid w:val="008014DF"/>
    <w:rPr>
      <w:rFonts w:ascii="Times New Roman" w:hAnsi="Times New Roman" w:cs="Times New Roman"/>
      <w:color w:val="auto"/>
    </w:rPr>
  </w:style>
  <w:style w:type="paragraph" w:customStyle="1" w:styleId="Normal2">
    <w:name w:val="Normal+2"/>
    <w:basedOn w:val="Default"/>
    <w:next w:val="Default"/>
    <w:uiPriority w:val="99"/>
    <w:rsid w:val="0019300F"/>
    <w:rPr>
      <w:rFonts w:ascii="Times New Roman" w:hAnsi="Times New Roman" w:cs="Times New Roman"/>
      <w:color w:val="auto"/>
    </w:rPr>
  </w:style>
  <w:style w:type="character" w:styleId="PlaceholderText">
    <w:name w:val="Placeholder Text"/>
    <w:basedOn w:val="DefaultParagraphFont"/>
    <w:uiPriority w:val="99"/>
    <w:semiHidden/>
    <w:rsid w:val="000F55C8"/>
    <w:rPr>
      <w:color w:val="808080"/>
    </w:rPr>
  </w:style>
  <w:style w:type="table" w:styleId="LightShading-Accent2">
    <w:name w:val="Light Shading Accent 2"/>
    <w:basedOn w:val="TableNormal"/>
    <w:uiPriority w:val="60"/>
    <w:rsid w:val="00314932"/>
    <w:pPr>
      <w:spacing w:after="0" w:line="240" w:lineRule="auto"/>
    </w:pPr>
    <w:rPr>
      <w:color w:val="943634" w:themeColor="accent2" w:themeShade="BF"/>
    </w:rPr>
    <w:tblPr>
      <w:tblStyleRowBandSize w:val="1"/>
      <w:tblStyleColBandSize w:val="1"/>
      <w:tblInd w:w="0" w:type="dxa"/>
      <w:tblBorders>
        <w:top w:val="single" w:sz="8" w:space="0" w:color="C0504D" w:themeColor="accent2"/>
        <w:bottom w:val="single" w:sz="8" w:space="0" w:color="C0504D" w:themeColor="accent2"/>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MediumShading1">
    <w:name w:val="Medium Shading 1"/>
    <w:basedOn w:val="TableNormal"/>
    <w:uiPriority w:val="63"/>
    <w:rsid w:val="00314932"/>
    <w:pPr>
      <w:spacing w:after="0" w:line="240" w:lineRule="auto"/>
    </w:pPr>
    <w:tblPr>
      <w:tblStyleRowBandSize w:val="1"/>
      <w:tblStyleColBandSize w:val="1"/>
      <w:tblInd w:w="0" w:type="dxa"/>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paragraph" w:styleId="Header">
    <w:name w:val="header"/>
    <w:basedOn w:val="Normal"/>
    <w:link w:val="HeaderChar"/>
    <w:uiPriority w:val="99"/>
    <w:unhideWhenUsed/>
    <w:rsid w:val="000A29BD"/>
    <w:pPr>
      <w:tabs>
        <w:tab w:val="center" w:pos="4153"/>
        <w:tab w:val="right" w:pos="8306"/>
      </w:tabs>
      <w:spacing w:after="0" w:line="240" w:lineRule="auto"/>
    </w:pPr>
  </w:style>
  <w:style w:type="character" w:customStyle="1" w:styleId="HeaderChar">
    <w:name w:val="Header Char"/>
    <w:basedOn w:val="DefaultParagraphFont"/>
    <w:link w:val="Header"/>
    <w:uiPriority w:val="99"/>
    <w:rsid w:val="000A29BD"/>
  </w:style>
  <w:style w:type="paragraph" w:styleId="Footer">
    <w:name w:val="footer"/>
    <w:basedOn w:val="Normal"/>
    <w:link w:val="FooterChar"/>
    <w:uiPriority w:val="99"/>
    <w:unhideWhenUsed/>
    <w:rsid w:val="000A29BD"/>
    <w:pPr>
      <w:tabs>
        <w:tab w:val="center" w:pos="4153"/>
        <w:tab w:val="right" w:pos="8306"/>
      </w:tabs>
      <w:spacing w:after="0" w:line="240" w:lineRule="auto"/>
    </w:pPr>
  </w:style>
  <w:style w:type="character" w:customStyle="1" w:styleId="FooterChar">
    <w:name w:val="Footer Char"/>
    <w:basedOn w:val="DefaultParagraphFont"/>
    <w:link w:val="Footer"/>
    <w:uiPriority w:val="99"/>
    <w:rsid w:val="000A29BD"/>
  </w:style>
  <w:style w:type="character" w:customStyle="1" w:styleId="NoSpacingChar">
    <w:name w:val="No Spacing Char"/>
    <w:basedOn w:val="DefaultParagraphFont"/>
    <w:link w:val="NoSpacing"/>
    <w:uiPriority w:val="1"/>
    <w:rsid w:val="004F4B46"/>
  </w:style>
  <w:style w:type="paragraph" w:styleId="TOCHeading">
    <w:name w:val="TOC Heading"/>
    <w:basedOn w:val="Heading1"/>
    <w:next w:val="Normal"/>
    <w:uiPriority w:val="39"/>
    <w:unhideWhenUsed/>
    <w:qFormat/>
    <w:rsid w:val="00AB22C7"/>
    <w:pPr>
      <w:spacing w:line="276" w:lineRule="auto"/>
      <w:contextualSpacing/>
      <w:outlineLvl w:val="9"/>
    </w:pPr>
    <w:rPr>
      <w:lang w:val="en-US" w:eastAsia="ja-JP"/>
    </w:rPr>
  </w:style>
  <w:style w:type="character" w:customStyle="1" w:styleId="Heading3Char">
    <w:name w:val="Heading 3 Char"/>
    <w:basedOn w:val="DefaultParagraphFont"/>
    <w:link w:val="Heading3"/>
    <w:uiPriority w:val="9"/>
    <w:rsid w:val="00EF7465"/>
    <w:rPr>
      <w:rFonts w:eastAsia="Times New Roman" w:cs="Times New Roman"/>
      <w:b/>
      <w:bCs/>
      <w:sz w:val="24"/>
      <w:szCs w:val="24"/>
      <w:lang w:eastAsia="el-GR"/>
    </w:rPr>
  </w:style>
  <w:style w:type="paragraph" w:customStyle="1" w:styleId="Normal6">
    <w:name w:val="Normal+6"/>
    <w:basedOn w:val="Default"/>
    <w:next w:val="Default"/>
    <w:uiPriority w:val="99"/>
    <w:rsid w:val="00A26C18"/>
    <w:rPr>
      <w:rFonts w:ascii="Times New Roman" w:hAnsi="Times New Roman" w:cs="Times New Roman"/>
      <w:color w:val="auto"/>
    </w:rPr>
  </w:style>
  <w:style w:type="character" w:customStyle="1" w:styleId="Heading4Char">
    <w:name w:val="Heading 4 Char"/>
    <w:basedOn w:val="DefaultParagraphFont"/>
    <w:link w:val="Heading4"/>
    <w:uiPriority w:val="9"/>
    <w:rsid w:val="00366712"/>
    <w:rPr>
      <w:rFonts w:eastAsiaTheme="majorEastAsia" w:cstheme="majorBidi"/>
      <w:b/>
      <w:bCs/>
      <w:iCs/>
      <w:sz w:val="24"/>
      <w:szCs w:val="24"/>
      <w:lang w:eastAsia="el-GR"/>
    </w:rPr>
  </w:style>
  <w:style w:type="character" w:customStyle="1" w:styleId="Heading5Char">
    <w:name w:val="Heading 5 Char"/>
    <w:basedOn w:val="DefaultParagraphFont"/>
    <w:link w:val="Heading5"/>
    <w:uiPriority w:val="9"/>
    <w:semiHidden/>
    <w:rsid w:val="00E709FC"/>
    <w:rPr>
      <w:rFonts w:asciiTheme="majorHAnsi" w:eastAsiaTheme="majorEastAsia" w:hAnsiTheme="majorHAnsi" w:cstheme="majorBidi"/>
      <w:color w:val="243F60" w:themeColor="accent1" w:themeShade="7F"/>
    </w:rPr>
  </w:style>
  <w:style w:type="character" w:customStyle="1" w:styleId="Heading6Char">
    <w:name w:val="Heading 6 Char"/>
    <w:basedOn w:val="DefaultParagraphFont"/>
    <w:link w:val="Heading6"/>
    <w:uiPriority w:val="9"/>
    <w:semiHidden/>
    <w:rsid w:val="00E709FC"/>
    <w:rPr>
      <w:rFonts w:asciiTheme="majorHAnsi" w:eastAsiaTheme="majorEastAsia" w:hAnsiTheme="majorHAnsi" w:cstheme="majorBidi"/>
      <w:i/>
      <w:iCs/>
      <w:color w:val="243F60" w:themeColor="accent1" w:themeShade="7F"/>
    </w:rPr>
  </w:style>
  <w:style w:type="character" w:customStyle="1" w:styleId="Heading7Char">
    <w:name w:val="Heading 7 Char"/>
    <w:basedOn w:val="DefaultParagraphFont"/>
    <w:link w:val="Heading7"/>
    <w:uiPriority w:val="9"/>
    <w:semiHidden/>
    <w:rsid w:val="00E709FC"/>
    <w:rPr>
      <w:rFonts w:asciiTheme="majorHAnsi" w:eastAsiaTheme="majorEastAsia" w:hAnsiTheme="majorHAnsi" w:cstheme="majorBidi"/>
      <w:i/>
      <w:iCs/>
      <w:color w:val="404040" w:themeColor="text1" w:themeTint="BF"/>
    </w:rPr>
  </w:style>
  <w:style w:type="character" w:customStyle="1" w:styleId="Heading8Char">
    <w:name w:val="Heading 8 Char"/>
    <w:basedOn w:val="DefaultParagraphFont"/>
    <w:link w:val="Heading8"/>
    <w:uiPriority w:val="9"/>
    <w:semiHidden/>
    <w:rsid w:val="00E709FC"/>
    <w:rPr>
      <w:rFonts w:asciiTheme="majorHAnsi" w:eastAsiaTheme="majorEastAsia" w:hAnsiTheme="majorHAnsi" w:cstheme="majorBidi"/>
      <w:color w:val="404040" w:themeColor="text1" w:themeTint="BF"/>
      <w:sz w:val="20"/>
      <w:szCs w:val="20"/>
    </w:rPr>
  </w:style>
  <w:style w:type="character" w:customStyle="1" w:styleId="Heading9Char">
    <w:name w:val="Heading 9 Char"/>
    <w:basedOn w:val="DefaultParagraphFont"/>
    <w:link w:val="Heading9"/>
    <w:uiPriority w:val="9"/>
    <w:semiHidden/>
    <w:rsid w:val="00E709FC"/>
    <w:rPr>
      <w:rFonts w:asciiTheme="majorHAnsi" w:eastAsiaTheme="majorEastAsia" w:hAnsiTheme="majorHAnsi" w:cstheme="majorBidi"/>
      <w:i/>
      <w:iCs/>
      <w:color w:val="404040" w:themeColor="text1" w:themeTint="BF"/>
      <w:sz w:val="20"/>
      <w:szCs w:val="20"/>
    </w:rPr>
  </w:style>
  <w:style w:type="paragraph" w:styleId="List">
    <w:name w:val="List"/>
    <w:basedOn w:val="Normal"/>
    <w:uiPriority w:val="99"/>
    <w:semiHidden/>
    <w:unhideWhenUsed/>
    <w:rsid w:val="00984B91"/>
    <w:pPr>
      <w:ind w:left="283" w:hanging="283"/>
      <w:contextualSpacing/>
    </w:pPr>
  </w:style>
  <w:style w:type="paragraph" w:styleId="ListNumber4">
    <w:name w:val="List Number 4"/>
    <w:basedOn w:val="Normal"/>
    <w:uiPriority w:val="99"/>
    <w:semiHidden/>
    <w:unhideWhenUsed/>
    <w:rsid w:val="00984B91"/>
    <w:pPr>
      <w:tabs>
        <w:tab w:val="num" w:pos="1209"/>
      </w:tabs>
      <w:ind w:left="1209" w:hanging="360"/>
      <w:contextualSpacing/>
    </w:pPr>
  </w:style>
  <w:style w:type="paragraph" w:styleId="ListNumber5">
    <w:name w:val="List Number 5"/>
    <w:basedOn w:val="Normal"/>
    <w:uiPriority w:val="99"/>
    <w:semiHidden/>
    <w:unhideWhenUsed/>
    <w:rsid w:val="00120CAE"/>
    <w:pPr>
      <w:tabs>
        <w:tab w:val="num" w:pos="1492"/>
      </w:tabs>
      <w:ind w:left="1492" w:hanging="360"/>
      <w:contextualSpacing/>
    </w:pPr>
  </w:style>
  <w:style w:type="paragraph" w:customStyle="1" w:styleId="volissue">
    <w:name w:val="volissue"/>
    <w:basedOn w:val="Normal"/>
    <w:rsid w:val="00E515BD"/>
    <w:pPr>
      <w:spacing w:before="100" w:beforeAutospacing="1" w:after="100" w:afterAutospacing="1" w:line="240" w:lineRule="auto"/>
    </w:pPr>
    <w:rPr>
      <w:rFonts w:ascii="Times New Roman" w:eastAsia="Times New Roman" w:hAnsi="Times New Roman" w:cs="Times New Roman"/>
      <w:sz w:val="24"/>
      <w:szCs w:val="24"/>
      <w:lang w:eastAsia="el-GR"/>
    </w:rPr>
  </w:style>
  <w:style w:type="paragraph" w:customStyle="1" w:styleId="specissuetitle">
    <w:name w:val="specissuetitle"/>
    <w:basedOn w:val="Normal"/>
    <w:rsid w:val="00E515BD"/>
    <w:pPr>
      <w:spacing w:before="100" w:beforeAutospacing="1" w:after="100" w:afterAutospacing="1" w:line="240" w:lineRule="auto"/>
    </w:pPr>
    <w:rPr>
      <w:rFonts w:ascii="Times New Roman" w:eastAsia="Times New Roman" w:hAnsi="Times New Roman" w:cs="Times New Roman"/>
      <w:sz w:val="24"/>
      <w:szCs w:val="24"/>
      <w:lang w:eastAsia="el-GR"/>
    </w:rPr>
  </w:style>
  <w:style w:type="paragraph" w:styleId="IntenseQuote">
    <w:name w:val="Intense Quote"/>
    <w:basedOn w:val="Normal"/>
    <w:next w:val="Normal"/>
    <w:link w:val="IntenseQuoteChar"/>
    <w:uiPriority w:val="30"/>
    <w:qFormat/>
    <w:rsid w:val="00B55A78"/>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30"/>
    <w:rsid w:val="00B55A78"/>
    <w:rPr>
      <w:b/>
      <w:bCs/>
      <w:i/>
      <w:iCs/>
      <w:color w:val="4F81BD" w:themeColor="accent1"/>
    </w:rPr>
  </w:style>
  <w:style w:type="table" w:customStyle="1" w:styleId="Calendar2">
    <w:name w:val="Calendar 2"/>
    <w:basedOn w:val="TableNormal"/>
    <w:uiPriority w:val="99"/>
    <w:qFormat/>
    <w:rsid w:val="00E91A12"/>
    <w:pPr>
      <w:spacing w:after="0" w:line="240" w:lineRule="auto"/>
      <w:jc w:val="center"/>
    </w:pPr>
    <w:rPr>
      <w:rFonts w:eastAsiaTheme="minorEastAsia"/>
      <w:sz w:val="28"/>
      <w:lang w:val="en-US" w:eastAsia="ja-JP"/>
    </w:rPr>
    <w:tblPr>
      <w:tblInd w:w="0" w:type="dxa"/>
      <w:tblBorders>
        <w:insideV w:val="single" w:sz="4" w:space="0" w:color="95B3D7" w:themeColor="accent1" w:themeTint="99"/>
      </w:tblBorders>
      <w:tblCellMar>
        <w:top w:w="0" w:type="dxa"/>
        <w:left w:w="108" w:type="dxa"/>
        <w:bottom w:w="0" w:type="dxa"/>
        <w:right w:w="108" w:type="dxa"/>
      </w:tblCellMar>
    </w:tblPr>
    <w:tblStylePr w:type="firstRow">
      <w:rPr>
        <w:rFonts w:asciiTheme="majorHAnsi" w:hAnsiTheme="majorHAnsi"/>
        <w:b w:val="0"/>
        <w:i w:val="0"/>
        <w:caps/>
        <w:smallCaps w:val="0"/>
        <w:color w:val="4F81BD" w:themeColor="accent1"/>
        <w:spacing w:val="20"/>
        <w:sz w:val="32"/>
      </w:rPr>
      <w:tblPr/>
      <w:tcPr>
        <w:tcBorders>
          <w:top w:val="nil"/>
          <w:left w:val="nil"/>
          <w:bottom w:val="nil"/>
          <w:right w:val="nil"/>
          <w:insideH w:val="nil"/>
          <w:insideV w:val="nil"/>
          <w:tl2br w:val="nil"/>
          <w:tr2bl w:val="nil"/>
        </w:tcBorders>
      </w:tcPr>
    </w:tblStylePr>
  </w:style>
  <w:style w:type="character" w:styleId="PageNumber">
    <w:name w:val="page number"/>
    <w:basedOn w:val="DefaultParagraphFont"/>
    <w:uiPriority w:val="99"/>
    <w:semiHidden/>
    <w:unhideWhenUsed/>
    <w:rsid w:val="0060180D"/>
  </w:style>
  <w:style w:type="paragraph" w:customStyle="1" w:styleId="Normal5">
    <w:name w:val="Normal+5"/>
    <w:basedOn w:val="Default"/>
    <w:next w:val="Default"/>
    <w:uiPriority w:val="99"/>
    <w:rsid w:val="00096A1B"/>
    <w:rPr>
      <w:rFonts w:ascii="Times New Roman" w:hAnsi="Times New Roman" w:cs="Times New Roman"/>
      <w:color w:val="auto"/>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5443712">
      <w:bodyDiv w:val="1"/>
      <w:marLeft w:val="0"/>
      <w:marRight w:val="0"/>
      <w:marTop w:val="0"/>
      <w:marBottom w:val="0"/>
      <w:divBdr>
        <w:top w:val="none" w:sz="0" w:space="0" w:color="auto"/>
        <w:left w:val="none" w:sz="0" w:space="0" w:color="auto"/>
        <w:bottom w:val="none" w:sz="0" w:space="0" w:color="auto"/>
        <w:right w:val="none" w:sz="0" w:space="0" w:color="auto"/>
      </w:divBdr>
    </w:div>
    <w:div w:id="18044510">
      <w:bodyDiv w:val="1"/>
      <w:marLeft w:val="0"/>
      <w:marRight w:val="0"/>
      <w:marTop w:val="0"/>
      <w:marBottom w:val="0"/>
      <w:divBdr>
        <w:top w:val="none" w:sz="0" w:space="0" w:color="auto"/>
        <w:left w:val="none" w:sz="0" w:space="0" w:color="auto"/>
        <w:bottom w:val="none" w:sz="0" w:space="0" w:color="auto"/>
        <w:right w:val="none" w:sz="0" w:space="0" w:color="auto"/>
      </w:divBdr>
    </w:div>
    <w:div w:id="39286883">
      <w:bodyDiv w:val="1"/>
      <w:marLeft w:val="0"/>
      <w:marRight w:val="0"/>
      <w:marTop w:val="0"/>
      <w:marBottom w:val="0"/>
      <w:divBdr>
        <w:top w:val="none" w:sz="0" w:space="0" w:color="auto"/>
        <w:left w:val="none" w:sz="0" w:space="0" w:color="auto"/>
        <w:bottom w:val="none" w:sz="0" w:space="0" w:color="auto"/>
        <w:right w:val="none" w:sz="0" w:space="0" w:color="auto"/>
      </w:divBdr>
    </w:div>
    <w:div w:id="43414756">
      <w:bodyDiv w:val="1"/>
      <w:marLeft w:val="0"/>
      <w:marRight w:val="0"/>
      <w:marTop w:val="0"/>
      <w:marBottom w:val="0"/>
      <w:divBdr>
        <w:top w:val="none" w:sz="0" w:space="0" w:color="auto"/>
        <w:left w:val="none" w:sz="0" w:space="0" w:color="auto"/>
        <w:bottom w:val="none" w:sz="0" w:space="0" w:color="auto"/>
        <w:right w:val="none" w:sz="0" w:space="0" w:color="auto"/>
      </w:divBdr>
    </w:div>
    <w:div w:id="59444887">
      <w:bodyDiv w:val="1"/>
      <w:marLeft w:val="0"/>
      <w:marRight w:val="0"/>
      <w:marTop w:val="0"/>
      <w:marBottom w:val="0"/>
      <w:divBdr>
        <w:top w:val="none" w:sz="0" w:space="0" w:color="auto"/>
        <w:left w:val="none" w:sz="0" w:space="0" w:color="auto"/>
        <w:bottom w:val="none" w:sz="0" w:space="0" w:color="auto"/>
        <w:right w:val="none" w:sz="0" w:space="0" w:color="auto"/>
      </w:divBdr>
    </w:div>
    <w:div w:id="78985130">
      <w:bodyDiv w:val="1"/>
      <w:marLeft w:val="0"/>
      <w:marRight w:val="0"/>
      <w:marTop w:val="0"/>
      <w:marBottom w:val="0"/>
      <w:divBdr>
        <w:top w:val="none" w:sz="0" w:space="0" w:color="auto"/>
        <w:left w:val="none" w:sz="0" w:space="0" w:color="auto"/>
        <w:bottom w:val="none" w:sz="0" w:space="0" w:color="auto"/>
        <w:right w:val="none" w:sz="0" w:space="0" w:color="auto"/>
      </w:divBdr>
    </w:div>
    <w:div w:id="80025496">
      <w:bodyDiv w:val="1"/>
      <w:marLeft w:val="0"/>
      <w:marRight w:val="0"/>
      <w:marTop w:val="0"/>
      <w:marBottom w:val="0"/>
      <w:divBdr>
        <w:top w:val="none" w:sz="0" w:space="0" w:color="auto"/>
        <w:left w:val="none" w:sz="0" w:space="0" w:color="auto"/>
        <w:bottom w:val="none" w:sz="0" w:space="0" w:color="auto"/>
        <w:right w:val="none" w:sz="0" w:space="0" w:color="auto"/>
      </w:divBdr>
    </w:div>
    <w:div w:id="103037305">
      <w:bodyDiv w:val="1"/>
      <w:marLeft w:val="0"/>
      <w:marRight w:val="0"/>
      <w:marTop w:val="0"/>
      <w:marBottom w:val="0"/>
      <w:divBdr>
        <w:top w:val="none" w:sz="0" w:space="0" w:color="auto"/>
        <w:left w:val="none" w:sz="0" w:space="0" w:color="auto"/>
        <w:bottom w:val="none" w:sz="0" w:space="0" w:color="auto"/>
        <w:right w:val="none" w:sz="0" w:space="0" w:color="auto"/>
      </w:divBdr>
    </w:div>
    <w:div w:id="109712009">
      <w:bodyDiv w:val="1"/>
      <w:marLeft w:val="0"/>
      <w:marRight w:val="0"/>
      <w:marTop w:val="0"/>
      <w:marBottom w:val="0"/>
      <w:divBdr>
        <w:top w:val="none" w:sz="0" w:space="0" w:color="auto"/>
        <w:left w:val="none" w:sz="0" w:space="0" w:color="auto"/>
        <w:bottom w:val="none" w:sz="0" w:space="0" w:color="auto"/>
        <w:right w:val="none" w:sz="0" w:space="0" w:color="auto"/>
      </w:divBdr>
    </w:div>
    <w:div w:id="118843797">
      <w:bodyDiv w:val="1"/>
      <w:marLeft w:val="0"/>
      <w:marRight w:val="0"/>
      <w:marTop w:val="0"/>
      <w:marBottom w:val="0"/>
      <w:divBdr>
        <w:top w:val="none" w:sz="0" w:space="0" w:color="auto"/>
        <w:left w:val="none" w:sz="0" w:space="0" w:color="auto"/>
        <w:bottom w:val="none" w:sz="0" w:space="0" w:color="auto"/>
        <w:right w:val="none" w:sz="0" w:space="0" w:color="auto"/>
      </w:divBdr>
    </w:div>
    <w:div w:id="124664128">
      <w:bodyDiv w:val="1"/>
      <w:marLeft w:val="0"/>
      <w:marRight w:val="0"/>
      <w:marTop w:val="0"/>
      <w:marBottom w:val="0"/>
      <w:divBdr>
        <w:top w:val="none" w:sz="0" w:space="0" w:color="auto"/>
        <w:left w:val="none" w:sz="0" w:space="0" w:color="auto"/>
        <w:bottom w:val="none" w:sz="0" w:space="0" w:color="auto"/>
        <w:right w:val="none" w:sz="0" w:space="0" w:color="auto"/>
      </w:divBdr>
    </w:div>
    <w:div w:id="154414991">
      <w:bodyDiv w:val="1"/>
      <w:marLeft w:val="0"/>
      <w:marRight w:val="0"/>
      <w:marTop w:val="0"/>
      <w:marBottom w:val="0"/>
      <w:divBdr>
        <w:top w:val="none" w:sz="0" w:space="0" w:color="auto"/>
        <w:left w:val="none" w:sz="0" w:space="0" w:color="auto"/>
        <w:bottom w:val="none" w:sz="0" w:space="0" w:color="auto"/>
        <w:right w:val="none" w:sz="0" w:space="0" w:color="auto"/>
      </w:divBdr>
    </w:div>
    <w:div w:id="159739014">
      <w:bodyDiv w:val="1"/>
      <w:marLeft w:val="0"/>
      <w:marRight w:val="0"/>
      <w:marTop w:val="0"/>
      <w:marBottom w:val="0"/>
      <w:divBdr>
        <w:top w:val="none" w:sz="0" w:space="0" w:color="auto"/>
        <w:left w:val="none" w:sz="0" w:space="0" w:color="auto"/>
        <w:bottom w:val="none" w:sz="0" w:space="0" w:color="auto"/>
        <w:right w:val="none" w:sz="0" w:space="0" w:color="auto"/>
      </w:divBdr>
    </w:div>
    <w:div w:id="264463345">
      <w:bodyDiv w:val="1"/>
      <w:marLeft w:val="0"/>
      <w:marRight w:val="0"/>
      <w:marTop w:val="0"/>
      <w:marBottom w:val="0"/>
      <w:divBdr>
        <w:top w:val="none" w:sz="0" w:space="0" w:color="auto"/>
        <w:left w:val="none" w:sz="0" w:space="0" w:color="auto"/>
        <w:bottom w:val="none" w:sz="0" w:space="0" w:color="auto"/>
        <w:right w:val="none" w:sz="0" w:space="0" w:color="auto"/>
      </w:divBdr>
      <w:divsChild>
        <w:div w:id="493648124">
          <w:marLeft w:val="120"/>
          <w:marRight w:val="0"/>
          <w:marTop w:val="0"/>
          <w:marBottom w:val="120"/>
          <w:divBdr>
            <w:top w:val="none" w:sz="0" w:space="0" w:color="auto"/>
            <w:left w:val="none" w:sz="0" w:space="0" w:color="auto"/>
            <w:bottom w:val="none" w:sz="0" w:space="0" w:color="auto"/>
            <w:right w:val="none" w:sz="0" w:space="0" w:color="auto"/>
          </w:divBdr>
        </w:div>
      </w:divsChild>
    </w:div>
    <w:div w:id="297416690">
      <w:bodyDiv w:val="1"/>
      <w:marLeft w:val="0"/>
      <w:marRight w:val="0"/>
      <w:marTop w:val="0"/>
      <w:marBottom w:val="0"/>
      <w:divBdr>
        <w:top w:val="none" w:sz="0" w:space="0" w:color="auto"/>
        <w:left w:val="none" w:sz="0" w:space="0" w:color="auto"/>
        <w:bottom w:val="none" w:sz="0" w:space="0" w:color="auto"/>
        <w:right w:val="none" w:sz="0" w:space="0" w:color="auto"/>
      </w:divBdr>
    </w:div>
    <w:div w:id="325058890">
      <w:bodyDiv w:val="1"/>
      <w:marLeft w:val="0"/>
      <w:marRight w:val="0"/>
      <w:marTop w:val="0"/>
      <w:marBottom w:val="0"/>
      <w:divBdr>
        <w:top w:val="none" w:sz="0" w:space="0" w:color="auto"/>
        <w:left w:val="none" w:sz="0" w:space="0" w:color="auto"/>
        <w:bottom w:val="none" w:sz="0" w:space="0" w:color="auto"/>
        <w:right w:val="none" w:sz="0" w:space="0" w:color="auto"/>
      </w:divBdr>
    </w:div>
    <w:div w:id="326439393">
      <w:bodyDiv w:val="1"/>
      <w:marLeft w:val="0"/>
      <w:marRight w:val="0"/>
      <w:marTop w:val="0"/>
      <w:marBottom w:val="0"/>
      <w:divBdr>
        <w:top w:val="none" w:sz="0" w:space="0" w:color="auto"/>
        <w:left w:val="none" w:sz="0" w:space="0" w:color="auto"/>
        <w:bottom w:val="none" w:sz="0" w:space="0" w:color="auto"/>
        <w:right w:val="none" w:sz="0" w:space="0" w:color="auto"/>
      </w:divBdr>
    </w:div>
    <w:div w:id="343628888">
      <w:bodyDiv w:val="1"/>
      <w:marLeft w:val="0"/>
      <w:marRight w:val="0"/>
      <w:marTop w:val="0"/>
      <w:marBottom w:val="0"/>
      <w:divBdr>
        <w:top w:val="none" w:sz="0" w:space="0" w:color="auto"/>
        <w:left w:val="none" w:sz="0" w:space="0" w:color="auto"/>
        <w:bottom w:val="none" w:sz="0" w:space="0" w:color="auto"/>
        <w:right w:val="none" w:sz="0" w:space="0" w:color="auto"/>
      </w:divBdr>
    </w:div>
    <w:div w:id="366762308">
      <w:bodyDiv w:val="1"/>
      <w:marLeft w:val="0"/>
      <w:marRight w:val="0"/>
      <w:marTop w:val="0"/>
      <w:marBottom w:val="0"/>
      <w:divBdr>
        <w:top w:val="none" w:sz="0" w:space="0" w:color="auto"/>
        <w:left w:val="none" w:sz="0" w:space="0" w:color="auto"/>
        <w:bottom w:val="none" w:sz="0" w:space="0" w:color="auto"/>
        <w:right w:val="none" w:sz="0" w:space="0" w:color="auto"/>
      </w:divBdr>
    </w:div>
    <w:div w:id="375937731">
      <w:bodyDiv w:val="1"/>
      <w:marLeft w:val="0"/>
      <w:marRight w:val="0"/>
      <w:marTop w:val="0"/>
      <w:marBottom w:val="0"/>
      <w:divBdr>
        <w:top w:val="none" w:sz="0" w:space="0" w:color="auto"/>
        <w:left w:val="none" w:sz="0" w:space="0" w:color="auto"/>
        <w:bottom w:val="none" w:sz="0" w:space="0" w:color="auto"/>
        <w:right w:val="none" w:sz="0" w:space="0" w:color="auto"/>
      </w:divBdr>
    </w:div>
    <w:div w:id="384648900">
      <w:bodyDiv w:val="1"/>
      <w:marLeft w:val="0"/>
      <w:marRight w:val="0"/>
      <w:marTop w:val="0"/>
      <w:marBottom w:val="0"/>
      <w:divBdr>
        <w:top w:val="none" w:sz="0" w:space="0" w:color="auto"/>
        <w:left w:val="none" w:sz="0" w:space="0" w:color="auto"/>
        <w:bottom w:val="none" w:sz="0" w:space="0" w:color="auto"/>
        <w:right w:val="none" w:sz="0" w:space="0" w:color="auto"/>
      </w:divBdr>
    </w:div>
    <w:div w:id="428740871">
      <w:bodyDiv w:val="1"/>
      <w:marLeft w:val="0"/>
      <w:marRight w:val="0"/>
      <w:marTop w:val="0"/>
      <w:marBottom w:val="0"/>
      <w:divBdr>
        <w:top w:val="none" w:sz="0" w:space="0" w:color="auto"/>
        <w:left w:val="none" w:sz="0" w:space="0" w:color="auto"/>
        <w:bottom w:val="none" w:sz="0" w:space="0" w:color="auto"/>
        <w:right w:val="none" w:sz="0" w:space="0" w:color="auto"/>
      </w:divBdr>
    </w:div>
    <w:div w:id="449977351">
      <w:bodyDiv w:val="1"/>
      <w:marLeft w:val="0"/>
      <w:marRight w:val="0"/>
      <w:marTop w:val="0"/>
      <w:marBottom w:val="0"/>
      <w:divBdr>
        <w:top w:val="none" w:sz="0" w:space="0" w:color="auto"/>
        <w:left w:val="none" w:sz="0" w:space="0" w:color="auto"/>
        <w:bottom w:val="none" w:sz="0" w:space="0" w:color="auto"/>
        <w:right w:val="none" w:sz="0" w:space="0" w:color="auto"/>
      </w:divBdr>
    </w:div>
    <w:div w:id="490799800">
      <w:bodyDiv w:val="1"/>
      <w:marLeft w:val="0"/>
      <w:marRight w:val="0"/>
      <w:marTop w:val="0"/>
      <w:marBottom w:val="0"/>
      <w:divBdr>
        <w:top w:val="none" w:sz="0" w:space="0" w:color="auto"/>
        <w:left w:val="none" w:sz="0" w:space="0" w:color="auto"/>
        <w:bottom w:val="none" w:sz="0" w:space="0" w:color="auto"/>
        <w:right w:val="none" w:sz="0" w:space="0" w:color="auto"/>
      </w:divBdr>
    </w:div>
    <w:div w:id="524712576">
      <w:bodyDiv w:val="1"/>
      <w:marLeft w:val="0"/>
      <w:marRight w:val="0"/>
      <w:marTop w:val="0"/>
      <w:marBottom w:val="0"/>
      <w:divBdr>
        <w:top w:val="none" w:sz="0" w:space="0" w:color="auto"/>
        <w:left w:val="none" w:sz="0" w:space="0" w:color="auto"/>
        <w:bottom w:val="none" w:sz="0" w:space="0" w:color="auto"/>
        <w:right w:val="none" w:sz="0" w:space="0" w:color="auto"/>
      </w:divBdr>
    </w:div>
    <w:div w:id="581375982">
      <w:bodyDiv w:val="1"/>
      <w:marLeft w:val="0"/>
      <w:marRight w:val="0"/>
      <w:marTop w:val="0"/>
      <w:marBottom w:val="0"/>
      <w:divBdr>
        <w:top w:val="none" w:sz="0" w:space="0" w:color="auto"/>
        <w:left w:val="none" w:sz="0" w:space="0" w:color="auto"/>
        <w:bottom w:val="none" w:sz="0" w:space="0" w:color="auto"/>
        <w:right w:val="none" w:sz="0" w:space="0" w:color="auto"/>
      </w:divBdr>
    </w:div>
    <w:div w:id="606087741">
      <w:bodyDiv w:val="1"/>
      <w:marLeft w:val="0"/>
      <w:marRight w:val="0"/>
      <w:marTop w:val="0"/>
      <w:marBottom w:val="0"/>
      <w:divBdr>
        <w:top w:val="none" w:sz="0" w:space="0" w:color="auto"/>
        <w:left w:val="none" w:sz="0" w:space="0" w:color="auto"/>
        <w:bottom w:val="none" w:sz="0" w:space="0" w:color="auto"/>
        <w:right w:val="none" w:sz="0" w:space="0" w:color="auto"/>
      </w:divBdr>
    </w:div>
    <w:div w:id="612397483">
      <w:bodyDiv w:val="1"/>
      <w:marLeft w:val="0"/>
      <w:marRight w:val="0"/>
      <w:marTop w:val="0"/>
      <w:marBottom w:val="0"/>
      <w:divBdr>
        <w:top w:val="none" w:sz="0" w:space="0" w:color="auto"/>
        <w:left w:val="none" w:sz="0" w:space="0" w:color="auto"/>
        <w:bottom w:val="none" w:sz="0" w:space="0" w:color="auto"/>
        <w:right w:val="none" w:sz="0" w:space="0" w:color="auto"/>
      </w:divBdr>
    </w:div>
    <w:div w:id="615529879">
      <w:bodyDiv w:val="1"/>
      <w:marLeft w:val="0"/>
      <w:marRight w:val="0"/>
      <w:marTop w:val="0"/>
      <w:marBottom w:val="0"/>
      <w:divBdr>
        <w:top w:val="none" w:sz="0" w:space="0" w:color="auto"/>
        <w:left w:val="none" w:sz="0" w:space="0" w:color="auto"/>
        <w:bottom w:val="none" w:sz="0" w:space="0" w:color="auto"/>
        <w:right w:val="none" w:sz="0" w:space="0" w:color="auto"/>
      </w:divBdr>
    </w:div>
    <w:div w:id="641468119">
      <w:bodyDiv w:val="1"/>
      <w:marLeft w:val="0"/>
      <w:marRight w:val="0"/>
      <w:marTop w:val="0"/>
      <w:marBottom w:val="0"/>
      <w:divBdr>
        <w:top w:val="none" w:sz="0" w:space="0" w:color="auto"/>
        <w:left w:val="none" w:sz="0" w:space="0" w:color="auto"/>
        <w:bottom w:val="none" w:sz="0" w:space="0" w:color="auto"/>
        <w:right w:val="none" w:sz="0" w:space="0" w:color="auto"/>
      </w:divBdr>
    </w:div>
    <w:div w:id="659429746">
      <w:bodyDiv w:val="1"/>
      <w:marLeft w:val="0"/>
      <w:marRight w:val="0"/>
      <w:marTop w:val="0"/>
      <w:marBottom w:val="0"/>
      <w:divBdr>
        <w:top w:val="none" w:sz="0" w:space="0" w:color="auto"/>
        <w:left w:val="none" w:sz="0" w:space="0" w:color="auto"/>
        <w:bottom w:val="none" w:sz="0" w:space="0" w:color="auto"/>
        <w:right w:val="none" w:sz="0" w:space="0" w:color="auto"/>
      </w:divBdr>
    </w:div>
    <w:div w:id="665550443">
      <w:bodyDiv w:val="1"/>
      <w:marLeft w:val="0"/>
      <w:marRight w:val="0"/>
      <w:marTop w:val="0"/>
      <w:marBottom w:val="0"/>
      <w:divBdr>
        <w:top w:val="none" w:sz="0" w:space="0" w:color="auto"/>
        <w:left w:val="none" w:sz="0" w:space="0" w:color="auto"/>
        <w:bottom w:val="none" w:sz="0" w:space="0" w:color="auto"/>
        <w:right w:val="none" w:sz="0" w:space="0" w:color="auto"/>
      </w:divBdr>
    </w:div>
    <w:div w:id="667441346">
      <w:bodyDiv w:val="1"/>
      <w:marLeft w:val="0"/>
      <w:marRight w:val="0"/>
      <w:marTop w:val="0"/>
      <w:marBottom w:val="0"/>
      <w:divBdr>
        <w:top w:val="none" w:sz="0" w:space="0" w:color="auto"/>
        <w:left w:val="none" w:sz="0" w:space="0" w:color="auto"/>
        <w:bottom w:val="none" w:sz="0" w:space="0" w:color="auto"/>
        <w:right w:val="none" w:sz="0" w:space="0" w:color="auto"/>
      </w:divBdr>
    </w:div>
    <w:div w:id="693648490">
      <w:bodyDiv w:val="1"/>
      <w:marLeft w:val="0"/>
      <w:marRight w:val="0"/>
      <w:marTop w:val="0"/>
      <w:marBottom w:val="0"/>
      <w:divBdr>
        <w:top w:val="none" w:sz="0" w:space="0" w:color="auto"/>
        <w:left w:val="none" w:sz="0" w:space="0" w:color="auto"/>
        <w:bottom w:val="none" w:sz="0" w:space="0" w:color="auto"/>
        <w:right w:val="none" w:sz="0" w:space="0" w:color="auto"/>
      </w:divBdr>
    </w:div>
    <w:div w:id="696929052">
      <w:bodyDiv w:val="1"/>
      <w:marLeft w:val="0"/>
      <w:marRight w:val="0"/>
      <w:marTop w:val="0"/>
      <w:marBottom w:val="0"/>
      <w:divBdr>
        <w:top w:val="none" w:sz="0" w:space="0" w:color="auto"/>
        <w:left w:val="none" w:sz="0" w:space="0" w:color="auto"/>
        <w:bottom w:val="none" w:sz="0" w:space="0" w:color="auto"/>
        <w:right w:val="none" w:sz="0" w:space="0" w:color="auto"/>
      </w:divBdr>
    </w:div>
    <w:div w:id="702945218">
      <w:bodyDiv w:val="1"/>
      <w:marLeft w:val="0"/>
      <w:marRight w:val="0"/>
      <w:marTop w:val="0"/>
      <w:marBottom w:val="0"/>
      <w:divBdr>
        <w:top w:val="none" w:sz="0" w:space="0" w:color="auto"/>
        <w:left w:val="none" w:sz="0" w:space="0" w:color="auto"/>
        <w:bottom w:val="none" w:sz="0" w:space="0" w:color="auto"/>
        <w:right w:val="none" w:sz="0" w:space="0" w:color="auto"/>
      </w:divBdr>
    </w:div>
    <w:div w:id="724259460">
      <w:bodyDiv w:val="1"/>
      <w:marLeft w:val="0"/>
      <w:marRight w:val="0"/>
      <w:marTop w:val="0"/>
      <w:marBottom w:val="0"/>
      <w:divBdr>
        <w:top w:val="none" w:sz="0" w:space="0" w:color="auto"/>
        <w:left w:val="none" w:sz="0" w:space="0" w:color="auto"/>
        <w:bottom w:val="none" w:sz="0" w:space="0" w:color="auto"/>
        <w:right w:val="none" w:sz="0" w:space="0" w:color="auto"/>
      </w:divBdr>
    </w:div>
    <w:div w:id="775710038">
      <w:bodyDiv w:val="1"/>
      <w:marLeft w:val="0"/>
      <w:marRight w:val="0"/>
      <w:marTop w:val="0"/>
      <w:marBottom w:val="0"/>
      <w:divBdr>
        <w:top w:val="none" w:sz="0" w:space="0" w:color="auto"/>
        <w:left w:val="none" w:sz="0" w:space="0" w:color="auto"/>
        <w:bottom w:val="none" w:sz="0" w:space="0" w:color="auto"/>
        <w:right w:val="none" w:sz="0" w:space="0" w:color="auto"/>
      </w:divBdr>
    </w:div>
    <w:div w:id="806581059">
      <w:bodyDiv w:val="1"/>
      <w:marLeft w:val="0"/>
      <w:marRight w:val="0"/>
      <w:marTop w:val="0"/>
      <w:marBottom w:val="0"/>
      <w:divBdr>
        <w:top w:val="none" w:sz="0" w:space="0" w:color="auto"/>
        <w:left w:val="none" w:sz="0" w:space="0" w:color="auto"/>
        <w:bottom w:val="none" w:sz="0" w:space="0" w:color="auto"/>
        <w:right w:val="none" w:sz="0" w:space="0" w:color="auto"/>
      </w:divBdr>
    </w:div>
    <w:div w:id="813446315">
      <w:bodyDiv w:val="1"/>
      <w:marLeft w:val="0"/>
      <w:marRight w:val="0"/>
      <w:marTop w:val="0"/>
      <w:marBottom w:val="0"/>
      <w:divBdr>
        <w:top w:val="none" w:sz="0" w:space="0" w:color="auto"/>
        <w:left w:val="none" w:sz="0" w:space="0" w:color="auto"/>
        <w:bottom w:val="none" w:sz="0" w:space="0" w:color="auto"/>
        <w:right w:val="none" w:sz="0" w:space="0" w:color="auto"/>
      </w:divBdr>
    </w:div>
    <w:div w:id="889879276">
      <w:bodyDiv w:val="1"/>
      <w:marLeft w:val="0"/>
      <w:marRight w:val="0"/>
      <w:marTop w:val="0"/>
      <w:marBottom w:val="0"/>
      <w:divBdr>
        <w:top w:val="none" w:sz="0" w:space="0" w:color="auto"/>
        <w:left w:val="none" w:sz="0" w:space="0" w:color="auto"/>
        <w:bottom w:val="none" w:sz="0" w:space="0" w:color="auto"/>
        <w:right w:val="none" w:sz="0" w:space="0" w:color="auto"/>
      </w:divBdr>
    </w:div>
    <w:div w:id="902981061">
      <w:bodyDiv w:val="1"/>
      <w:marLeft w:val="0"/>
      <w:marRight w:val="0"/>
      <w:marTop w:val="0"/>
      <w:marBottom w:val="0"/>
      <w:divBdr>
        <w:top w:val="none" w:sz="0" w:space="0" w:color="auto"/>
        <w:left w:val="none" w:sz="0" w:space="0" w:color="auto"/>
        <w:bottom w:val="none" w:sz="0" w:space="0" w:color="auto"/>
        <w:right w:val="none" w:sz="0" w:space="0" w:color="auto"/>
      </w:divBdr>
    </w:div>
    <w:div w:id="922421758">
      <w:bodyDiv w:val="1"/>
      <w:marLeft w:val="0"/>
      <w:marRight w:val="0"/>
      <w:marTop w:val="0"/>
      <w:marBottom w:val="0"/>
      <w:divBdr>
        <w:top w:val="none" w:sz="0" w:space="0" w:color="auto"/>
        <w:left w:val="none" w:sz="0" w:space="0" w:color="auto"/>
        <w:bottom w:val="none" w:sz="0" w:space="0" w:color="auto"/>
        <w:right w:val="none" w:sz="0" w:space="0" w:color="auto"/>
      </w:divBdr>
    </w:div>
    <w:div w:id="927083784">
      <w:bodyDiv w:val="1"/>
      <w:marLeft w:val="0"/>
      <w:marRight w:val="0"/>
      <w:marTop w:val="0"/>
      <w:marBottom w:val="0"/>
      <w:divBdr>
        <w:top w:val="none" w:sz="0" w:space="0" w:color="auto"/>
        <w:left w:val="none" w:sz="0" w:space="0" w:color="auto"/>
        <w:bottom w:val="none" w:sz="0" w:space="0" w:color="auto"/>
        <w:right w:val="none" w:sz="0" w:space="0" w:color="auto"/>
      </w:divBdr>
    </w:div>
    <w:div w:id="943611311">
      <w:bodyDiv w:val="1"/>
      <w:marLeft w:val="0"/>
      <w:marRight w:val="0"/>
      <w:marTop w:val="0"/>
      <w:marBottom w:val="0"/>
      <w:divBdr>
        <w:top w:val="none" w:sz="0" w:space="0" w:color="auto"/>
        <w:left w:val="none" w:sz="0" w:space="0" w:color="auto"/>
        <w:bottom w:val="none" w:sz="0" w:space="0" w:color="auto"/>
        <w:right w:val="none" w:sz="0" w:space="0" w:color="auto"/>
      </w:divBdr>
    </w:div>
    <w:div w:id="957757807">
      <w:bodyDiv w:val="1"/>
      <w:marLeft w:val="0"/>
      <w:marRight w:val="0"/>
      <w:marTop w:val="0"/>
      <w:marBottom w:val="0"/>
      <w:divBdr>
        <w:top w:val="none" w:sz="0" w:space="0" w:color="auto"/>
        <w:left w:val="none" w:sz="0" w:space="0" w:color="auto"/>
        <w:bottom w:val="none" w:sz="0" w:space="0" w:color="auto"/>
        <w:right w:val="none" w:sz="0" w:space="0" w:color="auto"/>
      </w:divBdr>
    </w:div>
    <w:div w:id="969899641">
      <w:bodyDiv w:val="1"/>
      <w:marLeft w:val="0"/>
      <w:marRight w:val="0"/>
      <w:marTop w:val="0"/>
      <w:marBottom w:val="0"/>
      <w:divBdr>
        <w:top w:val="none" w:sz="0" w:space="0" w:color="auto"/>
        <w:left w:val="none" w:sz="0" w:space="0" w:color="auto"/>
        <w:bottom w:val="none" w:sz="0" w:space="0" w:color="auto"/>
        <w:right w:val="none" w:sz="0" w:space="0" w:color="auto"/>
      </w:divBdr>
    </w:div>
    <w:div w:id="979454464">
      <w:bodyDiv w:val="1"/>
      <w:marLeft w:val="0"/>
      <w:marRight w:val="0"/>
      <w:marTop w:val="0"/>
      <w:marBottom w:val="0"/>
      <w:divBdr>
        <w:top w:val="none" w:sz="0" w:space="0" w:color="auto"/>
        <w:left w:val="none" w:sz="0" w:space="0" w:color="auto"/>
        <w:bottom w:val="none" w:sz="0" w:space="0" w:color="auto"/>
        <w:right w:val="none" w:sz="0" w:space="0" w:color="auto"/>
      </w:divBdr>
    </w:div>
    <w:div w:id="980117777">
      <w:bodyDiv w:val="1"/>
      <w:marLeft w:val="0"/>
      <w:marRight w:val="0"/>
      <w:marTop w:val="0"/>
      <w:marBottom w:val="0"/>
      <w:divBdr>
        <w:top w:val="none" w:sz="0" w:space="0" w:color="auto"/>
        <w:left w:val="none" w:sz="0" w:space="0" w:color="auto"/>
        <w:bottom w:val="none" w:sz="0" w:space="0" w:color="auto"/>
        <w:right w:val="none" w:sz="0" w:space="0" w:color="auto"/>
      </w:divBdr>
    </w:div>
    <w:div w:id="1022628929">
      <w:bodyDiv w:val="1"/>
      <w:marLeft w:val="0"/>
      <w:marRight w:val="0"/>
      <w:marTop w:val="0"/>
      <w:marBottom w:val="0"/>
      <w:divBdr>
        <w:top w:val="none" w:sz="0" w:space="0" w:color="auto"/>
        <w:left w:val="none" w:sz="0" w:space="0" w:color="auto"/>
        <w:bottom w:val="none" w:sz="0" w:space="0" w:color="auto"/>
        <w:right w:val="none" w:sz="0" w:space="0" w:color="auto"/>
      </w:divBdr>
    </w:div>
    <w:div w:id="1041395311">
      <w:bodyDiv w:val="1"/>
      <w:marLeft w:val="0"/>
      <w:marRight w:val="0"/>
      <w:marTop w:val="0"/>
      <w:marBottom w:val="0"/>
      <w:divBdr>
        <w:top w:val="none" w:sz="0" w:space="0" w:color="auto"/>
        <w:left w:val="none" w:sz="0" w:space="0" w:color="auto"/>
        <w:bottom w:val="none" w:sz="0" w:space="0" w:color="auto"/>
        <w:right w:val="none" w:sz="0" w:space="0" w:color="auto"/>
      </w:divBdr>
    </w:div>
    <w:div w:id="1050039415">
      <w:bodyDiv w:val="1"/>
      <w:marLeft w:val="0"/>
      <w:marRight w:val="0"/>
      <w:marTop w:val="0"/>
      <w:marBottom w:val="0"/>
      <w:divBdr>
        <w:top w:val="none" w:sz="0" w:space="0" w:color="auto"/>
        <w:left w:val="none" w:sz="0" w:space="0" w:color="auto"/>
        <w:bottom w:val="none" w:sz="0" w:space="0" w:color="auto"/>
        <w:right w:val="none" w:sz="0" w:space="0" w:color="auto"/>
      </w:divBdr>
    </w:div>
    <w:div w:id="1072434988">
      <w:bodyDiv w:val="1"/>
      <w:marLeft w:val="0"/>
      <w:marRight w:val="0"/>
      <w:marTop w:val="0"/>
      <w:marBottom w:val="0"/>
      <w:divBdr>
        <w:top w:val="none" w:sz="0" w:space="0" w:color="auto"/>
        <w:left w:val="none" w:sz="0" w:space="0" w:color="auto"/>
        <w:bottom w:val="none" w:sz="0" w:space="0" w:color="auto"/>
        <w:right w:val="none" w:sz="0" w:space="0" w:color="auto"/>
      </w:divBdr>
    </w:div>
    <w:div w:id="1076586576">
      <w:bodyDiv w:val="1"/>
      <w:marLeft w:val="0"/>
      <w:marRight w:val="0"/>
      <w:marTop w:val="0"/>
      <w:marBottom w:val="0"/>
      <w:divBdr>
        <w:top w:val="none" w:sz="0" w:space="0" w:color="auto"/>
        <w:left w:val="none" w:sz="0" w:space="0" w:color="auto"/>
        <w:bottom w:val="none" w:sz="0" w:space="0" w:color="auto"/>
        <w:right w:val="none" w:sz="0" w:space="0" w:color="auto"/>
      </w:divBdr>
    </w:div>
    <w:div w:id="1105541640">
      <w:bodyDiv w:val="1"/>
      <w:marLeft w:val="0"/>
      <w:marRight w:val="0"/>
      <w:marTop w:val="0"/>
      <w:marBottom w:val="0"/>
      <w:divBdr>
        <w:top w:val="none" w:sz="0" w:space="0" w:color="auto"/>
        <w:left w:val="none" w:sz="0" w:space="0" w:color="auto"/>
        <w:bottom w:val="none" w:sz="0" w:space="0" w:color="auto"/>
        <w:right w:val="none" w:sz="0" w:space="0" w:color="auto"/>
      </w:divBdr>
    </w:div>
    <w:div w:id="1114858979">
      <w:bodyDiv w:val="1"/>
      <w:marLeft w:val="0"/>
      <w:marRight w:val="0"/>
      <w:marTop w:val="0"/>
      <w:marBottom w:val="0"/>
      <w:divBdr>
        <w:top w:val="none" w:sz="0" w:space="0" w:color="auto"/>
        <w:left w:val="none" w:sz="0" w:space="0" w:color="auto"/>
        <w:bottom w:val="none" w:sz="0" w:space="0" w:color="auto"/>
        <w:right w:val="none" w:sz="0" w:space="0" w:color="auto"/>
      </w:divBdr>
    </w:div>
    <w:div w:id="1115445775">
      <w:bodyDiv w:val="1"/>
      <w:marLeft w:val="0"/>
      <w:marRight w:val="0"/>
      <w:marTop w:val="0"/>
      <w:marBottom w:val="0"/>
      <w:divBdr>
        <w:top w:val="none" w:sz="0" w:space="0" w:color="auto"/>
        <w:left w:val="none" w:sz="0" w:space="0" w:color="auto"/>
        <w:bottom w:val="none" w:sz="0" w:space="0" w:color="auto"/>
        <w:right w:val="none" w:sz="0" w:space="0" w:color="auto"/>
      </w:divBdr>
    </w:div>
    <w:div w:id="1120416859">
      <w:bodyDiv w:val="1"/>
      <w:marLeft w:val="0"/>
      <w:marRight w:val="0"/>
      <w:marTop w:val="0"/>
      <w:marBottom w:val="0"/>
      <w:divBdr>
        <w:top w:val="none" w:sz="0" w:space="0" w:color="auto"/>
        <w:left w:val="none" w:sz="0" w:space="0" w:color="auto"/>
        <w:bottom w:val="none" w:sz="0" w:space="0" w:color="auto"/>
        <w:right w:val="none" w:sz="0" w:space="0" w:color="auto"/>
      </w:divBdr>
    </w:div>
    <w:div w:id="1153911801">
      <w:bodyDiv w:val="1"/>
      <w:marLeft w:val="0"/>
      <w:marRight w:val="0"/>
      <w:marTop w:val="0"/>
      <w:marBottom w:val="0"/>
      <w:divBdr>
        <w:top w:val="none" w:sz="0" w:space="0" w:color="auto"/>
        <w:left w:val="none" w:sz="0" w:space="0" w:color="auto"/>
        <w:bottom w:val="none" w:sz="0" w:space="0" w:color="auto"/>
        <w:right w:val="none" w:sz="0" w:space="0" w:color="auto"/>
      </w:divBdr>
    </w:div>
    <w:div w:id="1160316975">
      <w:bodyDiv w:val="1"/>
      <w:marLeft w:val="0"/>
      <w:marRight w:val="0"/>
      <w:marTop w:val="0"/>
      <w:marBottom w:val="0"/>
      <w:divBdr>
        <w:top w:val="none" w:sz="0" w:space="0" w:color="auto"/>
        <w:left w:val="none" w:sz="0" w:space="0" w:color="auto"/>
        <w:bottom w:val="none" w:sz="0" w:space="0" w:color="auto"/>
        <w:right w:val="none" w:sz="0" w:space="0" w:color="auto"/>
      </w:divBdr>
    </w:div>
    <w:div w:id="1169949520">
      <w:bodyDiv w:val="1"/>
      <w:marLeft w:val="0"/>
      <w:marRight w:val="0"/>
      <w:marTop w:val="0"/>
      <w:marBottom w:val="0"/>
      <w:divBdr>
        <w:top w:val="none" w:sz="0" w:space="0" w:color="auto"/>
        <w:left w:val="none" w:sz="0" w:space="0" w:color="auto"/>
        <w:bottom w:val="none" w:sz="0" w:space="0" w:color="auto"/>
        <w:right w:val="none" w:sz="0" w:space="0" w:color="auto"/>
      </w:divBdr>
    </w:div>
    <w:div w:id="1194536523">
      <w:bodyDiv w:val="1"/>
      <w:marLeft w:val="0"/>
      <w:marRight w:val="0"/>
      <w:marTop w:val="0"/>
      <w:marBottom w:val="0"/>
      <w:divBdr>
        <w:top w:val="none" w:sz="0" w:space="0" w:color="auto"/>
        <w:left w:val="none" w:sz="0" w:space="0" w:color="auto"/>
        <w:bottom w:val="none" w:sz="0" w:space="0" w:color="auto"/>
        <w:right w:val="none" w:sz="0" w:space="0" w:color="auto"/>
      </w:divBdr>
    </w:div>
    <w:div w:id="1200122193">
      <w:bodyDiv w:val="1"/>
      <w:marLeft w:val="0"/>
      <w:marRight w:val="0"/>
      <w:marTop w:val="0"/>
      <w:marBottom w:val="0"/>
      <w:divBdr>
        <w:top w:val="none" w:sz="0" w:space="0" w:color="auto"/>
        <w:left w:val="none" w:sz="0" w:space="0" w:color="auto"/>
        <w:bottom w:val="none" w:sz="0" w:space="0" w:color="auto"/>
        <w:right w:val="none" w:sz="0" w:space="0" w:color="auto"/>
      </w:divBdr>
    </w:div>
    <w:div w:id="1219169899">
      <w:bodyDiv w:val="1"/>
      <w:marLeft w:val="0"/>
      <w:marRight w:val="0"/>
      <w:marTop w:val="0"/>
      <w:marBottom w:val="0"/>
      <w:divBdr>
        <w:top w:val="none" w:sz="0" w:space="0" w:color="auto"/>
        <w:left w:val="none" w:sz="0" w:space="0" w:color="auto"/>
        <w:bottom w:val="none" w:sz="0" w:space="0" w:color="auto"/>
        <w:right w:val="none" w:sz="0" w:space="0" w:color="auto"/>
      </w:divBdr>
      <w:divsChild>
        <w:div w:id="714234130">
          <w:marLeft w:val="0"/>
          <w:marRight w:val="0"/>
          <w:marTop w:val="225"/>
          <w:marBottom w:val="315"/>
          <w:divBdr>
            <w:top w:val="single" w:sz="6" w:space="0" w:color="D7D7D7"/>
            <w:left w:val="none" w:sz="0" w:space="0" w:color="auto"/>
            <w:bottom w:val="single" w:sz="6" w:space="0" w:color="D7D7D7"/>
            <w:right w:val="none" w:sz="0" w:space="0" w:color="auto"/>
          </w:divBdr>
          <w:divsChild>
            <w:div w:id="580142204">
              <w:marLeft w:val="0"/>
              <w:marRight w:val="0"/>
              <w:marTop w:val="0"/>
              <w:marBottom w:val="0"/>
              <w:divBdr>
                <w:top w:val="none" w:sz="0" w:space="0" w:color="auto"/>
                <w:left w:val="none" w:sz="0" w:space="0" w:color="auto"/>
                <w:bottom w:val="none" w:sz="0" w:space="0" w:color="auto"/>
                <w:right w:val="none" w:sz="0" w:space="0" w:color="auto"/>
              </w:divBdr>
            </w:div>
            <w:div w:id="1708752425">
              <w:marLeft w:val="0"/>
              <w:marRight w:val="0"/>
              <w:marTop w:val="0"/>
              <w:marBottom w:val="0"/>
              <w:divBdr>
                <w:top w:val="none" w:sz="0" w:space="0" w:color="auto"/>
                <w:left w:val="none" w:sz="0" w:space="0" w:color="auto"/>
                <w:bottom w:val="none" w:sz="0" w:space="0" w:color="auto"/>
                <w:right w:val="none" w:sz="0" w:space="0" w:color="auto"/>
              </w:divBdr>
            </w:div>
          </w:divsChild>
        </w:div>
        <w:div w:id="1177384083">
          <w:marLeft w:val="0"/>
          <w:marRight w:val="0"/>
          <w:marTop w:val="0"/>
          <w:marBottom w:val="0"/>
          <w:divBdr>
            <w:top w:val="none" w:sz="0" w:space="0" w:color="auto"/>
            <w:left w:val="none" w:sz="0" w:space="0" w:color="auto"/>
            <w:bottom w:val="none" w:sz="0" w:space="0" w:color="auto"/>
            <w:right w:val="none" w:sz="0" w:space="0" w:color="auto"/>
          </w:divBdr>
        </w:div>
      </w:divsChild>
    </w:div>
    <w:div w:id="1219978942">
      <w:bodyDiv w:val="1"/>
      <w:marLeft w:val="0"/>
      <w:marRight w:val="0"/>
      <w:marTop w:val="0"/>
      <w:marBottom w:val="0"/>
      <w:divBdr>
        <w:top w:val="none" w:sz="0" w:space="0" w:color="auto"/>
        <w:left w:val="none" w:sz="0" w:space="0" w:color="auto"/>
        <w:bottom w:val="none" w:sz="0" w:space="0" w:color="auto"/>
        <w:right w:val="none" w:sz="0" w:space="0" w:color="auto"/>
      </w:divBdr>
    </w:div>
    <w:div w:id="1229850089">
      <w:bodyDiv w:val="1"/>
      <w:marLeft w:val="0"/>
      <w:marRight w:val="0"/>
      <w:marTop w:val="0"/>
      <w:marBottom w:val="0"/>
      <w:divBdr>
        <w:top w:val="none" w:sz="0" w:space="0" w:color="auto"/>
        <w:left w:val="none" w:sz="0" w:space="0" w:color="auto"/>
        <w:bottom w:val="none" w:sz="0" w:space="0" w:color="auto"/>
        <w:right w:val="none" w:sz="0" w:space="0" w:color="auto"/>
      </w:divBdr>
    </w:div>
    <w:div w:id="1295789534">
      <w:bodyDiv w:val="1"/>
      <w:marLeft w:val="0"/>
      <w:marRight w:val="0"/>
      <w:marTop w:val="0"/>
      <w:marBottom w:val="0"/>
      <w:divBdr>
        <w:top w:val="none" w:sz="0" w:space="0" w:color="auto"/>
        <w:left w:val="none" w:sz="0" w:space="0" w:color="auto"/>
        <w:bottom w:val="none" w:sz="0" w:space="0" w:color="auto"/>
        <w:right w:val="none" w:sz="0" w:space="0" w:color="auto"/>
      </w:divBdr>
    </w:div>
    <w:div w:id="1345014648">
      <w:bodyDiv w:val="1"/>
      <w:marLeft w:val="0"/>
      <w:marRight w:val="0"/>
      <w:marTop w:val="0"/>
      <w:marBottom w:val="0"/>
      <w:divBdr>
        <w:top w:val="none" w:sz="0" w:space="0" w:color="auto"/>
        <w:left w:val="none" w:sz="0" w:space="0" w:color="auto"/>
        <w:bottom w:val="none" w:sz="0" w:space="0" w:color="auto"/>
        <w:right w:val="none" w:sz="0" w:space="0" w:color="auto"/>
      </w:divBdr>
    </w:div>
    <w:div w:id="1370447181">
      <w:bodyDiv w:val="1"/>
      <w:marLeft w:val="0"/>
      <w:marRight w:val="0"/>
      <w:marTop w:val="0"/>
      <w:marBottom w:val="0"/>
      <w:divBdr>
        <w:top w:val="none" w:sz="0" w:space="0" w:color="auto"/>
        <w:left w:val="none" w:sz="0" w:space="0" w:color="auto"/>
        <w:bottom w:val="none" w:sz="0" w:space="0" w:color="auto"/>
        <w:right w:val="none" w:sz="0" w:space="0" w:color="auto"/>
      </w:divBdr>
    </w:div>
    <w:div w:id="1372919440">
      <w:bodyDiv w:val="1"/>
      <w:marLeft w:val="0"/>
      <w:marRight w:val="0"/>
      <w:marTop w:val="0"/>
      <w:marBottom w:val="0"/>
      <w:divBdr>
        <w:top w:val="none" w:sz="0" w:space="0" w:color="auto"/>
        <w:left w:val="none" w:sz="0" w:space="0" w:color="auto"/>
        <w:bottom w:val="none" w:sz="0" w:space="0" w:color="auto"/>
        <w:right w:val="none" w:sz="0" w:space="0" w:color="auto"/>
      </w:divBdr>
    </w:div>
    <w:div w:id="1374191512">
      <w:bodyDiv w:val="1"/>
      <w:marLeft w:val="0"/>
      <w:marRight w:val="0"/>
      <w:marTop w:val="0"/>
      <w:marBottom w:val="0"/>
      <w:divBdr>
        <w:top w:val="none" w:sz="0" w:space="0" w:color="auto"/>
        <w:left w:val="none" w:sz="0" w:space="0" w:color="auto"/>
        <w:bottom w:val="none" w:sz="0" w:space="0" w:color="auto"/>
        <w:right w:val="none" w:sz="0" w:space="0" w:color="auto"/>
      </w:divBdr>
    </w:div>
    <w:div w:id="1389455015">
      <w:bodyDiv w:val="1"/>
      <w:marLeft w:val="0"/>
      <w:marRight w:val="0"/>
      <w:marTop w:val="0"/>
      <w:marBottom w:val="0"/>
      <w:divBdr>
        <w:top w:val="none" w:sz="0" w:space="0" w:color="auto"/>
        <w:left w:val="none" w:sz="0" w:space="0" w:color="auto"/>
        <w:bottom w:val="none" w:sz="0" w:space="0" w:color="auto"/>
        <w:right w:val="none" w:sz="0" w:space="0" w:color="auto"/>
      </w:divBdr>
    </w:div>
    <w:div w:id="1408502835">
      <w:bodyDiv w:val="1"/>
      <w:marLeft w:val="0"/>
      <w:marRight w:val="0"/>
      <w:marTop w:val="0"/>
      <w:marBottom w:val="0"/>
      <w:divBdr>
        <w:top w:val="none" w:sz="0" w:space="0" w:color="auto"/>
        <w:left w:val="none" w:sz="0" w:space="0" w:color="auto"/>
        <w:bottom w:val="none" w:sz="0" w:space="0" w:color="auto"/>
        <w:right w:val="none" w:sz="0" w:space="0" w:color="auto"/>
      </w:divBdr>
    </w:div>
    <w:div w:id="1466462106">
      <w:bodyDiv w:val="1"/>
      <w:marLeft w:val="0"/>
      <w:marRight w:val="0"/>
      <w:marTop w:val="0"/>
      <w:marBottom w:val="0"/>
      <w:divBdr>
        <w:top w:val="none" w:sz="0" w:space="0" w:color="auto"/>
        <w:left w:val="none" w:sz="0" w:space="0" w:color="auto"/>
        <w:bottom w:val="none" w:sz="0" w:space="0" w:color="auto"/>
        <w:right w:val="none" w:sz="0" w:space="0" w:color="auto"/>
      </w:divBdr>
    </w:div>
    <w:div w:id="1538857085">
      <w:bodyDiv w:val="1"/>
      <w:marLeft w:val="0"/>
      <w:marRight w:val="0"/>
      <w:marTop w:val="0"/>
      <w:marBottom w:val="0"/>
      <w:divBdr>
        <w:top w:val="none" w:sz="0" w:space="0" w:color="auto"/>
        <w:left w:val="none" w:sz="0" w:space="0" w:color="auto"/>
        <w:bottom w:val="none" w:sz="0" w:space="0" w:color="auto"/>
        <w:right w:val="none" w:sz="0" w:space="0" w:color="auto"/>
      </w:divBdr>
    </w:div>
    <w:div w:id="1559899553">
      <w:bodyDiv w:val="1"/>
      <w:marLeft w:val="0"/>
      <w:marRight w:val="0"/>
      <w:marTop w:val="0"/>
      <w:marBottom w:val="0"/>
      <w:divBdr>
        <w:top w:val="none" w:sz="0" w:space="0" w:color="auto"/>
        <w:left w:val="none" w:sz="0" w:space="0" w:color="auto"/>
        <w:bottom w:val="none" w:sz="0" w:space="0" w:color="auto"/>
        <w:right w:val="none" w:sz="0" w:space="0" w:color="auto"/>
      </w:divBdr>
    </w:div>
    <w:div w:id="1605267526">
      <w:bodyDiv w:val="1"/>
      <w:marLeft w:val="0"/>
      <w:marRight w:val="0"/>
      <w:marTop w:val="0"/>
      <w:marBottom w:val="0"/>
      <w:divBdr>
        <w:top w:val="none" w:sz="0" w:space="0" w:color="auto"/>
        <w:left w:val="none" w:sz="0" w:space="0" w:color="auto"/>
        <w:bottom w:val="none" w:sz="0" w:space="0" w:color="auto"/>
        <w:right w:val="none" w:sz="0" w:space="0" w:color="auto"/>
      </w:divBdr>
    </w:div>
    <w:div w:id="1679427485">
      <w:bodyDiv w:val="1"/>
      <w:marLeft w:val="0"/>
      <w:marRight w:val="0"/>
      <w:marTop w:val="0"/>
      <w:marBottom w:val="0"/>
      <w:divBdr>
        <w:top w:val="none" w:sz="0" w:space="0" w:color="auto"/>
        <w:left w:val="none" w:sz="0" w:space="0" w:color="auto"/>
        <w:bottom w:val="none" w:sz="0" w:space="0" w:color="auto"/>
        <w:right w:val="none" w:sz="0" w:space="0" w:color="auto"/>
      </w:divBdr>
    </w:div>
    <w:div w:id="1685084220">
      <w:bodyDiv w:val="1"/>
      <w:marLeft w:val="0"/>
      <w:marRight w:val="0"/>
      <w:marTop w:val="0"/>
      <w:marBottom w:val="0"/>
      <w:divBdr>
        <w:top w:val="none" w:sz="0" w:space="0" w:color="auto"/>
        <w:left w:val="none" w:sz="0" w:space="0" w:color="auto"/>
        <w:bottom w:val="none" w:sz="0" w:space="0" w:color="auto"/>
        <w:right w:val="none" w:sz="0" w:space="0" w:color="auto"/>
      </w:divBdr>
    </w:div>
    <w:div w:id="1702240000">
      <w:bodyDiv w:val="1"/>
      <w:marLeft w:val="0"/>
      <w:marRight w:val="0"/>
      <w:marTop w:val="0"/>
      <w:marBottom w:val="0"/>
      <w:divBdr>
        <w:top w:val="none" w:sz="0" w:space="0" w:color="auto"/>
        <w:left w:val="none" w:sz="0" w:space="0" w:color="auto"/>
        <w:bottom w:val="none" w:sz="0" w:space="0" w:color="auto"/>
        <w:right w:val="none" w:sz="0" w:space="0" w:color="auto"/>
      </w:divBdr>
    </w:div>
    <w:div w:id="1706516230">
      <w:bodyDiv w:val="1"/>
      <w:marLeft w:val="0"/>
      <w:marRight w:val="0"/>
      <w:marTop w:val="0"/>
      <w:marBottom w:val="0"/>
      <w:divBdr>
        <w:top w:val="none" w:sz="0" w:space="0" w:color="auto"/>
        <w:left w:val="none" w:sz="0" w:space="0" w:color="auto"/>
        <w:bottom w:val="none" w:sz="0" w:space="0" w:color="auto"/>
        <w:right w:val="none" w:sz="0" w:space="0" w:color="auto"/>
      </w:divBdr>
    </w:div>
    <w:div w:id="1706757892">
      <w:bodyDiv w:val="1"/>
      <w:marLeft w:val="0"/>
      <w:marRight w:val="0"/>
      <w:marTop w:val="0"/>
      <w:marBottom w:val="0"/>
      <w:divBdr>
        <w:top w:val="none" w:sz="0" w:space="0" w:color="auto"/>
        <w:left w:val="none" w:sz="0" w:space="0" w:color="auto"/>
        <w:bottom w:val="none" w:sz="0" w:space="0" w:color="auto"/>
        <w:right w:val="none" w:sz="0" w:space="0" w:color="auto"/>
      </w:divBdr>
    </w:div>
    <w:div w:id="1710304012">
      <w:bodyDiv w:val="1"/>
      <w:marLeft w:val="0"/>
      <w:marRight w:val="0"/>
      <w:marTop w:val="0"/>
      <w:marBottom w:val="0"/>
      <w:divBdr>
        <w:top w:val="none" w:sz="0" w:space="0" w:color="auto"/>
        <w:left w:val="none" w:sz="0" w:space="0" w:color="auto"/>
        <w:bottom w:val="none" w:sz="0" w:space="0" w:color="auto"/>
        <w:right w:val="none" w:sz="0" w:space="0" w:color="auto"/>
      </w:divBdr>
    </w:div>
    <w:div w:id="1715156493">
      <w:bodyDiv w:val="1"/>
      <w:marLeft w:val="0"/>
      <w:marRight w:val="0"/>
      <w:marTop w:val="0"/>
      <w:marBottom w:val="0"/>
      <w:divBdr>
        <w:top w:val="none" w:sz="0" w:space="0" w:color="auto"/>
        <w:left w:val="none" w:sz="0" w:space="0" w:color="auto"/>
        <w:bottom w:val="none" w:sz="0" w:space="0" w:color="auto"/>
        <w:right w:val="none" w:sz="0" w:space="0" w:color="auto"/>
      </w:divBdr>
      <w:divsChild>
        <w:div w:id="1201624315">
          <w:marLeft w:val="0"/>
          <w:marRight w:val="0"/>
          <w:marTop w:val="0"/>
          <w:marBottom w:val="0"/>
          <w:divBdr>
            <w:top w:val="none" w:sz="0" w:space="0" w:color="auto"/>
            <w:left w:val="none" w:sz="0" w:space="0" w:color="auto"/>
            <w:bottom w:val="none" w:sz="0" w:space="0" w:color="auto"/>
            <w:right w:val="none" w:sz="0" w:space="0" w:color="auto"/>
          </w:divBdr>
        </w:div>
        <w:div w:id="1420322706">
          <w:marLeft w:val="0"/>
          <w:marRight w:val="0"/>
          <w:marTop w:val="0"/>
          <w:marBottom w:val="0"/>
          <w:divBdr>
            <w:top w:val="none" w:sz="0" w:space="0" w:color="auto"/>
            <w:left w:val="none" w:sz="0" w:space="0" w:color="auto"/>
            <w:bottom w:val="none" w:sz="0" w:space="0" w:color="auto"/>
            <w:right w:val="none" w:sz="0" w:space="0" w:color="auto"/>
          </w:divBdr>
        </w:div>
        <w:div w:id="2101750070">
          <w:marLeft w:val="0"/>
          <w:marRight w:val="0"/>
          <w:marTop w:val="0"/>
          <w:marBottom w:val="0"/>
          <w:divBdr>
            <w:top w:val="none" w:sz="0" w:space="0" w:color="auto"/>
            <w:left w:val="none" w:sz="0" w:space="0" w:color="auto"/>
            <w:bottom w:val="none" w:sz="0" w:space="0" w:color="auto"/>
            <w:right w:val="none" w:sz="0" w:space="0" w:color="auto"/>
          </w:divBdr>
        </w:div>
        <w:div w:id="250940118">
          <w:marLeft w:val="0"/>
          <w:marRight w:val="0"/>
          <w:marTop w:val="0"/>
          <w:marBottom w:val="0"/>
          <w:divBdr>
            <w:top w:val="none" w:sz="0" w:space="0" w:color="auto"/>
            <w:left w:val="none" w:sz="0" w:space="0" w:color="auto"/>
            <w:bottom w:val="none" w:sz="0" w:space="0" w:color="auto"/>
            <w:right w:val="none" w:sz="0" w:space="0" w:color="auto"/>
          </w:divBdr>
        </w:div>
        <w:div w:id="1011419585">
          <w:marLeft w:val="0"/>
          <w:marRight w:val="0"/>
          <w:marTop w:val="0"/>
          <w:marBottom w:val="0"/>
          <w:divBdr>
            <w:top w:val="none" w:sz="0" w:space="0" w:color="auto"/>
            <w:left w:val="none" w:sz="0" w:space="0" w:color="auto"/>
            <w:bottom w:val="none" w:sz="0" w:space="0" w:color="auto"/>
            <w:right w:val="none" w:sz="0" w:space="0" w:color="auto"/>
          </w:divBdr>
        </w:div>
        <w:div w:id="872959298">
          <w:marLeft w:val="0"/>
          <w:marRight w:val="0"/>
          <w:marTop w:val="0"/>
          <w:marBottom w:val="0"/>
          <w:divBdr>
            <w:top w:val="none" w:sz="0" w:space="0" w:color="auto"/>
            <w:left w:val="none" w:sz="0" w:space="0" w:color="auto"/>
            <w:bottom w:val="none" w:sz="0" w:space="0" w:color="auto"/>
            <w:right w:val="none" w:sz="0" w:space="0" w:color="auto"/>
          </w:divBdr>
        </w:div>
        <w:div w:id="241835297">
          <w:marLeft w:val="0"/>
          <w:marRight w:val="0"/>
          <w:marTop w:val="0"/>
          <w:marBottom w:val="0"/>
          <w:divBdr>
            <w:top w:val="none" w:sz="0" w:space="0" w:color="auto"/>
            <w:left w:val="none" w:sz="0" w:space="0" w:color="auto"/>
            <w:bottom w:val="none" w:sz="0" w:space="0" w:color="auto"/>
            <w:right w:val="none" w:sz="0" w:space="0" w:color="auto"/>
          </w:divBdr>
        </w:div>
        <w:div w:id="2036540146">
          <w:marLeft w:val="0"/>
          <w:marRight w:val="0"/>
          <w:marTop w:val="0"/>
          <w:marBottom w:val="0"/>
          <w:divBdr>
            <w:top w:val="none" w:sz="0" w:space="0" w:color="auto"/>
            <w:left w:val="none" w:sz="0" w:space="0" w:color="auto"/>
            <w:bottom w:val="none" w:sz="0" w:space="0" w:color="auto"/>
            <w:right w:val="none" w:sz="0" w:space="0" w:color="auto"/>
          </w:divBdr>
        </w:div>
        <w:div w:id="664356019">
          <w:marLeft w:val="0"/>
          <w:marRight w:val="0"/>
          <w:marTop w:val="0"/>
          <w:marBottom w:val="0"/>
          <w:divBdr>
            <w:top w:val="none" w:sz="0" w:space="0" w:color="auto"/>
            <w:left w:val="none" w:sz="0" w:space="0" w:color="auto"/>
            <w:bottom w:val="none" w:sz="0" w:space="0" w:color="auto"/>
            <w:right w:val="none" w:sz="0" w:space="0" w:color="auto"/>
          </w:divBdr>
        </w:div>
        <w:div w:id="327296102">
          <w:marLeft w:val="0"/>
          <w:marRight w:val="0"/>
          <w:marTop w:val="0"/>
          <w:marBottom w:val="0"/>
          <w:divBdr>
            <w:top w:val="none" w:sz="0" w:space="0" w:color="auto"/>
            <w:left w:val="none" w:sz="0" w:space="0" w:color="auto"/>
            <w:bottom w:val="none" w:sz="0" w:space="0" w:color="auto"/>
            <w:right w:val="none" w:sz="0" w:space="0" w:color="auto"/>
          </w:divBdr>
        </w:div>
        <w:div w:id="1735271512">
          <w:marLeft w:val="0"/>
          <w:marRight w:val="0"/>
          <w:marTop w:val="0"/>
          <w:marBottom w:val="0"/>
          <w:divBdr>
            <w:top w:val="none" w:sz="0" w:space="0" w:color="auto"/>
            <w:left w:val="none" w:sz="0" w:space="0" w:color="auto"/>
            <w:bottom w:val="none" w:sz="0" w:space="0" w:color="auto"/>
            <w:right w:val="none" w:sz="0" w:space="0" w:color="auto"/>
          </w:divBdr>
        </w:div>
        <w:div w:id="1492600383">
          <w:marLeft w:val="0"/>
          <w:marRight w:val="0"/>
          <w:marTop w:val="0"/>
          <w:marBottom w:val="0"/>
          <w:divBdr>
            <w:top w:val="none" w:sz="0" w:space="0" w:color="auto"/>
            <w:left w:val="none" w:sz="0" w:space="0" w:color="auto"/>
            <w:bottom w:val="none" w:sz="0" w:space="0" w:color="auto"/>
            <w:right w:val="none" w:sz="0" w:space="0" w:color="auto"/>
          </w:divBdr>
        </w:div>
        <w:div w:id="2058628792">
          <w:marLeft w:val="0"/>
          <w:marRight w:val="0"/>
          <w:marTop w:val="0"/>
          <w:marBottom w:val="0"/>
          <w:divBdr>
            <w:top w:val="none" w:sz="0" w:space="0" w:color="auto"/>
            <w:left w:val="none" w:sz="0" w:space="0" w:color="auto"/>
            <w:bottom w:val="none" w:sz="0" w:space="0" w:color="auto"/>
            <w:right w:val="none" w:sz="0" w:space="0" w:color="auto"/>
          </w:divBdr>
        </w:div>
        <w:div w:id="1718386668">
          <w:marLeft w:val="0"/>
          <w:marRight w:val="0"/>
          <w:marTop w:val="0"/>
          <w:marBottom w:val="0"/>
          <w:divBdr>
            <w:top w:val="none" w:sz="0" w:space="0" w:color="auto"/>
            <w:left w:val="none" w:sz="0" w:space="0" w:color="auto"/>
            <w:bottom w:val="none" w:sz="0" w:space="0" w:color="auto"/>
            <w:right w:val="none" w:sz="0" w:space="0" w:color="auto"/>
          </w:divBdr>
        </w:div>
        <w:div w:id="859050925">
          <w:marLeft w:val="0"/>
          <w:marRight w:val="0"/>
          <w:marTop w:val="0"/>
          <w:marBottom w:val="0"/>
          <w:divBdr>
            <w:top w:val="none" w:sz="0" w:space="0" w:color="auto"/>
            <w:left w:val="none" w:sz="0" w:space="0" w:color="auto"/>
            <w:bottom w:val="none" w:sz="0" w:space="0" w:color="auto"/>
            <w:right w:val="none" w:sz="0" w:space="0" w:color="auto"/>
          </w:divBdr>
        </w:div>
        <w:div w:id="1717974584">
          <w:marLeft w:val="0"/>
          <w:marRight w:val="0"/>
          <w:marTop w:val="0"/>
          <w:marBottom w:val="0"/>
          <w:divBdr>
            <w:top w:val="none" w:sz="0" w:space="0" w:color="auto"/>
            <w:left w:val="none" w:sz="0" w:space="0" w:color="auto"/>
            <w:bottom w:val="none" w:sz="0" w:space="0" w:color="auto"/>
            <w:right w:val="none" w:sz="0" w:space="0" w:color="auto"/>
          </w:divBdr>
        </w:div>
        <w:div w:id="293174270">
          <w:marLeft w:val="0"/>
          <w:marRight w:val="0"/>
          <w:marTop w:val="0"/>
          <w:marBottom w:val="0"/>
          <w:divBdr>
            <w:top w:val="none" w:sz="0" w:space="0" w:color="auto"/>
            <w:left w:val="none" w:sz="0" w:space="0" w:color="auto"/>
            <w:bottom w:val="none" w:sz="0" w:space="0" w:color="auto"/>
            <w:right w:val="none" w:sz="0" w:space="0" w:color="auto"/>
          </w:divBdr>
        </w:div>
        <w:div w:id="1944219482">
          <w:marLeft w:val="0"/>
          <w:marRight w:val="0"/>
          <w:marTop w:val="0"/>
          <w:marBottom w:val="0"/>
          <w:divBdr>
            <w:top w:val="none" w:sz="0" w:space="0" w:color="auto"/>
            <w:left w:val="none" w:sz="0" w:space="0" w:color="auto"/>
            <w:bottom w:val="none" w:sz="0" w:space="0" w:color="auto"/>
            <w:right w:val="none" w:sz="0" w:space="0" w:color="auto"/>
          </w:divBdr>
        </w:div>
        <w:div w:id="1904751590">
          <w:marLeft w:val="0"/>
          <w:marRight w:val="0"/>
          <w:marTop w:val="0"/>
          <w:marBottom w:val="0"/>
          <w:divBdr>
            <w:top w:val="none" w:sz="0" w:space="0" w:color="auto"/>
            <w:left w:val="none" w:sz="0" w:space="0" w:color="auto"/>
            <w:bottom w:val="none" w:sz="0" w:space="0" w:color="auto"/>
            <w:right w:val="none" w:sz="0" w:space="0" w:color="auto"/>
          </w:divBdr>
        </w:div>
        <w:div w:id="526019247">
          <w:marLeft w:val="0"/>
          <w:marRight w:val="0"/>
          <w:marTop w:val="0"/>
          <w:marBottom w:val="0"/>
          <w:divBdr>
            <w:top w:val="none" w:sz="0" w:space="0" w:color="auto"/>
            <w:left w:val="none" w:sz="0" w:space="0" w:color="auto"/>
            <w:bottom w:val="none" w:sz="0" w:space="0" w:color="auto"/>
            <w:right w:val="none" w:sz="0" w:space="0" w:color="auto"/>
          </w:divBdr>
        </w:div>
        <w:div w:id="1747216954">
          <w:marLeft w:val="0"/>
          <w:marRight w:val="0"/>
          <w:marTop w:val="0"/>
          <w:marBottom w:val="0"/>
          <w:divBdr>
            <w:top w:val="none" w:sz="0" w:space="0" w:color="auto"/>
            <w:left w:val="none" w:sz="0" w:space="0" w:color="auto"/>
            <w:bottom w:val="none" w:sz="0" w:space="0" w:color="auto"/>
            <w:right w:val="none" w:sz="0" w:space="0" w:color="auto"/>
          </w:divBdr>
        </w:div>
        <w:div w:id="1288587534">
          <w:marLeft w:val="0"/>
          <w:marRight w:val="0"/>
          <w:marTop w:val="0"/>
          <w:marBottom w:val="0"/>
          <w:divBdr>
            <w:top w:val="none" w:sz="0" w:space="0" w:color="auto"/>
            <w:left w:val="none" w:sz="0" w:space="0" w:color="auto"/>
            <w:bottom w:val="none" w:sz="0" w:space="0" w:color="auto"/>
            <w:right w:val="none" w:sz="0" w:space="0" w:color="auto"/>
          </w:divBdr>
        </w:div>
        <w:div w:id="940062765">
          <w:marLeft w:val="0"/>
          <w:marRight w:val="0"/>
          <w:marTop w:val="0"/>
          <w:marBottom w:val="0"/>
          <w:divBdr>
            <w:top w:val="none" w:sz="0" w:space="0" w:color="auto"/>
            <w:left w:val="none" w:sz="0" w:space="0" w:color="auto"/>
            <w:bottom w:val="none" w:sz="0" w:space="0" w:color="auto"/>
            <w:right w:val="none" w:sz="0" w:space="0" w:color="auto"/>
          </w:divBdr>
        </w:div>
        <w:div w:id="828639403">
          <w:marLeft w:val="0"/>
          <w:marRight w:val="0"/>
          <w:marTop w:val="0"/>
          <w:marBottom w:val="0"/>
          <w:divBdr>
            <w:top w:val="none" w:sz="0" w:space="0" w:color="auto"/>
            <w:left w:val="none" w:sz="0" w:space="0" w:color="auto"/>
            <w:bottom w:val="none" w:sz="0" w:space="0" w:color="auto"/>
            <w:right w:val="none" w:sz="0" w:space="0" w:color="auto"/>
          </w:divBdr>
        </w:div>
        <w:div w:id="546449879">
          <w:marLeft w:val="0"/>
          <w:marRight w:val="0"/>
          <w:marTop w:val="0"/>
          <w:marBottom w:val="0"/>
          <w:divBdr>
            <w:top w:val="none" w:sz="0" w:space="0" w:color="auto"/>
            <w:left w:val="none" w:sz="0" w:space="0" w:color="auto"/>
            <w:bottom w:val="none" w:sz="0" w:space="0" w:color="auto"/>
            <w:right w:val="none" w:sz="0" w:space="0" w:color="auto"/>
          </w:divBdr>
        </w:div>
        <w:div w:id="785848483">
          <w:marLeft w:val="0"/>
          <w:marRight w:val="0"/>
          <w:marTop w:val="0"/>
          <w:marBottom w:val="0"/>
          <w:divBdr>
            <w:top w:val="none" w:sz="0" w:space="0" w:color="auto"/>
            <w:left w:val="none" w:sz="0" w:space="0" w:color="auto"/>
            <w:bottom w:val="none" w:sz="0" w:space="0" w:color="auto"/>
            <w:right w:val="none" w:sz="0" w:space="0" w:color="auto"/>
          </w:divBdr>
        </w:div>
        <w:div w:id="701830832">
          <w:marLeft w:val="0"/>
          <w:marRight w:val="0"/>
          <w:marTop w:val="0"/>
          <w:marBottom w:val="0"/>
          <w:divBdr>
            <w:top w:val="none" w:sz="0" w:space="0" w:color="auto"/>
            <w:left w:val="none" w:sz="0" w:space="0" w:color="auto"/>
            <w:bottom w:val="none" w:sz="0" w:space="0" w:color="auto"/>
            <w:right w:val="none" w:sz="0" w:space="0" w:color="auto"/>
          </w:divBdr>
        </w:div>
        <w:div w:id="1906067437">
          <w:marLeft w:val="0"/>
          <w:marRight w:val="0"/>
          <w:marTop w:val="0"/>
          <w:marBottom w:val="0"/>
          <w:divBdr>
            <w:top w:val="none" w:sz="0" w:space="0" w:color="auto"/>
            <w:left w:val="none" w:sz="0" w:space="0" w:color="auto"/>
            <w:bottom w:val="none" w:sz="0" w:space="0" w:color="auto"/>
            <w:right w:val="none" w:sz="0" w:space="0" w:color="auto"/>
          </w:divBdr>
        </w:div>
        <w:div w:id="1571312165">
          <w:marLeft w:val="0"/>
          <w:marRight w:val="0"/>
          <w:marTop w:val="0"/>
          <w:marBottom w:val="0"/>
          <w:divBdr>
            <w:top w:val="none" w:sz="0" w:space="0" w:color="auto"/>
            <w:left w:val="none" w:sz="0" w:space="0" w:color="auto"/>
            <w:bottom w:val="none" w:sz="0" w:space="0" w:color="auto"/>
            <w:right w:val="none" w:sz="0" w:space="0" w:color="auto"/>
          </w:divBdr>
        </w:div>
        <w:div w:id="9259319">
          <w:marLeft w:val="0"/>
          <w:marRight w:val="0"/>
          <w:marTop w:val="0"/>
          <w:marBottom w:val="0"/>
          <w:divBdr>
            <w:top w:val="none" w:sz="0" w:space="0" w:color="auto"/>
            <w:left w:val="none" w:sz="0" w:space="0" w:color="auto"/>
            <w:bottom w:val="none" w:sz="0" w:space="0" w:color="auto"/>
            <w:right w:val="none" w:sz="0" w:space="0" w:color="auto"/>
          </w:divBdr>
        </w:div>
      </w:divsChild>
    </w:div>
    <w:div w:id="1716349204">
      <w:bodyDiv w:val="1"/>
      <w:marLeft w:val="0"/>
      <w:marRight w:val="0"/>
      <w:marTop w:val="0"/>
      <w:marBottom w:val="0"/>
      <w:divBdr>
        <w:top w:val="none" w:sz="0" w:space="0" w:color="auto"/>
        <w:left w:val="none" w:sz="0" w:space="0" w:color="auto"/>
        <w:bottom w:val="none" w:sz="0" w:space="0" w:color="auto"/>
        <w:right w:val="none" w:sz="0" w:space="0" w:color="auto"/>
      </w:divBdr>
    </w:div>
    <w:div w:id="1718310481">
      <w:bodyDiv w:val="1"/>
      <w:marLeft w:val="0"/>
      <w:marRight w:val="0"/>
      <w:marTop w:val="0"/>
      <w:marBottom w:val="0"/>
      <w:divBdr>
        <w:top w:val="none" w:sz="0" w:space="0" w:color="auto"/>
        <w:left w:val="none" w:sz="0" w:space="0" w:color="auto"/>
        <w:bottom w:val="none" w:sz="0" w:space="0" w:color="auto"/>
        <w:right w:val="none" w:sz="0" w:space="0" w:color="auto"/>
      </w:divBdr>
    </w:div>
    <w:div w:id="1733891606">
      <w:bodyDiv w:val="1"/>
      <w:marLeft w:val="0"/>
      <w:marRight w:val="0"/>
      <w:marTop w:val="0"/>
      <w:marBottom w:val="0"/>
      <w:divBdr>
        <w:top w:val="none" w:sz="0" w:space="0" w:color="auto"/>
        <w:left w:val="none" w:sz="0" w:space="0" w:color="auto"/>
        <w:bottom w:val="none" w:sz="0" w:space="0" w:color="auto"/>
        <w:right w:val="none" w:sz="0" w:space="0" w:color="auto"/>
      </w:divBdr>
    </w:div>
    <w:div w:id="1748989694">
      <w:bodyDiv w:val="1"/>
      <w:marLeft w:val="0"/>
      <w:marRight w:val="0"/>
      <w:marTop w:val="0"/>
      <w:marBottom w:val="0"/>
      <w:divBdr>
        <w:top w:val="none" w:sz="0" w:space="0" w:color="auto"/>
        <w:left w:val="none" w:sz="0" w:space="0" w:color="auto"/>
        <w:bottom w:val="none" w:sz="0" w:space="0" w:color="auto"/>
        <w:right w:val="none" w:sz="0" w:space="0" w:color="auto"/>
      </w:divBdr>
    </w:div>
    <w:div w:id="1764181987">
      <w:bodyDiv w:val="1"/>
      <w:marLeft w:val="0"/>
      <w:marRight w:val="0"/>
      <w:marTop w:val="0"/>
      <w:marBottom w:val="0"/>
      <w:divBdr>
        <w:top w:val="none" w:sz="0" w:space="0" w:color="auto"/>
        <w:left w:val="none" w:sz="0" w:space="0" w:color="auto"/>
        <w:bottom w:val="none" w:sz="0" w:space="0" w:color="auto"/>
        <w:right w:val="none" w:sz="0" w:space="0" w:color="auto"/>
      </w:divBdr>
    </w:div>
    <w:div w:id="1797064832">
      <w:bodyDiv w:val="1"/>
      <w:marLeft w:val="0"/>
      <w:marRight w:val="0"/>
      <w:marTop w:val="0"/>
      <w:marBottom w:val="0"/>
      <w:divBdr>
        <w:top w:val="none" w:sz="0" w:space="0" w:color="auto"/>
        <w:left w:val="none" w:sz="0" w:space="0" w:color="auto"/>
        <w:bottom w:val="none" w:sz="0" w:space="0" w:color="auto"/>
        <w:right w:val="none" w:sz="0" w:space="0" w:color="auto"/>
      </w:divBdr>
    </w:div>
    <w:div w:id="1799181216">
      <w:bodyDiv w:val="1"/>
      <w:marLeft w:val="0"/>
      <w:marRight w:val="0"/>
      <w:marTop w:val="0"/>
      <w:marBottom w:val="0"/>
      <w:divBdr>
        <w:top w:val="none" w:sz="0" w:space="0" w:color="auto"/>
        <w:left w:val="none" w:sz="0" w:space="0" w:color="auto"/>
        <w:bottom w:val="none" w:sz="0" w:space="0" w:color="auto"/>
        <w:right w:val="none" w:sz="0" w:space="0" w:color="auto"/>
      </w:divBdr>
    </w:div>
    <w:div w:id="1803842798">
      <w:bodyDiv w:val="1"/>
      <w:marLeft w:val="0"/>
      <w:marRight w:val="0"/>
      <w:marTop w:val="0"/>
      <w:marBottom w:val="0"/>
      <w:divBdr>
        <w:top w:val="none" w:sz="0" w:space="0" w:color="auto"/>
        <w:left w:val="none" w:sz="0" w:space="0" w:color="auto"/>
        <w:bottom w:val="none" w:sz="0" w:space="0" w:color="auto"/>
        <w:right w:val="none" w:sz="0" w:space="0" w:color="auto"/>
      </w:divBdr>
    </w:div>
    <w:div w:id="1805075512">
      <w:bodyDiv w:val="1"/>
      <w:marLeft w:val="0"/>
      <w:marRight w:val="0"/>
      <w:marTop w:val="0"/>
      <w:marBottom w:val="0"/>
      <w:divBdr>
        <w:top w:val="none" w:sz="0" w:space="0" w:color="auto"/>
        <w:left w:val="none" w:sz="0" w:space="0" w:color="auto"/>
        <w:bottom w:val="none" w:sz="0" w:space="0" w:color="auto"/>
        <w:right w:val="none" w:sz="0" w:space="0" w:color="auto"/>
      </w:divBdr>
    </w:div>
    <w:div w:id="1834880736">
      <w:bodyDiv w:val="1"/>
      <w:marLeft w:val="0"/>
      <w:marRight w:val="0"/>
      <w:marTop w:val="0"/>
      <w:marBottom w:val="0"/>
      <w:divBdr>
        <w:top w:val="none" w:sz="0" w:space="0" w:color="auto"/>
        <w:left w:val="none" w:sz="0" w:space="0" w:color="auto"/>
        <w:bottom w:val="none" w:sz="0" w:space="0" w:color="auto"/>
        <w:right w:val="none" w:sz="0" w:space="0" w:color="auto"/>
      </w:divBdr>
    </w:div>
    <w:div w:id="1847331379">
      <w:bodyDiv w:val="1"/>
      <w:marLeft w:val="0"/>
      <w:marRight w:val="0"/>
      <w:marTop w:val="0"/>
      <w:marBottom w:val="0"/>
      <w:divBdr>
        <w:top w:val="none" w:sz="0" w:space="0" w:color="auto"/>
        <w:left w:val="none" w:sz="0" w:space="0" w:color="auto"/>
        <w:bottom w:val="none" w:sz="0" w:space="0" w:color="auto"/>
        <w:right w:val="none" w:sz="0" w:space="0" w:color="auto"/>
      </w:divBdr>
    </w:div>
    <w:div w:id="1877347163">
      <w:bodyDiv w:val="1"/>
      <w:marLeft w:val="0"/>
      <w:marRight w:val="0"/>
      <w:marTop w:val="0"/>
      <w:marBottom w:val="0"/>
      <w:divBdr>
        <w:top w:val="none" w:sz="0" w:space="0" w:color="auto"/>
        <w:left w:val="none" w:sz="0" w:space="0" w:color="auto"/>
        <w:bottom w:val="none" w:sz="0" w:space="0" w:color="auto"/>
        <w:right w:val="none" w:sz="0" w:space="0" w:color="auto"/>
      </w:divBdr>
      <w:divsChild>
        <w:div w:id="1032681472">
          <w:marLeft w:val="0"/>
          <w:marRight w:val="0"/>
          <w:marTop w:val="225"/>
          <w:marBottom w:val="315"/>
          <w:divBdr>
            <w:top w:val="single" w:sz="6" w:space="0" w:color="D7D7D7"/>
            <w:left w:val="none" w:sz="0" w:space="0" w:color="auto"/>
            <w:bottom w:val="single" w:sz="6" w:space="0" w:color="D7D7D7"/>
            <w:right w:val="none" w:sz="0" w:space="0" w:color="auto"/>
          </w:divBdr>
          <w:divsChild>
            <w:div w:id="1176380652">
              <w:marLeft w:val="0"/>
              <w:marRight w:val="0"/>
              <w:marTop w:val="0"/>
              <w:marBottom w:val="0"/>
              <w:divBdr>
                <w:top w:val="none" w:sz="0" w:space="0" w:color="auto"/>
                <w:left w:val="none" w:sz="0" w:space="0" w:color="auto"/>
                <w:bottom w:val="none" w:sz="0" w:space="0" w:color="auto"/>
                <w:right w:val="none" w:sz="0" w:space="0" w:color="auto"/>
              </w:divBdr>
            </w:div>
            <w:div w:id="348601523">
              <w:marLeft w:val="0"/>
              <w:marRight w:val="0"/>
              <w:marTop w:val="0"/>
              <w:marBottom w:val="0"/>
              <w:divBdr>
                <w:top w:val="none" w:sz="0" w:space="0" w:color="auto"/>
                <w:left w:val="none" w:sz="0" w:space="0" w:color="auto"/>
                <w:bottom w:val="none" w:sz="0" w:space="0" w:color="auto"/>
                <w:right w:val="none" w:sz="0" w:space="0" w:color="auto"/>
              </w:divBdr>
            </w:div>
          </w:divsChild>
        </w:div>
        <w:div w:id="1982685991">
          <w:marLeft w:val="0"/>
          <w:marRight w:val="0"/>
          <w:marTop w:val="0"/>
          <w:marBottom w:val="0"/>
          <w:divBdr>
            <w:top w:val="none" w:sz="0" w:space="0" w:color="auto"/>
            <w:left w:val="none" w:sz="0" w:space="0" w:color="auto"/>
            <w:bottom w:val="none" w:sz="0" w:space="0" w:color="auto"/>
            <w:right w:val="none" w:sz="0" w:space="0" w:color="auto"/>
          </w:divBdr>
        </w:div>
      </w:divsChild>
    </w:div>
    <w:div w:id="1918467882">
      <w:bodyDiv w:val="1"/>
      <w:marLeft w:val="0"/>
      <w:marRight w:val="0"/>
      <w:marTop w:val="0"/>
      <w:marBottom w:val="0"/>
      <w:divBdr>
        <w:top w:val="none" w:sz="0" w:space="0" w:color="auto"/>
        <w:left w:val="none" w:sz="0" w:space="0" w:color="auto"/>
        <w:bottom w:val="none" w:sz="0" w:space="0" w:color="auto"/>
        <w:right w:val="none" w:sz="0" w:space="0" w:color="auto"/>
      </w:divBdr>
    </w:div>
    <w:div w:id="1987857417">
      <w:bodyDiv w:val="1"/>
      <w:marLeft w:val="0"/>
      <w:marRight w:val="0"/>
      <w:marTop w:val="0"/>
      <w:marBottom w:val="0"/>
      <w:divBdr>
        <w:top w:val="none" w:sz="0" w:space="0" w:color="auto"/>
        <w:left w:val="none" w:sz="0" w:space="0" w:color="auto"/>
        <w:bottom w:val="none" w:sz="0" w:space="0" w:color="auto"/>
        <w:right w:val="none" w:sz="0" w:space="0" w:color="auto"/>
      </w:divBdr>
    </w:div>
    <w:div w:id="1991979826">
      <w:bodyDiv w:val="1"/>
      <w:marLeft w:val="0"/>
      <w:marRight w:val="0"/>
      <w:marTop w:val="0"/>
      <w:marBottom w:val="0"/>
      <w:divBdr>
        <w:top w:val="none" w:sz="0" w:space="0" w:color="auto"/>
        <w:left w:val="none" w:sz="0" w:space="0" w:color="auto"/>
        <w:bottom w:val="none" w:sz="0" w:space="0" w:color="auto"/>
        <w:right w:val="none" w:sz="0" w:space="0" w:color="auto"/>
      </w:divBdr>
    </w:div>
    <w:div w:id="2013558056">
      <w:bodyDiv w:val="1"/>
      <w:marLeft w:val="0"/>
      <w:marRight w:val="0"/>
      <w:marTop w:val="0"/>
      <w:marBottom w:val="0"/>
      <w:divBdr>
        <w:top w:val="none" w:sz="0" w:space="0" w:color="auto"/>
        <w:left w:val="none" w:sz="0" w:space="0" w:color="auto"/>
        <w:bottom w:val="none" w:sz="0" w:space="0" w:color="auto"/>
        <w:right w:val="none" w:sz="0" w:space="0" w:color="auto"/>
      </w:divBdr>
    </w:div>
    <w:div w:id="2034459580">
      <w:bodyDiv w:val="1"/>
      <w:marLeft w:val="0"/>
      <w:marRight w:val="0"/>
      <w:marTop w:val="0"/>
      <w:marBottom w:val="0"/>
      <w:divBdr>
        <w:top w:val="none" w:sz="0" w:space="0" w:color="auto"/>
        <w:left w:val="none" w:sz="0" w:space="0" w:color="auto"/>
        <w:bottom w:val="none" w:sz="0" w:space="0" w:color="auto"/>
        <w:right w:val="none" w:sz="0" w:space="0" w:color="auto"/>
      </w:divBdr>
    </w:div>
    <w:div w:id="2040205801">
      <w:bodyDiv w:val="1"/>
      <w:marLeft w:val="0"/>
      <w:marRight w:val="0"/>
      <w:marTop w:val="0"/>
      <w:marBottom w:val="0"/>
      <w:divBdr>
        <w:top w:val="none" w:sz="0" w:space="0" w:color="auto"/>
        <w:left w:val="none" w:sz="0" w:space="0" w:color="auto"/>
        <w:bottom w:val="none" w:sz="0" w:space="0" w:color="auto"/>
        <w:right w:val="none" w:sz="0" w:space="0" w:color="auto"/>
      </w:divBdr>
    </w:div>
    <w:div w:id="2058123495">
      <w:bodyDiv w:val="1"/>
      <w:marLeft w:val="0"/>
      <w:marRight w:val="0"/>
      <w:marTop w:val="0"/>
      <w:marBottom w:val="0"/>
      <w:divBdr>
        <w:top w:val="none" w:sz="0" w:space="0" w:color="auto"/>
        <w:left w:val="none" w:sz="0" w:space="0" w:color="auto"/>
        <w:bottom w:val="none" w:sz="0" w:space="0" w:color="auto"/>
        <w:right w:val="none" w:sz="0" w:space="0" w:color="auto"/>
      </w:divBdr>
    </w:div>
    <w:div w:id="2085834042">
      <w:bodyDiv w:val="1"/>
      <w:marLeft w:val="0"/>
      <w:marRight w:val="0"/>
      <w:marTop w:val="0"/>
      <w:marBottom w:val="0"/>
      <w:divBdr>
        <w:top w:val="none" w:sz="0" w:space="0" w:color="auto"/>
        <w:left w:val="none" w:sz="0" w:space="0" w:color="auto"/>
        <w:bottom w:val="none" w:sz="0" w:space="0" w:color="auto"/>
        <w:right w:val="none" w:sz="0" w:space="0" w:color="auto"/>
      </w:divBdr>
    </w:div>
    <w:div w:id="209743920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el.wikipedia.org/wiki/%CE%91%CF%84%CE%BF%CE%BC%CE%B9%CE%BA%CF%8C%CF%82_%CE%B1%CF%81%CE%B9%CE%B8%CE%BC%CF%8C%CF%82" TargetMode="External"/><Relationship Id="rId21" Type="http://schemas.openxmlformats.org/officeDocument/2006/relationships/hyperlink" Target="http://el.wikipedia.org/wiki/%CE%97%CE%BB%CE%B5%CE%BA%CF%84%CF%81%CE%B9%CF%83%CE%BC%CF%8C%CF%82" TargetMode="External"/><Relationship Id="rId34" Type="http://schemas.openxmlformats.org/officeDocument/2006/relationships/hyperlink" Target="http://el.wikipedia.org/wiki/%CE%A3%CE%B7%CE%BC%CE%B5%CE%AF%CE%BF_%CF%84%CE%AE%CE%BE%CE%B7%CF%82" TargetMode="External"/><Relationship Id="rId42" Type="http://schemas.openxmlformats.org/officeDocument/2006/relationships/image" Target="media/image10.png"/><Relationship Id="rId47" Type="http://schemas.openxmlformats.org/officeDocument/2006/relationships/hyperlink" Target="http://el.wikipedia.org/wiki/%CE%95%CE%B9%CE%B4%CE%B9%CE%BA%CF%8C_%CE%B2%CE%AC%CF%81%CE%BF%CF%82" TargetMode="External"/><Relationship Id="rId50" Type="http://schemas.openxmlformats.org/officeDocument/2006/relationships/hyperlink" Target="http://www.chem.uoa.gr/courses/analtechn/SAT_01_ICP_ICP" TargetMode="External"/><Relationship Id="rId55" Type="http://schemas.openxmlformats.org/officeDocument/2006/relationships/footer" Target="footer2.xml"/><Relationship Id="rId63" Type="http://schemas.openxmlformats.org/officeDocument/2006/relationships/chart" Target="charts/chart7.xml"/><Relationship Id="rId68" Type="http://schemas.openxmlformats.org/officeDocument/2006/relationships/chart" Target="charts/chart12.xml"/><Relationship Id="rId76" Type="http://schemas.openxmlformats.org/officeDocument/2006/relationships/image" Target="media/image18.emf"/><Relationship Id="rId84" Type="http://schemas.openxmlformats.org/officeDocument/2006/relationships/hyperlink" Target="http://www.sciencedirect.com/science/article/pii/S1464343X14000351" TargetMode="External"/><Relationship Id="rId89" Type="http://schemas.openxmlformats.org/officeDocument/2006/relationships/hyperlink" Target="http://www.chem.uoa.gr/quali/quali_C03_Zn.htm" TargetMode="External"/><Relationship Id="rId97" Type="http://schemas.openxmlformats.org/officeDocument/2006/relationships/hyperlink" Target="http://www.food.gov.uk/multimedia/pdfs/evm_zinc.pdf" TargetMode="External"/><Relationship Id="rId7" Type="http://schemas.openxmlformats.org/officeDocument/2006/relationships/footnotes" Target="footnotes.xml"/><Relationship Id="rId71" Type="http://schemas.openxmlformats.org/officeDocument/2006/relationships/chart" Target="charts/chart15.xml"/><Relationship Id="rId92" Type="http://schemas.openxmlformats.org/officeDocument/2006/relationships/hyperlink" Target="http://www.wegreen-usa.org" TargetMode="External"/><Relationship Id="rId2" Type="http://schemas.openxmlformats.org/officeDocument/2006/relationships/numbering" Target="numbering.xml"/><Relationship Id="rId16" Type="http://schemas.openxmlformats.org/officeDocument/2006/relationships/hyperlink" Target="http://el.wikipedia.org/wiki/%CE%A3%CF%87%CE%B5%CF%84%CE%B9%CE%BA%CE%AE_%CE%B1%CF%84%CE%BF%CE%BC%CE%B9%CE%BA%CE%AE_%CE%BC%CE%AC%CE%B6%CE%B1" TargetMode="External"/><Relationship Id="rId29" Type="http://schemas.openxmlformats.org/officeDocument/2006/relationships/hyperlink" Target="http://el.wikipedia.org/wiki/%CE%A3%CE%B7%CE%BC%CE%B5%CE%AF%CE%BF_%CE%B2%CF%81%CE%B1%CF%83%CE%BC%CE%BF%CF%8D" TargetMode="External"/><Relationship Id="rId11" Type="http://schemas.openxmlformats.org/officeDocument/2006/relationships/hyperlink" Target="http://www.sciencedirect.com/science/article/pii/S1464343X14000351" TargetMode="External"/><Relationship Id="rId24" Type="http://schemas.openxmlformats.org/officeDocument/2006/relationships/hyperlink" Target="http://el.wikipedia.org/wiki/%CE%9C%CF%8C%CE%BB%CF%85%CE%B2%CE%B4%CE%BF%CF%82" TargetMode="External"/><Relationship Id="rId32" Type="http://schemas.openxmlformats.org/officeDocument/2006/relationships/image" Target="media/image5.jpeg"/><Relationship Id="rId37" Type="http://schemas.openxmlformats.org/officeDocument/2006/relationships/image" Target="media/image8.jpeg"/><Relationship Id="rId40" Type="http://schemas.openxmlformats.org/officeDocument/2006/relationships/hyperlink" Target="http://www.scopus.com/authid/detail.url?authorId=7005216657&amp;amp;eid=2-s2.0-84893967907" TargetMode="External"/><Relationship Id="rId45" Type="http://schemas.openxmlformats.org/officeDocument/2006/relationships/hyperlink" Target="http://el.wikipedia.org/wiki/%CE%9C%CE%BF%CF%81%CE%B9%CE%B1%CE%BA%CF%8C_%CE%B2%CE%AC%CF%81%CE%BF%CF%82" TargetMode="External"/><Relationship Id="rId53" Type="http://schemas.openxmlformats.org/officeDocument/2006/relationships/image" Target="media/image13.png"/><Relationship Id="rId58" Type="http://schemas.openxmlformats.org/officeDocument/2006/relationships/chart" Target="charts/chart2.xml"/><Relationship Id="rId66" Type="http://schemas.openxmlformats.org/officeDocument/2006/relationships/chart" Target="charts/chart10.xml"/><Relationship Id="rId74" Type="http://schemas.openxmlformats.org/officeDocument/2006/relationships/image" Target="media/image17.emf"/><Relationship Id="rId79" Type="http://schemas.openxmlformats.org/officeDocument/2006/relationships/oleObject" Target="embeddings/oleObject4.bin"/><Relationship Id="rId87" Type="http://schemas.openxmlformats.org/officeDocument/2006/relationships/hyperlink" Target="http://link.springer.com/journal/10311" TargetMode="External"/><Relationship Id="rId102" Type="http://schemas.openxmlformats.org/officeDocument/2006/relationships/theme" Target="theme/theme1.xml"/><Relationship Id="rId5" Type="http://schemas.openxmlformats.org/officeDocument/2006/relationships/settings" Target="settings.xml"/><Relationship Id="rId61" Type="http://schemas.openxmlformats.org/officeDocument/2006/relationships/chart" Target="charts/chart5.xml"/><Relationship Id="rId82" Type="http://schemas.openxmlformats.org/officeDocument/2006/relationships/hyperlink" Target="http://www.sciencedirect.com/science/article/pii/S1464343X14000351" TargetMode="External"/><Relationship Id="rId90" Type="http://schemas.openxmlformats.org/officeDocument/2006/relationships/hyperlink" Target="http://www.chem.uoa.gr/quali/quali_C01_Pb.htm" TargetMode="External"/><Relationship Id="rId95" Type="http://schemas.openxmlformats.org/officeDocument/2006/relationships/hyperlink" Target="http://www.SciRP.org" TargetMode="External"/><Relationship Id="rId19" Type="http://schemas.openxmlformats.org/officeDocument/2006/relationships/hyperlink" Target="http://el.wikipedia.org/wiki/%CE%A3%CE%AF%CE%B4%CE%B7%CF%81%CE%BF%CF%82" TargetMode="External"/><Relationship Id="rId14" Type="http://schemas.openxmlformats.org/officeDocument/2006/relationships/hyperlink" Target="http://el.wikipedia.org/wiki/%CE%91%CF%84%CE%BF%CE%BC%CE%B9%CE%BA%CF%8C%CF%82_%CE%B1%CF%81%CE%B9%CE%B8%CE%BC%CF%8C%CF%82" TargetMode="External"/><Relationship Id="rId22" Type="http://schemas.openxmlformats.org/officeDocument/2006/relationships/hyperlink" Target="http://www.chem.uoa.gr/quali/quali_menu.htm" TargetMode="External"/><Relationship Id="rId27" Type="http://schemas.openxmlformats.org/officeDocument/2006/relationships/hyperlink" Target="http://el.wikipedia.org/wiki/%CE%A3%CF%87%CE%B5%CF%84%CE%B9%CE%BA%CE%AE_%CE%B1%CF%84%CE%BF%CE%BC%CE%B9%CE%BA%CE%AE_%CE%BC%CE%AC%CE%B6%CE%B1" TargetMode="External"/><Relationship Id="rId30" Type="http://schemas.openxmlformats.org/officeDocument/2006/relationships/hyperlink" Target="http://el.wikipedia.org/wiki/%CE%93%CE%B1%CE%BB%CE%B7%CE%BD%CE%AF%CF%84%CE%B7%CF%82" TargetMode="External"/><Relationship Id="rId35" Type="http://schemas.openxmlformats.org/officeDocument/2006/relationships/hyperlink" Target="http://el.wikipedia.org/wiki/%CE%A3%CE%B7%CE%BC%CE%B5%CE%AF%CE%BF_%CE%B2%CF%81%CE%B1%CF%83%CE%BC%CE%BF%CF%8D" TargetMode="External"/><Relationship Id="rId43" Type="http://schemas.openxmlformats.org/officeDocument/2006/relationships/hyperlink" Target="http://www.jhbiotech.com/plant_products/chelation.htm" TargetMode="External"/><Relationship Id="rId48" Type="http://schemas.openxmlformats.org/officeDocument/2006/relationships/image" Target="media/image11.png"/><Relationship Id="rId56" Type="http://schemas.openxmlformats.org/officeDocument/2006/relationships/image" Target="media/image15.jpeg"/><Relationship Id="rId64" Type="http://schemas.openxmlformats.org/officeDocument/2006/relationships/chart" Target="charts/chart8.xml"/><Relationship Id="rId69" Type="http://schemas.openxmlformats.org/officeDocument/2006/relationships/chart" Target="charts/chart13.xml"/><Relationship Id="rId77" Type="http://schemas.openxmlformats.org/officeDocument/2006/relationships/oleObject" Target="embeddings/oleObject3.bin"/><Relationship Id="rId100" Type="http://schemas.openxmlformats.org/officeDocument/2006/relationships/hyperlink" Target="http://blogs.sch.gr/sachinidi/files/2012/09/sax112233.pdf" TargetMode="External"/><Relationship Id="rId8" Type="http://schemas.openxmlformats.org/officeDocument/2006/relationships/endnotes" Target="endnotes.xml"/><Relationship Id="rId51" Type="http://schemas.openxmlformats.org/officeDocument/2006/relationships/hyperlink" Target="http://www.chem.uoa.gr/courses/analtechn/SAT_01_ICP_ICPMS.pdf" TargetMode="External"/><Relationship Id="rId72" Type="http://schemas.openxmlformats.org/officeDocument/2006/relationships/image" Target="media/image16.emf"/><Relationship Id="rId80" Type="http://schemas.openxmlformats.org/officeDocument/2006/relationships/hyperlink" Target="http://www.sciencedirect.com/science/article/pii/S1464343X14000351" TargetMode="External"/><Relationship Id="rId85" Type="http://schemas.openxmlformats.org/officeDocument/2006/relationships/hyperlink" Target="http://www.sciencedirect.com/science/article/pii/S0269749107003995" TargetMode="External"/><Relationship Id="rId93" Type="http://schemas.openxmlformats.org/officeDocument/2006/relationships/hyperlink" Target="http://www.wikipedia.gr" TargetMode="External"/><Relationship Id="rId98" Type="http://schemas.openxmlformats.org/officeDocument/2006/relationships/hyperlink" Target="http://www.wikipedia.org" TargetMode="External"/><Relationship Id="rId3" Type="http://schemas.openxmlformats.org/officeDocument/2006/relationships/styles" Target="styles.xml"/><Relationship Id="rId12" Type="http://schemas.openxmlformats.org/officeDocument/2006/relationships/image" Target="media/image2.emf"/><Relationship Id="rId17" Type="http://schemas.openxmlformats.org/officeDocument/2006/relationships/hyperlink" Target="http://commons.wikimedia.org/wiki/File:Cuivre_natif_3(USA).jpg" TargetMode="External"/><Relationship Id="rId25" Type="http://schemas.openxmlformats.org/officeDocument/2006/relationships/image" Target="media/image4.jpeg"/><Relationship Id="rId33" Type="http://schemas.openxmlformats.org/officeDocument/2006/relationships/image" Target="media/image6.png"/><Relationship Id="rId38" Type="http://schemas.openxmlformats.org/officeDocument/2006/relationships/hyperlink" Target="http://www.sciencedirect.com/science/article/pii/S1464343X14000351" TargetMode="External"/><Relationship Id="rId46" Type="http://schemas.openxmlformats.org/officeDocument/2006/relationships/hyperlink" Target="http://el.wikipedia.org/wiki/%CE%A3%CE%B7%CE%BC%CE%B5%CE%AF%CE%BF_%CF%84%CE%AE%CE%BE%CE%B7%CF%82" TargetMode="External"/><Relationship Id="rId59" Type="http://schemas.openxmlformats.org/officeDocument/2006/relationships/chart" Target="charts/chart3.xml"/><Relationship Id="rId67" Type="http://schemas.openxmlformats.org/officeDocument/2006/relationships/chart" Target="charts/chart11.xml"/><Relationship Id="rId20" Type="http://schemas.openxmlformats.org/officeDocument/2006/relationships/hyperlink" Target="http://el.wikipedia.org/wiki/%CE%9A%CF%81%CF%8D%CF%83%CF%84%CE%B1%CE%BB%CE%BB%CE%BF%CF%82" TargetMode="External"/><Relationship Id="rId41" Type="http://schemas.openxmlformats.org/officeDocument/2006/relationships/image" Target="media/image9.png"/><Relationship Id="rId54" Type="http://schemas.openxmlformats.org/officeDocument/2006/relationships/image" Target="media/image14.jpeg"/><Relationship Id="rId62" Type="http://schemas.openxmlformats.org/officeDocument/2006/relationships/chart" Target="charts/chart6.xml"/><Relationship Id="rId70" Type="http://schemas.openxmlformats.org/officeDocument/2006/relationships/chart" Target="charts/chart14.xml"/><Relationship Id="rId75" Type="http://schemas.openxmlformats.org/officeDocument/2006/relationships/oleObject" Target="embeddings/oleObject2.bin"/><Relationship Id="rId83" Type="http://schemas.openxmlformats.org/officeDocument/2006/relationships/hyperlink" Target="http://www.sciencedirect.com/science/article/pii/S1464343X14000351" TargetMode="External"/><Relationship Id="rId88" Type="http://schemas.openxmlformats.org/officeDocument/2006/relationships/hyperlink" Target="http://www.chem.uoa.gr/quali/quali_C02_Cu.htm" TargetMode="External"/><Relationship Id="rId91" Type="http://schemas.openxmlformats.org/officeDocument/2006/relationships/hyperlink" Target="http://www.frtr.gov/matrix2/section2/2_2_1.html" TargetMode="External"/><Relationship Id="rId96" Type="http://schemas.openxmlformats.org/officeDocument/2006/relationships/hyperlink" Target="http://www.chem.uoa.gr" TargetMode="Externa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hyperlink" Target="http://el.wikipedia.org/wiki/%CE%A3%CF%84%CE%BF%CE%B9%CF%87%CE%B5%CE%AF%CE%B1_%CE%BC%CE%B5%CF%84%CE%AC%CF%80%CF%84%CF%89%CF%83%CE%B7%CF%82" TargetMode="External"/><Relationship Id="rId23" Type="http://schemas.openxmlformats.org/officeDocument/2006/relationships/hyperlink" Target="http://el.wikipedia.org/wiki/%CE%91%CF%84%CE%BC%CF%8C%CF%83%CF%86%CE%B1%CE%B9%CF%81%CE%B1" TargetMode="External"/><Relationship Id="rId28" Type="http://schemas.openxmlformats.org/officeDocument/2006/relationships/hyperlink" Target="http://el.wikipedia.org/wiki/%CE%A3%CE%B7%CE%BC%CE%B5%CE%AF%CE%BF_%CF%84%CE%AE%CE%BE%CE%B7%CF%82" TargetMode="External"/><Relationship Id="rId36" Type="http://schemas.openxmlformats.org/officeDocument/2006/relationships/image" Target="media/image7.jpeg"/><Relationship Id="rId49" Type="http://schemas.openxmlformats.org/officeDocument/2006/relationships/hyperlink" Target="http://www.chem.uoa.gr/courses/organiki_1/oikotoxikologia/oiktx_K05.pdf" TargetMode="External"/><Relationship Id="rId57" Type="http://schemas.openxmlformats.org/officeDocument/2006/relationships/chart" Target="charts/chart1.xml"/><Relationship Id="rId10" Type="http://schemas.openxmlformats.org/officeDocument/2006/relationships/footer" Target="footer1.xml"/><Relationship Id="rId31" Type="http://schemas.openxmlformats.org/officeDocument/2006/relationships/hyperlink" Target="http://el.wikipedia.org/wiki/%CE%A1%CE%B1%CE%B4%CE%B9%CE%B5%CE%BD%CE%AD%CF%81%CE%B3%CE%B5%CE%B9%CE%B1" TargetMode="External"/><Relationship Id="rId44" Type="http://schemas.openxmlformats.org/officeDocument/2006/relationships/hyperlink" Target="http://el.wikipedia.org/wiki/%CE%A7%CE%B7%CE%BC%CE%B9%CE%BA%CF%8C%CF%82_%CF%84%CF%8D%CF%80%CE%BF%CF%82" TargetMode="External"/><Relationship Id="rId52" Type="http://schemas.openxmlformats.org/officeDocument/2006/relationships/image" Target="media/image12.png"/><Relationship Id="rId60" Type="http://schemas.openxmlformats.org/officeDocument/2006/relationships/chart" Target="charts/chart4.xml"/><Relationship Id="rId65" Type="http://schemas.openxmlformats.org/officeDocument/2006/relationships/chart" Target="charts/chart9.xml"/><Relationship Id="rId73" Type="http://schemas.openxmlformats.org/officeDocument/2006/relationships/oleObject" Target="embeddings/oleObject1.bin"/><Relationship Id="rId78" Type="http://schemas.openxmlformats.org/officeDocument/2006/relationships/image" Target="media/image19.emf"/><Relationship Id="rId81" Type="http://schemas.openxmlformats.org/officeDocument/2006/relationships/hyperlink" Target="http://www.sciencedirect.com/science/article/pii/S1464343X14000351" TargetMode="External"/><Relationship Id="rId86" Type="http://schemas.openxmlformats.org/officeDocument/2006/relationships/hyperlink" Target="http://www.sciencedirect.com/science/journal/02697491" TargetMode="External"/><Relationship Id="rId94" Type="http://schemas.openxmlformats.org/officeDocument/2006/relationships/hyperlink" Target="http://www.doyk.gr/vivliothiki/pdf/perivallon/rypansi_nerou" TargetMode="External"/><Relationship Id="rId99" Type="http://schemas.openxmlformats.org/officeDocument/2006/relationships/hyperlink" Target="http://www.chem.uoa.gr/quali/quali_C01_Pb.htm" TargetMode="External"/><Relationship Id="rId101"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image" Target="media/image1.emf"/><Relationship Id="rId13" Type="http://schemas.openxmlformats.org/officeDocument/2006/relationships/hyperlink" Target="http://el.wikipedia.org/wiki/%CE%A3%CF%84%CE%BF%CE%B9%CF%87%CE%B5%CE%AF%CE%B1_%CE%BC%CE%B5%CF%84%CE%AC%CF%80%CF%84%CF%89%CF%83%CE%B7%CF%82" TargetMode="External"/><Relationship Id="rId18" Type="http://schemas.openxmlformats.org/officeDocument/2006/relationships/image" Target="media/image3.jpeg"/><Relationship Id="rId39" Type="http://schemas.openxmlformats.org/officeDocument/2006/relationships/hyperlink" Target="http://el.wikipedia.org/wiki/%CE%91%CE%BD%CE%B1%CE%BA%CF%8D%CE%BA%CE%BB%CF%89%CF%83%CE%B7" TargetMode="External"/></Relationships>
</file>

<file path=word/charts/_rels/chart1.xml.rels><?xml version="1.0" encoding="UTF-8" standalone="yes"?>
<Relationships xmlns="http://schemas.openxmlformats.org/package/2006/relationships"><Relationship Id="rId1" Type="http://schemas.openxmlformats.org/officeDocument/2006/relationships/oleObject" Target="file:///C:\Users\Filitsa\Documents\&#916;&#921;&#928;&#923;&#937;&#924;&#913;&#932;&#921;&#922;&#919;\&#916;&#953;&#945;&#947;&#961;&#940;&#956;&#956;&#945;&#964;&#945;.xlsx" TargetMode="External"/></Relationships>
</file>

<file path=word/charts/_rels/chart10.xml.rels><?xml version="1.0" encoding="UTF-8" standalone="yes"?>
<Relationships xmlns="http://schemas.openxmlformats.org/package/2006/relationships"><Relationship Id="rId1" Type="http://schemas.openxmlformats.org/officeDocument/2006/relationships/oleObject" Target="file:///C:\Users\Filitsa\Desktop\Filitsa%20Apotelesmata%204.xls" TargetMode="External"/></Relationships>
</file>

<file path=word/charts/_rels/chart11.xml.rels><?xml version="1.0" encoding="UTF-8" standalone="yes"?>
<Relationships xmlns="http://schemas.openxmlformats.org/package/2006/relationships"><Relationship Id="rId1" Type="http://schemas.openxmlformats.org/officeDocument/2006/relationships/oleObject" Target="file:///C:\Users\Filitsa\Desktop\Filitsa%20Apotelesmata%204.xls" TargetMode="External"/></Relationships>
</file>

<file path=word/charts/_rels/chart12.xml.rels><?xml version="1.0" encoding="UTF-8" standalone="yes"?>
<Relationships xmlns="http://schemas.openxmlformats.org/package/2006/relationships"><Relationship Id="rId1" Type="http://schemas.openxmlformats.org/officeDocument/2006/relationships/oleObject" Target="file:///C:\Users\Filitsa\Desktop\Filitsa%20Apotelesmata%204.xls" TargetMode="External"/></Relationships>
</file>

<file path=word/charts/_rels/chart13.xml.rels><?xml version="1.0" encoding="UTF-8" standalone="yes"?>
<Relationships xmlns="http://schemas.openxmlformats.org/package/2006/relationships"><Relationship Id="rId1" Type="http://schemas.openxmlformats.org/officeDocument/2006/relationships/oleObject" Target="file:///C:\Users\Filitsa\Documents\&#916;&#921;&#928;&#923;&#937;&#924;&#913;&#932;&#921;&#922;&#919;\&#916;&#953;&#945;&#947;&#961;&#940;&#956;&#956;&#945;&#964;&#945;.xlsx" TargetMode="External"/></Relationships>
</file>

<file path=word/charts/_rels/chart14.xml.rels><?xml version="1.0" encoding="UTF-8" standalone="yes"?>
<Relationships xmlns="http://schemas.openxmlformats.org/package/2006/relationships"><Relationship Id="rId1" Type="http://schemas.openxmlformats.org/officeDocument/2006/relationships/oleObject" Target="file:///C:\Users\Filitsa\Documents\&#916;&#921;&#928;&#923;&#937;&#924;&#913;&#932;&#921;&#922;&#919;\&#916;&#953;&#945;&#947;&#961;&#940;&#956;&#956;&#945;&#964;&#945;.xlsx" TargetMode="External"/></Relationships>
</file>

<file path=word/charts/_rels/chart15.xml.rels><?xml version="1.0" encoding="UTF-8" standalone="yes"?>
<Relationships xmlns="http://schemas.openxmlformats.org/package/2006/relationships"><Relationship Id="rId1" Type="http://schemas.openxmlformats.org/officeDocument/2006/relationships/oleObject" Target="file:///C:\Users\Filitsa\Documents\&#916;&#921;&#928;&#923;&#937;&#924;&#913;&#932;&#921;&#922;&#919;\&#916;&#953;&#945;&#947;&#961;&#940;&#956;&#956;&#945;&#964;&#945;.xlsx"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file:///C:\Users\Filitsa\Documents\&#916;&#921;&#928;&#923;&#937;&#924;&#913;&#932;&#921;&#922;&#919;\&#916;&#953;&#945;&#947;&#961;&#940;&#956;&#956;&#945;&#964;&#945;.xlsx" TargetMode="External"/></Relationships>
</file>

<file path=word/charts/_rels/chart3.xml.rels><?xml version="1.0" encoding="UTF-8" standalone="yes"?>
<Relationships xmlns="http://schemas.openxmlformats.org/package/2006/relationships"><Relationship Id="rId1" Type="http://schemas.openxmlformats.org/officeDocument/2006/relationships/oleObject" Target="file:///C:\Users\Filitsa\Documents\&#916;&#921;&#928;&#923;&#937;&#924;&#913;&#932;&#921;&#922;&#919;\&#916;&#953;&#945;&#947;&#961;&#940;&#956;&#956;&#945;&#964;&#945;.xlsx" TargetMode="External"/></Relationships>
</file>

<file path=word/charts/_rels/chart4.xml.rels><?xml version="1.0" encoding="UTF-8" standalone="yes"?>
<Relationships xmlns="http://schemas.openxmlformats.org/package/2006/relationships"><Relationship Id="rId1" Type="http://schemas.openxmlformats.org/officeDocument/2006/relationships/oleObject" Target="file:///C:\Users\Filitsa\Documents\&#916;&#921;&#928;&#923;&#937;&#924;&#913;&#932;&#921;&#922;&#919;\&#916;&#953;&#945;&#947;&#961;&#940;&#956;&#956;&#945;&#964;&#945;.xlsx" TargetMode="External"/></Relationships>
</file>

<file path=word/charts/_rels/chart5.xml.rels><?xml version="1.0" encoding="UTF-8" standalone="yes"?>
<Relationships xmlns="http://schemas.openxmlformats.org/package/2006/relationships"><Relationship Id="rId1" Type="http://schemas.openxmlformats.org/officeDocument/2006/relationships/oleObject" Target="file:///C:\Users\Filitsa\Documents\&#916;&#921;&#928;&#923;&#937;&#924;&#913;&#932;&#921;&#922;&#919;\&#916;&#953;&#945;&#947;&#961;&#940;&#956;&#956;&#945;&#964;&#945;.xlsx" TargetMode="External"/></Relationships>
</file>

<file path=word/charts/_rels/chart6.xml.rels><?xml version="1.0" encoding="UTF-8" standalone="yes"?>
<Relationships xmlns="http://schemas.openxmlformats.org/package/2006/relationships"><Relationship Id="rId1" Type="http://schemas.openxmlformats.org/officeDocument/2006/relationships/oleObject" Target="file:///C:\Users\Filitsa\Documents\&#916;&#921;&#928;&#923;&#937;&#924;&#913;&#932;&#921;&#922;&#919;\&#916;&#953;&#945;&#947;&#961;&#940;&#956;&#956;&#945;&#964;&#945;.xlsx" TargetMode="External"/></Relationships>
</file>

<file path=word/charts/_rels/chart7.xml.rels><?xml version="1.0" encoding="UTF-8" standalone="yes"?>
<Relationships xmlns="http://schemas.openxmlformats.org/package/2006/relationships"><Relationship Id="rId1" Type="http://schemas.openxmlformats.org/officeDocument/2006/relationships/oleObject" Target="file:///C:\Users\Filitsa\Documents\&#916;&#921;&#928;&#923;&#937;&#924;&#913;&#932;&#921;&#922;&#919;\&#916;&#953;&#945;&#947;&#961;&#940;&#956;&#956;&#945;&#964;&#945;.xlsx" TargetMode="External"/></Relationships>
</file>

<file path=word/charts/_rels/chart8.xml.rels><?xml version="1.0" encoding="UTF-8" standalone="yes"?>
<Relationships xmlns="http://schemas.openxmlformats.org/package/2006/relationships"><Relationship Id="rId1" Type="http://schemas.openxmlformats.org/officeDocument/2006/relationships/oleObject" Target="file:///C:\Users\Filitsa\Documents\&#916;&#921;&#928;&#923;&#937;&#924;&#913;&#932;&#921;&#922;&#919;\&#916;&#953;&#945;&#947;&#961;&#940;&#956;&#956;&#945;&#964;&#945;.xlsx" TargetMode="External"/></Relationships>
</file>

<file path=word/charts/_rels/chart9.xml.rels><?xml version="1.0" encoding="UTF-8" standalone="yes"?>
<Relationships xmlns="http://schemas.openxmlformats.org/package/2006/relationships"><Relationship Id="rId1" Type="http://schemas.openxmlformats.org/officeDocument/2006/relationships/oleObject" Target="file:///C:\Users\Filitsa\Documents\&#916;&#921;&#928;&#923;&#937;&#924;&#913;&#932;&#921;&#922;&#919;\&#916;&#953;&#945;&#947;&#961;&#940;&#956;&#956;&#945;&#964;&#945;.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l-G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en-US" sz="1600"/>
              <a:t>Cu</a:t>
            </a:r>
            <a:r>
              <a:rPr lang="el-GR" sz="1600"/>
              <a:t> </a:t>
            </a:r>
            <a:r>
              <a:rPr lang="en-US" sz="1600"/>
              <a:t>vs</a:t>
            </a:r>
            <a:r>
              <a:rPr lang="en-US" sz="1600" baseline="0"/>
              <a:t> </a:t>
            </a:r>
            <a:r>
              <a:rPr lang="el-GR" sz="1600" baseline="0"/>
              <a:t>συγκέντρωση</a:t>
            </a:r>
            <a:endParaRPr lang="en-US" sz="1600"/>
          </a:p>
        </c:rich>
      </c:tx>
      <c:overlay val="0"/>
    </c:title>
    <c:autoTitleDeleted val="0"/>
    <c:plotArea>
      <c:layout/>
      <c:scatterChart>
        <c:scatterStyle val="lineMarker"/>
        <c:varyColors val="0"/>
        <c:ser>
          <c:idx val="0"/>
          <c:order val="0"/>
          <c:tx>
            <c:v>Cu</c:v>
          </c:tx>
          <c:xVal>
            <c:numRef>
              <c:f>Sheet1!$D$2:$D$5</c:f>
              <c:numCache>
                <c:formatCode>General</c:formatCode>
                <c:ptCount val="4"/>
                <c:pt idx="0">
                  <c:v>0.1</c:v>
                </c:pt>
                <c:pt idx="1">
                  <c:v>0.30000000000000004</c:v>
                </c:pt>
                <c:pt idx="2">
                  <c:v>0.60000000000000009</c:v>
                </c:pt>
                <c:pt idx="3">
                  <c:v>1</c:v>
                </c:pt>
              </c:numCache>
            </c:numRef>
          </c:xVal>
          <c:yVal>
            <c:numRef>
              <c:f>Sheet1!$C$2:$C$5</c:f>
              <c:numCache>
                <c:formatCode>General</c:formatCode>
                <c:ptCount val="4"/>
                <c:pt idx="0">
                  <c:v>0.14000000000000001</c:v>
                </c:pt>
                <c:pt idx="1">
                  <c:v>2.9699999999999998</c:v>
                </c:pt>
                <c:pt idx="2">
                  <c:v>3.36</c:v>
                </c:pt>
                <c:pt idx="3">
                  <c:v>3.4899999999999998</c:v>
                </c:pt>
              </c:numCache>
            </c:numRef>
          </c:yVal>
          <c:smooth val="0"/>
        </c:ser>
        <c:dLbls>
          <c:showLegendKey val="0"/>
          <c:showVal val="0"/>
          <c:showCatName val="0"/>
          <c:showSerName val="0"/>
          <c:showPercent val="0"/>
          <c:showBubbleSize val="0"/>
        </c:dLbls>
        <c:axId val="117446912"/>
        <c:axId val="123462016"/>
      </c:scatterChart>
      <c:valAx>
        <c:axId val="117446912"/>
        <c:scaling>
          <c:orientation val="minMax"/>
        </c:scaling>
        <c:delete val="0"/>
        <c:axPos val="b"/>
        <c:title>
          <c:tx>
            <c:rich>
              <a:bodyPr/>
              <a:lstStyle/>
              <a:p>
                <a:pPr>
                  <a:defRPr sz="1200"/>
                </a:pPr>
                <a:r>
                  <a:rPr lang="el-GR" sz="1200"/>
                  <a:t>Συγκέντρωση</a:t>
                </a:r>
                <a:r>
                  <a:rPr lang="en-US" sz="1200"/>
                  <a:t> </a:t>
                </a:r>
                <a:r>
                  <a:rPr lang="el-GR" sz="1200"/>
                  <a:t>(</a:t>
                </a:r>
                <a:r>
                  <a:rPr lang="en-US" sz="1200"/>
                  <a:t>mol/L</a:t>
                </a:r>
                <a:r>
                  <a:rPr lang="el-GR" sz="1200"/>
                  <a:t>)</a:t>
                </a:r>
                <a:endParaRPr lang="en-US" sz="1200"/>
              </a:p>
            </c:rich>
          </c:tx>
          <c:overlay val="0"/>
        </c:title>
        <c:numFmt formatCode="General" sourceLinked="1"/>
        <c:majorTickMark val="cross"/>
        <c:minorTickMark val="none"/>
        <c:tickLblPos val="nextTo"/>
        <c:txPr>
          <a:bodyPr/>
          <a:lstStyle/>
          <a:p>
            <a:pPr>
              <a:defRPr sz="1200"/>
            </a:pPr>
            <a:endParaRPr lang="el-GR"/>
          </a:p>
        </c:txPr>
        <c:crossAx val="123462016"/>
        <c:crosses val="autoZero"/>
        <c:crossBetween val="midCat"/>
        <c:majorUnit val="0.1"/>
      </c:valAx>
      <c:valAx>
        <c:axId val="123462016"/>
        <c:scaling>
          <c:orientation val="minMax"/>
        </c:scaling>
        <c:delete val="0"/>
        <c:axPos val="l"/>
        <c:majorGridlines>
          <c:spPr>
            <a:ln>
              <a:noFill/>
            </a:ln>
          </c:spPr>
        </c:majorGridlines>
        <c:title>
          <c:tx>
            <c:rich>
              <a:bodyPr/>
              <a:lstStyle/>
              <a:p>
                <a:pPr>
                  <a:defRPr sz="1200"/>
                </a:pPr>
                <a:r>
                  <a:rPr lang="el-GR" sz="1200"/>
                  <a:t>Ποσοστό απομάκρυνσης</a:t>
                </a:r>
                <a:r>
                  <a:rPr lang="el-GR" sz="1200" baseline="0"/>
                  <a:t>  </a:t>
                </a:r>
                <a:r>
                  <a:rPr lang="el-GR" sz="1200"/>
                  <a:t>(</a:t>
                </a:r>
                <a:r>
                  <a:rPr lang="en-US" sz="1200" b="1"/>
                  <a:t>%</a:t>
                </a:r>
                <a:r>
                  <a:rPr lang="el-GR" sz="1200"/>
                  <a:t>)</a:t>
                </a:r>
                <a:endParaRPr lang="en-US" sz="1200"/>
              </a:p>
            </c:rich>
          </c:tx>
          <c:layout>
            <c:manualLayout>
              <c:xMode val="edge"/>
              <c:yMode val="edge"/>
              <c:x val="2.5515291086064925E-2"/>
              <c:y val="0.19818652979094165"/>
            </c:manualLayout>
          </c:layout>
          <c:overlay val="0"/>
        </c:title>
        <c:numFmt formatCode="General" sourceLinked="1"/>
        <c:majorTickMark val="cross"/>
        <c:minorTickMark val="none"/>
        <c:tickLblPos val="nextTo"/>
        <c:txPr>
          <a:bodyPr rot="0"/>
          <a:lstStyle/>
          <a:p>
            <a:pPr>
              <a:defRPr sz="1200"/>
            </a:pPr>
            <a:endParaRPr lang="el-GR"/>
          </a:p>
        </c:txPr>
        <c:crossAx val="117446912"/>
        <c:crosses val="autoZero"/>
        <c:crossBetween val="midCat"/>
      </c:valAx>
      <c:spPr>
        <a:ln>
          <a:solidFill>
            <a:schemeClr val="tx1">
              <a:lumMod val="50000"/>
              <a:lumOff val="50000"/>
            </a:schemeClr>
          </a:solidFill>
        </a:ln>
      </c:spPr>
    </c:plotArea>
    <c:legend>
      <c:legendPos val="r"/>
      <c:overlay val="0"/>
    </c:legend>
    <c:plotVisOnly val="1"/>
    <c:dispBlanksAs val="gap"/>
    <c:showDLblsOverMax val="0"/>
  </c:chart>
  <c:externalData r:id="rId1">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c:date1904 val="0"/>
  <c:lang val="el-G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el-GR"/>
              <a:t>Έκπλυση Χαλκού</a:t>
            </a:r>
            <a:endParaRPr lang="en-US"/>
          </a:p>
        </c:rich>
      </c:tx>
      <c:overlay val="0"/>
    </c:title>
    <c:autoTitleDeleted val="0"/>
    <c:plotArea>
      <c:layout>
        <c:manualLayout>
          <c:layoutTarget val="inner"/>
          <c:xMode val="edge"/>
          <c:yMode val="edge"/>
          <c:x val="0.15677340332458442"/>
          <c:y val="0.20509295713035874"/>
          <c:w val="0.76522659667541582"/>
          <c:h val="0.55223680373286665"/>
        </c:manualLayout>
      </c:layout>
      <c:scatterChart>
        <c:scatterStyle val="lineMarker"/>
        <c:varyColors val="0"/>
        <c:ser>
          <c:idx val="0"/>
          <c:order val="0"/>
          <c:tx>
            <c:v>Cu</c:v>
          </c:tx>
          <c:xVal>
            <c:numRef>
              <c:f>Sheet1!$B$1:$B$7</c:f>
              <c:numCache>
                <c:formatCode>General</c:formatCode>
                <c:ptCount val="7"/>
                <c:pt idx="0">
                  <c:v>0.5</c:v>
                </c:pt>
                <c:pt idx="1">
                  <c:v>1</c:v>
                </c:pt>
                <c:pt idx="2">
                  <c:v>2</c:v>
                </c:pt>
                <c:pt idx="3">
                  <c:v>4</c:v>
                </c:pt>
                <c:pt idx="4">
                  <c:v>8</c:v>
                </c:pt>
                <c:pt idx="5">
                  <c:v>20</c:v>
                </c:pt>
                <c:pt idx="6">
                  <c:v>46</c:v>
                </c:pt>
              </c:numCache>
            </c:numRef>
          </c:xVal>
          <c:yVal>
            <c:numRef>
              <c:f>Sheet1!$E$1:$E$7</c:f>
              <c:numCache>
                <c:formatCode>General</c:formatCode>
                <c:ptCount val="7"/>
                <c:pt idx="0">
                  <c:v>0.30037000000000014</c:v>
                </c:pt>
                <c:pt idx="1">
                  <c:v>0.35777881109454357</c:v>
                </c:pt>
                <c:pt idx="2">
                  <c:v>0.45765</c:v>
                </c:pt>
                <c:pt idx="3">
                  <c:v>0.52722999999999998</c:v>
                </c:pt>
                <c:pt idx="4">
                  <c:v>0.78852</c:v>
                </c:pt>
                <c:pt idx="5">
                  <c:v>0.98334063804715144</c:v>
                </c:pt>
                <c:pt idx="6">
                  <c:v>0.95056261677891318</c:v>
                </c:pt>
              </c:numCache>
            </c:numRef>
          </c:yVal>
          <c:smooth val="0"/>
        </c:ser>
        <c:dLbls>
          <c:showLegendKey val="0"/>
          <c:showVal val="0"/>
          <c:showCatName val="0"/>
          <c:showSerName val="0"/>
          <c:showPercent val="0"/>
          <c:showBubbleSize val="0"/>
        </c:dLbls>
        <c:axId val="76756864"/>
        <c:axId val="76771328"/>
      </c:scatterChart>
      <c:valAx>
        <c:axId val="76756864"/>
        <c:scaling>
          <c:orientation val="minMax"/>
        </c:scaling>
        <c:delete val="0"/>
        <c:axPos val="b"/>
        <c:title>
          <c:tx>
            <c:rich>
              <a:bodyPr/>
              <a:lstStyle/>
              <a:p>
                <a:pPr>
                  <a:defRPr sz="1200"/>
                </a:pPr>
                <a:r>
                  <a:rPr lang="el-GR" sz="1200"/>
                  <a:t>Χρόνος</a:t>
                </a:r>
                <a:r>
                  <a:rPr lang="el-GR" sz="1200" baseline="0"/>
                  <a:t> (</a:t>
                </a:r>
                <a:r>
                  <a:rPr lang="en-US" sz="1200" baseline="0"/>
                  <a:t>h)</a:t>
                </a:r>
                <a:endParaRPr lang="en-US" sz="1200"/>
              </a:p>
            </c:rich>
          </c:tx>
          <c:overlay val="0"/>
        </c:title>
        <c:numFmt formatCode="General" sourceLinked="1"/>
        <c:majorTickMark val="cross"/>
        <c:minorTickMark val="none"/>
        <c:tickLblPos val="nextTo"/>
        <c:txPr>
          <a:bodyPr rot="0" vert="horz"/>
          <a:lstStyle/>
          <a:p>
            <a:pPr>
              <a:defRPr sz="1200" b="0" i="0" u="none" strike="noStrike" baseline="0">
                <a:solidFill>
                  <a:srgbClr val="000000"/>
                </a:solidFill>
                <a:latin typeface="Calibri"/>
                <a:ea typeface="Calibri"/>
                <a:cs typeface="Calibri"/>
              </a:defRPr>
            </a:pPr>
            <a:endParaRPr lang="el-GR"/>
          </a:p>
        </c:txPr>
        <c:crossAx val="76771328"/>
        <c:crosses val="autoZero"/>
        <c:crossBetween val="midCat"/>
        <c:majorUnit val="5"/>
      </c:valAx>
      <c:valAx>
        <c:axId val="76771328"/>
        <c:scaling>
          <c:orientation val="minMax"/>
        </c:scaling>
        <c:delete val="0"/>
        <c:axPos val="l"/>
        <c:majorGridlines>
          <c:spPr>
            <a:ln>
              <a:noFill/>
            </a:ln>
          </c:spPr>
        </c:majorGridlines>
        <c:title>
          <c:tx>
            <c:rich>
              <a:bodyPr/>
              <a:lstStyle/>
              <a:p>
                <a:pPr>
                  <a:defRPr sz="1200"/>
                </a:pPr>
                <a:r>
                  <a:rPr lang="el-GR" sz="1200"/>
                  <a:t>Συγκέντρωση</a:t>
                </a:r>
                <a:r>
                  <a:rPr lang="el-GR" sz="1200" baseline="0"/>
                  <a:t> </a:t>
                </a:r>
                <a:r>
                  <a:rPr lang="en-US" sz="1200" baseline="0"/>
                  <a:t>Cu </a:t>
                </a:r>
                <a:r>
                  <a:rPr lang="el-GR" sz="1200" baseline="0"/>
                  <a:t>(</a:t>
                </a:r>
                <a:r>
                  <a:rPr lang="en-US" sz="1200" baseline="0"/>
                  <a:t>mg/L)</a:t>
                </a:r>
                <a:endParaRPr lang="en-US" sz="1200"/>
              </a:p>
            </c:rich>
          </c:tx>
          <c:overlay val="0"/>
        </c:title>
        <c:numFmt formatCode="General" sourceLinked="1"/>
        <c:majorTickMark val="cross"/>
        <c:minorTickMark val="none"/>
        <c:tickLblPos val="nextTo"/>
        <c:txPr>
          <a:bodyPr/>
          <a:lstStyle/>
          <a:p>
            <a:pPr>
              <a:defRPr sz="1200"/>
            </a:pPr>
            <a:endParaRPr lang="el-GR"/>
          </a:p>
        </c:txPr>
        <c:crossAx val="76756864"/>
        <c:crosses val="autoZero"/>
        <c:crossBetween val="midCat"/>
      </c:valAx>
      <c:spPr>
        <a:ln>
          <a:solidFill>
            <a:schemeClr val="tx1">
              <a:lumMod val="50000"/>
              <a:lumOff val="50000"/>
            </a:schemeClr>
          </a:solidFill>
        </a:ln>
      </c:spPr>
    </c:plotArea>
    <c:plotVisOnly val="1"/>
    <c:dispBlanksAs val="gap"/>
    <c:showDLblsOverMax val="0"/>
  </c:chart>
  <c:externalData r:id="rId1">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c:date1904 val="0"/>
  <c:lang val="el-GR"/>
  <c:roundedCorners val="0"/>
  <mc:AlternateContent xmlns:mc="http://schemas.openxmlformats.org/markup-compatibility/2006">
    <mc:Choice xmlns:c14="http://schemas.microsoft.com/office/drawing/2007/8/2/chart" Requires="c14">
      <c14:style val="104"/>
    </mc:Choice>
    <mc:Fallback>
      <c:style val="4"/>
    </mc:Fallback>
  </mc:AlternateContent>
  <c:chart>
    <c:title>
      <c:tx>
        <c:rich>
          <a:bodyPr/>
          <a:lstStyle/>
          <a:p>
            <a:pPr>
              <a:defRPr/>
            </a:pPr>
            <a:r>
              <a:rPr lang="el-GR"/>
              <a:t>Έκπλυση </a:t>
            </a:r>
            <a:r>
              <a:rPr lang="el-GR" sz="1800" b="1" i="0" u="none" strike="noStrike" baseline="0">
                <a:effectLst/>
              </a:rPr>
              <a:t>Ψευδαργύρου </a:t>
            </a:r>
            <a:endParaRPr lang="en-US"/>
          </a:p>
        </c:rich>
      </c:tx>
      <c:overlay val="0"/>
    </c:title>
    <c:autoTitleDeleted val="0"/>
    <c:plotArea>
      <c:layout>
        <c:manualLayout>
          <c:layoutTarget val="inner"/>
          <c:xMode val="edge"/>
          <c:yMode val="edge"/>
          <c:x val="0.16232895888013998"/>
          <c:y val="0.21435221638961793"/>
          <c:w val="0.76800437445319369"/>
          <c:h val="0.55686643336249642"/>
        </c:manualLayout>
      </c:layout>
      <c:scatterChart>
        <c:scatterStyle val="lineMarker"/>
        <c:varyColors val="0"/>
        <c:ser>
          <c:idx val="0"/>
          <c:order val="0"/>
          <c:tx>
            <c:v>Zn</c:v>
          </c:tx>
          <c:xVal>
            <c:numRef>
              <c:f>Sheet1!$B$1:$B$7</c:f>
              <c:numCache>
                <c:formatCode>General</c:formatCode>
                <c:ptCount val="7"/>
                <c:pt idx="0">
                  <c:v>0.5</c:v>
                </c:pt>
                <c:pt idx="1">
                  <c:v>1</c:v>
                </c:pt>
                <c:pt idx="2">
                  <c:v>2</c:v>
                </c:pt>
                <c:pt idx="3">
                  <c:v>4</c:v>
                </c:pt>
                <c:pt idx="4">
                  <c:v>8</c:v>
                </c:pt>
                <c:pt idx="5">
                  <c:v>20</c:v>
                </c:pt>
                <c:pt idx="6">
                  <c:v>46</c:v>
                </c:pt>
              </c:numCache>
            </c:numRef>
          </c:xVal>
          <c:yVal>
            <c:numRef>
              <c:f>Sheet1!$D$1:$D$7</c:f>
              <c:numCache>
                <c:formatCode>General</c:formatCode>
                <c:ptCount val="7"/>
                <c:pt idx="0">
                  <c:v>3.8151358204220691</c:v>
                </c:pt>
                <c:pt idx="1">
                  <c:v>3.9307683153653636</c:v>
                </c:pt>
                <c:pt idx="2">
                  <c:v>4.2644085714756326</c:v>
                </c:pt>
                <c:pt idx="3">
                  <c:v>4.3513170708597659</c:v>
                </c:pt>
                <c:pt idx="4">
                  <c:v>4.5214515060948042</c:v>
                </c:pt>
                <c:pt idx="5">
                  <c:v>4.6753826617836474</c:v>
                </c:pt>
                <c:pt idx="6">
                  <c:v>4.6083402900000001</c:v>
                </c:pt>
              </c:numCache>
            </c:numRef>
          </c:yVal>
          <c:smooth val="0"/>
        </c:ser>
        <c:dLbls>
          <c:showLegendKey val="0"/>
          <c:showVal val="0"/>
          <c:showCatName val="0"/>
          <c:showSerName val="0"/>
          <c:showPercent val="0"/>
          <c:showBubbleSize val="0"/>
        </c:dLbls>
        <c:axId val="76853248"/>
        <c:axId val="76855168"/>
      </c:scatterChart>
      <c:valAx>
        <c:axId val="76853248"/>
        <c:scaling>
          <c:orientation val="minMax"/>
        </c:scaling>
        <c:delete val="0"/>
        <c:axPos val="b"/>
        <c:title>
          <c:tx>
            <c:rich>
              <a:bodyPr/>
              <a:lstStyle/>
              <a:p>
                <a:pPr>
                  <a:defRPr/>
                </a:pPr>
                <a:r>
                  <a:rPr lang="el-GR" sz="1200"/>
                  <a:t>Χρόνος (</a:t>
                </a:r>
                <a:r>
                  <a:rPr lang="en-US" sz="1200"/>
                  <a:t>h)</a:t>
                </a:r>
              </a:p>
            </c:rich>
          </c:tx>
          <c:overlay val="0"/>
        </c:title>
        <c:numFmt formatCode="General" sourceLinked="1"/>
        <c:majorTickMark val="cross"/>
        <c:minorTickMark val="none"/>
        <c:tickLblPos val="nextTo"/>
        <c:txPr>
          <a:bodyPr rot="0" vert="horz"/>
          <a:lstStyle/>
          <a:p>
            <a:pPr>
              <a:defRPr sz="1200" b="0" i="0" u="none" strike="noStrike" baseline="0">
                <a:solidFill>
                  <a:srgbClr val="000000"/>
                </a:solidFill>
                <a:latin typeface="Calibri"/>
                <a:ea typeface="Calibri"/>
                <a:cs typeface="Calibri"/>
              </a:defRPr>
            </a:pPr>
            <a:endParaRPr lang="el-GR"/>
          </a:p>
        </c:txPr>
        <c:crossAx val="76855168"/>
        <c:crosses val="autoZero"/>
        <c:crossBetween val="midCat"/>
        <c:majorUnit val="5"/>
      </c:valAx>
      <c:valAx>
        <c:axId val="76855168"/>
        <c:scaling>
          <c:orientation val="minMax"/>
          <c:min val="3.6"/>
        </c:scaling>
        <c:delete val="0"/>
        <c:axPos val="l"/>
        <c:majorGridlines>
          <c:spPr>
            <a:ln>
              <a:noFill/>
            </a:ln>
          </c:spPr>
        </c:majorGridlines>
        <c:title>
          <c:tx>
            <c:rich>
              <a:bodyPr/>
              <a:lstStyle/>
              <a:p>
                <a:pPr>
                  <a:defRPr/>
                </a:pPr>
                <a:r>
                  <a:rPr lang="el-GR" sz="1200"/>
                  <a:t>Συγκέντρωση </a:t>
                </a:r>
                <a:r>
                  <a:rPr lang="en-US" sz="1200"/>
                  <a:t>Zn </a:t>
                </a:r>
                <a:r>
                  <a:rPr lang="el-GR" sz="1200"/>
                  <a:t>(</a:t>
                </a:r>
                <a:r>
                  <a:rPr lang="en-US" sz="1200"/>
                  <a:t>mg/L)</a:t>
                </a:r>
                <a:endParaRPr lang="el-GR" sz="1200"/>
              </a:p>
            </c:rich>
          </c:tx>
          <c:layout>
            <c:manualLayout>
              <c:xMode val="edge"/>
              <c:yMode val="edge"/>
              <c:x val="2.222222222222223E-2"/>
              <c:y val="0.20046332750072912"/>
            </c:manualLayout>
          </c:layout>
          <c:overlay val="0"/>
        </c:title>
        <c:numFmt formatCode="General" sourceLinked="1"/>
        <c:majorTickMark val="cross"/>
        <c:minorTickMark val="none"/>
        <c:tickLblPos val="nextTo"/>
        <c:spPr>
          <a:noFill/>
        </c:spPr>
        <c:txPr>
          <a:bodyPr/>
          <a:lstStyle/>
          <a:p>
            <a:pPr>
              <a:defRPr sz="1200"/>
            </a:pPr>
            <a:endParaRPr lang="el-GR"/>
          </a:p>
        </c:txPr>
        <c:crossAx val="76853248"/>
        <c:crosses val="autoZero"/>
        <c:crossBetween val="midCat"/>
        <c:majorUnit val="0.2"/>
      </c:valAx>
      <c:spPr>
        <a:ln>
          <a:solidFill>
            <a:schemeClr val="tx1">
              <a:lumMod val="50000"/>
              <a:lumOff val="50000"/>
            </a:schemeClr>
          </a:solidFill>
        </a:ln>
      </c:spPr>
    </c:plotArea>
    <c:plotVisOnly val="1"/>
    <c:dispBlanksAs val="gap"/>
    <c:showDLblsOverMax val="0"/>
  </c:chart>
  <c:externalData r:id="rId1">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c:date1904 val="0"/>
  <c:lang val="el-GR"/>
  <c:roundedCorners val="0"/>
  <mc:AlternateContent xmlns:mc="http://schemas.openxmlformats.org/markup-compatibility/2006">
    <mc:Choice xmlns:c14="http://schemas.microsoft.com/office/drawing/2007/8/2/chart" Requires="c14">
      <c14:style val="105"/>
    </mc:Choice>
    <mc:Fallback>
      <c:style val="5"/>
    </mc:Fallback>
  </mc:AlternateContent>
  <c:chart>
    <c:title>
      <c:tx>
        <c:rich>
          <a:bodyPr/>
          <a:lstStyle/>
          <a:p>
            <a:pPr>
              <a:defRPr/>
            </a:pPr>
            <a:r>
              <a:rPr lang="el-GR"/>
              <a:t>Έκπλυση Μολύβδου</a:t>
            </a:r>
            <a:endParaRPr lang="en-US"/>
          </a:p>
        </c:rich>
      </c:tx>
      <c:overlay val="0"/>
    </c:title>
    <c:autoTitleDeleted val="0"/>
    <c:plotArea>
      <c:layout>
        <c:manualLayout>
          <c:layoutTarget val="inner"/>
          <c:xMode val="edge"/>
          <c:yMode val="edge"/>
          <c:x val="0.15748120764125553"/>
          <c:y val="0.19942213105714729"/>
          <c:w val="0.77239097030851356"/>
          <c:h val="0.57514722424402842"/>
        </c:manualLayout>
      </c:layout>
      <c:scatterChart>
        <c:scatterStyle val="lineMarker"/>
        <c:varyColors val="0"/>
        <c:ser>
          <c:idx val="0"/>
          <c:order val="0"/>
          <c:tx>
            <c:v>Pb</c:v>
          </c:tx>
          <c:xVal>
            <c:numRef>
              <c:f>Sheet1!$B$1:$B$7</c:f>
              <c:numCache>
                <c:formatCode>General</c:formatCode>
                <c:ptCount val="7"/>
                <c:pt idx="0">
                  <c:v>0.5</c:v>
                </c:pt>
                <c:pt idx="1">
                  <c:v>1</c:v>
                </c:pt>
                <c:pt idx="2">
                  <c:v>2</c:v>
                </c:pt>
                <c:pt idx="3">
                  <c:v>4</c:v>
                </c:pt>
                <c:pt idx="4">
                  <c:v>8</c:v>
                </c:pt>
                <c:pt idx="5">
                  <c:v>20</c:v>
                </c:pt>
                <c:pt idx="6">
                  <c:v>46</c:v>
                </c:pt>
              </c:numCache>
            </c:numRef>
          </c:xVal>
          <c:yVal>
            <c:numRef>
              <c:f>Sheet1!$G$1:$G$7</c:f>
              <c:numCache>
                <c:formatCode>General</c:formatCode>
                <c:ptCount val="7"/>
                <c:pt idx="0">
                  <c:v>1.0200000000000003E-3</c:v>
                </c:pt>
                <c:pt idx="1">
                  <c:v>5.5063841299926891E-2</c:v>
                </c:pt>
                <c:pt idx="2">
                  <c:v>0.14334393157072534</c:v>
                </c:pt>
                <c:pt idx="3">
                  <c:v>0.23380000000000001</c:v>
                </c:pt>
                <c:pt idx="4">
                  <c:v>0.25466</c:v>
                </c:pt>
                <c:pt idx="5">
                  <c:v>0.37774000000000002</c:v>
                </c:pt>
                <c:pt idx="6">
                  <c:v>0.48736000000000007</c:v>
                </c:pt>
              </c:numCache>
            </c:numRef>
          </c:yVal>
          <c:smooth val="0"/>
        </c:ser>
        <c:dLbls>
          <c:showLegendKey val="0"/>
          <c:showVal val="0"/>
          <c:showCatName val="0"/>
          <c:showSerName val="0"/>
          <c:showPercent val="0"/>
          <c:showBubbleSize val="0"/>
        </c:dLbls>
        <c:axId val="77010816"/>
        <c:axId val="77029376"/>
      </c:scatterChart>
      <c:valAx>
        <c:axId val="77010816"/>
        <c:scaling>
          <c:orientation val="minMax"/>
        </c:scaling>
        <c:delete val="0"/>
        <c:axPos val="b"/>
        <c:title>
          <c:tx>
            <c:rich>
              <a:bodyPr/>
              <a:lstStyle/>
              <a:p>
                <a:pPr>
                  <a:defRPr sz="1200"/>
                </a:pPr>
                <a:r>
                  <a:rPr lang="el-GR" sz="1200"/>
                  <a:t>Χρόνος (</a:t>
                </a:r>
                <a:r>
                  <a:rPr lang="en-US" sz="1200"/>
                  <a:t>h)</a:t>
                </a:r>
              </a:p>
            </c:rich>
          </c:tx>
          <c:overlay val="0"/>
        </c:title>
        <c:numFmt formatCode="General" sourceLinked="1"/>
        <c:majorTickMark val="cross"/>
        <c:minorTickMark val="none"/>
        <c:tickLblPos val="nextTo"/>
        <c:txPr>
          <a:bodyPr rot="0" vert="horz"/>
          <a:lstStyle/>
          <a:p>
            <a:pPr>
              <a:defRPr sz="1200"/>
            </a:pPr>
            <a:endParaRPr lang="el-GR"/>
          </a:p>
        </c:txPr>
        <c:crossAx val="77029376"/>
        <c:crosses val="autoZero"/>
        <c:crossBetween val="midCat"/>
        <c:majorUnit val="5"/>
      </c:valAx>
      <c:valAx>
        <c:axId val="77029376"/>
        <c:scaling>
          <c:orientation val="minMax"/>
        </c:scaling>
        <c:delete val="0"/>
        <c:axPos val="l"/>
        <c:majorGridlines>
          <c:spPr>
            <a:ln>
              <a:noFill/>
            </a:ln>
          </c:spPr>
        </c:majorGridlines>
        <c:title>
          <c:tx>
            <c:rich>
              <a:bodyPr/>
              <a:lstStyle/>
              <a:p>
                <a:pPr>
                  <a:defRPr sz="1200"/>
                </a:pPr>
                <a:r>
                  <a:rPr lang="el-GR" sz="1200"/>
                  <a:t>Συγκέντρωση </a:t>
                </a:r>
                <a:r>
                  <a:rPr lang="en-US" sz="1200"/>
                  <a:t>Pb (mg/L)</a:t>
                </a:r>
              </a:p>
            </c:rich>
          </c:tx>
          <c:layout>
            <c:manualLayout>
              <c:xMode val="edge"/>
              <c:yMode val="edge"/>
              <c:x val="2.5012463058483991E-2"/>
              <c:y val="0.23238373483857505"/>
            </c:manualLayout>
          </c:layout>
          <c:overlay val="0"/>
        </c:title>
        <c:numFmt formatCode="General" sourceLinked="1"/>
        <c:majorTickMark val="cross"/>
        <c:minorTickMark val="none"/>
        <c:tickLblPos val="nextTo"/>
        <c:txPr>
          <a:bodyPr/>
          <a:lstStyle/>
          <a:p>
            <a:pPr>
              <a:defRPr sz="1200"/>
            </a:pPr>
            <a:endParaRPr lang="el-GR"/>
          </a:p>
        </c:txPr>
        <c:crossAx val="77010816"/>
        <c:crosses val="autoZero"/>
        <c:crossBetween val="midCat"/>
      </c:valAx>
      <c:spPr>
        <a:ln>
          <a:solidFill>
            <a:schemeClr val="tx1">
              <a:lumMod val="50000"/>
              <a:lumOff val="50000"/>
            </a:schemeClr>
          </a:solidFill>
        </a:ln>
      </c:spPr>
    </c:plotArea>
    <c:plotVisOnly val="1"/>
    <c:dispBlanksAs val="gap"/>
    <c:showDLblsOverMax val="0"/>
  </c:chart>
  <c:externalData r:id="rId1">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c:date1904 val="0"/>
  <c:lang val="el-G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600"/>
            </a:pPr>
            <a:r>
              <a:rPr lang="el-GR" sz="1600"/>
              <a:t>Ποσοστιαία απομάκρυνση </a:t>
            </a:r>
            <a:r>
              <a:rPr lang="en-US" sz="1600"/>
              <a:t>Cu </a:t>
            </a:r>
            <a:r>
              <a:rPr lang="el-GR" sz="1600"/>
              <a:t>κατά</a:t>
            </a:r>
            <a:r>
              <a:rPr lang="el-GR" sz="1600" baseline="0"/>
              <a:t> την</a:t>
            </a:r>
            <a:r>
              <a:rPr lang="el-GR" sz="1600"/>
              <a:t> έκπλυση</a:t>
            </a:r>
            <a:endParaRPr lang="en-US" sz="1600"/>
          </a:p>
        </c:rich>
      </c:tx>
      <c:overlay val="0"/>
    </c:title>
    <c:autoTitleDeleted val="0"/>
    <c:plotArea>
      <c:layout/>
      <c:barChart>
        <c:barDir val="col"/>
        <c:grouping val="clustered"/>
        <c:varyColors val="0"/>
        <c:ser>
          <c:idx val="0"/>
          <c:order val="0"/>
          <c:tx>
            <c:v>Cu</c:v>
          </c:tx>
          <c:invertIfNegative val="0"/>
          <c:cat>
            <c:numRef>
              <c:f>Sheet2!$A$2:$A$8</c:f>
              <c:numCache>
                <c:formatCode>General</c:formatCode>
                <c:ptCount val="7"/>
                <c:pt idx="0">
                  <c:v>0.5</c:v>
                </c:pt>
                <c:pt idx="1">
                  <c:v>1</c:v>
                </c:pt>
                <c:pt idx="2">
                  <c:v>2</c:v>
                </c:pt>
                <c:pt idx="3">
                  <c:v>4</c:v>
                </c:pt>
                <c:pt idx="4">
                  <c:v>8</c:v>
                </c:pt>
                <c:pt idx="5">
                  <c:v>20</c:v>
                </c:pt>
                <c:pt idx="6">
                  <c:v>46</c:v>
                </c:pt>
              </c:numCache>
            </c:numRef>
          </c:cat>
          <c:val>
            <c:numRef>
              <c:f>Sheet2!$B$2:$B$8</c:f>
              <c:numCache>
                <c:formatCode>General</c:formatCode>
                <c:ptCount val="7"/>
                <c:pt idx="0">
                  <c:v>1.2</c:v>
                </c:pt>
                <c:pt idx="1">
                  <c:v>1.42</c:v>
                </c:pt>
                <c:pt idx="2">
                  <c:v>1.82</c:v>
                </c:pt>
                <c:pt idx="3">
                  <c:v>2.1</c:v>
                </c:pt>
                <c:pt idx="4">
                  <c:v>3.13</c:v>
                </c:pt>
                <c:pt idx="5">
                  <c:v>3.9</c:v>
                </c:pt>
                <c:pt idx="6">
                  <c:v>3.7800000000000002</c:v>
                </c:pt>
              </c:numCache>
            </c:numRef>
          </c:val>
        </c:ser>
        <c:dLbls>
          <c:showLegendKey val="0"/>
          <c:showVal val="0"/>
          <c:showCatName val="0"/>
          <c:showSerName val="0"/>
          <c:showPercent val="0"/>
          <c:showBubbleSize val="0"/>
        </c:dLbls>
        <c:gapWidth val="150"/>
        <c:axId val="77058048"/>
        <c:axId val="77059968"/>
      </c:barChart>
      <c:catAx>
        <c:axId val="77058048"/>
        <c:scaling>
          <c:orientation val="minMax"/>
        </c:scaling>
        <c:delete val="0"/>
        <c:axPos val="b"/>
        <c:title>
          <c:tx>
            <c:rich>
              <a:bodyPr/>
              <a:lstStyle/>
              <a:p>
                <a:pPr>
                  <a:defRPr sz="1200"/>
                </a:pPr>
                <a:r>
                  <a:rPr lang="el-GR" sz="1200"/>
                  <a:t>Χρόνος (</a:t>
                </a:r>
                <a:r>
                  <a:rPr lang="en-US" sz="1200"/>
                  <a:t>h</a:t>
                </a:r>
                <a:r>
                  <a:rPr lang="el-GR" sz="1200"/>
                  <a:t>)</a:t>
                </a:r>
                <a:endParaRPr lang="en-US" sz="1200"/>
              </a:p>
            </c:rich>
          </c:tx>
          <c:overlay val="0"/>
        </c:title>
        <c:numFmt formatCode="General" sourceLinked="1"/>
        <c:majorTickMark val="none"/>
        <c:minorTickMark val="none"/>
        <c:tickLblPos val="nextTo"/>
        <c:txPr>
          <a:bodyPr/>
          <a:lstStyle/>
          <a:p>
            <a:pPr>
              <a:defRPr sz="1200"/>
            </a:pPr>
            <a:endParaRPr lang="el-GR"/>
          </a:p>
        </c:txPr>
        <c:crossAx val="77059968"/>
        <c:crosses val="autoZero"/>
        <c:auto val="1"/>
        <c:lblAlgn val="ctr"/>
        <c:lblOffset val="100"/>
        <c:tickMarkSkip val="1"/>
        <c:noMultiLvlLbl val="0"/>
      </c:catAx>
      <c:valAx>
        <c:axId val="77059968"/>
        <c:scaling>
          <c:orientation val="minMax"/>
        </c:scaling>
        <c:delete val="0"/>
        <c:axPos val="l"/>
        <c:majorGridlines>
          <c:spPr>
            <a:ln>
              <a:noFill/>
            </a:ln>
          </c:spPr>
        </c:majorGridlines>
        <c:title>
          <c:tx>
            <c:rich>
              <a:bodyPr/>
              <a:lstStyle/>
              <a:p>
                <a:pPr>
                  <a:defRPr/>
                </a:pPr>
                <a:r>
                  <a:rPr lang="el-GR" sz="1200"/>
                  <a:t>Ποσοστό απομάκρυνσης (%)</a:t>
                </a:r>
                <a:endParaRPr lang="en-US" sz="1200"/>
              </a:p>
            </c:rich>
          </c:tx>
          <c:layout>
            <c:manualLayout>
              <c:xMode val="edge"/>
              <c:yMode val="edge"/>
              <c:x val="1.8899271559572571E-2"/>
              <c:y val="0.19681283334812985"/>
            </c:manualLayout>
          </c:layout>
          <c:overlay val="0"/>
        </c:title>
        <c:numFmt formatCode="General" sourceLinked="1"/>
        <c:majorTickMark val="cross"/>
        <c:minorTickMark val="none"/>
        <c:tickLblPos val="nextTo"/>
        <c:txPr>
          <a:bodyPr/>
          <a:lstStyle/>
          <a:p>
            <a:pPr>
              <a:defRPr sz="1200"/>
            </a:pPr>
            <a:endParaRPr lang="el-GR"/>
          </a:p>
        </c:txPr>
        <c:crossAx val="77058048"/>
        <c:crosses val="autoZero"/>
        <c:crossBetween val="between"/>
      </c:valAx>
      <c:spPr>
        <a:ln>
          <a:solidFill>
            <a:schemeClr val="tx1">
              <a:lumMod val="50000"/>
              <a:lumOff val="50000"/>
            </a:schemeClr>
          </a:solidFill>
        </a:ln>
      </c:spPr>
    </c:plotArea>
    <c:plotVisOnly val="1"/>
    <c:dispBlanksAs val="gap"/>
    <c:showDLblsOverMax val="0"/>
  </c:chart>
  <c:externalData r:id="rId1">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c:date1904 val="0"/>
  <c:lang val="el-G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marL="0" marR="0" indent="0" algn="ctr" defTabSz="914400" rtl="0" eaLnBrk="1" fontAlgn="auto" latinLnBrk="0" hangingPunct="1">
              <a:lnSpc>
                <a:spcPct val="100000"/>
              </a:lnSpc>
              <a:spcBef>
                <a:spcPts val="0"/>
              </a:spcBef>
              <a:spcAft>
                <a:spcPts val="0"/>
              </a:spcAft>
              <a:buClrTx/>
              <a:buSzTx/>
              <a:buFontTx/>
              <a:buNone/>
              <a:tabLst/>
              <a:defRPr sz="1600" b="1" i="0" u="none" strike="noStrike" kern="1200" baseline="0">
                <a:solidFill>
                  <a:sysClr val="windowText" lastClr="000000"/>
                </a:solidFill>
                <a:latin typeface="+mn-lt"/>
                <a:ea typeface="+mn-ea"/>
                <a:cs typeface="+mn-cs"/>
              </a:defRPr>
            </a:pPr>
            <a:r>
              <a:rPr lang="el-GR" sz="1600" b="1" i="0" baseline="0">
                <a:effectLst/>
              </a:rPr>
              <a:t>Ποσοστιαία απομάκρυνση </a:t>
            </a:r>
            <a:r>
              <a:rPr lang="en-US" sz="1600" b="1" i="0" baseline="0">
                <a:effectLst/>
              </a:rPr>
              <a:t>Zn</a:t>
            </a:r>
            <a:endParaRPr lang="el-GR" sz="1600">
              <a:effectLst/>
            </a:endParaRPr>
          </a:p>
          <a:p>
            <a:pPr marL="0" marR="0" indent="0" algn="ctr" defTabSz="914400" rtl="0" eaLnBrk="1" fontAlgn="auto" latinLnBrk="0" hangingPunct="1">
              <a:lnSpc>
                <a:spcPct val="100000"/>
              </a:lnSpc>
              <a:spcBef>
                <a:spcPts val="0"/>
              </a:spcBef>
              <a:spcAft>
                <a:spcPts val="0"/>
              </a:spcAft>
              <a:buClrTx/>
              <a:buSzTx/>
              <a:buFontTx/>
              <a:buNone/>
              <a:tabLst/>
              <a:defRPr sz="1600" b="1" i="0" u="none" strike="noStrike" kern="1200" baseline="0">
                <a:solidFill>
                  <a:sysClr val="windowText" lastClr="000000"/>
                </a:solidFill>
                <a:latin typeface="+mn-lt"/>
                <a:ea typeface="+mn-ea"/>
                <a:cs typeface="+mn-cs"/>
              </a:defRPr>
            </a:pPr>
            <a:r>
              <a:rPr lang="en-US" sz="1600" b="1" i="0" baseline="0">
                <a:effectLst/>
              </a:rPr>
              <a:t> </a:t>
            </a:r>
            <a:r>
              <a:rPr lang="el-GR" sz="1600" b="1" i="0" baseline="0">
                <a:effectLst/>
              </a:rPr>
              <a:t> κατά την έκπλυση</a:t>
            </a:r>
            <a:endParaRPr lang="el-GR" sz="1600">
              <a:effectLst/>
            </a:endParaRPr>
          </a:p>
        </c:rich>
      </c:tx>
      <c:layout>
        <c:manualLayout>
          <c:xMode val="edge"/>
          <c:yMode val="edge"/>
          <c:x val="0.18758333333333338"/>
          <c:y val="2.777777777777779E-2"/>
        </c:manualLayout>
      </c:layout>
      <c:overlay val="0"/>
    </c:title>
    <c:autoTitleDeleted val="0"/>
    <c:plotArea>
      <c:layout/>
      <c:barChart>
        <c:barDir val="col"/>
        <c:grouping val="clustered"/>
        <c:varyColors val="0"/>
        <c:ser>
          <c:idx val="1"/>
          <c:order val="0"/>
          <c:tx>
            <c:v>Zn</c:v>
          </c:tx>
          <c:invertIfNegative val="0"/>
          <c:cat>
            <c:numRef>
              <c:f>Sheet2!$A$2:$A$8</c:f>
              <c:numCache>
                <c:formatCode>General</c:formatCode>
                <c:ptCount val="7"/>
                <c:pt idx="0">
                  <c:v>0.5</c:v>
                </c:pt>
                <c:pt idx="1">
                  <c:v>1</c:v>
                </c:pt>
                <c:pt idx="2">
                  <c:v>2</c:v>
                </c:pt>
                <c:pt idx="3">
                  <c:v>4</c:v>
                </c:pt>
                <c:pt idx="4">
                  <c:v>8</c:v>
                </c:pt>
                <c:pt idx="5">
                  <c:v>20</c:v>
                </c:pt>
                <c:pt idx="6">
                  <c:v>46</c:v>
                </c:pt>
              </c:numCache>
            </c:numRef>
          </c:cat>
          <c:val>
            <c:numRef>
              <c:f>Sheet2!$C$2:$C$8</c:f>
              <c:numCache>
                <c:formatCode>General</c:formatCode>
                <c:ptCount val="7"/>
                <c:pt idx="0">
                  <c:v>22.04</c:v>
                </c:pt>
                <c:pt idx="1">
                  <c:v>22.71</c:v>
                </c:pt>
                <c:pt idx="2">
                  <c:v>24.6</c:v>
                </c:pt>
                <c:pt idx="3">
                  <c:v>25.14</c:v>
                </c:pt>
                <c:pt idx="4">
                  <c:v>26.12</c:v>
                </c:pt>
                <c:pt idx="5">
                  <c:v>27</c:v>
                </c:pt>
                <c:pt idx="6">
                  <c:v>26.62</c:v>
                </c:pt>
              </c:numCache>
            </c:numRef>
          </c:val>
        </c:ser>
        <c:dLbls>
          <c:showLegendKey val="0"/>
          <c:showVal val="0"/>
          <c:showCatName val="0"/>
          <c:showSerName val="0"/>
          <c:showPercent val="0"/>
          <c:showBubbleSize val="0"/>
        </c:dLbls>
        <c:gapWidth val="150"/>
        <c:axId val="77125504"/>
        <c:axId val="77127680"/>
      </c:barChart>
      <c:catAx>
        <c:axId val="77125504"/>
        <c:scaling>
          <c:orientation val="minMax"/>
        </c:scaling>
        <c:delete val="0"/>
        <c:axPos val="b"/>
        <c:title>
          <c:tx>
            <c:rich>
              <a:bodyPr/>
              <a:lstStyle/>
              <a:p>
                <a:pPr>
                  <a:defRPr sz="1200"/>
                </a:pPr>
                <a:r>
                  <a:rPr lang="el-GR" sz="1200"/>
                  <a:t>Χρόνος</a:t>
                </a:r>
                <a:r>
                  <a:rPr lang="el-GR" sz="1200" baseline="0"/>
                  <a:t> (</a:t>
                </a:r>
                <a:r>
                  <a:rPr lang="en-US" sz="1200" baseline="0"/>
                  <a:t>h</a:t>
                </a:r>
                <a:r>
                  <a:rPr lang="el-GR" sz="1200" baseline="0"/>
                  <a:t>)</a:t>
                </a:r>
                <a:endParaRPr lang="en-US" sz="1200"/>
              </a:p>
            </c:rich>
          </c:tx>
          <c:layout>
            <c:manualLayout>
              <c:xMode val="edge"/>
              <c:yMode val="edge"/>
              <c:x val="0.43538363954505693"/>
              <c:y val="0.8694211140274134"/>
            </c:manualLayout>
          </c:layout>
          <c:overlay val="0"/>
        </c:title>
        <c:numFmt formatCode="General" sourceLinked="1"/>
        <c:majorTickMark val="none"/>
        <c:minorTickMark val="none"/>
        <c:tickLblPos val="nextTo"/>
        <c:txPr>
          <a:bodyPr/>
          <a:lstStyle/>
          <a:p>
            <a:pPr>
              <a:defRPr sz="1200"/>
            </a:pPr>
            <a:endParaRPr lang="el-GR"/>
          </a:p>
        </c:txPr>
        <c:crossAx val="77127680"/>
        <c:crosses val="autoZero"/>
        <c:auto val="1"/>
        <c:lblAlgn val="ctr"/>
        <c:lblOffset val="100"/>
        <c:noMultiLvlLbl val="0"/>
      </c:catAx>
      <c:valAx>
        <c:axId val="77127680"/>
        <c:scaling>
          <c:orientation val="minMax"/>
          <c:min val="20"/>
        </c:scaling>
        <c:delete val="0"/>
        <c:axPos val="l"/>
        <c:majorGridlines>
          <c:spPr>
            <a:ln>
              <a:noFill/>
            </a:ln>
          </c:spPr>
        </c:majorGridlines>
        <c:title>
          <c:tx>
            <c:rich>
              <a:bodyPr/>
              <a:lstStyle/>
              <a:p>
                <a:pPr>
                  <a:defRPr sz="1200"/>
                </a:pPr>
                <a:r>
                  <a:rPr lang="el-GR" sz="1200"/>
                  <a:t>Ποσοστό</a:t>
                </a:r>
                <a:r>
                  <a:rPr lang="el-GR" sz="1200" baseline="0"/>
                  <a:t> απομάκρυνσης (%)</a:t>
                </a:r>
                <a:endParaRPr lang="en-US" sz="1200"/>
              </a:p>
            </c:rich>
          </c:tx>
          <c:layout>
            <c:manualLayout>
              <c:xMode val="edge"/>
              <c:yMode val="edge"/>
              <c:x val="2.222222222222223E-2"/>
              <c:y val="0.18745370370370371"/>
            </c:manualLayout>
          </c:layout>
          <c:overlay val="0"/>
        </c:title>
        <c:numFmt formatCode="General" sourceLinked="1"/>
        <c:majorTickMark val="cross"/>
        <c:minorTickMark val="none"/>
        <c:tickLblPos val="nextTo"/>
        <c:txPr>
          <a:bodyPr/>
          <a:lstStyle/>
          <a:p>
            <a:pPr>
              <a:defRPr sz="1200"/>
            </a:pPr>
            <a:endParaRPr lang="el-GR"/>
          </a:p>
        </c:txPr>
        <c:crossAx val="77125504"/>
        <c:crosses val="autoZero"/>
        <c:crossBetween val="between"/>
      </c:valAx>
      <c:spPr>
        <a:ln>
          <a:solidFill>
            <a:schemeClr val="tx1">
              <a:lumMod val="50000"/>
              <a:lumOff val="50000"/>
            </a:schemeClr>
          </a:solidFill>
        </a:ln>
      </c:spPr>
    </c:plotArea>
    <c:plotVisOnly val="1"/>
    <c:dispBlanksAs val="gap"/>
    <c:showDLblsOverMax val="0"/>
  </c:chart>
  <c:externalData r:id="rId1">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c:date1904 val="0"/>
  <c:lang val="el-GR"/>
  <c:roundedCorners val="0"/>
  <mc:AlternateContent xmlns:mc="http://schemas.openxmlformats.org/markup-compatibility/2006">
    <mc:Choice xmlns:c14="http://schemas.microsoft.com/office/drawing/2007/8/2/chart" Requires="c14">
      <c14:style val="105"/>
    </mc:Choice>
    <mc:Fallback>
      <c:style val="5"/>
    </mc:Fallback>
  </mc:AlternateContent>
  <c:chart>
    <c:title>
      <c:tx>
        <c:rich>
          <a:bodyPr/>
          <a:lstStyle/>
          <a:p>
            <a:pPr>
              <a:defRPr sz="1600"/>
            </a:pPr>
            <a:r>
              <a:rPr lang="el-GR" sz="1600"/>
              <a:t>Ποσοστιαία απομάκρυνση </a:t>
            </a:r>
            <a:r>
              <a:rPr lang="en-US" sz="1600"/>
              <a:t>Pb </a:t>
            </a:r>
            <a:r>
              <a:rPr lang="el-GR" sz="1600"/>
              <a:t>κατά</a:t>
            </a:r>
            <a:r>
              <a:rPr lang="el-GR" sz="1600" baseline="0"/>
              <a:t> </a:t>
            </a:r>
            <a:r>
              <a:rPr lang="el-GR" sz="1600"/>
              <a:t>την έκπλυση</a:t>
            </a:r>
          </a:p>
        </c:rich>
      </c:tx>
      <c:layout>
        <c:manualLayout>
          <c:xMode val="edge"/>
          <c:yMode val="edge"/>
          <c:x val="0.18758333333333338"/>
          <c:y val="2.777777777777779E-2"/>
        </c:manualLayout>
      </c:layout>
      <c:overlay val="0"/>
    </c:title>
    <c:autoTitleDeleted val="0"/>
    <c:plotArea>
      <c:layout/>
      <c:barChart>
        <c:barDir val="col"/>
        <c:grouping val="clustered"/>
        <c:varyColors val="0"/>
        <c:ser>
          <c:idx val="0"/>
          <c:order val="0"/>
          <c:tx>
            <c:v>Pb</c:v>
          </c:tx>
          <c:invertIfNegative val="0"/>
          <c:cat>
            <c:numRef>
              <c:f>Sheet2!$A$2:$A$8</c:f>
              <c:numCache>
                <c:formatCode>General</c:formatCode>
                <c:ptCount val="7"/>
                <c:pt idx="0">
                  <c:v>0.5</c:v>
                </c:pt>
                <c:pt idx="1">
                  <c:v>1</c:v>
                </c:pt>
                <c:pt idx="2">
                  <c:v>2</c:v>
                </c:pt>
                <c:pt idx="3">
                  <c:v>4</c:v>
                </c:pt>
                <c:pt idx="4">
                  <c:v>8</c:v>
                </c:pt>
                <c:pt idx="5">
                  <c:v>20</c:v>
                </c:pt>
                <c:pt idx="6">
                  <c:v>46</c:v>
                </c:pt>
              </c:numCache>
            </c:numRef>
          </c:cat>
          <c:val>
            <c:numRef>
              <c:f>Sheet2!$D$2:$D$8</c:f>
              <c:numCache>
                <c:formatCode>General</c:formatCode>
                <c:ptCount val="7"/>
                <c:pt idx="0">
                  <c:v>1.7000000000000001E-3</c:v>
                </c:pt>
                <c:pt idx="1">
                  <c:v>9.2000000000000026E-2</c:v>
                </c:pt>
                <c:pt idx="2">
                  <c:v>0.24000000000000002</c:v>
                </c:pt>
                <c:pt idx="3">
                  <c:v>0.39000000000000007</c:v>
                </c:pt>
                <c:pt idx="4">
                  <c:v>0.42000000000000004</c:v>
                </c:pt>
                <c:pt idx="5">
                  <c:v>0.63000000000000012</c:v>
                </c:pt>
                <c:pt idx="6">
                  <c:v>0.81</c:v>
                </c:pt>
              </c:numCache>
            </c:numRef>
          </c:val>
        </c:ser>
        <c:dLbls>
          <c:showLegendKey val="0"/>
          <c:showVal val="0"/>
          <c:showCatName val="0"/>
          <c:showSerName val="0"/>
          <c:showPercent val="0"/>
          <c:showBubbleSize val="0"/>
        </c:dLbls>
        <c:gapWidth val="150"/>
        <c:axId val="77299712"/>
        <c:axId val="77301632"/>
      </c:barChart>
      <c:catAx>
        <c:axId val="77299712"/>
        <c:scaling>
          <c:orientation val="minMax"/>
        </c:scaling>
        <c:delete val="0"/>
        <c:axPos val="b"/>
        <c:title>
          <c:tx>
            <c:rich>
              <a:bodyPr/>
              <a:lstStyle/>
              <a:p>
                <a:pPr>
                  <a:defRPr/>
                </a:pPr>
                <a:r>
                  <a:rPr lang="el-GR"/>
                  <a:t>Χρόνος</a:t>
                </a:r>
                <a:r>
                  <a:rPr lang="en-US"/>
                  <a:t> </a:t>
                </a:r>
                <a:r>
                  <a:rPr lang="el-GR"/>
                  <a:t>(</a:t>
                </a:r>
                <a:r>
                  <a:rPr lang="en-US"/>
                  <a:t>h)</a:t>
                </a:r>
              </a:p>
            </c:rich>
          </c:tx>
          <c:layout>
            <c:manualLayout>
              <c:xMode val="edge"/>
              <c:yMode val="edge"/>
              <c:x val="0.43538363954505693"/>
              <c:y val="0.8694211140274134"/>
            </c:manualLayout>
          </c:layout>
          <c:overlay val="0"/>
        </c:title>
        <c:numFmt formatCode="General" sourceLinked="1"/>
        <c:majorTickMark val="none"/>
        <c:minorTickMark val="none"/>
        <c:tickLblPos val="nextTo"/>
        <c:crossAx val="77301632"/>
        <c:crosses val="autoZero"/>
        <c:auto val="1"/>
        <c:lblAlgn val="ctr"/>
        <c:lblOffset val="100"/>
        <c:noMultiLvlLbl val="0"/>
      </c:catAx>
      <c:valAx>
        <c:axId val="77301632"/>
        <c:scaling>
          <c:orientation val="minMax"/>
        </c:scaling>
        <c:delete val="0"/>
        <c:axPos val="l"/>
        <c:majorGridlines>
          <c:spPr>
            <a:ln>
              <a:noFill/>
            </a:ln>
          </c:spPr>
        </c:majorGridlines>
        <c:title>
          <c:tx>
            <c:rich>
              <a:bodyPr/>
              <a:lstStyle/>
              <a:p>
                <a:pPr>
                  <a:defRPr/>
                </a:pPr>
                <a:r>
                  <a:rPr lang="el-GR"/>
                  <a:t>Ποσοστό απομάκρυνσης (%)</a:t>
                </a:r>
                <a:endParaRPr lang="en-US"/>
              </a:p>
            </c:rich>
          </c:tx>
          <c:layout>
            <c:manualLayout>
              <c:xMode val="edge"/>
              <c:yMode val="edge"/>
              <c:x val="2.7777691773863189E-2"/>
              <c:y val="0.14429952917876851"/>
            </c:manualLayout>
          </c:layout>
          <c:overlay val="0"/>
        </c:title>
        <c:numFmt formatCode="General" sourceLinked="1"/>
        <c:majorTickMark val="cross"/>
        <c:minorTickMark val="none"/>
        <c:tickLblPos val="nextTo"/>
        <c:crossAx val="77299712"/>
        <c:crosses val="autoZero"/>
        <c:crossBetween val="between"/>
      </c:valAx>
      <c:spPr>
        <a:ln>
          <a:solidFill>
            <a:schemeClr val="tx1">
              <a:lumMod val="50000"/>
              <a:lumOff val="50000"/>
            </a:schemeClr>
          </a:solidFill>
        </a:ln>
      </c:spPr>
    </c:plotArea>
    <c:plotVisOnly val="1"/>
    <c:dispBlanksAs val="gap"/>
    <c:showDLblsOverMax val="0"/>
  </c:chart>
  <c:txPr>
    <a:bodyPr/>
    <a:lstStyle/>
    <a:p>
      <a:pPr>
        <a:defRPr sz="1200"/>
      </a:pPr>
      <a:endParaRPr lang="el-GR"/>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el-GR"/>
  <c:roundedCorners val="0"/>
  <mc:AlternateContent xmlns:mc="http://schemas.openxmlformats.org/markup-compatibility/2006">
    <mc:Choice xmlns:c14="http://schemas.microsoft.com/office/drawing/2007/8/2/chart" Requires="c14">
      <c14:style val="104"/>
    </mc:Choice>
    <mc:Fallback>
      <c:style val="4"/>
    </mc:Fallback>
  </mc:AlternateContent>
  <c:chart>
    <c:title>
      <c:tx>
        <c:rich>
          <a:bodyPr/>
          <a:lstStyle/>
          <a:p>
            <a:pPr>
              <a:defRPr/>
            </a:pPr>
            <a:r>
              <a:rPr lang="en-US" sz="1600"/>
              <a:t>Zn</a:t>
            </a:r>
            <a:r>
              <a:rPr lang="el-GR" sz="1600"/>
              <a:t> </a:t>
            </a:r>
            <a:r>
              <a:rPr lang="en-US" sz="1600"/>
              <a:t>vs</a:t>
            </a:r>
            <a:r>
              <a:rPr lang="en-US" sz="1600" baseline="0"/>
              <a:t> </a:t>
            </a:r>
            <a:r>
              <a:rPr lang="el-GR" sz="1600" baseline="0"/>
              <a:t>συγκέντρωση</a:t>
            </a:r>
            <a:endParaRPr lang="en-US" sz="1600"/>
          </a:p>
        </c:rich>
      </c:tx>
      <c:overlay val="0"/>
    </c:title>
    <c:autoTitleDeleted val="0"/>
    <c:plotArea>
      <c:layout/>
      <c:scatterChart>
        <c:scatterStyle val="lineMarker"/>
        <c:varyColors val="0"/>
        <c:ser>
          <c:idx val="0"/>
          <c:order val="0"/>
          <c:tx>
            <c:v>Zn</c:v>
          </c:tx>
          <c:xVal>
            <c:numRef>
              <c:f>Sheet1!$D$2:$D$5</c:f>
              <c:numCache>
                <c:formatCode>General</c:formatCode>
                <c:ptCount val="4"/>
                <c:pt idx="0">
                  <c:v>0.1</c:v>
                </c:pt>
                <c:pt idx="1">
                  <c:v>0.30000000000000004</c:v>
                </c:pt>
                <c:pt idx="2">
                  <c:v>0.60000000000000009</c:v>
                </c:pt>
                <c:pt idx="3">
                  <c:v>1</c:v>
                </c:pt>
              </c:numCache>
            </c:numRef>
          </c:xVal>
          <c:yVal>
            <c:numRef>
              <c:f>Sheet1!$A$2:$A$5</c:f>
              <c:numCache>
                <c:formatCode>General</c:formatCode>
                <c:ptCount val="4"/>
                <c:pt idx="0">
                  <c:v>0.41000000000000003</c:v>
                </c:pt>
                <c:pt idx="1">
                  <c:v>22.130000000000003</c:v>
                </c:pt>
                <c:pt idx="2">
                  <c:v>24.479999999999997</c:v>
                </c:pt>
                <c:pt idx="3">
                  <c:v>20.71</c:v>
                </c:pt>
              </c:numCache>
            </c:numRef>
          </c:yVal>
          <c:smooth val="0"/>
        </c:ser>
        <c:dLbls>
          <c:showLegendKey val="0"/>
          <c:showVal val="0"/>
          <c:showCatName val="0"/>
          <c:showSerName val="0"/>
          <c:showPercent val="0"/>
          <c:showBubbleSize val="0"/>
        </c:dLbls>
        <c:axId val="38560512"/>
        <c:axId val="38562432"/>
      </c:scatterChart>
      <c:valAx>
        <c:axId val="38560512"/>
        <c:scaling>
          <c:orientation val="minMax"/>
        </c:scaling>
        <c:delete val="0"/>
        <c:axPos val="b"/>
        <c:title>
          <c:tx>
            <c:rich>
              <a:bodyPr/>
              <a:lstStyle/>
              <a:p>
                <a:pPr>
                  <a:defRPr sz="1200"/>
                </a:pPr>
                <a:r>
                  <a:rPr lang="el-GR" sz="1200"/>
                  <a:t>Συγκέντρωση</a:t>
                </a:r>
                <a:r>
                  <a:rPr lang="el-GR" sz="1200" baseline="0"/>
                  <a:t> (</a:t>
                </a:r>
                <a:r>
                  <a:rPr lang="en-US" sz="1200"/>
                  <a:t>mol/L</a:t>
                </a:r>
                <a:r>
                  <a:rPr lang="el-GR" sz="1200"/>
                  <a:t>)</a:t>
                </a:r>
                <a:endParaRPr lang="en-US" sz="1200"/>
              </a:p>
            </c:rich>
          </c:tx>
          <c:overlay val="0"/>
        </c:title>
        <c:numFmt formatCode="General" sourceLinked="1"/>
        <c:majorTickMark val="cross"/>
        <c:minorTickMark val="none"/>
        <c:tickLblPos val="nextTo"/>
        <c:txPr>
          <a:bodyPr/>
          <a:lstStyle/>
          <a:p>
            <a:pPr>
              <a:defRPr sz="1200"/>
            </a:pPr>
            <a:endParaRPr lang="el-GR"/>
          </a:p>
        </c:txPr>
        <c:crossAx val="38562432"/>
        <c:crosses val="autoZero"/>
        <c:crossBetween val="midCat"/>
        <c:majorUnit val="0.1"/>
      </c:valAx>
      <c:valAx>
        <c:axId val="38562432"/>
        <c:scaling>
          <c:orientation val="minMax"/>
        </c:scaling>
        <c:delete val="0"/>
        <c:axPos val="l"/>
        <c:majorGridlines>
          <c:spPr>
            <a:ln>
              <a:noFill/>
            </a:ln>
          </c:spPr>
        </c:majorGridlines>
        <c:title>
          <c:tx>
            <c:rich>
              <a:bodyPr/>
              <a:lstStyle/>
              <a:p>
                <a:pPr>
                  <a:defRPr sz="1200"/>
                </a:pPr>
                <a:r>
                  <a:rPr lang="el-GR" sz="1200"/>
                  <a:t>Ποσοστό απομάκρυνσης</a:t>
                </a:r>
                <a:r>
                  <a:rPr lang="el-GR" sz="1200" baseline="0"/>
                  <a:t> </a:t>
                </a:r>
                <a:r>
                  <a:rPr lang="el-GR" sz="1200"/>
                  <a:t>(%)</a:t>
                </a:r>
              </a:p>
            </c:rich>
          </c:tx>
          <c:layout>
            <c:manualLayout>
              <c:xMode val="edge"/>
              <c:yMode val="edge"/>
              <c:x val="2.5000000000000001E-2"/>
              <c:y val="0.20795258510256723"/>
            </c:manualLayout>
          </c:layout>
          <c:overlay val="0"/>
        </c:title>
        <c:numFmt formatCode="General" sourceLinked="1"/>
        <c:majorTickMark val="cross"/>
        <c:minorTickMark val="none"/>
        <c:tickLblPos val="nextTo"/>
        <c:txPr>
          <a:bodyPr/>
          <a:lstStyle/>
          <a:p>
            <a:pPr>
              <a:defRPr sz="1200"/>
            </a:pPr>
            <a:endParaRPr lang="el-GR"/>
          </a:p>
        </c:txPr>
        <c:crossAx val="38560512"/>
        <c:crosses val="autoZero"/>
        <c:crossBetween val="midCat"/>
      </c:valAx>
      <c:spPr>
        <a:ln>
          <a:solidFill>
            <a:schemeClr val="tx1">
              <a:lumMod val="50000"/>
              <a:lumOff val="50000"/>
            </a:schemeClr>
          </a:solidFill>
        </a:ln>
      </c:spPr>
    </c:plotArea>
    <c:legend>
      <c:legendPos val="r"/>
      <c:overlay val="0"/>
    </c:legend>
    <c:plotVisOnly val="1"/>
    <c:dispBlanksAs val="gap"/>
    <c:showDLblsOverMax val="0"/>
  </c:chart>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el-GR"/>
  <c:roundedCorners val="0"/>
  <mc:AlternateContent xmlns:mc="http://schemas.openxmlformats.org/markup-compatibility/2006">
    <mc:Choice xmlns:c14="http://schemas.microsoft.com/office/drawing/2007/8/2/chart" Requires="c14">
      <c14:style val="105"/>
    </mc:Choice>
    <mc:Fallback>
      <c:style val="5"/>
    </mc:Fallback>
  </mc:AlternateContent>
  <c:chart>
    <c:title>
      <c:tx>
        <c:rich>
          <a:bodyPr/>
          <a:lstStyle/>
          <a:p>
            <a:pPr>
              <a:defRPr/>
            </a:pPr>
            <a:r>
              <a:rPr lang="en-US" sz="1600"/>
              <a:t>Pb vs </a:t>
            </a:r>
            <a:r>
              <a:rPr lang="el-GR" sz="1600"/>
              <a:t>συγκέντρωση</a:t>
            </a:r>
            <a:endParaRPr lang="en-US" sz="1600"/>
          </a:p>
        </c:rich>
      </c:tx>
      <c:overlay val="0"/>
    </c:title>
    <c:autoTitleDeleted val="0"/>
    <c:plotArea>
      <c:layout>
        <c:manualLayout>
          <c:layoutTarget val="inner"/>
          <c:xMode val="edge"/>
          <c:yMode val="edge"/>
          <c:x val="0.14461351706036746"/>
          <c:y val="0.23686351706036746"/>
          <c:w val="0.71444881889763767"/>
          <c:h val="0.56544364246135903"/>
        </c:manualLayout>
      </c:layout>
      <c:scatterChart>
        <c:scatterStyle val="lineMarker"/>
        <c:varyColors val="0"/>
        <c:ser>
          <c:idx val="0"/>
          <c:order val="0"/>
          <c:tx>
            <c:v>Pb</c:v>
          </c:tx>
          <c:xVal>
            <c:numRef>
              <c:f>Sheet1!$D$2:$D$5</c:f>
              <c:numCache>
                <c:formatCode>General</c:formatCode>
                <c:ptCount val="4"/>
                <c:pt idx="0">
                  <c:v>0.1</c:v>
                </c:pt>
                <c:pt idx="1">
                  <c:v>0.30000000000000004</c:v>
                </c:pt>
                <c:pt idx="2">
                  <c:v>0.60000000000000009</c:v>
                </c:pt>
                <c:pt idx="3">
                  <c:v>1</c:v>
                </c:pt>
              </c:numCache>
            </c:numRef>
          </c:xVal>
          <c:yVal>
            <c:numRef>
              <c:f>Sheet1!$B$2:$B$5</c:f>
              <c:numCache>
                <c:formatCode>General</c:formatCode>
                <c:ptCount val="4"/>
                <c:pt idx="0">
                  <c:v>0</c:v>
                </c:pt>
                <c:pt idx="1">
                  <c:v>0.2</c:v>
                </c:pt>
                <c:pt idx="2">
                  <c:v>1.36</c:v>
                </c:pt>
                <c:pt idx="3">
                  <c:v>0.8600000000000001</c:v>
                </c:pt>
              </c:numCache>
            </c:numRef>
          </c:yVal>
          <c:smooth val="0"/>
        </c:ser>
        <c:dLbls>
          <c:showLegendKey val="0"/>
          <c:showVal val="0"/>
          <c:showCatName val="0"/>
          <c:showSerName val="0"/>
          <c:showPercent val="0"/>
          <c:showBubbleSize val="0"/>
        </c:dLbls>
        <c:axId val="38587392"/>
        <c:axId val="38593664"/>
      </c:scatterChart>
      <c:valAx>
        <c:axId val="38587392"/>
        <c:scaling>
          <c:orientation val="minMax"/>
        </c:scaling>
        <c:delete val="0"/>
        <c:axPos val="b"/>
        <c:title>
          <c:tx>
            <c:rich>
              <a:bodyPr/>
              <a:lstStyle/>
              <a:p>
                <a:pPr>
                  <a:defRPr sz="1200"/>
                </a:pPr>
                <a:r>
                  <a:rPr lang="el-GR" sz="1200"/>
                  <a:t>Συγκέντρωση (</a:t>
                </a:r>
                <a:r>
                  <a:rPr lang="en-US" sz="1200"/>
                  <a:t>mol/L</a:t>
                </a:r>
                <a:r>
                  <a:rPr lang="el-GR" sz="1200"/>
                  <a:t>)</a:t>
                </a:r>
                <a:endParaRPr lang="en-US" sz="1200"/>
              </a:p>
            </c:rich>
          </c:tx>
          <c:overlay val="0"/>
        </c:title>
        <c:numFmt formatCode="General" sourceLinked="1"/>
        <c:majorTickMark val="cross"/>
        <c:minorTickMark val="none"/>
        <c:tickLblPos val="nextTo"/>
        <c:txPr>
          <a:bodyPr/>
          <a:lstStyle/>
          <a:p>
            <a:pPr>
              <a:defRPr sz="1200"/>
            </a:pPr>
            <a:endParaRPr lang="el-GR"/>
          </a:p>
        </c:txPr>
        <c:crossAx val="38593664"/>
        <c:crosses val="autoZero"/>
        <c:crossBetween val="midCat"/>
        <c:majorUnit val="0.1"/>
      </c:valAx>
      <c:valAx>
        <c:axId val="38593664"/>
        <c:scaling>
          <c:orientation val="minMax"/>
        </c:scaling>
        <c:delete val="0"/>
        <c:axPos val="l"/>
        <c:majorGridlines>
          <c:spPr>
            <a:ln>
              <a:noFill/>
            </a:ln>
          </c:spPr>
        </c:majorGridlines>
        <c:title>
          <c:tx>
            <c:rich>
              <a:bodyPr/>
              <a:lstStyle/>
              <a:p>
                <a:pPr>
                  <a:defRPr sz="1200"/>
                </a:pPr>
                <a:r>
                  <a:rPr lang="el-GR" sz="1200"/>
                  <a:t>Ποσοστό απομάκρυνσης</a:t>
                </a:r>
                <a:r>
                  <a:rPr lang="el-GR" sz="1200" baseline="0"/>
                  <a:t> </a:t>
                </a:r>
                <a:r>
                  <a:rPr lang="el-GR" sz="1200"/>
                  <a:t>(%)</a:t>
                </a:r>
                <a:endParaRPr lang="en-US" sz="1200"/>
              </a:p>
            </c:rich>
          </c:tx>
          <c:layout>
            <c:manualLayout>
              <c:xMode val="edge"/>
              <c:yMode val="edge"/>
              <c:x val="2.222222222222223E-2"/>
              <c:y val="0.19931722076407118"/>
            </c:manualLayout>
          </c:layout>
          <c:overlay val="0"/>
        </c:title>
        <c:numFmt formatCode="General" sourceLinked="1"/>
        <c:majorTickMark val="cross"/>
        <c:minorTickMark val="none"/>
        <c:tickLblPos val="nextTo"/>
        <c:txPr>
          <a:bodyPr/>
          <a:lstStyle/>
          <a:p>
            <a:pPr>
              <a:defRPr sz="1200"/>
            </a:pPr>
            <a:endParaRPr lang="el-GR"/>
          </a:p>
        </c:txPr>
        <c:crossAx val="38587392"/>
        <c:crosses val="autoZero"/>
        <c:crossBetween val="midCat"/>
      </c:valAx>
      <c:spPr>
        <a:ln>
          <a:solidFill>
            <a:schemeClr val="tx1">
              <a:lumMod val="50000"/>
              <a:lumOff val="50000"/>
            </a:schemeClr>
          </a:solidFill>
        </a:ln>
      </c:spPr>
    </c:plotArea>
    <c:legend>
      <c:legendPos val="r"/>
      <c:overlay val="0"/>
    </c:legend>
    <c:plotVisOnly val="1"/>
    <c:dispBlanksAs val="gap"/>
    <c:showDLblsOverMax val="0"/>
  </c:chart>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el-GR"/>
  <c:roundedCorners val="0"/>
  <mc:AlternateContent xmlns:mc="http://schemas.openxmlformats.org/markup-compatibility/2006">
    <mc:Choice xmlns:c14="http://schemas.microsoft.com/office/drawing/2007/8/2/chart" Requires="c14">
      <c14:style val="103"/>
    </mc:Choice>
    <mc:Fallback>
      <c:style val="3"/>
    </mc:Fallback>
  </mc:AlternateContent>
  <c:chart>
    <c:title>
      <c:tx>
        <c:rich>
          <a:bodyPr/>
          <a:lstStyle/>
          <a:p>
            <a:pPr>
              <a:defRPr/>
            </a:pPr>
            <a:r>
              <a:rPr lang="en-US" sz="1600"/>
              <a:t>Cu vs pH</a:t>
            </a:r>
            <a:r>
              <a:rPr lang="el-GR" sz="1600"/>
              <a:t> </a:t>
            </a:r>
            <a:endParaRPr lang="en-US" sz="1600"/>
          </a:p>
        </c:rich>
      </c:tx>
      <c:overlay val="0"/>
    </c:title>
    <c:autoTitleDeleted val="0"/>
    <c:plotArea>
      <c:layout>
        <c:manualLayout>
          <c:layoutTarget val="inner"/>
          <c:xMode val="edge"/>
          <c:yMode val="edge"/>
          <c:x val="0.15701164883033952"/>
          <c:y val="0.18159937087358766"/>
          <c:w val="0.78098769056220008"/>
          <c:h val="0.58121409990048356"/>
        </c:manualLayout>
      </c:layout>
      <c:scatterChart>
        <c:scatterStyle val="lineMarker"/>
        <c:varyColors val="0"/>
        <c:ser>
          <c:idx val="1"/>
          <c:order val="0"/>
          <c:tx>
            <c:v>Cu</c:v>
          </c:tx>
          <c:xVal>
            <c:numRef>
              <c:f>Sheet1!$M$2:$M$5</c:f>
              <c:numCache>
                <c:formatCode>General</c:formatCode>
                <c:ptCount val="4"/>
                <c:pt idx="0">
                  <c:v>2</c:v>
                </c:pt>
                <c:pt idx="1">
                  <c:v>3</c:v>
                </c:pt>
                <c:pt idx="2">
                  <c:v>4</c:v>
                </c:pt>
                <c:pt idx="3">
                  <c:v>5</c:v>
                </c:pt>
              </c:numCache>
            </c:numRef>
          </c:xVal>
          <c:yVal>
            <c:numRef>
              <c:f>Sheet1!$L$2:$L$5</c:f>
              <c:numCache>
                <c:formatCode>General</c:formatCode>
                <c:ptCount val="4"/>
                <c:pt idx="0">
                  <c:v>1.8</c:v>
                </c:pt>
                <c:pt idx="1">
                  <c:v>1.78</c:v>
                </c:pt>
                <c:pt idx="2">
                  <c:v>1.75</c:v>
                </c:pt>
                <c:pt idx="3">
                  <c:v>1.03</c:v>
                </c:pt>
              </c:numCache>
            </c:numRef>
          </c:yVal>
          <c:smooth val="0"/>
        </c:ser>
        <c:dLbls>
          <c:showLegendKey val="0"/>
          <c:showVal val="0"/>
          <c:showCatName val="0"/>
          <c:showSerName val="0"/>
          <c:showPercent val="0"/>
          <c:showBubbleSize val="0"/>
        </c:dLbls>
        <c:axId val="68560384"/>
        <c:axId val="68562304"/>
      </c:scatterChart>
      <c:valAx>
        <c:axId val="68560384"/>
        <c:scaling>
          <c:orientation val="minMax"/>
        </c:scaling>
        <c:delete val="0"/>
        <c:axPos val="b"/>
        <c:title>
          <c:tx>
            <c:rich>
              <a:bodyPr/>
              <a:lstStyle/>
              <a:p>
                <a:pPr>
                  <a:defRPr sz="1200"/>
                </a:pPr>
                <a:r>
                  <a:rPr lang="en-US" sz="1200"/>
                  <a:t>pH</a:t>
                </a:r>
              </a:p>
            </c:rich>
          </c:tx>
          <c:overlay val="0"/>
        </c:title>
        <c:numFmt formatCode="General" sourceLinked="1"/>
        <c:majorTickMark val="cross"/>
        <c:minorTickMark val="none"/>
        <c:tickLblPos val="nextTo"/>
        <c:txPr>
          <a:bodyPr/>
          <a:lstStyle/>
          <a:p>
            <a:pPr>
              <a:defRPr sz="1200"/>
            </a:pPr>
            <a:endParaRPr lang="el-GR"/>
          </a:p>
        </c:txPr>
        <c:crossAx val="68562304"/>
        <c:crosses val="autoZero"/>
        <c:crossBetween val="midCat"/>
      </c:valAx>
      <c:valAx>
        <c:axId val="68562304"/>
        <c:scaling>
          <c:orientation val="minMax"/>
        </c:scaling>
        <c:delete val="0"/>
        <c:axPos val="l"/>
        <c:majorGridlines>
          <c:spPr>
            <a:ln>
              <a:noFill/>
            </a:ln>
          </c:spPr>
        </c:majorGridlines>
        <c:title>
          <c:tx>
            <c:rich>
              <a:bodyPr/>
              <a:lstStyle/>
              <a:p>
                <a:pPr>
                  <a:defRPr/>
                </a:pPr>
                <a:r>
                  <a:rPr lang="el-GR" sz="1200"/>
                  <a:t>Ποσοστό απομάκρυνσης (%)</a:t>
                </a:r>
                <a:endParaRPr lang="en-US" sz="1200"/>
              </a:p>
            </c:rich>
          </c:tx>
          <c:layout>
            <c:manualLayout>
              <c:xMode val="edge"/>
              <c:yMode val="edge"/>
              <c:x val="2.4898397637136749E-2"/>
              <c:y val="0.13694696145243493"/>
            </c:manualLayout>
          </c:layout>
          <c:overlay val="0"/>
        </c:title>
        <c:numFmt formatCode="General" sourceLinked="1"/>
        <c:majorTickMark val="cross"/>
        <c:minorTickMark val="none"/>
        <c:tickLblPos val="nextTo"/>
        <c:txPr>
          <a:bodyPr/>
          <a:lstStyle/>
          <a:p>
            <a:pPr>
              <a:defRPr sz="1200"/>
            </a:pPr>
            <a:endParaRPr lang="el-GR"/>
          </a:p>
        </c:txPr>
        <c:crossAx val="68560384"/>
        <c:crosses val="autoZero"/>
        <c:crossBetween val="midCat"/>
      </c:valAx>
      <c:spPr>
        <a:ln>
          <a:solidFill>
            <a:schemeClr val="tx1">
              <a:lumMod val="50000"/>
              <a:lumOff val="50000"/>
            </a:schemeClr>
          </a:solidFill>
        </a:ln>
      </c:spPr>
    </c:plotArea>
    <c:plotVisOnly val="1"/>
    <c:dispBlanksAs val="gap"/>
    <c:showDLblsOverMax val="0"/>
  </c:chart>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el-GR"/>
  <c:roundedCorners val="0"/>
  <mc:AlternateContent xmlns:mc="http://schemas.openxmlformats.org/markup-compatibility/2006">
    <mc:Choice xmlns:c14="http://schemas.microsoft.com/office/drawing/2007/8/2/chart" Requires="c14">
      <c14:style val="104"/>
    </mc:Choice>
    <mc:Fallback>
      <c:style val="4"/>
    </mc:Fallback>
  </mc:AlternateContent>
  <c:chart>
    <c:title>
      <c:tx>
        <c:rich>
          <a:bodyPr/>
          <a:lstStyle/>
          <a:p>
            <a:pPr>
              <a:defRPr/>
            </a:pPr>
            <a:r>
              <a:rPr lang="en-US"/>
              <a:t>Zn vs pH</a:t>
            </a:r>
          </a:p>
        </c:rich>
      </c:tx>
      <c:overlay val="0"/>
    </c:title>
    <c:autoTitleDeleted val="0"/>
    <c:plotArea>
      <c:layout>
        <c:manualLayout>
          <c:layoutTarget val="inner"/>
          <c:xMode val="edge"/>
          <c:yMode val="edge"/>
          <c:x val="0.14268242050816338"/>
          <c:y val="0.17066150153690685"/>
          <c:w val="0.78697249384319956"/>
          <c:h val="0.60526573750473711"/>
        </c:manualLayout>
      </c:layout>
      <c:scatterChart>
        <c:scatterStyle val="lineMarker"/>
        <c:varyColors val="0"/>
        <c:ser>
          <c:idx val="0"/>
          <c:order val="0"/>
          <c:tx>
            <c:v>Zn</c:v>
          </c:tx>
          <c:xVal>
            <c:numRef>
              <c:f>Sheet1!$M$2:$M$5</c:f>
              <c:numCache>
                <c:formatCode>General</c:formatCode>
                <c:ptCount val="4"/>
                <c:pt idx="0">
                  <c:v>2</c:v>
                </c:pt>
                <c:pt idx="1">
                  <c:v>3</c:v>
                </c:pt>
                <c:pt idx="2">
                  <c:v>4</c:v>
                </c:pt>
                <c:pt idx="3">
                  <c:v>5</c:v>
                </c:pt>
              </c:numCache>
            </c:numRef>
          </c:xVal>
          <c:yVal>
            <c:numRef>
              <c:f>Sheet1!$J$2:$J$5</c:f>
              <c:numCache>
                <c:formatCode>General</c:formatCode>
                <c:ptCount val="4"/>
                <c:pt idx="0">
                  <c:v>34.550000000000004</c:v>
                </c:pt>
                <c:pt idx="1">
                  <c:v>29.3</c:v>
                </c:pt>
                <c:pt idx="2">
                  <c:v>2.06</c:v>
                </c:pt>
                <c:pt idx="3">
                  <c:v>0.89</c:v>
                </c:pt>
              </c:numCache>
            </c:numRef>
          </c:yVal>
          <c:smooth val="0"/>
        </c:ser>
        <c:dLbls>
          <c:showLegendKey val="0"/>
          <c:showVal val="0"/>
          <c:showCatName val="0"/>
          <c:showSerName val="0"/>
          <c:showPercent val="0"/>
          <c:showBubbleSize val="0"/>
        </c:dLbls>
        <c:axId val="68574592"/>
        <c:axId val="68605440"/>
      </c:scatterChart>
      <c:valAx>
        <c:axId val="68574592"/>
        <c:scaling>
          <c:orientation val="minMax"/>
        </c:scaling>
        <c:delete val="0"/>
        <c:axPos val="b"/>
        <c:title>
          <c:tx>
            <c:rich>
              <a:bodyPr/>
              <a:lstStyle/>
              <a:p>
                <a:pPr>
                  <a:defRPr/>
                </a:pPr>
                <a:r>
                  <a:rPr lang="en-US"/>
                  <a:t>pH</a:t>
                </a:r>
              </a:p>
            </c:rich>
          </c:tx>
          <c:overlay val="0"/>
        </c:title>
        <c:numFmt formatCode="General" sourceLinked="1"/>
        <c:majorTickMark val="cross"/>
        <c:minorTickMark val="none"/>
        <c:tickLblPos val="nextTo"/>
        <c:crossAx val="68605440"/>
        <c:crosses val="autoZero"/>
        <c:crossBetween val="midCat"/>
      </c:valAx>
      <c:valAx>
        <c:axId val="68605440"/>
        <c:scaling>
          <c:orientation val="minMax"/>
        </c:scaling>
        <c:delete val="0"/>
        <c:axPos val="l"/>
        <c:majorGridlines>
          <c:spPr>
            <a:ln>
              <a:noFill/>
            </a:ln>
          </c:spPr>
        </c:majorGridlines>
        <c:title>
          <c:tx>
            <c:rich>
              <a:bodyPr/>
              <a:lstStyle/>
              <a:p>
                <a:pPr>
                  <a:defRPr/>
                </a:pPr>
                <a:r>
                  <a:rPr lang="el-GR"/>
                  <a:t>Ποσοστό απομάκρυνσης</a:t>
                </a:r>
                <a:r>
                  <a:rPr lang="en-US"/>
                  <a:t> </a:t>
                </a:r>
                <a:r>
                  <a:rPr lang="el-GR"/>
                  <a:t>(</a:t>
                </a:r>
                <a:r>
                  <a:rPr lang="en-US"/>
                  <a:t>%</a:t>
                </a:r>
                <a:r>
                  <a:rPr lang="el-GR"/>
                  <a:t>)</a:t>
                </a:r>
                <a:endParaRPr lang="en-US"/>
              </a:p>
            </c:rich>
          </c:tx>
          <c:layout>
            <c:manualLayout>
              <c:xMode val="edge"/>
              <c:yMode val="edge"/>
              <c:x val="2.777777777777779E-2"/>
              <c:y val="0.14644685039370081"/>
            </c:manualLayout>
          </c:layout>
          <c:overlay val="0"/>
        </c:title>
        <c:numFmt formatCode="General" sourceLinked="1"/>
        <c:majorTickMark val="cross"/>
        <c:minorTickMark val="none"/>
        <c:tickLblPos val="nextTo"/>
        <c:crossAx val="68574592"/>
        <c:crosses val="autoZero"/>
        <c:crossBetween val="midCat"/>
      </c:valAx>
      <c:spPr>
        <a:ln>
          <a:solidFill>
            <a:schemeClr val="tx1">
              <a:lumMod val="50000"/>
              <a:lumOff val="50000"/>
            </a:schemeClr>
          </a:solidFill>
        </a:ln>
      </c:spPr>
    </c:plotArea>
    <c:plotVisOnly val="1"/>
    <c:dispBlanksAs val="gap"/>
    <c:showDLblsOverMax val="0"/>
  </c:chart>
  <c:txPr>
    <a:bodyPr/>
    <a:lstStyle/>
    <a:p>
      <a:pPr>
        <a:defRPr sz="1200"/>
      </a:pPr>
      <a:endParaRPr lang="el-GR"/>
    </a:p>
  </c:txPr>
  <c:externalData r:id="rId1">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el-GR"/>
  <c:roundedCorners val="0"/>
  <mc:AlternateContent xmlns:mc="http://schemas.openxmlformats.org/markup-compatibility/2006">
    <mc:Choice xmlns:c14="http://schemas.microsoft.com/office/drawing/2007/8/2/chart" Requires="c14">
      <c14:style val="105"/>
    </mc:Choice>
    <mc:Fallback>
      <c:style val="5"/>
    </mc:Fallback>
  </mc:AlternateContent>
  <c:chart>
    <c:title>
      <c:tx>
        <c:rich>
          <a:bodyPr/>
          <a:lstStyle/>
          <a:p>
            <a:pPr>
              <a:defRPr/>
            </a:pPr>
            <a:r>
              <a:rPr lang="en-US"/>
              <a:t>Pb vs</a:t>
            </a:r>
            <a:r>
              <a:rPr lang="en-US" baseline="0"/>
              <a:t> pH</a:t>
            </a:r>
            <a:endParaRPr lang="en-US"/>
          </a:p>
        </c:rich>
      </c:tx>
      <c:overlay val="0"/>
    </c:title>
    <c:autoTitleDeleted val="0"/>
    <c:plotArea>
      <c:layout>
        <c:manualLayout>
          <c:layoutTarget val="inner"/>
          <c:xMode val="edge"/>
          <c:yMode val="edge"/>
          <c:x val="0.15067853565373499"/>
          <c:y val="0.18889312136656528"/>
          <c:w val="0.78699396139957778"/>
          <c:h val="0.59770063953273445"/>
        </c:manualLayout>
      </c:layout>
      <c:scatterChart>
        <c:scatterStyle val="lineMarker"/>
        <c:varyColors val="0"/>
        <c:ser>
          <c:idx val="0"/>
          <c:order val="0"/>
          <c:tx>
            <c:v>Pb</c:v>
          </c:tx>
          <c:xVal>
            <c:numRef>
              <c:f>Sheet1!$M$2:$M$5</c:f>
              <c:numCache>
                <c:formatCode>General</c:formatCode>
                <c:ptCount val="4"/>
                <c:pt idx="0">
                  <c:v>2</c:v>
                </c:pt>
                <c:pt idx="1">
                  <c:v>3</c:v>
                </c:pt>
                <c:pt idx="2">
                  <c:v>4</c:v>
                </c:pt>
                <c:pt idx="3">
                  <c:v>5</c:v>
                </c:pt>
              </c:numCache>
            </c:numRef>
          </c:xVal>
          <c:yVal>
            <c:numRef>
              <c:f>Sheet1!$K$2:$K$5</c:f>
              <c:numCache>
                <c:formatCode>General</c:formatCode>
                <c:ptCount val="4"/>
                <c:pt idx="0">
                  <c:v>1.03</c:v>
                </c:pt>
                <c:pt idx="1">
                  <c:v>0.5</c:v>
                </c:pt>
                <c:pt idx="2">
                  <c:v>0.11</c:v>
                </c:pt>
                <c:pt idx="3">
                  <c:v>1.0000000000000002E-2</c:v>
                </c:pt>
              </c:numCache>
            </c:numRef>
          </c:yVal>
          <c:smooth val="0"/>
        </c:ser>
        <c:dLbls>
          <c:showLegendKey val="0"/>
          <c:showVal val="0"/>
          <c:showCatName val="0"/>
          <c:showSerName val="0"/>
          <c:showPercent val="0"/>
          <c:showBubbleSize val="0"/>
        </c:dLbls>
        <c:axId val="76310016"/>
        <c:axId val="76311936"/>
      </c:scatterChart>
      <c:valAx>
        <c:axId val="76310016"/>
        <c:scaling>
          <c:orientation val="minMax"/>
        </c:scaling>
        <c:delete val="0"/>
        <c:axPos val="b"/>
        <c:title>
          <c:tx>
            <c:rich>
              <a:bodyPr/>
              <a:lstStyle/>
              <a:p>
                <a:pPr>
                  <a:defRPr sz="1200"/>
                </a:pPr>
                <a:r>
                  <a:rPr lang="en-US" sz="1200"/>
                  <a:t>pH</a:t>
                </a:r>
              </a:p>
            </c:rich>
          </c:tx>
          <c:overlay val="0"/>
        </c:title>
        <c:numFmt formatCode="General" sourceLinked="1"/>
        <c:majorTickMark val="cross"/>
        <c:minorTickMark val="none"/>
        <c:tickLblPos val="nextTo"/>
        <c:txPr>
          <a:bodyPr/>
          <a:lstStyle/>
          <a:p>
            <a:pPr>
              <a:defRPr sz="1200"/>
            </a:pPr>
            <a:endParaRPr lang="el-GR"/>
          </a:p>
        </c:txPr>
        <c:crossAx val="76311936"/>
        <c:crosses val="autoZero"/>
        <c:crossBetween val="midCat"/>
      </c:valAx>
      <c:valAx>
        <c:axId val="76311936"/>
        <c:scaling>
          <c:orientation val="minMax"/>
        </c:scaling>
        <c:delete val="0"/>
        <c:axPos val="l"/>
        <c:majorGridlines>
          <c:spPr>
            <a:ln>
              <a:noFill/>
            </a:ln>
          </c:spPr>
        </c:majorGridlines>
        <c:title>
          <c:tx>
            <c:rich>
              <a:bodyPr/>
              <a:lstStyle/>
              <a:p>
                <a:pPr>
                  <a:defRPr sz="1200"/>
                </a:pPr>
                <a:r>
                  <a:rPr lang="el-GR" sz="1200"/>
                  <a:t>Ποσοστό απομάκρυνσης</a:t>
                </a:r>
                <a:r>
                  <a:rPr lang="en-US" sz="1200"/>
                  <a:t> </a:t>
                </a:r>
                <a:r>
                  <a:rPr lang="el-GR" sz="1200"/>
                  <a:t>(</a:t>
                </a:r>
                <a:r>
                  <a:rPr lang="en-US" sz="1200"/>
                  <a:t>%</a:t>
                </a:r>
                <a:r>
                  <a:rPr lang="el-GR" sz="1200"/>
                  <a:t>)</a:t>
                </a:r>
                <a:endParaRPr lang="en-US" sz="1200"/>
              </a:p>
            </c:rich>
          </c:tx>
          <c:layout>
            <c:manualLayout>
              <c:xMode val="edge"/>
              <c:yMode val="edge"/>
              <c:x val="2.4999921167726698E-2"/>
              <c:y val="0.20223506966711835"/>
            </c:manualLayout>
          </c:layout>
          <c:overlay val="0"/>
        </c:title>
        <c:numFmt formatCode="General" sourceLinked="1"/>
        <c:majorTickMark val="cross"/>
        <c:minorTickMark val="none"/>
        <c:tickLblPos val="nextTo"/>
        <c:txPr>
          <a:bodyPr/>
          <a:lstStyle/>
          <a:p>
            <a:pPr>
              <a:defRPr sz="1200"/>
            </a:pPr>
            <a:endParaRPr lang="el-GR"/>
          </a:p>
        </c:txPr>
        <c:crossAx val="76310016"/>
        <c:crosses val="autoZero"/>
        <c:crossBetween val="midCat"/>
      </c:valAx>
      <c:spPr>
        <a:ln>
          <a:solidFill>
            <a:schemeClr val="tx1">
              <a:lumMod val="50000"/>
              <a:lumOff val="50000"/>
            </a:schemeClr>
          </a:solidFill>
        </a:ln>
      </c:spPr>
    </c:plotArea>
    <c:plotVisOnly val="1"/>
    <c:dispBlanksAs val="gap"/>
    <c:showDLblsOverMax val="0"/>
  </c:chart>
  <c:externalData r:id="rId1">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c:date1904 val="0"/>
  <c:lang val="el-G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marL="0" marR="0" indent="0" algn="ctr" defTabSz="914400" rtl="0" eaLnBrk="1" fontAlgn="auto" latinLnBrk="0" hangingPunct="1">
              <a:lnSpc>
                <a:spcPct val="100000"/>
              </a:lnSpc>
              <a:spcBef>
                <a:spcPts val="0"/>
              </a:spcBef>
              <a:spcAft>
                <a:spcPts val="0"/>
              </a:spcAft>
              <a:buClrTx/>
              <a:buSzTx/>
              <a:buFontTx/>
              <a:buNone/>
              <a:tabLst/>
              <a:defRPr sz="1600" b="1" i="0" u="none" strike="noStrike" kern="1200" baseline="0">
                <a:solidFill>
                  <a:sysClr val="windowText" lastClr="000000"/>
                </a:solidFill>
                <a:latin typeface="+mn-lt"/>
                <a:ea typeface="+mn-ea"/>
                <a:cs typeface="+mn-cs"/>
              </a:defRPr>
            </a:pPr>
            <a:r>
              <a:rPr lang="en-US" sz="1600" b="1" i="0" baseline="0">
                <a:effectLst/>
              </a:rPr>
              <a:t>Cu vs</a:t>
            </a:r>
            <a:r>
              <a:rPr lang="el-GR" sz="1600" b="1" i="0" baseline="0">
                <a:effectLst/>
              </a:rPr>
              <a:t> αναλογία στερεού/υγρού</a:t>
            </a:r>
            <a:endParaRPr lang="el-GR" sz="1600">
              <a:effectLst/>
            </a:endParaRPr>
          </a:p>
        </c:rich>
      </c:tx>
      <c:overlay val="0"/>
    </c:title>
    <c:autoTitleDeleted val="0"/>
    <c:plotArea>
      <c:layout/>
      <c:scatterChart>
        <c:scatterStyle val="lineMarker"/>
        <c:varyColors val="0"/>
        <c:ser>
          <c:idx val="0"/>
          <c:order val="0"/>
          <c:tx>
            <c:v>Cu</c:v>
          </c:tx>
          <c:xVal>
            <c:numRef>
              <c:f>Sheet1!$U$2:$U$5</c:f>
              <c:numCache>
                <c:formatCode>#\ ??/??</c:formatCode>
                <c:ptCount val="4"/>
                <c:pt idx="0">
                  <c:v>0.05</c:v>
                </c:pt>
                <c:pt idx="1">
                  <c:v>0.1</c:v>
                </c:pt>
                <c:pt idx="2">
                  <c:v>0.2</c:v>
                </c:pt>
                <c:pt idx="3">
                  <c:v>0.5</c:v>
                </c:pt>
              </c:numCache>
            </c:numRef>
          </c:xVal>
          <c:yVal>
            <c:numRef>
              <c:f>Sheet1!$T$2:$T$5</c:f>
              <c:numCache>
                <c:formatCode>General</c:formatCode>
                <c:ptCount val="4"/>
                <c:pt idx="0">
                  <c:v>3.07</c:v>
                </c:pt>
                <c:pt idx="1">
                  <c:v>3.9699999999999998</c:v>
                </c:pt>
                <c:pt idx="2">
                  <c:v>0.83000000000000007</c:v>
                </c:pt>
                <c:pt idx="3">
                  <c:v>0.16</c:v>
                </c:pt>
              </c:numCache>
            </c:numRef>
          </c:yVal>
          <c:smooth val="0"/>
        </c:ser>
        <c:dLbls>
          <c:showLegendKey val="0"/>
          <c:showVal val="0"/>
          <c:showCatName val="0"/>
          <c:showSerName val="0"/>
          <c:showPercent val="0"/>
          <c:showBubbleSize val="0"/>
        </c:dLbls>
        <c:axId val="76336512"/>
        <c:axId val="76342784"/>
      </c:scatterChart>
      <c:valAx>
        <c:axId val="76336512"/>
        <c:scaling>
          <c:orientation val="minMax"/>
        </c:scaling>
        <c:delete val="0"/>
        <c:axPos val="b"/>
        <c:title>
          <c:tx>
            <c:rich>
              <a:bodyPr/>
              <a:lstStyle/>
              <a:p>
                <a:pPr marL="0" marR="0" indent="0" algn="ctr" defTabSz="914400" rtl="0" eaLnBrk="1" fontAlgn="auto" latinLnBrk="0" hangingPunct="1">
                  <a:lnSpc>
                    <a:spcPct val="100000"/>
                  </a:lnSpc>
                  <a:spcBef>
                    <a:spcPts val="0"/>
                  </a:spcBef>
                  <a:spcAft>
                    <a:spcPts val="0"/>
                  </a:spcAft>
                  <a:buClrTx/>
                  <a:buSzTx/>
                  <a:buFontTx/>
                  <a:buNone/>
                  <a:tabLst/>
                  <a:defRPr sz="1000" b="1" i="0" u="none" strike="noStrike" kern="1200" baseline="0">
                    <a:solidFill>
                      <a:sysClr val="windowText" lastClr="000000"/>
                    </a:solidFill>
                    <a:latin typeface="+mn-lt"/>
                    <a:ea typeface="+mn-ea"/>
                    <a:cs typeface="+mn-cs"/>
                  </a:defRPr>
                </a:pPr>
                <a:r>
                  <a:rPr lang="el-GR" sz="1200" b="1" i="0" baseline="0">
                    <a:effectLst/>
                  </a:rPr>
                  <a:t>Αναλογία στερεού</a:t>
                </a:r>
                <a:r>
                  <a:rPr lang="en-US" sz="1200" b="1" i="0" baseline="0">
                    <a:effectLst/>
                  </a:rPr>
                  <a:t> </a:t>
                </a:r>
                <a:r>
                  <a:rPr lang="el-GR" sz="1200" b="1" i="0" baseline="0">
                    <a:effectLst/>
                  </a:rPr>
                  <a:t>(</a:t>
                </a:r>
                <a:r>
                  <a:rPr lang="en-US" sz="1200" b="1" i="0" baseline="0">
                    <a:effectLst/>
                  </a:rPr>
                  <a:t>g) / </a:t>
                </a:r>
                <a:r>
                  <a:rPr lang="el-GR" sz="1200" b="1" i="0" baseline="0">
                    <a:effectLst/>
                  </a:rPr>
                  <a:t>υγρού</a:t>
                </a:r>
                <a:r>
                  <a:rPr lang="en-US" sz="1200" b="1" i="0" baseline="0">
                    <a:effectLst/>
                  </a:rPr>
                  <a:t> </a:t>
                </a:r>
                <a:r>
                  <a:rPr lang="el-GR" sz="1200" b="1" i="0" baseline="0">
                    <a:effectLst/>
                  </a:rPr>
                  <a:t>(</a:t>
                </a:r>
                <a:r>
                  <a:rPr lang="en-US" sz="1200" b="1" i="0" baseline="0">
                    <a:effectLst/>
                  </a:rPr>
                  <a:t>mL)</a:t>
                </a:r>
                <a:endParaRPr lang="el-GR" sz="1200">
                  <a:effectLst/>
                </a:endParaRPr>
              </a:p>
            </c:rich>
          </c:tx>
          <c:overlay val="0"/>
        </c:title>
        <c:numFmt formatCode="#\ ??/??" sourceLinked="0"/>
        <c:majorTickMark val="cross"/>
        <c:minorTickMark val="none"/>
        <c:tickLblPos val="nextTo"/>
        <c:txPr>
          <a:bodyPr/>
          <a:lstStyle/>
          <a:p>
            <a:pPr>
              <a:defRPr sz="1200"/>
            </a:pPr>
            <a:endParaRPr lang="el-GR"/>
          </a:p>
        </c:txPr>
        <c:crossAx val="76342784"/>
        <c:crosses val="autoZero"/>
        <c:crossBetween val="midCat"/>
        <c:majorUnit val="0.1"/>
      </c:valAx>
      <c:valAx>
        <c:axId val="76342784"/>
        <c:scaling>
          <c:orientation val="minMax"/>
        </c:scaling>
        <c:delete val="0"/>
        <c:axPos val="l"/>
        <c:majorGridlines>
          <c:spPr>
            <a:ln>
              <a:noFill/>
            </a:ln>
          </c:spPr>
        </c:majorGridlines>
        <c:title>
          <c:tx>
            <c:rich>
              <a:bodyPr/>
              <a:lstStyle/>
              <a:p>
                <a:pPr marL="0" marR="0" indent="0" algn="ctr" defTabSz="914400" rtl="0" eaLnBrk="1" fontAlgn="auto" latinLnBrk="0" hangingPunct="1">
                  <a:lnSpc>
                    <a:spcPct val="100000"/>
                  </a:lnSpc>
                  <a:spcBef>
                    <a:spcPts val="0"/>
                  </a:spcBef>
                  <a:spcAft>
                    <a:spcPts val="0"/>
                  </a:spcAft>
                  <a:buClrTx/>
                  <a:buSzTx/>
                  <a:buFontTx/>
                  <a:buNone/>
                  <a:tabLst/>
                  <a:defRPr sz="1000" b="1" i="0" u="none" strike="noStrike" kern="1200" baseline="0">
                    <a:solidFill>
                      <a:sysClr val="windowText" lastClr="000000"/>
                    </a:solidFill>
                    <a:latin typeface="+mn-lt"/>
                    <a:ea typeface="+mn-ea"/>
                    <a:cs typeface="+mn-cs"/>
                  </a:defRPr>
                </a:pPr>
                <a:r>
                  <a:rPr lang="el-GR" sz="1200" b="1" i="0" baseline="0">
                    <a:effectLst/>
                  </a:rPr>
                  <a:t>Ποσοστό απομάκρυνσης (%)</a:t>
                </a:r>
                <a:endParaRPr lang="el-GR" sz="1200">
                  <a:effectLst/>
                </a:endParaRPr>
              </a:p>
            </c:rich>
          </c:tx>
          <c:layout>
            <c:manualLayout>
              <c:xMode val="edge"/>
              <c:yMode val="edge"/>
              <c:x val="2.3100939640865018E-2"/>
              <c:y val="0.11696720419898343"/>
            </c:manualLayout>
          </c:layout>
          <c:overlay val="0"/>
        </c:title>
        <c:numFmt formatCode="General" sourceLinked="1"/>
        <c:majorTickMark val="cross"/>
        <c:minorTickMark val="none"/>
        <c:tickLblPos val="nextTo"/>
        <c:txPr>
          <a:bodyPr/>
          <a:lstStyle/>
          <a:p>
            <a:pPr>
              <a:defRPr sz="1200"/>
            </a:pPr>
            <a:endParaRPr lang="el-GR"/>
          </a:p>
        </c:txPr>
        <c:crossAx val="76336512"/>
        <c:crosses val="autoZero"/>
        <c:crossBetween val="midCat"/>
      </c:valAx>
      <c:spPr>
        <a:ln>
          <a:solidFill>
            <a:schemeClr val="tx1">
              <a:lumMod val="50000"/>
              <a:lumOff val="50000"/>
            </a:schemeClr>
          </a:solidFill>
        </a:ln>
      </c:spPr>
    </c:plotArea>
    <c:plotVisOnly val="1"/>
    <c:dispBlanksAs val="gap"/>
    <c:showDLblsOverMax val="0"/>
  </c:chart>
  <c:externalData r:id="rId1">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c:date1904 val="0"/>
  <c:lang val="el-GR"/>
  <c:roundedCorners val="0"/>
  <mc:AlternateContent xmlns:mc="http://schemas.openxmlformats.org/markup-compatibility/2006">
    <mc:Choice xmlns:c14="http://schemas.microsoft.com/office/drawing/2007/8/2/chart" Requires="c14">
      <c14:style val="104"/>
    </mc:Choice>
    <mc:Fallback>
      <c:style val="4"/>
    </mc:Fallback>
  </mc:AlternateContent>
  <c:chart>
    <c:title>
      <c:tx>
        <c:rich>
          <a:bodyPr/>
          <a:lstStyle/>
          <a:p>
            <a:pPr>
              <a:defRPr/>
            </a:pPr>
            <a:r>
              <a:rPr lang="en-US" sz="1600"/>
              <a:t>Zn vs </a:t>
            </a:r>
            <a:r>
              <a:rPr lang="el-GR" sz="1600"/>
              <a:t>αναλογία</a:t>
            </a:r>
            <a:r>
              <a:rPr lang="el-GR" sz="1600" baseline="0"/>
              <a:t> στερεού/υγρού</a:t>
            </a:r>
            <a:endParaRPr lang="en-US" sz="1600"/>
          </a:p>
        </c:rich>
      </c:tx>
      <c:overlay val="0"/>
    </c:title>
    <c:autoTitleDeleted val="0"/>
    <c:plotArea>
      <c:layout/>
      <c:scatterChart>
        <c:scatterStyle val="lineMarker"/>
        <c:varyColors val="0"/>
        <c:ser>
          <c:idx val="0"/>
          <c:order val="0"/>
          <c:tx>
            <c:v>Zn</c:v>
          </c:tx>
          <c:xVal>
            <c:numRef>
              <c:f>Sheet1!$U$2:$U$5</c:f>
              <c:numCache>
                <c:formatCode>#\ ??/??</c:formatCode>
                <c:ptCount val="4"/>
                <c:pt idx="0">
                  <c:v>0.05</c:v>
                </c:pt>
                <c:pt idx="1">
                  <c:v>0.1</c:v>
                </c:pt>
                <c:pt idx="2">
                  <c:v>0.2</c:v>
                </c:pt>
                <c:pt idx="3">
                  <c:v>0.5</c:v>
                </c:pt>
              </c:numCache>
            </c:numRef>
          </c:xVal>
          <c:yVal>
            <c:numRef>
              <c:f>Sheet1!$R$2:$R$5</c:f>
              <c:numCache>
                <c:formatCode>General</c:formatCode>
                <c:ptCount val="4"/>
                <c:pt idx="0">
                  <c:v>29.2</c:v>
                </c:pt>
                <c:pt idx="1">
                  <c:v>45.36</c:v>
                </c:pt>
                <c:pt idx="2">
                  <c:v>52.04</c:v>
                </c:pt>
                <c:pt idx="3">
                  <c:v>1.6300000000000001</c:v>
                </c:pt>
              </c:numCache>
            </c:numRef>
          </c:yVal>
          <c:smooth val="0"/>
        </c:ser>
        <c:dLbls>
          <c:showLegendKey val="0"/>
          <c:showVal val="0"/>
          <c:showCatName val="0"/>
          <c:showSerName val="0"/>
          <c:showPercent val="0"/>
          <c:showBubbleSize val="0"/>
        </c:dLbls>
        <c:axId val="76633600"/>
        <c:axId val="76635520"/>
      </c:scatterChart>
      <c:valAx>
        <c:axId val="76633600"/>
        <c:scaling>
          <c:orientation val="minMax"/>
        </c:scaling>
        <c:delete val="0"/>
        <c:axPos val="b"/>
        <c:title>
          <c:tx>
            <c:rich>
              <a:bodyPr/>
              <a:lstStyle/>
              <a:p>
                <a:pPr>
                  <a:defRPr sz="1200"/>
                </a:pPr>
                <a:r>
                  <a:rPr lang="el-GR" sz="1200"/>
                  <a:t>Αναλογία στερεού (</a:t>
                </a:r>
                <a:r>
                  <a:rPr lang="en-US" sz="1200"/>
                  <a:t>g) / </a:t>
                </a:r>
                <a:r>
                  <a:rPr lang="el-GR" sz="1200"/>
                  <a:t>υγρού (</a:t>
                </a:r>
                <a:r>
                  <a:rPr lang="en-US" sz="1200"/>
                  <a:t>mL)</a:t>
                </a:r>
              </a:p>
            </c:rich>
          </c:tx>
          <c:layout>
            <c:manualLayout>
              <c:xMode val="edge"/>
              <c:yMode val="edge"/>
              <c:x val="0.24053565179352585"/>
              <c:y val="0.8786803732866727"/>
            </c:manualLayout>
          </c:layout>
          <c:overlay val="0"/>
        </c:title>
        <c:numFmt formatCode="#\ ??/??" sourceLinked="1"/>
        <c:majorTickMark val="cross"/>
        <c:minorTickMark val="none"/>
        <c:tickLblPos val="nextTo"/>
        <c:txPr>
          <a:bodyPr/>
          <a:lstStyle/>
          <a:p>
            <a:pPr>
              <a:defRPr sz="1200"/>
            </a:pPr>
            <a:endParaRPr lang="el-GR"/>
          </a:p>
        </c:txPr>
        <c:crossAx val="76635520"/>
        <c:crosses val="autoZero"/>
        <c:crossBetween val="midCat"/>
        <c:majorUnit val="0.1"/>
      </c:valAx>
      <c:valAx>
        <c:axId val="76635520"/>
        <c:scaling>
          <c:orientation val="minMax"/>
        </c:scaling>
        <c:delete val="0"/>
        <c:axPos val="l"/>
        <c:majorGridlines>
          <c:spPr>
            <a:ln>
              <a:noFill/>
            </a:ln>
          </c:spPr>
        </c:majorGridlines>
        <c:title>
          <c:tx>
            <c:rich>
              <a:bodyPr/>
              <a:lstStyle/>
              <a:p>
                <a:pPr>
                  <a:defRPr sz="1200"/>
                </a:pPr>
                <a:r>
                  <a:rPr lang="el-GR" sz="1200" b="1" i="0" u="none" strike="noStrike" baseline="0">
                    <a:effectLst/>
                  </a:rPr>
                  <a:t>Ποσοστό απομάκρυνσης </a:t>
                </a:r>
                <a:r>
                  <a:rPr lang="en-US" sz="1200" b="1" i="0" u="none" strike="noStrike" baseline="0">
                    <a:effectLst/>
                  </a:rPr>
                  <a:t>(</a:t>
                </a:r>
                <a:r>
                  <a:rPr lang="el-GR" sz="1200" b="1" i="0" u="none" strike="noStrike" baseline="0">
                    <a:effectLst/>
                  </a:rPr>
                  <a:t>%</a:t>
                </a:r>
                <a:r>
                  <a:rPr lang="en-US" sz="1200" b="1" i="0" u="none" strike="noStrike" baseline="0">
                    <a:effectLst/>
                  </a:rPr>
                  <a:t>)</a:t>
                </a:r>
                <a:endParaRPr lang="en-US" sz="1200"/>
              </a:p>
            </c:rich>
          </c:tx>
          <c:layout>
            <c:manualLayout>
              <c:xMode val="edge"/>
              <c:yMode val="edge"/>
              <c:x val="2.4975144066098968E-2"/>
              <c:y val="9.3550226791424176E-2"/>
            </c:manualLayout>
          </c:layout>
          <c:overlay val="0"/>
        </c:title>
        <c:numFmt formatCode="General" sourceLinked="1"/>
        <c:majorTickMark val="cross"/>
        <c:minorTickMark val="none"/>
        <c:tickLblPos val="nextTo"/>
        <c:txPr>
          <a:bodyPr/>
          <a:lstStyle/>
          <a:p>
            <a:pPr>
              <a:defRPr sz="1200"/>
            </a:pPr>
            <a:endParaRPr lang="el-GR"/>
          </a:p>
        </c:txPr>
        <c:crossAx val="76633600"/>
        <c:crosses val="autoZero"/>
        <c:crossBetween val="midCat"/>
      </c:valAx>
      <c:spPr>
        <a:ln w="9525">
          <a:solidFill>
            <a:schemeClr val="tx1">
              <a:lumMod val="50000"/>
              <a:lumOff val="50000"/>
            </a:schemeClr>
          </a:solidFill>
        </a:ln>
      </c:spPr>
    </c:plotArea>
    <c:plotVisOnly val="1"/>
    <c:dispBlanksAs val="gap"/>
    <c:showDLblsOverMax val="0"/>
  </c:chart>
  <c:externalData r:id="rId1">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c:date1904 val="0"/>
  <c:lang val="el-GR"/>
  <c:roundedCorners val="0"/>
  <mc:AlternateContent xmlns:mc="http://schemas.openxmlformats.org/markup-compatibility/2006">
    <mc:Choice xmlns:c14="http://schemas.microsoft.com/office/drawing/2007/8/2/chart" Requires="c14">
      <c14:style val="105"/>
    </mc:Choice>
    <mc:Fallback>
      <c:style val="5"/>
    </mc:Fallback>
  </mc:AlternateContent>
  <c:chart>
    <c:title>
      <c:tx>
        <c:rich>
          <a:bodyPr/>
          <a:lstStyle/>
          <a:p>
            <a:pPr>
              <a:defRPr/>
            </a:pPr>
            <a:r>
              <a:rPr lang="en-US" sz="1600"/>
              <a:t>Pb</a:t>
            </a:r>
            <a:r>
              <a:rPr lang="el-GR" sz="1600"/>
              <a:t> </a:t>
            </a:r>
            <a:r>
              <a:rPr lang="en-US" sz="1600"/>
              <a:t>vs </a:t>
            </a:r>
            <a:r>
              <a:rPr lang="el-GR" sz="1600"/>
              <a:t>αναλογία στερεού/υγρού</a:t>
            </a:r>
            <a:endParaRPr lang="en-US" sz="1600"/>
          </a:p>
        </c:rich>
      </c:tx>
      <c:overlay val="0"/>
    </c:title>
    <c:autoTitleDeleted val="0"/>
    <c:plotArea>
      <c:layout>
        <c:manualLayout>
          <c:layoutTarget val="inner"/>
          <c:xMode val="edge"/>
          <c:yMode val="edge"/>
          <c:x val="0.13550691569244044"/>
          <c:y val="0.17427832196046664"/>
          <c:w val="0.78939085788759356"/>
          <c:h val="0.62074238380402558"/>
        </c:manualLayout>
      </c:layout>
      <c:scatterChart>
        <c:scatterStyle val="lineMarker"/>
        <c:varyColors val="0"/>
        <c:ser>
          <c:idx val="0"/>
          <c:order val="0"/>
          <c:tx>
            <c:v>Pb</c:v>
          </c:tx>
          <c:xVal>
            <c:numRef>
              <c:f>Sheet1!$U$2:$U$5</c:f>
              <c:numCache>
                <c:formatCode>#\ ??/??</c:formatCode>
                <c:ptCount val="4"/>
                <c:pt idx="0">
                  <c:v>0.05</c:v>
                </c:pt>
                <c:pt idx="1">
                  <c:v>0.1</c:v>
                </c:pt>
                <c:pt idx="2">
                  <c:v>0.2</c:v>
                </c:pt>
                <c:pt idx="3">
                  <c:v>0.5</c:v>
                </c:pt>
              </c:numCache>
            </c:numRef>
          </c:xVal>
          <c:yVal>
            <c:numRef>
              <c:f>Sheet1!$S$2:$S$5</c:f>
              <c:numCache>
                <c:formatCode>General</c:formatCode>
                <c:ptCount val="4"/>
                <c:pt idx="0">
                  <c:v>0.28000000000000008</c:v>
                </c:pt>
                <c:pt idx="1">
                  <c:v>0.63000000000000012</c:v>
                </c:pt>
                <c:pt idx="2">
                  <c:v>0.43000000000000005</c:v>
                </c:pt>
                <c:pt idx="3">
                  <c:v>1.0000000000000002E-2</c:v>
                </c:pt>
              </c:numCache>
            </c:numRef>
          </c:yVal>
          <c:smooth val="0"/>
        </c:ser>
        <c:dLbls>
          <c:showLegendKey val="0"/>
          <c:showVal val="0"/>
          <c:showCatName val="0"/>
          <c:showSerName val="0"/>
          <c:showPercent val="0"/>
          <c:showBubbleSize val="0"/>
        </c:dLbls>
        <c:axId val="76660736"/>
        <c:axId val="76662656"/>
      </c:scatterChart>
      <c:valAx>
        <c:axId val="76660736"/>
        <c:scaling>
          <c:orientation val="minMax"/>
        </c:scaling>
        <c:delete val="0"/>
        <c:axPos val="b"/>
        <c:title>
          <c:tx>
            <c:rich>
              <a:bodyPr/>
              <a:lstStyle/>
              <a:p>
                <a:pPr>
                  <a:defRPr sz="1200"/>
                </a:pPr>
                <a:r>
                  <a:rPr lang="el-GR" sz="1200" b="1" i="0" baseline="0">
                    <a:effectLst/>
                  </a:rPr>
                  <a:t>Αναλογία στερεού (</a:t>
                </a:r>
                <a:r>
                  <a:rPr lang="en-US" sz="1200" b="1" i="0" baseline="0">
                    <a:effectLst/>
                  </a:rPr>
                  <a:t>g) / </a:t>
                </a:r>
                <a:r>
                  <a:rPr lang="el-GR" sz="1200" b="1" i="0" baseline="0">
                    <a:effectLst/>
                  </a:rPr>
                  <a:t>υγρού (</a:t>
                </a:r>
                <a:r>
                  <a:rPr lang="en-US" sz="1200" b="1" i="0" baseline="0">
                    <a:effectLst/>
                  </a:rPr>
                  <a:t>mL)</a:t>
                </a:r>
                <a:endParaRPr lang="el-GR" sz="1200">
                  <a:effectLst/>
                </a:endParaRPr>
              </a:p>
            </c:rich>
          </c:tx>
          <c:overlay val="0"/>
        </c:title>
        <c:numFmt formatCode="#\ ??/??" sourceLinked="0"/>
        <c:majorTickMark val="cross"/>
        <c:minorTickMark val="none"/>
        <c:tickLblPos val="nextTo"/>
        <c:txPr>
          <a:bodyPr/>
          <a:lstStyle/>
          <a:p>
            <a:pPr>
              <a:defRPr sz="1200"/>
            </a:pPr>
            <a:endParaRPr lang="el-GR"/>
          </a:p>
        </c:txPr>
        <c:crossAx val="76662656"/>
        <c:crosses val="autoZero"/>
        <c:crossBetween val="midCat"/>
        <c:majorUnit val="0.1"/>
      </c:valAx>
      <c:valAx>
        <c:axId val="76662656"/>
        <c:scaling>
          <c:orientation val="minMax"/>
        </c:scaling>
        <c:delete val="0"/>
        <c:axPos val="l"/>
        <c:majorGridlines>
          <c:spPr>
            <a:ln>
              <a:noFill/>
            </a:ln>
          </c:spPr>
        </c:majorGridlines>
        <c:title>
          <c:tx>
            <c:rich>
              <a:bodyPr/>
              <a:lstStyle/>
              <a:p>
                <a:pPr>
                  <a:defRPr sz="1200"/>
                </a:pPr>
                <a:r>
                  <a:rPr lang="el-GR" sz="1200" b="1" i="0" baseline="0">
                    <a:effectLst/>
                  </a:rPr>
                  <a:t>Ποσοστό απομάκρυνσης (%)</a:t>
                </a:r>
                <a:endParaRPr lang="el-GR" sz="1200">
                  <a:effectLst/>
                </a:endParaRPr>
              </a:p>
            </c:rich>
          </c:tx>
          <c:layout>
            <c:manualLayout>
              <c:xMode val="edge"/>
              <c:yMode val="edge"/>
              <c:x val="2.2222289365423375E-2"/>
              <c:y val="0.21585761920698032"/>
            </c:manualLayout>
          </c:layout>
          <c:overlay val="0"/>
        </c:title>
        <c:numFmt formatCode="General" sourceLinked="1"/>
        <c:majorTickMark val="cross"/>
        <c:minorTickMark val="none"/>
        <c:tickLblPos val="nextTo"/>
        <c:txPr>
          <a:bodyPr/>
          <a:lstStyle/>
          <a:p>
            <a:pPr algn="just">
              <a:defRPr sz="1200"/>
            </a:pPr>
            <a:endParaRPr lang="el-GR"/>
          </a:p>
        </c:txPr>
        <c:crossAx val="76660736"/>
        <c:crosses val="autoZero"/>
        <c:crossBetween val="midCat"/>
      </c:valAx>
      <c:spPr>
        <a:ln>
          <a:solidFill>
            <a:schemeClr val="tx1">
              <a:lumMod val="50000"/>
              <a:lumOff val="50000"/>
            </a:schemeClr>
          </a:solidFill>
        </a:ln>
      </c:spPr>
    </c:plotArea>
    <c:plotVisOnly val="1"/>
    <c:dispBlanksAs val="gap"/>
    <c:showDLblsOverMax val="0"/>
  </c:chart>
  <c:externalData r:id="rId1">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BDE22B7-F05E-4B76-990D-8E6E8D2B05A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342</TotalTime>
  <Pages>107</Pages>
  <Words>22752</Words>
  <Characters>122862</Characters>
  <Application>Microsoft Office Word</Application>
  <DocSecurity>0</DocSecurity>
  <Lines>1023</Lines>
  <Paragraphs>290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145324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Filitsa</dc:creator>
  <cp:lastModifiedBy>Filitsa</cp:lastModifiedBy>
  <cp:revision>18</cp:revision>
  <cp:lastPrinted>2015-02-20T09:06:00Z</cp:lastPrinted>
  <dcterms:created xsi:type="dcterms:W3CDTF">2015-02-24T21:10:00Z</dcterms:created>
  <dcterms:modified xsi:type="dcterms:W3CDTF">2015-03-03T12:23:00Z</dcterms:modified>
</cp:coreProperties>
</file>