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rFonts w:ascii="Times New Roman" w:cs="Times New Roman" w:eastAsia="Times New Roman" w:hAnsi="Times New Roman"/>
          <w:b w:val="1"/>
          <w:sz w:val="40"/>
          <w:szCs w:val="40"/>
        </w:rPr>
      </w:pPr>
      <w:bookmarkStart w:colFirst="0" w:colLast="0" w:name="_heading=h.gjdgxs" w:id="0"/>
      <w:bookmarkEnd w:id="0"/>
      <w:r w:rsidDel="00000000" w:rsidR="00000000" w:rsidRPr="00000000">
        <w:rPr>
          <w:rFonts w:ascii="Times New Roman" w:cs="Times New Roman" w:eastAsia="Times New Roman" w:hAnsi="Times New Roman"/>
          <w:b w:val="1"/>
          <w:sz w:val="40"/>
          <w:szCs w:val="40"/>
          <w:rtl w:val="0"/>
        </w:rPr>
        <w:t xml:space="preserve">ΠΟΛΥΤΕΧΝΕΙΟ ΚΡΗΤΗΣ</w:t>
      </w:r>
    </w:p>
    <w:p w:rsidR="00000000" w:rsidDel="00000000" w:rsidP="00000000" w:rsidRDefault="00000000" w:rsidRPr="00000000" w14:paraId="00000002">
      <w:pPr>
        <w:pStyle w:val="Title"/>
        <w:jc w:val="center"/>
        <w:rPr>
          <w:rFonts w:ascii="Times New Roman" w:cs="Times New Roman" w:eastAsia="Times New Roman" w:hAnsi="Times New Roman"/>
          <w:sz w:val="30"/>
          <w:szCs w:val="30"/>
        </w:rPr>
      </w:pPr>
      <w:bookmarkStart w:colFirst="0" w:colLast="0" w:name="_heading=h.30j0zll" w:id="1"/>
      <w:bookmarkEnd w:id="1"/>
      <w:r w:rsidDel="00000000" w:rsidR="00000000" w:rsidRPr="00000000">
        <w:rPr>
          <w:rFonts w:ascii="Times New Roman" w:cs="Times New Roman" w:eastAsia="Times New Roman" w:hAnsi="Times New Roman"/>
          <w:sz w:val="30"/>
          <w:szCs w:val="30"/>
          <w:rtl w:val="0"/>
        </w:rPr>
        <w:t xml:space="preserve">ΣΧΟΛΗ ΜΗΧΑΝΙΚΩΝ ΠΑΡΑΓΩΓΗΣ ΚΑΙ ΔΙΟΙΚΗΣΗΣ</w:t>
      </w:r>
    </w:p>
    <w:p w:rsidR="00000000" w:rsidDel="00000000" w:rsidP="00000000" w:rsidRDefault="00000000" w:rsidRPr="00000000" w14:paraId="00000003">
      <w:pPr>
        <w:jc w:val="center"/>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50"/>
          <w:szCs w:val="50"/>
          <w:rtl w:val="0"/>
        </w:rPr>
        <w:t xml:space="preserve">“Δημιουργία διαπλατφορμικής εφαρμογής για την υποστήριξη μικρομεσαίων επιχειρήσεων και ιδιωτών.”</w:t>
      </w: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Υπό </w:t>
      </w:r>
    </w:p>
    <w:p w:rsidR="00000000" w:rsidDel="00000000" w:rsidP="00000000" w:rsidRDefault="00000000" w:rsidRPr="00000000" w14:paraId="0000000C">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ΧΟΥΡΛΙΑΣ ΠΑΥΛΟΣ</w:t>
      </w:r>
    </w:p>
    <w:p w:rsidR="00000000" w:rsidDel="00000000" w:rsidP="00000000" w:rsidRDefault="00000000" w:rsidRPr="00000000" w14:paraId="0000000D">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sz w:val="30"/>
          <w:szCs w:val="30"/>
          <w:rtl w:val="0"/>
        </w:rPr>
        <w:t xml:space="preserve">Α.Μ </w:t>
      </w:r>
      <w:r w:rsidDel="00000000" w:rsidR="00000000" w:rsidRPr="00000000">
        <w:rPr>
          <w:rFonts w:ascii="Times New Roman" w:cs="Times New Roman" w:eastAsia="Times New Roman" w:hAnsi="Times New Roman"/>
          <w:b w:val="1"/>
          <w:sz w:val="30"/>
          <w:szCs w:val="30"/>
          <w:rtl w:val="0"/>
        </w:rPr>
        <w:t xml:space="preserve">2016010087</w:t>
      </w:r>
    </w:p>
    <w:p w:rsidR="00000000" w:rsidDel="00000000" w:rsidP="00000000" w:rsidRDefault="00000000" w:rsidRPr="00000000" w14:paraId="0000000E">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ΝΤΙΝΟΥΔΗΣ ΒΑΣΙΛΕΙΟΣ</w:t>
      </w:r>
    </w:p>
    <w:p w:rsidR="00000000" w:rsidDel="00000000" w:rsidP="00000000" w:rsidRDefault="00000000" w:rsidRPr="00000000" w14:paraId="0000000F">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sz w:val="30"/>
          <w:szCs w:val="30"/>
          <w:rtl w:val="0"/>
        </w:rPr>
        <w:t xml:space="preserve">Α.Μ </w:t>
      </w:r>
      <w:r w:rsidDel="00000000" w:rsidR="00000000" w:rsidRPr="00000000">
        <w:rPr>
          <w:rFonts w:ascii="Times New Roman" w:cs="Times New Roman" w:eastAsia="Times New Roman" w:hAnsi="Times New Roman"/>
          <w:b w:val="1"/>
          <w:sz w:val="30"/>
          <w:szCs w:val="30"/>
          <w:rtl w:val="0"/>
        </w:rPr>
        <w:t xml:space="preserve">2016010005</w:t>
      </w:r>
    </w:p>
    <w:p w:rsidR="00000000" w:rsidDel="00000000" w:rsidP="00000000" w:rsidRDefault="00000000" w:rsidRPr="00000000" w14:paraId="00000010">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15">
      <w:pPr>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Pr>
        <w:drawing>
          <wp:inline distB="114300" distT="114300" distL="114300" distR="114300">
            <wp:extent cx="1221389" cy="1966913"/>
            <wp:effectExtent b="0" l="0" r="0" t="0"/>
            <wp:docPr descr="Αρχή: Πολυτεχνείο Κρήτης" id="142" name="image8.png"/>
            <a:graphic>
              <a:graphicData uri="http://schemas.openxmlformats.org/drawingml/2006/picture">
                <pic:pic>
                  <pic:nvPicPr>
                    <pic:cNvPr descr="Αρχή: Πολυτεχνείο Κρήτης" id="0" name="image8.png"/>
                    <pic:cNvPicPr preferRelativeResize="0"/>
                  </pic:nvPicPr>
                  <pic:blipFill>
                    <a:blip r:embed="rId7"/>
                    <a:srcRect b="0" l="0" r="0" t="0"/>
                    <a:stretch>
                      <a:fillRect/>
                    </a:stretch>
                  </pic:blipFill>
                  <pic:spPr>
                    <a:xfrm>
                      <a:off x="0" y="0"/>
                      <a:ext cx="1221389" cy="1966913"/>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sz w:val="30"/>
          <w:szCs w:val="30"/>
          <w:rtl w:val="0"/>
        </w:rPr>
        <w:t xml:space="preserve">Χανιά, 2025</w:t>
      </w:r>
      <w:r w:rsidDel="00000000" w:rsidR="00000000" w:rsidRPr="00000000">
        <w:rPr>
          <w:rtl w:val="0"/>
        </w:rPr>
      </w:r>
    </w:p>
    <w:p w:rsidR="00000000" w:rsidDel="00000000" w:rsidP="00000000" w:rsidRDefault="00000000" w:rsidRPr="00000000" w14:paraId="00000018">
      <w:pPr>
        <w:spacing w:after="160" w:line="259"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Περιεχόμενα</w:t>
      </w:r>
    </w:p>
    <w:p w:rsidR="00000000" w:rsidDel="00000000" w:rsidP="00000000" w:rsidRDefault="00000000" w:rsidRPr="00000000" w14:paraId="00000019">
      <w:pPr>
        <w:spacing w:after="160" w:line="259" w:lineRule="auto"/>
        <w:rPr>
          <w:rFonts w:ascii="Times New Roman" w:cs="Times New Roman" w:eastAsia="Times New Roman" w:hAnsi="Times New Roman"/>
          <w:b w:val="1"/>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A">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86n82p91qqgp">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1. Εισαγωγή</w:t>
              <w:tab/>
              <w:t xml:space="preserve">2</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6v042a6rgw9h">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2. Η Έννοια της Μικρομεσαίας Επιχείρησης</w:t>
              <w:tab/>
              <w:t xml:space="preserve">4</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q04w4kuu9xr">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2.1. Ο ορισμός και η διάκριση των Μικρομεσαίων Επιχειρήσεων</w:t>
              <w:tab/>
              <w:t xml:space="preserve">4</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a9e9rfcll7ly">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2.2. Κύρια Χαρακτηριστικά των Μικρομεσαίων Επιχειρήσεων</w:t>
              <w:tab/>
              <w:t xml:space="preserve">5</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gf0fw2km8tm1">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2.3. Πλεονεκτήματα και Προκλήσεις για τις Μικρομεσαίες Επιχειρήσεις</w:t>
              <w:tab/>
              <w:t xml:space="preserve">7</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gjdgxs">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2.4. Οι Μικρομεσαίες Επιχειρήσεις στη Διεθνή Αγορά</w:t>
              <w:tab/>
              <w:t xml:space="preserve">10</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m73kr0jaapjq">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 Οι ΜΜΕ στην Ελλάδα : Τοπίο &amp; Δομή ΜΜΕ</w:t>
              <w:tab/>
              <w:t xml:space="preserve">13</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yuj7y9fn0if5">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3.1. Επισκόπηση του επιχειρηματικού περιβάλλοντος</w:t>
              <w:tab/>
              <w:t xml:space="preserve">13</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ycjvzksufges">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3.2. Επιχειρηματικότητα και πολιτική για τις ΜΜΕ</w:t>
              <w:tab/>
              <w:t xml:space="preserve">14</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hht9v9v37908">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3.3. Χρηματοδότηση ΜΜΕ και Επιχειρηματιών</w:t>
              <w:tab/>
              <w:t xml:space="preserve">16</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9sivv5rj0i31">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3.4. Η οικονομική κρίση και οι επιπτώσεις της στις ελληνικές μικρομεσαίες επιχειρήσεις</w:t>
              <w:tab/>
              <w:t xml:space="preserve">17</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fgam4td2rni0">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3.5. Προβλήματα που αντιμετωπίζουν οι ΜΜΕ στην Ελλάδα</w:t>
              <w:tab/>
              <w:t xml:space="preserve">21</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7z61lbap3ul6">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3.6. Οι ΜΜΕ στην Ελλάδα τα τελευταία χρόνια</w:t>
              <w:tab/>
              <w:t xml:space="preserve">25</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oophdwj39k4e">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 Χρηματοοικονομικά και Τεχνολογικά Εργαλεία</w:t>
              <w:tab/>
              <w:t xml:space="preserve">28</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sarrepd1gs4m">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4.1. Χρηματοοικονομικοί Δείκτες</w:t>
              <w:tab/>
              <w:t xml:space="preserve">28</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40fmigfj9tmc">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4.2. Διαχείριση Κινδύνου</w:t>
              <w:tab/>
              <w:t xml:space="preserve">40</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infj5jipueb7">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4.2.1. Διαχείριση Κινδύνου Λήψης Δανείου</w:t>
              <w:tab/>
              <w:t xml:space="preserve">40</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1wt64vpgmlr6">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4.2.2. Διαχείριση Κινδύνου Επένδυσης</w:t>
              <w:tab/>
              <w:t xml:space="preserve">44</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ebj3bznv26si">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4.2.3. Διαχείριση Κινδύνου Χρεοκοπίας</w:t>
              <w:tab/>
              <w:t xml:space="preserve">54</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cpcr36twqdjy">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 Συλλογική Χρηματοδότηση (Crowdfunding)</w:t>
              <w:tab/>
              <w:t xml:space="preserve">57</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mxtvkurqvdet">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4.3.1. Εισαγωγή στη Συλλογική Χρηματοδότηση (Crowdfunding)</w:t>
              <w:tab/>
              <w:t xml:space="preserve">57</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yun27v1qnmdf">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4.3.2. Τα πλεονεκτήματα της συλλογικής χρηματοδότησης για τις ΜΜΕ</w:t>
              <w:tab/>
              <w:t xml:space="preserve">57</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oxbeboxwa9eb">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4.3.3. Παραδείγματα επιτυχημένων περιπτώσεων</w:t>
              <w:tab/>
              <w:t xml:space="preserve">58</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8msf0r3tuntr">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4.3.4. Προκλήσεις και προοπτικές</w:t>
              <w:tab/>
              <w:t xml:space="preserve">59</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sgi3p5pdfbs3">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4.3.5. Πλατφόρμες Crowdfunding για Ελληνικές Επιχειρήσεις</w:t>
              <w:tab/>
              <w:t xml:space="preserve">60</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y6czxlvnysvc">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4.4. Τεχνολογικές Προβλέψεις</w:t>
              <w:tab/>
              <w:t xml:space="preserve">63</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fo2xqvauz70i">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4.4.1. Προβλέψεις Μελλοντικών Πωλήσεων</w:t>
              <w:tab/>
              <w:t xml:space="preserve">63</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xwjf7n16m99e">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4.4.2. Προβλέψεις Ανεφοδιασμών Προιόντων</w:t>
              <w:tab/>
              <w:t xml:space="preserve">75</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ymjaj0gph2l5">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4.4.3. Ανάλυση Συναισθημάτων Καταναλωτών</w:t>
              <w:tab/>
              <w:t xml:space="preserve">78</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yt0maer6upmj">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4.5. Χρηματοοικονομικά Πλάνα</w:t>
              <w:tab/>
              <w:t xml:space="preserve">90</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hd52ubdaihrm">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4.5.1. Πλάνο Αποπληρωμής Δανείου</w:t>
              <w:tab/>
              <w:t xml:space="preserve">90</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v8228ag6klaf">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4.5.2. Πλάνο Αποταμίευσης</w:t>
              <w:tab/>
              <w:t xml:space="preserve">91</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eading=h.veiqnyecln98">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4.5.3. Πλάνο Πληρωμής Φόρων</w:t>
              <w:tab/>
              <w:t xml:space="preserve">92</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h629s1etr6ep">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5. Το Business Plan της Πλατφόρμας</w:t>
              <w:tab/>
              <w:t xml:space="preserve">93</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7w3t9iecr1oh">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5.1. Περιγραφή Εφαρμογής</w:t>
              <w:tab/>
              <w:t xml:space="preserve">93</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lii6c0f35mt6">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5.2. Προβολή στην Αγορά</w:t>
              <w:tab/>
              <w:t xml:space="preserve">94</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gsd4y9fbxsni">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5.3. Κοινοί Στόχοι</w:t>
              <w:tab/>
              <w:t xml:space="preserve">95</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heading=h.amfdt7vremcj">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5.4. Χρονοδιάγραμμα</w:t>
              <w:tab/>
              <w:t xml:space="preserve">96</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649xc1n2oqmk">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6. Συμπέρασμα</w:t>
              <w:tab/>
              <w:t xml:space="preserve">97</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rPr>
              <w:rFonts w:ascii="Arial" w:cs="Arial" w:eastAsia="Arial" w:hAnsi="Arial"/>
              <w:b w:val="0"/>
              <w:i w:val="0"/>
              <w:smallCaps w:val="0"/>
              <w:strike w:val="0"/>
              <w:color w:val="1155cc"/>
              <w:sz w:val="22"/>
              <w:szCs w:val="22"/>
              <w:u w:val="single"/>
              <w:shd w:fill="auto" w:val="clear"/>
              <w:vertAlign w:val="baseline"/>
            </w:rPr>
          </w:pPr>
          <w:hyperlink w:anchor="_heading=h.oyvra4x748n6">
            <w:r w:rsidDel="00000000" w:rsidR="00000000" w:rsidRPr="00000000">
              <w:rPr>
                <w:rFonts w:ascii="Times New Roman" w:cs="Times New Roman" w:eastAsia="Times New Roman" w:hAnsi="Times New Roman"/>
                <w:b w:val="0"/>
                <w:i w:val="0"/>
                <w:smallCaps w:val="0"/>
                <w:strike w:val="0"/>
                <w:color w:val="000000"/>
                <w:sz w:val="23"/>
                <w:szCs w:val="23"/>
                <w:u w:val="none"/>
                <w:shd w:fill="auto" w:val="clear"/>
                <w:vertAlign w:val="baseline"/>
                <w:rtl w:val="0"/>
              </w:rPr>
              <w:t xml:space="preserve">7. Βιβλιογραφία</w:t>
              <w:tab/>
              <w:t xml:space="preserve">99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2">
      <w:pPr>
        <w:spacing w:after="160"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43">
      <w:pPr>
        <w:pStyle w:val="Heading1"/>
        <w:spacing w:after="160" w:line="259" w:lineRule="auto"/>
        <w:rPr>
          <w:rFonts w:ascii="Times New Roman" w:cs="Times New Roman" w:eastAsia="Times New Roman" w:hAnsi="Times New Roman"/>
          <w:b w:val="1"/>
          <w:sz w:val="32"/>
          <w:szCs w:val="32"/>
        </w:rPr>
      </w:pPr>
      <w:bookmarkStart w:colFirst="0" w:colLast="0" w:name="_heading=h.86n82p91qqgp" w:id="2"/>
      <w:bookmarkEnd w:id="2"/>
      <w:r w:rsidDel="00000000" w:rsidR="00000000" w:rsidRPr="00000000">
        <w:rPr>
          <w:rFonts w:ascii="Times New Roman" w:cs="Times New Roman" w:eastAsia="Times New Roman" w:hAnsi="Times New Roman"/>
          <w:b w:val="1"/>
          <w:sz w:val="32"/>
          <w:szCs w:val="32"/>
          <w:rtl w:val="0"/>
        </w:rPr>
        <w:t xml:space="preserve">1. Εισαγωγή</w:t>
      </w:r>
      <w:r w:rsidDel="00000000" w:rsidR="00000000" w:rsidRPr="00000000">
        <w:rPr>
          <w:rtl w:val="0"/>
        </w:rPr>
      </w:r>
    </w:p>
    <w:p w:rsidR="00000000" w:rsidDel="00000000" w:rsidP="00000000" w:rsidRDefault="00000000" w:rsidRPr="00000000" w14:paraId="00000044">
      <w:pPr>
        <w:spacing w:after="160"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4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τομέας των μικρών αλλά και τον μεσαίων επιχειρήσεων (ή αλλιώς ΜΜΕ), θεωρείτε κατά τον κόσμο εξαιρετικά σημαντικός για την ευρωπαϊκή αλλά και παγκόσμια ανταγωνιστική ανάπτυξη. Οι επιχειρήσεις αυτές, απασχολούν το μεγαλύτερο ποσοστό του ευρωπαϊκού εργατικού δυναμικού και κατέχει περίπου το 75% του όγκου όλων των πωλήσεων που λαμβάνουν χώρα στον μη πρωτογενή τομέα. Οι ΜΜΕ έχουν ένα σημαντικό επίσης ρόλο και στις οικονομίες όλων των κρατών της Κεντροανατολικής Ευρώπης. Τα μεταβατικά αυτά κράτη, λαμβάνουν πολλά οφέλη από τις συγκεκριμένες επιχειρήσεις, όπως για παράδειγμα η αποκωδικοποίηση της οικονομίας, η δημιουργία μιας σταθερής κοινωνίας με την ανάπτυξη της μεσαίας τάξης, αλλά και η γέννηση νέων ευκαιριών για εργασία, κ.λπ. (Hyz, A., 2006).</w:t>
      </w:r>
    </w:p>
    <w:p w:rsidR="00000000" w:rsidDel="00000000" w:rsidP="00000000" w:rsidRDefault="00000000" w:rsidRPr="00000000" w14:paraId="0000004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τελευταία 10 χρόνια, οι μικρομεσαίες επιχειρήσεις θεωρούνται εταιρείες που τραβάνε συνεχώς αρκετό ενδιαφέρον από ευρωπαία όργανα και φορείς στον πολιτικό, δημόσιο, αλλά και οικονομικό κλάδο (Acs και Audretsch, 1990). Αυτό συμβαίνει καθώς όλα αυτά τα όργανα προσπαθούν να υποστηρίξουν τις επιχειρήσεις αυτές στο να βρουν περισσότερους οικονομικούς πόρους, στο να κάνουν συνεργασίες μεταξύ τους, και με απώτερο σκοπό να παραμείνουν βιώσιμες και ανταγωνιστικές.</w:t>
      </w:r>
    </w:p>
    <w:p w:rsidR="00000000" w:rsidDel="00000000" w:rsidP="00000000" w:rsidRDefault="00000000" w:rsidRPr="00000000" w14:paraId="0000004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9">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Εστιάζοντας λοιπόν στις μικρομεσαίες επιχειρήσεις τις Ελλάδας, μπορούμε με μεγάλη ασφάλεια να πούμε πως έχουν ένα μεγάλο μερίδιο της τοπικής μας οικονομίας και το ίδιο ακριβώς συμβαίνει φυσικά και με την απασχόληση που προσφέρουν στους Έλληνες εργάτες. Τα νούμερα αυτά, σε συνδυασμό και με την προστιθέμενη αξία που προσφέρουν οι επιχειρήσεις αυτές, είναι πολύ μεγαλύτερα από τον μέσο όρο της ΕΕ. Για τους λόγους αυτούς, η επιβίωση των μικρομεσαίων επιχειρήσεων στην Ελλάδα, είναι εξαιρετικά σημαντική για την οικονομία της χώρας μας, αλλά και για τους ξένους (ή μη) επενδυτές που έχουν έρθει τα τελευταία χρόνια στην χώρα μας.</w:t>
      </w:r>
    </w:p>
    <w:p w:rsidR="00000000" w:rsidDel="00000000" w:rsidP="00000000" w:rsidRDefault="00000000" w:rsidRPr="00000000" w14:paraId="0000004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Σκοπός λοιπόν της συγκεκριμένης διπλωματικής εργασίας είναι, μέσω της χρηματοοικονομικής τεχνολογίας (Financial Technology ή αλλιώς FinTech), να μελετηθεί η δημιουργία μιας βοηθητικής διαπλατφορμικής εφαρμογής η οποία θα παρέχει υπηρεσίες και εργαλεία προκειμένου να βοηθήσει στην επιβίωση αλλά και στην ανάπτυξη αυτών των επιχειρήσεων, χωρίς να αποτελεί αποκλειστικά προνόμιο κορυφαίων εταιρειών. </w:t>
      </w:r>
    </w:p>
    <w:p w:rsidR="00000000" w:rsidDel="00000000" w:rsidP="00000000" w:rsidRDefault="00000000" w:rsidRPr="00000000" w14:paraId="0000004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Χρησιμοποιώντας τη μεθοδολογία Γενικευμένης Μεθόδου Στιγμών (Generalized Method of Moments methodology) και 1.617 ΜΜΕ από 22 κράτη του Ο.Ο.Σ.Α (Οργανισμός Οικονομικής Συνεργασίας και Ανάπτυξης), την χρονική περίοδο του 2011 - 2018, φαίνεται ότι η FinTech (Financial Technology) συνδέεται θετικά με την αποδοτικότητα των ΜΜΕ. Αυτό αποτελεί μόνο ένα από τα στοιχεία που υποδηλώνουν πως όλες οι χώρες, και ειδικότερα η Ελλάδα, έχουν την ανάγκη να υιοθετήσουν και να εισάγουν πολιτικές που αξιοποιούν τα ψηφιακά εργαλεία FinTech που υποστηρίζουν τις νεοφυείς επιχειρήσεις προκειμένου να βελτιώσουν την αποδοτικότητα των ΜΜΕ εν γένει.</w:t>
      </w:r>
    </w:p>
    <w:p w:rsidR="00000000" w:rsidDel="00000000" w:rsidP="00000000" w:rsidRDefault="00000000" w:rsidRPr="00000000" w14:paraId="0000004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παρούσα εργασία, είναι ένα βήμα προς αυτή τη κατεύθυνση καθώς ρίχνει φως στην τωρινή κατάσταση των ελληνικών ΜΜΕ, και κατά επέκταση η ελληνική οικονομία. Στη συνέχεια, μετά από ανάλυση των παραπάνω, παρουσιάζονται καινοτόμα εργαλεία που θα ενταχθούν στην εφαρμογή και έχουν ως σκοπό να αποτελέσουν κινητήριο δύναμη για τις ελληνικές ΜΜΕ. Γίνεται επίσης αναφορά, στο επιχειρηματικό μοντέλο της συγκεκριμένης πλατφόρμας και το πως αυτή συγκεκριμένα θα βγει στην αγορά και εν τέλει στους ιδιοκτήτες αυτών των ελληνικών ΜΜΕ. Η αναλυτική δομή της εργασίας παρουσιάζεται παρακάτω. </w:t>
      </w:r>
    </w:p>
    <w:p w:rsidR="00000000" w:rsidDel="00000000" w:rsidP="00000000" w:rsidRDefault="00000000" w:rsidRPr="00000000" w14:paraId="0000005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κεφάλαιο 2, θα αναλυθεί η έννοια της μικρομεσαίας επιχείρησης ,η διάκριση τους σε σχέση με τα άλλα μοντέλα επιχειρήσεων, καθώς και τα κύρια χαρακτηριστικά της τα οποία την περιβάλλουν. Στην συνέχεια, αφού αποτυπωθεί μια σειρά πλεονεκτημάτων και προκλήσεων για τις ΜΜΕ, θα γίνει η περιγραφή της αγοράς μέσα στην οποία επιβιώνουν, λειτουργούν και αναπτύσσονται οι ΜΜΕ διεθνώς. </w:t>
      </w:r>
    </w:p>
    <w:p w:rsidR="00000000" w:rsidDel="00000000" w:rsidP="00000000" w:rsidRDefault="00000000" w:rsidRPr="00000000" w14:paraId="0000005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κεφάλαιο 3, αναλύεται η δομή των ΜΜΕ και το περιβάλλον της ελληνικής οικονομίας μέσα στην οποία δραστηριοποιούνται αποτελώντας έτσι μεγάλο μερίδιο της , τα εμπόδια και τα προβλήματα που αντιμετωπίζουν στην Ελλάδα, ειδικότερα από την μεγάλη οικονομική ύφεση έως σήμερα.</w:t>
      </w:r>
    </w:p>
    <w:p w:rsidR="00000000" w:rsidDel="00000000" w:rsidP="00000000" w:rsidRDefault="00000000" w:rsidRPr="00000000" w14:paraId="0000005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κεφάλαιο 4 γίνεται εκτεταμένη αναφορά τόσο στις έννοιες των εργαλείων που θα βοηθήσουν έμπρακτα την δημιουργία της εφαρμογής που στόχο έχει την παροχή εξατομικευμένων υπηρεσιών στις ΜΜΕ, όσο και στην ερευνητική τους παρουσίαση και αποτύπωση μέσω μελετών και διαγραμμάτων. Γίνεται χρήση τόσο χρηματοοικονομικών εργαλείων, όσο και νέων τεχνολογιών, χρησιμοποιώντας σε πολλά σημεία την καινοτομία της Τεχνητής Νοημοσύνης.</w:t>
      </w:r>
    </w:p>
    <w:p w:rsidR="00000000" w:rsidDel="00000000" w:rsidP="00000000" w:rsidRDefault="00000000" w:rsidRPr="00000000" w14:paraId="0000005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spacing w:line="259"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 xml:space="preserve">Κλείνοντας με το κεφάλαιο 5 αυτήν την διπλωματική εργασία, θα αναπτυχθεί το επιχειρηματικό πλάνο που θα χρησιμοποιηθεί στην πράξη, για να βγει στην ελληνική αγορά και να καταλήξει στις ΜΜΕ. Ένα πλάνο που θα καθοδηγήσει τις ΜΜΕ προς την ενδυνάμωση αλλά και την ανάπτυξη των στρατηγικών που βοηθήσουν τις επιχειρήσεις αυτές όχι μόνο να επιβιώσουν στην τοπική οικονομία, αλλά και να μεγαλώσουν σε μέγεθος.</w:t>
      </w:r>
      <w:r w:rsidDel="00000000" w:rsidR="00000000" w:rsidRPr="00000000">
        <w:rPr>
          <w:rtl w:val="0"/>
        </w:rPr>
      </w:r>
    </w:p>
    <w:p w:rsidR="00000000" w:rsidDel="00000000" w:rsidP="00000000" w:rsidRDefault="00000000" w:rsidRPr="00000000" w14:paraId="00000058">
      <w:pPr>
        <w:pStyle w:val="Heading1"/>
        <w:spacing w:line="259" w:lineRule="auto"/>
        <w:rPr>
          <w:rFonts w:ascii="Times New Roman" w:cs="Times New Roman" w:eastAsia="Times New Roman" w:hAnsi="Times New Roman"/>
          <w:b w:val="1"/>
          <w:sz w:val="32"/>
          <w:szCs w:val="32"/>
        </w:rPr>
      </w:pPr>
      <w:bookmarkStart w:colFirst="0" w:colLast="0" w:name="_heading=h.y9pka4mxfbc1" w:id="3"/>
      <w:bookmarkEnd w:id="3"/>
      <w:r w:rsidDel="00000000" w:rsidR="00000000" w:rsidRPr="00000000">
        <w:rPr>
          <w:rtl w:val="0"/>
        </w:rPr>
      </w:r>
    </w:p>
    <w:p w:rsidR="00000000" w:rsidDel="00000000" w:rsidP="00000000" w:rsidRDefault="00000000" w:rsidRPr="00000000" w14:paraId="00000059">
      <w:pPr>
        <w:pStyle w:val="Heading1"/>
        <w:spacing w:line="259" w:lineRule="auto"/>
        <w:rPr>
          <w:rFonts w:ascii="Times New Roman" w:cs="Times New Roman" w:eastAsia="Times New Roman" w:hAnsi="Times New Roman"/>
          <w:b w:val="1"/>
          <w:sz w:val="32"/>
          <w:szCs w:val="32"/>
        </w:rPr>
      </w:pPr>
      <w:bookmarkStart w:colFirst="0" w:colLast="0" w:name="_heading=h.ugs4a8ranvc0" w:id="4"/>
      <w:bookmarkEnd w:id="4"/>
      <w:r w:rsidDel="00000000" w:rsidR="00000000" w:rsidRPr="00000000">
        <w:rPr>
          <w:rtl w:val="0"/>
        </w:rPr>
      </w:r>
    </w:p>
    <w:p w:rsidR="00000000" w:rsidDel="00000000" w:rsidP="00000000" w:rsidRDefault="00000000" w:rsidRPr="00000000" w14:paraId="0000005A">
      <w:pPr>
        <w:pStyle w:val="Heading1"/>
        <w:spacing w:line="259" w:lineRule="auto"/>
        <w:rPr>
          <w:rFonts w:ascii="Times New Roman" w:cs="Times New Roman" w:eastAsia="Times New Roman" w:hAnsi="Times New Roman"/>
          <w:b w:val="1"/>
          <w:sz w:val="32"/>
          <w:szCs w:val="32"/>
        </w:rPr>
      </w:pPr>
      <w:bookmarkStart w:colFirst="0" w:colLast="0" w:name="_heading=h.79s7zgsdddwv" w:id="5"/>
      <w:bookmarkEnd w:id="5"/>
      <w:r w:rsidDel="00000000" w:rsidR="00000000" w:rsidRPr="00000000">
        <w:rPr>
          <w:rtl w:val="0"/>
        </w:rPr>
      </w:r>
    </w:p>
    <w:p w:rsidR="00000000" w:rsidDel="00000000" w:rsidP="00000000" w:rsidRDefault="00000000" w:rsidRPr="00000000" w14:paraId="0000005B">
      <w:pPr>
        <w:pStyle w:val="Heading1"/>
        <w:spacing w:line="259" w:lineRule="auto"/>
        <w:rPr>
          <w:rFonts w:ascii="Times New Roman" w:cs="Times New Roman" w:eastAsia="Times New Roman" w:hAnsi="Times New Roman"/>
          <w:b w:val="1"/>
          <w:sz w:val="32"/>
          <w:szCs w:val="32"/>
        </w:rPr>
      </w:pPr>
      <w:bookmarkStart w:colFirst="0" w:colLast="0" w:name="_heading=h.ef9hxcfytj22" w:id="6"/>
      <w:bookmarkEnd w:id="6"/>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Style w:val="Heading1"/>
        <w:spacing w:line="259" w:lineRule="auto"/>
        <w:rPr/>
      </w:pPr>
      <w:bookmarkStart w:colFirst="0" w:colLast="0" w:name="_heading=h.6v042a6rgw9h" w:id="7"/>
      <w:bookmarkEnd w:id="7"/>
      <w:r w:rsidDel="00000000" w:rsidR="00000000" w:rsidRPr="00000000">
        <w:rPr>
          <w:rFonts w:ascii="Times New Roman" w:cs="Times New Roman" w:eastAsia="Times New Roman" w:hAnsi="Times New Roman"/>
          <w:b w:val="1"/>
          <w:sz w:val="32"/>
          <w:szCs w:val="32"/>
          <w:rtl w:val="0"/>
        </w:rPr>
        <w:t xml:space="preserve">2. Η Έννοια της Μικρομεσαίας Επιχείρησης</w:t>
      </w:r>
      <w:r w:rsidDel="00000000" w:rsidR="00000000" w:rsidRPr="00000000">
        <w:rPr>
          <w:rtl w:val="0"/>
        </w:rPr>
      </w:r>
    </w:p>
    <w:p w:rsidR="00000000" w:rsidDel="00000000" w:rsidP="00000000" w:rsidRDefault="00000000" w:rsidRPr="00000000" w14:paraId="00000061">
      <w:pPr>
        <w:pStyle w:val="Heading2"/>
        <w:spacing w:line="259" w:lineRule="auto"/>
        <w:rPr>
          <w:rFonts w:ascii="Times New Roman" w:cs="Times New Roman" w:eastAsia="Times New Roman" w:hAnsi="Times New Roman"/>
          <w:b w:val="1"/>
        </w:rPr>
      </w:pPr>
      <w:bookmarkStart w:colFirst="0" w:colLast="0" w:name="_heading=h.q04w4kuu9xr" w:id="8"/>
      <w:bookmarkEnd w:id="8"/>
      <w:r w:rsidDel="00000000" w:rsidR="00000000" w:rsidRPr="00000000">
        <w:rPr>
          <w:rFonts w:ascii="Times New Roman" w:cs="Times New Roman" w:eastAsia="Times New Roman" w:hAnsi="Times New Roman"/>
          <w:b w:val="1"/>
          <w:sz w:val="28"/>
          <w:szCs w:val="28"/>
          <w:rtl w:val="0"/>
        </w:rPr>
        <w:t xml:space="preserve">2.1. Ο ορισμός και η διάκριση των Μικρομεσαίων Επιχειρήσεων</w:t>
      </w:r>
      <w:r w:rsidDel="00000000" w:rsidR="00000000" w:rsidRPr="00000000">
        <w:rPr>
          <w:rtl w:val="0"/>
        </w:rPr>
      </w:r>
    </w:p>
    <w:p w:rsidR="00000000" w:rsidDel="00000000" w:rsidP="00000000" w:rsidRDefault="00000000" w:rsidRPr="00000000" w14:paraId="0000006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Ευρωπαϊκή Επιτροπή την 1</w:t>
      </w:r>
      <w:r w:rsidDel="00000000" w:rsidR="00000000" w:rsidRPr="00000000">
        <w:rPr>
          <w:rFonts w:ascii="Times New Roman" w:cs="Times New Roman" w:eastAsia="Times New Roman" w:hAnsi="Times New Roman"/>
          <w:sz w:val="24"/>
          <w:szCs w:val="24"/>
          <w:vertAlign w:val="superscript"/>
          <w:rtl w:val="0"/>
        </w:rPr>
        <w:t xml:space="preserve">η</w:t>
      </w:r>
      <w:r w:rsidDel="00000000" w:rsidR="00000000" w:rsidRPr="00000000">
        <w:rPr>
          <w:rFonts w:ascii="Times New Roman" w:cs="Times New Roman" w:eastAsia="Times New Roman" w:hAnsi="Times New Roman"/>
          <w:sz w:val="24"/>
          <w:szCs w:val="24"/>
          <w:rtl w:val="0"/>
        </w:rPr>
        <w:t xml:space="preserve"> Ιανουαρίου 2005, έθεσε σε ισχύ βάσει συγκεκριμένων στοιχείων τον ορισμό της μικρομεσαίας επιχείρησης (European Commission, 2003). Πάνω στον ίδιο ορισμό βασίζεται και η Επιτροπή της Βασιλείας η οποία ασκεί εποπτεία στο τραπεζικό σύστημα. </w:t>
      </w:r>
    </w:p>
    <w:p w:rsidR="00000000" w:rsidDel="00000000" w:rsidP="00000000" w:rsidRDefault="00000000" w:rsidRPr="00000000" w14:paraId="0000006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ΜΜΕ διακρίνονται σε τρεις κατηγορίες ανάλογα με το προσωπικό που απασχολούν και του κύκλου εργασιών που έχουν, ή διαφορετικά του συνόλου του ενεργητικού τους. Πιο αναλυτικά:</w:t>
      </w:r>
    </w:p>
    <w:p w:rsidR="00000000" w:rsidDel="00000000" w:rsidP="00000000" w:rsidRDefault="00000000" w:rsidRPr="00000000" w14:paraId="00000066">
      <w:pPr>
        <w:spacing w:line="259"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numPr>
          <w:ilvl w:val="0"/>
          <w:numId w:val="34"/>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Στην </w:t>
      </w:r>
      <w:r w:rsidDel="00000000" w:rsidR="00000000" w:rsidRPr="00000000">
        <w:rPr>
          <w:rFonts w:ascii="Times New Roman" w:cs="Times New Roman" w:eastAsia="Times New Roman" w:hAnsi="Times New Roman"/>
          <w:b w:val="1"/>
          <w:sz w:val="24"/>
          <w:szCs w:val="24"/>
          <w:rtl w:val="0"/>
        </w:rPr>
        <w:t xml:space="preserve">μεσαία κατηγορία</w:t>
      </w:r>
      <w:r w:rsidDel="00000000" w:rsidR="00000000" w:rsidRPr="00000000">
        <w:rPr>
          <w:rFonts w:ascii="Times New Roman" w:cs="Times New Roman" w:eastAsia="Times New Roman" w:hAnsi="Times New Roman"/>
          <w:sz w:val="24"/>
          <w:szCs w:val="24"/>
          <w:rtl w:val="0"/>
        </w:rPr>
        <w:t xml:space="preserve"> μικρομεσαίων επιχειρήσεων, απασχολείται προσωπικό με αριθμό λιγότερου του 250, και με συνολικό ποσό στον κύκλο εργασιών μέχρι και τα 50 εκατ. ευρώ ή συνολικό ποσό ενεργητικού μέχρι και τα 43 εκατ. ευρώ.</w:t>
      </w:r>
    </w:p>
    <w:p w:rsidR="00000000" w:rsidDel="00000000" w:rsidP="00000000" w:rsidRDefault="00000000" w:rsidRPr="00000000" w14:paraId="00000068">
      <w:pPr>
        <w:numPr>
          <w:ilvl w:val="0"/>
          <w:numId w:val="34"/>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Στην </w:t>
      </w:r>
      <w:r w:rsidDel="00000000" w:rsidR="00000000" w:rsidRPr="00000000">
        <w:rPr>
          <w:rFonts w:ascii="Times New Roman" w:cs="Times New Roman" w:eastAsia="Times New Roman" w:hAnsi="Times New Roman"/>
          <w:b w:val="1"/>
          <w:sz w:val="24"/>
          <w:szCs w:val="24"/>
          <w:rtl w:val="0"/>
        </w:rPr>
        <w:t xml:space="preserve">μικρή κατηγορία</w:t>
      </w:r>
      <w:r w:rsidDel="00000000" w:rsidR="00000000" w:rsidRPr="00000000">
        <w:rPr>
          <w:rFonts w:ascii="Times New Roman" w:cs="Times New Roman" w:eastAsia="Times New Roman" w:hAnsi="Times New Roman"/>
          <w:sz w:val="24"/>
          <w:szCs w:val="24"/>
          <w:rtl w:val="0"/>
        </w:rPr>
        <w:t xml:space="preserve"> μικρομεσαίων επιχειρήσεων, απασχολείται προσωπικό με αριθμό λιγότερου του 50, και με συνολικό ποσό στον κύκλο εργασιών ή στο ενεργητικό τους μέχρι και τα 10 εκατ. ευρώ.</w:t>
      </w:r>
    </w:p>
    <w:p w:rsidR="00000000" w:rsidDel="00000000" w:rsidP="00000000" w:rsidRDefault="00000000" w:rsidRPr="00000000" w14:paraId="00000069">
      <w:pPr>
        <w:numPr>
          <w:ilvl w:val="0"/>
          <w:numId w:val="34"/>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Στην </w:t>
      </w:r>
      <w:r w:rsidDel="00000000" w:rsidR="00000000" w:rsidRPr="00000000">
        <w:rPr>
          <w:rFonts w:ascii="Times New Roman" w:cs="Times New Roman" w:eastAsia="Times New Roman" w:hAnsi="Times New Roman"/>
          <w:b w:val="1"/>
          <w:sz w:val="24"/>
          <w:szCs w:val="24"/>
          <w:rtl w:val="0"/>
        </w:rPr>
        <w:t xml:space="preserve">πολύ μικρή κατηγορία</w:t>
      </w:r>
      <w:r w:rsidDel="00000000" w:rsidR="00000000" w:rsidRPr="00000000">
        <w:rPr>
          <w:rFonts w:ascii="Times New Roman" w:cs="Times New Roman" w:eastAsia="Times New Roman" w:hAnsi="Times New Roman"/>
          <w:sz w:val="24"/>
          <w:szCs w:val="24"/>
          <w:rtl w:val="0"/>
        </w:rPr>
        <w:t xml:space="preserve"> των επιχειρήσεων, απασχολούνται το πολύ 10 άτομα και έχουν συνολικό ποσό στον κύκλο εργασιών ή στο ενεργητικό τους μέχρι και 2 εκατ. ευρώ.</w:t>
      </w:r>
    </w:p>
    <w:p w:rsidR="00000000" w:rsidDel="00000000" w:rsidP="00000000" w:rsidRDefault="00000000" w:rsidRPr="00000000" w14:paraId="0000006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Μια επιχείρηση μπορεί να χαρακτηριστεί και ως μικρομεσαία λαμβάνοντας υπόψη και την αυτονομία της (European Commission, 2003). Αυτόνομες ή ανεξάρτητες επιχειρήσεις θεωρούνται εκείνες οι οποίες κατέχουν λιγότερο ποσοστό από το ¼ του συνολικού κεφαλαίο μετοχών (δηλαδή 25%) σε 1 ή και περισσότερες εταιρείες διαφορετικές αλλά και ταυτόχρονα όταν άλλες επιχειρήσεις δεν έχουν κάποια συμμετοχή στο δικό της κεφάλαιο μετοχών με συνολικό ποσοστό μεγαλύτερο του ¼.</w:t>
      </w:r>
    </w:p>
    <w:p w:rsidR="00000000" w:rsidDel="00000000" w:rsidP="00000000" w:rsidRDefault="00000000" w:rsidRPr="00000000" w14:paraId="0000006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Επιπροσθέτως, οι εταιρείες που έχουν μεταξύ τους ποσοστό έως και 50% στο συνολικό κεφάλαιο μετοχών της άλλης, χαρακτηρίζονται ως συγγενείς επιχειρήσεις. Όταν όμως το ποσοστό αυτό είναι μεγαλύτερο από το 50% τότε θεωρούνται συνδεδεμένες. Αξίζει να σημειώσουμε ότι στην δεύτερη περίπτωση, ενδέχεται να δημιυργηθούν προβλήματα όταν γίνει η ένωση των οικονομικών και λογιστικών τους στοιχείων (Περιοδικό Λογιστικής, Τεύχος Σεπτεμβρίου, 2000).</w:t>
      </w:r>
    </w:p>
    <w:p w:rsidR="00000000" w:rsidDel="00000000" w:rsidP="00000000" w:rsidRDefault="00000000" w:rsidRPr="00000000" w14:paraId="0000006E">
      <w:pPr>
        <w:pStyle w:val="Heading2"/>
        <w:spacing w:line="259" w:lineRule="auto"/>
        <w:rPr>
          <w:rFonts w:ascii="Times New Roman" w:cs="Times New Roman" w:eastAsia="Times New Roman" w:hAnsi="Times New Roman"/>
          <w:b w:val="1"/>
          <w:sz w:val="28"/>
          <w:szCs w:val="28"/>
        </w:rPr>
      </w:pPr>
      <w:bookmarkStart w:colFirst="0" w:colLast="0" w:name="_heading=h.huaxmlwu4jxh" w:id="9"/>
      <w:bookmarkEnd w:id="9"/>
      <w:r w:rsidDel="00000000" w:rsidR="00000000" w:rsidRPr="00000000">
        <w:rPr>
          <w:rtl w:val="0"/>
        </w:rPr>
      </w:r>
    </w:p>
    <w:p w:rsidR="00000000" w:rsidDel="00000000" w:rsidP="00000000" w:rsidRDefault="00000000" w:rsidRPr="00000000" w14:paraId="0000006F">
      <w:pPr>
        <w:pStyle w:val="Heading2"/>
        <w:spacing w:line="259" w:lineRule="auto"/>
        <w:rPr>
          <w:rFonts w:ascii="Times New Roman" w:cs="Times New Roman" w:eastAsia="Times New Roman" w:hAnsi="Times New Roman"/>
          <w:b w:val="1"/>
          <w:sz w:val="28"/>
          <w:szCs w:val="28"/>
        </w:rPr>
      </w:pPr>
      <w:bookmarkStart w:colFirst="0" w:colLast="0" w:name="_heading=h.i69dcf87f016" w:id="10"/>
      <w:bookmarkEnd w:id="10"/>
      <w:r w:rsidDel="00000000" w:rsidR="00000000" w:rsidRPr="00000000">
        <w:rPr>
          <w:rtl w:val="0"/>
        </w:rPr>
      </w:r>
    </w:p>
    <w:p w:rsidR="00000000" w:rsidDel="00000000" w:rsidP="00000000" w:rsidRDefault="00000000" w:rsidRPr="00000000" w14:paraId="00000070">
      <w:pPr>
        <w:pStyle w:val="Heading2"/>
        <w:spacing w:line="259" w:lineRule="auto"/>
        <w:rPr>
          <w:rFonts w:ascii="Times New Roman" w:cs="Times New Roman" w:eastAsia="Times New Roman" w:hAnsi="Times New Roman"/>
          <w:b w:val="1"/>
          <w:sz w:val="28"/>
          <w:szCs w:val="28"/>
        </w:rPr>
      </w:pPr>
      <w:bookmarkStart w:colFirst="0" w:colLast="0" w:name="_heading=h.e91n44kxa9bj" w:id="11"/>
      <w:bookmarkEnd w:id="11"/>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pStyle w:val="Heading2"/>
        <w:spacing w:line="259" w:lineRule="auto"/>
        <w:rPr>
          <w:rFonts w:ascii="Times New Roman" w:cs="Times New Roman" w:eastAsia="Times New Roman" w:hAnsi="Times New Roman"/>
          <w:b w:val="1"/>
          <w:sz w:val="28"/>
          <w:szCs w:val="28"/>
        </w:rPr>
      </w:pPr>
      <w:bookmarkStart w:colFirst="0" w:colLast="0" w:name="_heading=h.a9e9rfcll7ly" w:id="12"/>
      <w:bookmarkEnd w:id="12"/>
      <w:r w:rsidDel="00000000" w:rsidR="00000000" w:rsidRPr="00000000">
        <w:rPr>
          <w:rFonts w:ascii="Times New Roman" w:cs="Times New Roman" w:eastAsia="Times New Roman" w:hAnsi="Times New Roman"/>
          <w:b w:val="1"/>
          <w:sz w:val="28"/>
          <w:szCs w:val="28"/>
          <w:rtl w:val="0"/>
        </w:rPr>
        <w:t xml:space="preserve">2.2. Κύρια Χαρακτηριστικά των Μικρομεσαίων Επιχειρήσεων</w:t>
      </w:r>
    </w:p>
    <w:p w:rsidR="00000000" w:rsidDel="00000000" w:rsidP="00000000" w:rsidRDefault="00000000" w:rsidRPr="00000000" w14:paraId="00000074">
      <w:pPr>
        <w:spacing w:line="259" w:lineRule="auto"/>
        <w:rPr/>
      </w:pPr>
      <w:r w:rsidDel="00000000" w:rsidR="00000000" w:rsidRPr="00000000">
        <w:rPr>
          <w:rtl w:val="0"/>
        </w:rPr>
      </w:r>
    </w:p>
    <w:p w:rsidR="00000000" w:rsidDel="00000000" w:rsidP="00000000" w:rsidRDefault="00000000" w:rsidRPr="00000000" w14:paraId="0000007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κλάδος των μικρομεσαίων επιχειρήσεων όπως έχουμε αναφέρει παίζει ένα πολύ σημαντικό ρόλο στην παγκόσμια οικονομία του σήμερα. Το παραπάνω επιβεβαιώνει και η εμπειρία των πολύ αναπτυγμένων κρατών του κόσμου μας, των οποίων οι οικονομίες στηρίζονται στο δίκτυο μικρών, πολύ μικρών, αλλά και μεσαίων επιχειρήσεων. Οι δύο βασικοί δείκτες για τον ρόλο που έχουν οι μικρομεσαίες επιχειρήσεις στην οικονομία του σήμερα είναι οι εξής:</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numPr>
          <w:ilvl w:val="0"/>
          <w:numId w:val="3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Το συνολικό ποσοστό αυτού του κλάδου στον συνολικό αριθμό της οικονομικής μονάδας.</w:t>
      </w:r>
    </w:p>
    <w:p w:rsidR="00000000" w:rsidDel="00000000" w:rsidP="00000000" w:rsidRDefault="00000000" w:rsidRPr="00000000" w14:paraId="00000078">
      <w:pPr>
        <w:numPr>
          <w:ilvl w:val="0"/>
          <w:numId w:val="3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ικανότητά του να δημιουργεί νέες θέσεις εργασίας (OECD, European Observatory for SMEs, 1997).</w:t>
      </w:r>
    </w:p>
    <w:p w:rsidR="00000000" w:rsidDel="00000000" w:rsidP="00000000" w:rsidRDefault="00000000" w:rsidRPr="00000000" w14:paraId="00000079">
      <w:pPr>
        <w:spacing w:line="259"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A">
      <w:pPr>
        <w:spacing w:line="259"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κλάδος των μικρομεσαίων επιχειρήσεων είναι πρακτικά ο μόνος κλάδος της παγκόσμιας οικονομίας, στις χώρες που έχουν αναπτυχθεί, που δημιοργεί τόσες πολλές ευκαιρίες για εργασία. Οι θέσεις αυτές δημιουργούνται με νέες οικονομικές μονάδες, αλλά και με την περαιτέρω ανάπτυξη των επιχειρήσεων που λειτουργούν ήδη.</w:t>
      </w:r>
    </w:p>
    <w:p w:rsidR="00000000" w:rsidDel="00000000" w:rsidP="00000000" w:rsidRDefault="00000000" w:rsidRPr="00000000" w14:paraId="0000007B">
      <w:pPr>
        <w:spacing w:line="259"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C">
      <w:pPr>
        <w:spacing w:line="259"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κλάδος των μικρομεσαίων επιχειρήσεων επιπλέον με τα παραπάνω, είναι μια εξαιρετικά σημαντική πηγή παγκόσμιων πατεντών και εφευρέσεων (OECD, 1995). Διακρίνεται για την πολύ μεγάλη απόδοση στον κλάδο της παγκόσμιας καινοτομίας και τις οποίες μάλιστα λανσάρουν με πολύ μικρότερο κόστος σε σχέση με τις μεγαλύτερες επιχειρήσεις. Οι συγκεκριμένες τάσεις της καινοτομίας στον κλάδο των μικρομεσαίων επιχειρήσεων είναι ακόμα πιο έντονος στις πιο αναπτυγμένες χώρες. Αυτές οι μικρές ή και πολύ μικρές εταιρείες με μεγάλες καινοτομίες, μπορούν να συνδράμουν πάρα πολύ στο να δημιουργηθούν και να αναπτυχθούν νέοι κλάδοι και βιομηχανίες, βασισμένες πλέον σε καινοτόμες και μοντέρνες τεχνολογίες. Οι επιχειρήσεις αυτές είναι πολλές φορές επιχειρήσεις με ραγδαία ανάπτυξη και μπορούν να δημιουργήσουν άπειρες θέσεις εργασίας (Mulhern, 1995). </w:t>
      </w:r>
    </w:p>
    <w:p w:rsidR="00000000" w:rsidDel="00000000" w:rsidP="00000000" w:rsidRDefault="00000000" w:rsidRPr="00000000" w14:paraId="0000007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κλάδος των μικρομεσαίων επιχειρήσεων στην Ευρώπη, έχει πάρα πολλά θετικά χαρακτηριστικά:</w:t>
      </w:r>
    </w:p>
    <w:p w:rsidR="00000000" w:rsidDel="00000000" w:rsidP="00000000" w:rsidRDefault="00000000" w:rsidRPr="00000000" w14:paraId="0000007F">
      <w:pPr>
        <w:spacing w:line="259"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0">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Έντονη δύναμη στον επιχειρηματικό κόσμο (ειδικά πολύ μεγάλο ρυθμό γεννήσεων επιχειρήσεων).</w:t>
      </w:r>
    </w:p>
    <w:p w:rsidR="00000000" w:rsidDel="00000000" w:rsidP="00000000" w:rsidRDefault="00000000" w:rsidRPr="00000000" w14:paraId="00000081">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Ένα συνεχώς μεγαλύτερο επίπεδο εκπαίδευσης και έρευνας στους επιχειρηματίες.</w:t>
      </w:r>
    </w:p>
    <w:p w:rsidR="00000000" w:rsidDel="00000000" w:rsidP="00000000" w:rsidRDefault="00000000" w:rsidRPr="00000000" w14:paraId="00000082">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Μεγάλος ρυθμός ανάπτυξης στην παγκοσμιοποίηση του εμπορίου.</w:t>
      </w:r>
    </w:p>
    <w:p w:rsidR="00000000" w:rsidDel="00000000" w:rsidP="00000000" w:rsidRDefault="00000000" w:rsidRPr="00000000" w14:paraId="00000083">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Άμεσες ξένες επενδύσεις.</w:t>
      </w:r>
    </w:p>
    <w:p w:rsidR="00000000" w:rsidDel="00000000" w:rsidP="00000000" w:rsidRDefault="00000000" w:rsidRPr="00000000" w14:paraId="00000084">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Στρατηγικές συμμαχίες.</w:t>
      </w:r>
    </w:p>
    <w:p w:rsidR="00000000" w:rsidDel="00000000" w:rsidP="00000000" w:rsidRDefault="00000000" w:rsidRPr="00000000" w14:paraId="00000085">
      <w:pPr>
        <w:numPr>
          <w:ilvl w:val="0"/>
          <w:numId w:val="4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Υψηλές δυνατότητες δημιουργίας θέσεων εργασίας που προκύπτουν από τα υψηλά ποσοστά γεννήσεων και τους χαμηλότερους από τον μέσο όρο μισθούς. </w:t>
      </w:r>
    </w:p>
    <w:p w:rsidR="00000000" w:rsidDel="00000000" w:rsidP="00000000" w:rsidRDefault="00000000" w:rsidRPr="00000000" w14:paraId="0000008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Πέρα από τα θετικά, οι ευρωπαϊκές ΜΜΕ αντιμετωπίζουν προφανώς και τα αντίστοιχα αρνητικά χαρακτηριστικά, τα οποία είναι:</w:t>
      </w:r>
    </w:p>
    <w:p w:rsidR="00000000" w:rsidDel="00000000" w:rsidP="00000000" w:rsidRDefault="00000000" w:rsidRPr="00000000" w14:paraId="0000008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numPr>
          <w:ilvl w:val="0"/>
          <w:numId w:val="9"/>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Μεγάλος ρυθμός θνησιμότητας (κλείσιμο επιχειρήσεων), αν και μικρότερο από τη γέννηση ως τιμή.</w:t>
      </w:r>
    </w:p>
    <w:p w:rsidR="00000000" w:rsidDel="00000000" w:rsidP="00000000" w:rsidRDefault="00000000" w:rsidRPr="00000000" w14:paraId="0000008A">
      <w:pPr>
        <w:numPr>
          <w:ilvl w:val="0"/>
          <w:numId w:val="9"/>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στρατηγικών προσεγγίσεων μάρκετινγκ και το έθιμο να δραστηριοποιούνται σε άκρως κατακερματισμένες αγορές.</w:t>
      </w:r>
    </w:p>
    <w:p w:rsidR="00000000" w:rsidDel="00000000" w:rsidP="00000000" w:rsidRDefault="00000000" w:rsidRPr="00000000" w14:paraId="0000008B">
      <w:pPr>
        <w:numPr>
          <w:ilvl w:val="0"/>
          <w:numId w:val="9"/>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Χαμηλή παραγωγικότητα εργασίας που οδηγεί σε υψηλό μισθολογικό κόστος ανά μονάδα παρά τους χαμηλότερους από τον μέσο όρο μισθούς.</w:t>
      </w:r>
    </w:p>
    <w:p w:rsidR="00000000" w:rsidDel="00000000" w:rsidP="00000000" w:rsidRDefault="00000000" w:rsidRPr="00000000" w14:paraId="0000008C">
      <w:pPr>
        <w:numPr>
          <w:ilvl w:val="0"/>
          <w:numId w:val="9"/>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Αδύναμη οικονομική κατάσταση που προκύπτει από τον χαμηλό δείκτη ιδίων κεφαλαίων/χρέους και τα δαπανηρά δάνεια (Dunlop, 1992,  Acs, Audretsch, 1993).</w:t>
      </w:r>
    </w:p>
    <w:p w:rsidR="00000000" w:rsidDel="00000000" w:rsidP="00000000" w:rsidRDefault="00000000" w:rsidRPr="00000000" w14:paraId="0000008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παγκόσμια θέση της οικονομίας προτείνει ότι οι μικρομεσαίες επιχειρήσεις έχουν σημαντικές διαφορές από τις μεγαλύτερες εταιρείας καθώς οι ΜΜΕ έχουν χαμηλότερο ρυθμό παραγωγής αλλά και μεγαλύτερη κόσος παραγωγής καθώς η γενικότερη κλίμακα της παραγωγής είναι μικρότερη. Επιπλέον, αντιμετωπίζουν υψηλότερα κόστη σε προμήθειες αλλά και συντομότερους όρους στις προμήθειες αυτές. Επίσης, αναγκάζονται και δίνουν μεγαλύτερους πιστωτικούς όρους στους πελάτες τους με σκοπό να προωθήσουν περισσότερο τις πωλήσεις. Οι πολύ μικρές επιχειρήσεις συνήθων πωλούν στους τελικούς καταναλωτές και έχουν δραστηριότητα στις αγορές προιόντων που είναι πιο κατακερματισμένες.</w:t>
      </w:r>
    </w:p>
    <w:p w:rsidR="00000000" w:rsidDel="00000000" w:rsidP="00000000" w:rsidRDefault="00000000" w:rsidRPr="00000000" w14:paraId="0000008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Περισσότερες πιθανότητες για εξαγωγές έχουν σίγουρα οι πιο μεγάλες επιχειρήσεις. Οι μικρές επιχειρήσεις έχουν μεγαλύτερη εξάρτηση από τις τοπικές οικονομίες, ενώ οι μεγάλες όχι τόσο. Τα ανώτερα, έχουν ως αποτέλεσμα μια πιο μικρή κερδοφορία αλλά και περισσότερες ανάγκες σε χρηματοδοτήσεις και κεφάλαια κινήσεων (Dunlop, 1992, Cosh and Hughes, 1993, Chittenden et al., 1996, Rivaud-Danset et al., 1998).</w:t>
      </w:r>
    </w:p>
    <w:p w:rsidR="00000000" w:rsidDel="00000000" w:rsidP="00000000" w:rsidRDefault="00000000" w:rsidRPr="00000000" w14:paraId="0000009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Υπάρχουν πολλές ελλείψεις σε εξασφαλίσεις, πληροφορίες, αξιοπιστία, αλλά και ένα πολύ υψηλό κόστος σε χρηματοδοτήση. Όλα αυτά, σε συνδυασμό με την απροθυμία των μικρομεσαίων επιχειρήσεων να δώσουν δικά τους κεφάλαια, τον φόβο απώλειας που έχουν όσο αφορά τον έλεγχο της εταιρείας - έχουν ως αποτέλεσμα την χαμηλότερη χρήση μακροπρόθεσμων χρέων και μια πάρα πολύ μεγάλη εξάρτηση από χρηματοδοτήσεις που είναι βραχυπρόθεσμες (Gupta, 1969, Tamari, 1980, Ang, 1992, Chung, 1993).</w:t>
      </w:r>
    </w:p>
    <w:p w:rsidR="00000000" w:rsidDel="00000000" w:rsidP="00000000" w:rsidRDefault="00000000" w:rsidRPr="00000000" w14:paraId="0000009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Τώρα, σχετικά με την Ελλάδα, η χώρα μας θεωρείται γενικότερα μια χώρα των μικρομεσαίων επιχειρήσεων, καθώς το 99.9% των επιχειρήσεων (στον μη πρωτογενή τομέα), έχει ως εργαζόμενους 100 άτομα ή ακόμα και λιγότερα. Έτσι, αντιπρωσοπεύουν περίπου το 82% της γενικότερης απασχόλησης στην Ελλάδα, και περίπου το 70% της προστιθέμενης αξίας. Εάν κοιτάξουμε και συγκεκριμένα στοιχεία για την οικονομία της Ελλάδας, υπάρχουν περίπου 73 μικρομεσαίες επιχειρήσεις ανά 1000 κατοίκους στην Ελλάδα, που είναι αρκετά μεγαλύτερο νούμερο από τον μέσο όρο της ΕΕ που είναι περίπου 40. (European Commission, Enterprise and Industry, SBA Fact Sheet, Greece).</w:t>
      </w:r>
    </w:p>
    <w:p w:rsidR="00000000" w:rsidDel="00000000" w:rsidP="00000000" w:rsidRDefault="00000000" w:rsidRPr="00000000" w14:paraId="0000009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6">
      <w:pPr>
        <w:spacing w:line="259"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 xml:space="preserve">Αυτό κυρίως οφείλεται στον μεγάλο βαθμό των συνολικών επιχειρήσεων που έχει η Ελλάδα, καθώς είμαστε λίγο πάνω από τον ευρωπαικό μέσο όρο σχετικά με το συνολικό ποσοστό των μικρομεσαίων επιχειρήσεων σε σύγκριση με όλες τις υπόλοιπες επιχειρήσεις. Πάνω από το 97% συνολικά των τοπικών επιχειρήσεων είναι πολύ μικρές επιχειρήσεις. Το μέγεθος αυτό οφείλεται κυρίως στον προσανατολισμό που έχουν στην τοπική αγορά, αλλά και στο ίδιο μέγεθος της αγοράς το οποίο είναι και αυτό μικρό.</w:t>
      </w: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pStyle w:val="Heading2"/>
        <w:spacing w:line="259" w:lineRule="auto"/>
        <w:rPr>
          <w:rFonts w:ascii="Times New Roman" w:cs="Times New Roman" w:eastAsia="Times New Roman" w:hAnsi="Times New Roman"/>
          <w:b w:val="1"/>
          <w:sz w:val="28"/>
          <w:szCs w:val="28"/>
        </w:rPr>
      </w:pPr>
      <w:bookmarkStart w:colFirst="0" w:colLast="0" w:name="_heading=h.gf0fw2km8tm1" w:id="13"/>
      <w:bookmarkEnd w:id="13"/>
      <w:r w:rsidDel="00000000" w:rsidR="00000000" w:rsidRPr="00000000">
        <w:rPr>
          <w:rFonts w:ascii="Times New Roman" w:cs="Times New Roman" w:eastAsia="Times New Roman" w:hAnsi="Times New Roman"/>
          <w:b w:val="1"/>
          <w:sz w:val="28"/>
          <w:szCs w:val="28"/>
          <w:rtl w:val="0"/>
        </w:rPr>
        <w:t xml:space="preserve">2.3. Πλεονεκτήματα και Προκλήσεις για τις Μικρομεσαίες Επιχειρήσεις</w:t>
      </w:r>
    </w:p>
    <w:p w:rsidR="00000000" w:rsidDel="00000000" w:rsidP="00000000" w:rsidRDefault="00000000" w:rsidRPr="00000000" w14:paraId="00000099">
      <w:pPr>
        <w:spacing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μικρομεσαίες επιχειρήσεις έχουν γίνει δημοφιλείς στον κόσμο ιδιαίτερα από τη δεκαετία του 1960. Ο Schumacher (1973) υποδηλώνει τις </w:t>
      </w:r>
      <w:r w:rsidDel="00000000" w:rsidR="00000000" w:rsidRPr="00000000">
        <w:rPr>
          <w:rFonts w:ascii="Times New Roman" w:cs="Times New Roman" w:eastAsia="Times New Roman" w:hAnsi="Times New Roman"/>
          <w:sz w:val="24"/>
          <w:szCs w:val="24"/>
          <w:rtl w:val="0"/>
        </w:rPr>
        <w:t xml:space="preserve">ανωτερότητες</w:t>
      </w:r>
      <w:r w:rsidDel="00000000" w:rsidR="00000000" w:rsidRPr="00000000">
        <w:rPr>
          <w:rFonts w:ascii="Times New Roman" w:cs="Times New Roman" w:eastAsia="Times New Roman" w:hAnsi="Times New Roman"/>
          <w:sz w:val="24"/>
          <w:szCs w:val="24"/>
          <w:rtl w:val="0"/>
        </w:rPr>
        <w:t xml:space="preserve"> των ΜΜΕ ως τέτοιες:</w:t>
      </w:r>
    </w:p>
    <w:p w:rsidR="00000000" w:rsidDel="00000000" w:rsidP="00000000" w:rsidRDefault="00000000" w:rsidRPr="00000000" w14:paraId="0000009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C">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έχουν ανταγωνιστική δομή.</w:t>
      </w:r>
    </w:p>
    <w:p w:rsidR="00000000" w:rsidDel="00000000" w:rsidP="00000000" w:rsidRDefault="00000000" w:rsidRPr="00000000" w14:paraId="0000009D">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είναι πιο αποτελεσματικές.</w:t>
      </w:r>
    </w:p>
    <w:p w:rsidR="00000000" w:rsidDel="00000000" w:rsidP="00000000" w:rsidRDefault="00000000" w:rsidRPr="00000000" w14:paraId="0000009E">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συμβαδίζουν με τις νέες απαιτήσεις και τη νέα τεχνολογία ευκολότερα.</w:t>
      </w:r>
    </w:p>
    <w:p w:rsidR="00000000" w:rsidDel="00000000" w:rsidP="00000000" w:rsidRDefault="00000000" w:rsidRPr="00000000" w14:paraId="0000009F">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 τρόπος εργασίας των ΜΜΕ δεν είναι μονότονος ή βαρετός.</w:t>
      </w:r>
    </w:p>
    <w:p w:rsidR="00000000" w:rsidDel="00000000" w:rsidP="00000000" w:rsidRDefault="00000000" w:rsidRPr="00000000" w14:paraId="000000A0">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αντέχουν περισσότερο σε παγκόσμιες οικονομικές κρίσεις.</w:t>
      </w:r>
    </w:p>
    <w:p w:rsidR="00000000" w:rsidDel="00000000" w:rsidP="00000000" w:rsidRDefault="00000000" w:rsidRPr="00000000" w14:paraId="000000A1">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διαδραματίζουν πιο επιτυχημένο ρόλο στην αύξηση των θέσεων εργασίας και στην οργάνωση των εισοδήματων.</w:t>
      </w:r>
    </w:p>
    <w:p w:rsidR="00000000" w:rsidDel="00000000" w:rsidP="00000000" w:rsidRDefault="00000000" w:rsidRPr="00000000" w14:paraId="000000A2">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πρόκειται για ηγετικές επιχειρήσεις στην εκβιομηχάνιση των Δυτικών Χωρών από το 1960 (Çarıkçı, 2001). </w:t>
      </w:r>
    </w:p>
    <w:p w:rsidR="00000000" w:rsidDel="00000000" w:rsidP="00000000" w:rsidRDefault="00000000" w:rsidRPr="00000000" w14:paraId="000000A3">
      <w:pPr>
        <w:numPr>
          <w:ilvl w:val="0"/>
          <w:numId w:val="12"/>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παρακολουθώντας στενά την αγορά, κατανοώντας καλύτερα τις απαιτήσεις των πελατών και έχοντας στενές σχέσεις με τον εργαζόμενό τους, έχουν μεγαλύτερη ελαστικότητα από τις μεγάλες όσον αφορά την κατασκευή, το μάρκετινγκ και την εξυπηρέτηση. Καθώς αυτή η ελαστικότητα επιτρέπει την αρμονία με τις εξωτερικές αλλαγές στο χρόνο και στις εγκαταστάσεις, οι ΜΜΕ ξεπερνούν πολλά προβλήματα ελαφρύτερα και με λιγότερες ζημιές. </w:t>
      </w:r>
    </w:p>
    <w:p w:rsidR="00000000" w:rsidDel="00000000" w:rsidP="00000000" w:rsidRDefault="00000000" w:rsidRPr="00000000" w14:paraId="000000A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Μαζί με αυτά, οι ΜΜΕ μπορεί να έχουν κάποια πλεονεκτήματα σε κάποιο περιβάλλον. Τα πλεονεκτήματα των ΜΜΕ είναι (Yılmaz, 2004):</w:t>
      </w:r>
    </w:p>
    <w:p w:rsidR="00000000" w:rsidDel="00000000" w:rsidP="00000000" w:rsidRDefault="00000000" w:rsidRPr="00000000" w14:paraId="000000A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7">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παρέχουν τη δύναμη του στοιχείου του φάσματος «ισορροπίας» του εισοδήματος. Αυτή η ισορροπία αποκτά σημασία κοινωνικά αλλά και οικονομικά. Αυτές οι επιχειρήσεις είναι οι πηγές νέων ιδεών και ανακαλύψεων. Συμβάλλουν στις βιομηχανίες για την παροχή της απαιτούμενης ελαστικότητας.</w:t>
      </w:r>
    </w:p>
    <w:p w:rsidR="00000000" w:rsidDel="00000000" w:rsidP="00000000" w:rsidRDefault="00000000" w:rsidRPr="00000000" w14:paraId="000000A8">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έχουν την ευκαιρία να λάβουν μια απόφαση πιο γρήγορα. Επειδή λειτουργούν με λιγότερα έξοδα διαχείρισης και γενικής λειτουργίας, έχουν ταχύτερη και φθηνότερη παραγωγή.</w:t>
      </w:r>
    </w:p>
    <w:p w:rsidR="00000000" w:rsidDel="00000000" w:rsidP="00000000" w:rsidRDefault="00000000" w:rsidRPr="00000000" w14:paraId="000000A9">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διαδραματίζουν σημαντικό ρόλο στη δημιουργία ιδιωτικών πρωτοβουλιών. Επίσης, απολαμβάνουν μεγάλα μερίδια στην απασχόληση και την κατάρτιση. Αυτές οι επιχειρήσεις είναι οι πρώτες εγκαταστάσεις στις οποίες πολλοί ειδικευμένοι εργαζόμενοι λαμβάνουν τεχνική κατάρτιση.</w:t>
      </w:r>
    </w:p>
    <w:p w:rsidR="00000000" w:rsidDel="00000000" w:rsidP="00000000" w:rsidRDefault="00000000" w:rsidRPr="00000000" w14:paraId="000000AA">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αποτελούν έναν αποτελεσματικό τρόπο επέκτασης της μεταποίησης και της εκβιομηχάνισης σε ολόκληρη τη χώρα.</w:t>
      </w:r>
    </w:p>
    <w:p w:rsidR="00000000" w:rsidDel="00000000" w:rsidP="00000000" w:rsidRDefault="00000000" w:rsidRPr="00000000" w14:paraId="000000AB">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είναι σε θέση να είναι κατασκευαστές ενδιάμεσων αγαθών και εισροών μεγάλων βιομηχανικών επιχειρήσεων.</w:t>
      </w:r>
    </w:p>
    <w:p w:rsidR="00000000" w:rsidDel="00000000" w:rsidP="00000000" w:rsidRDefault="00000000" w:rsidRPr="00000000" w14:paraId="000000AC">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μπορεί να είναι αποτελεσματικές στην αύξηση της ποιότητας ζωής παρέχοντας κάποιες ευκαιρίες για μικρές επενδύσεις για χρήση εργατικού δυναμικού, πρώτων υλών και χρηματοοικονομικών πηγών που δεν μπορούν να χρησιμοποιηθούν για κοινωνικούς και πολιτικούς λόγους.</w:t>
      </w:r>
    </w:p>
    <w:p w:rsidR="00000000" w:rsidDel="00000000" w:rsidP="00000000" w:rsidRDefault="00000000" w:rsidRPr="00000000" w14:paraId="000000AD">
      <w:pPr>
        <w:numPr>
          <w:ilvl w:val="0"/>
          <w:numId w:val="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ΜΜΕ διαδραματίζουν σημαντικό ρόλο στην εκπλήρωση της λειτουργίας να αντικατοπτρίζουν τις μικρές αποταμιεύσεις και τις οικογενειακές αποταμιεύσεις απευθείας στις επενδύσεις.</w:t>
      </w:r>
    </w:p>
    <w:p w:rsidR="00000000" w:rsidDel="00000000" w:rsidP="00000000" w:rsidRDefault="00000000" w:rsidRPr="00000000" w14:paraId="000000A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 αυτή την άποψη, η μικρομεσαία επιχείρηση είναι πολύ σημαντική, υπερβολικά κυρίαρχη και παίζει μεγάλο ρόλο στη δημιουργία της μελλοντικής επιχειρηματικής γενιάς για τους επαγγελματίες του μάρκετινγκ (Day, 2000:1034). Σύμφωνα με την έκθεση της Ευρωπαϊκής Κοινότητας, η συμβολή των ΜΜΕ στο οικονομικό σύστημα συνοψίζονται ως εξής: «Οι επιχειρήσεις αυτές αποτελούν απαραίτητο μέρος της εμπορικής και βιομηχανικής δομής λόγω του αριθμού τους και των μελετών τους για διαφορετικές περιπτώσεις: επιπτώσεις σε όλους τους τομείς που έχουν πεδίο μεταποίησης, εμπορίου και υπηρεσιών, συνεισφορές στην απασχόληση και το επίπεδο πρόνοιας» (EC, 2003). Ωστόσο, οι ΜΜΕ έχουν επίσης ορισμένες προκλήσεις που καλούνται να αντιμετωπίσουν και να ξεπεράσουν. Αυτές είναι :</w:t>
      </w:r>
    </w:p>
    <w:p w:rsidR="00000000" w:rsidDel="00000000" w:rsidP="00000000" w:rsidRDefault="00000000" w:rsidRPr="00000000" w14:paraId="000000A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έλλειψη γενικής διοίκησης, ιδιαίτερα η έλλειψη συνολικής συμμετοχής εργαζομένων χαμηλού επιπέδου στις αποφάσεις που λαμβάνουν οι ιδιοκτήτες ή οι εταίροι. </w:t>
      </w:r>
    </w:p>
    <w:p w:rsidR="00000000" w:rsidDel="00000000" w:rsidP="00000000" w:rsidRDefault="00000000" w:rsidRPr="00000000" w14:paraId="000000B1">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μη απασχόληση ειδικών και οικονομικών συμβούλων στην επιχείρηση.</w:t>
      </w:r>
    </w:p>
    <w:p w:rsidR="00000000" w:rsidDel="00000000" w:rsidP="00000000" w:rsidRDefault="00000000" w:rsidRPr="00000000" w14:paraId="000000B2">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ομάδας εμπειρογνωμόνων στη χρηματοδότηση και έλλειψη τμήματος. </w:t>
      </w:r>
    </w:p>
    <w:p w:rsidR="00000000" w:rsidDel="00000000" w:rsidP="00000000" w:rsidRDefault="00000000" w:rsidRPr="00000000" w14:paraId="000000B3">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κεφαλαίου και χρηματοοικονομικού σχεδιασμού.</w:t>
      </w:r>
    </w:p>
    <w:p w:rsidR="00000000" w:rsidDel="00000000" w:rsidP="00000000" w:rsidRDefault="00000000" w:rsidRPr="00000000" w14:paraId="000000B4">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Μη επαρκής υποστήριξη από τις τράπεζες και άλλες χρηματοπιστωτικές εταιρείες.</w:t>
      </w:r>
    </w:p>
    <w:p w:rsidR="00000000" w:rsidDel="00000000" w:rsidP="00000000" w:rsidRDefault="00000000" w:rsidRPr="00000000" w14:paraId="000000B5">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ανάπτυξης προϊόντων. </w:t>
      </w:r>
    </w:p>
    <w:p w:rsidR="00000000" w:rsidDel="00000000" w:rsidP="00000000" w:rsidRDefault="00000000" w:rsidRPr="00000000" w14:paraId="000000B6">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συντονισμού μεταξύ παραγωγής και πώλησης.</w:t>
      </w:r>
    </w:p>
    <w:p w:rsidR="00000000" w:rsidDel="00000000" w:rsidP="00000000" w:rsidRDefault="00000000" w:rsidRPr="00000000" w14:paraId="000000B7">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Μη εμφάνιση των δραστηριοτήτων του σύγχρονου μάρκετινγκ.</w:t>
      </w:r>
    </w:p>
    <w:p w:rsidR="00000000" w:rsidDel="00000000" w:rsidP="00000000" w:rsidRDefault="00000000" w:rsidRPr="00000000" w14:paraId="000000B8">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Περιορισμός επιχειρηματικών </w:t>
      </w:r>
      <w:r w:rsidDel="00000000" w:rsidR="00000000" w:rsidRPr="00000000">
        <w:rPr>
          <w:rFonts w:ascii="Times New Roman" w:cs="Times New Roman" w:eastAsia="Times New Roman" w:hAnsi="Times New Roman"/>
          <w:sz w:val="24"/>
          <w:szCs w:val="24"/>
          <w:rtl w:val="0"/>
        </w:rPr>
        <w:t xml:space="preserve">χώρων</w:t>
      </w:r>
      <w:r w:rsidDel="00000000" w:rsidR="00000000" w:rsidRPr="00000000">
        <w:rPr>
          <w:rFonts w:ascii="Times New Roman" w:cs="Times New Roman" w:eastAsia="Times New Roman" w:hAnsi="Times New Roman"/>
          <w:sz w:val="24"/>
          <w:szCs w:val="24"/>
          <w:rtl w:val="0"/>
        </w:rPr>
        <w:t xml:space="preserve"> και κατοικιών. </w:t>
      </w:r>
    </w:p>
    <w:p w:rsidR="00000000" w:rsidDel="00000000" w:rsidP="00000000" w:rsidRDefault="00000000" w:rsidRPr="00000000" w14:paraId="000000B9">
      <w:pPr>
        <w:numPr>
          <w:ilvl w:val="0"/>
          <w:numId w:val="5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Κίνδυνος χρεοκοπίας .</w:t>
      </w:r>
    </w:p>
    <w:p w:rsidR="00000000" w:rsidDel="00000000" w:rsidP="00000000" w:rsidRDefault="00000000" w:rsidRPr="00000000" w14:paraId="000000BA">
      <w:pPr>
        <w:spacing w:line="259" w:lineRule="auto"/>
        <w:ind w:left="3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κάτι άλλο εξίσου σημαντικό είναι το γεγονός ότι χάνοντας την ανεξαρτησία τους, για να μην είναι σε θέση να παρέχουν εξειδικευμένο προσωπικό, νομοθεσία και γραφειοκρατία, οι ΜΜΕ μπορεί να χαρακτηριστούν πως βρίσκονται σε αρκετά μειονεκτική θέση. </w:t>
      </w:r>
    </w:p>
    <w:p w:rsidR="00000000" w:rsidDel="00000000" w:rsidP="00000000" w:rsidRDefault="00000000" w:rsidRPr="00000000" w14:paraId="000000B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Θα πρέπει να σημειωθεί ότι μεταξύ των προκλήσεων των ΜΜΕ είναι όταν παρουσιάζουν χαμηλότερο επίπεδο κερδοφορίας από τις μεγαλύτερες </w:t>
      </w:r>
      <w:r w:rsidDel="00000000" w:rsidR="00000000" w:rsidRPr="00000000">
        <w:rPr>
          <w:rFonts w:ascii="Times New Roman" w:cs="Times New Roman" w:eastAsia="Times New Roman" w:hAnsi="Times New Roman"/>
          <w:sz w:val="24"/>
          <w:szCs w:val="24"/>
          <w:rtl w:val="0"/>
        </w:rPr>
        <w:t xml:space="preserve">αντίστοιχές</w:t>
      </w:r>
      <w:r w:rsidDel="00000000" w:rsidR="00000000" w:rsidRPr="00000000">
        <w:rPr>
          <w:rFonts w:ascii="Times New Roman" w:cs="Times New Roman" w:eastAsia="Times New Roman" w:hAnsi="Times New Roman"/>
          <w:sz w:val="24"/>
          <w:szCs w:val="24"/>
          <w:rtl w:val="0"/>
        </w:rPr>
        <w:t xml:space="preserve"> τους. Ωστόσο, αυτό το χαμηλότερο επίπεδο κερδοφορίας είναι συνεπές με τουλάχιστον δύο από τους πολλούς ρόλους (Carree and Thurik, 2003) που παίζουν οι ΜΜΕ στην οικονομία: «ο ρόλος της βάσης και της αναταραχής» (Beesley and Hamilton, 1984) που δημιουργεί οικονομική ανάπτυξη σε βάρος της για μεγαλύτερο κέδρος των εταιρειών που μπλέκονται σε τέτοιους ρόλους (Fritsch &amp; Mueller, 2008) και έχουν αλληλεπίδραση με μεγάλους ομολόγους σαν προμηθευτές. Οι μεγαλύτερες όμως επιχειρήσεις έχουν αναθέσεις σε άλλους συνεργάτες τις δραστηριότητες που χαρακτηρίζουν ως μη βασικές ή λιγότερο κερδοφόρες (Baumol, 2002).</w:t>
      </w:r>
    </w:p>
    <w:p w:rsidR="00000000" w:rsidDel="00000000" w:rsidP="00000000" w:rsidRDefault="00000000" w:rsidRPr="00000000" w14:paraId="000000B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Παρακάτω ακολουθεί ο Πίνακας 1,  σύγκρισης μεταξύ ΜΜΕ και μεγάλων εταιρειών αναφορικά με τις δυνάμεις τους αλλά και τα αδύναμα σημεία, στα πλαίσια της χρηματοοικονομικής αγοράς που δραστηριοποιούνται (Xhepa, 2006).</w:t>
      </w:r>
    </w:p>
    <w:p w:rsidR="00000000" w:rsidDel="00000000" w:rsidP="00000000" w:rsidRDefault="00000000" w:rsidRPr="00000000" w14:paraId="000000C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6">
      <w:pPr>
        <w:spacing w:line="259" w:lineRule="auto"/>
        <w:jc w:val="both"/>
        <w:rPr>
          <w:rFonts w:ascii="Times New Roman" w:cs="Times New Roman" w:eastAsia="Times New Roman" w:hAnsi="Times New Roman"/>
          <w:sz w:val="24"/>
          <w:szCs w:val="24"/>
        </w:rPr>
      </w:pPr>
      <w:r w:rsidDel="00000000" w:rsidR="00000000" w:rsidRPr="00000000">
        <w:rPr>
          <w:rtl w:val="0"/>
        </w:rPr>
      </w:r>
    </w:p>
    <w:tbl>
      <w:tblPr>
        <w:tblStyle w:val="Table1"/>
        <w:tblpPr w:leftFromText="180" w:rightFromText="180" w:topFromText="180" w:bottomFromText="180" w:vertAnchor="text" w:horzAnchor="text" w:tblpX="-930" w:tblpY="0"/>
        <w:tblW w:w="11070.0" w:type="dxa"/>
        <w:jc w:val="left"/>
        <w:tblInd w:w="-128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60"/>
        <w:gridCol w:w="4950"/>
        <w:gridCol w:w="4260"/>
        <w:tblGridChange w:id="0">
          <w:tblGrid>
            <w:gridCol w:w="1860"/>
            <w:gridCol w:w="4950"/>
            <w:gridCol w:w="4260"/>
          </w:tblGrid>
        </w:tblGridChange>
      </w:tblGrid>
      <w:tr>
        <w:trPr>
          <w:cantSplit w:val="0"/>
          <w:tblHeader w:val="0"/>
        </w:trPr>
        <w:tc>
          <w:tcPr/>
          <w:p w:rsidR="00000000" w:rsidDel="00000000" w:rsidP="00000000" w:rsidRDefault="00000000" w:rsidRPr="00000000" w14:paraId="000000C7">
            <w:pPr>
              <w:jc w:val="center"/>
              <w:rPr>
                <w:rFonts w:ascii="Times New Roman" w:cs="Times New Roman" w:eastAsia="Times New Roman" w:hAnsi="Times New Roman"/>
                <w:sz w:val="20"/>
                <w:szCs w:val="20"/>
              </w:rPr>
            </w:pPr>
            <w:r w:rsidDel="00000000" w:rsidR="00000000" w:rsidRPr="00000000">
              <w:rPr>
                <w:rtl w:val="0"/>
              </w:rPr>
            </w:r>
          </w:p>
        </w:tc>
        <w:tc>
          <w:tcPr/>
          <w:p w:rsidR="00000000" w:rsidDel="00000000" w:rsidP="00000000" w:rsidRDefault="00000000" w:rsidRPr="00000000" w14:paraId="000000C8">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Μικρές Εταιρείες</w:t>
            </w:r>
          </w:p>
        </w:tc>
        <w:tc>
          <w:tcPr/>
          <w:p w:rsidR="00000000" w:rsidDel="00000000" w:rsidP="00000000" w:rsidRDefault="00000000" w:rsidRPr="00000000" w14:paraId="000000C9">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Μεγάλες Εταιρείες</w:t>
            </w:r>
          </w:p>
        </w:tc>
      </w:tr>
      <w:tr>
        <w:trPr>
          <w:cantSplit w:val="0"/>
          <w:tblHeader w:val="0"/>
        </w:trPr>
        <w:tc>
          <w:tcPr/>
          <w:p w:rsidR="00000000" w:rsidDel="00000000" w:rsidP="00000000" w:rsidRDefault="00000000" w:rsidRPr="00000000" w14:paraId="000000CA">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Εμπόριο (Marketing)</w:t>
            </w:r>
          </w:p>
        </w:tc>
        <w:tc>
          <w:tcPr/>
          <w:p w:rsidR="00000000" w:rsidDel="00000000" w:rsidP="00000000" w:rsidRDefault="00000000" w:rsidRPr="00000000" w14:paraId="000000CB">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Ικανότητα γρήγορης αντίδρασης για να ενημερώνεστε για τις ταχέως μεταβαλλόμενες απαιτήσεις της αγοράς.</w:t>
            </w:r>
          </w:p>
        </w:tc>
        <w:tc>
          <w:tcPr/>
          <w:p w:rsidR="00000000" w:rsidDel="00000000" w:rsidP="00000000" w:rsidRDefault="00000000" w:rsidRPr="00000000" w14:paraId="000000CC">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Ολοκληρωμένες εγκαταστάσεις διανομής και εξυπηρέτησης. Υψηλός βαθμός ισχύος στην αγορά με υπάρχοντα προϊόντα.</w:t>
            </w:r>
          </w:p>
        </w:tc>
      </w:tr>
      <w:tr>
        <w:trPr>
          <w:cantSplit w:val="0"/>
          <w:tblHeader w:val="0"/>
        </w:trPr>
        <w:tc>
          <w:tcPr/>
          <w:p w:rsidR="00000000" w:rsidDel="00000000" w:rsidP="00000000" w:rsidRDefault="00000000" w:rsidRPr="00000000" w14:paraId="000000CD">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Διαχείριση (Management)</w:t>
            </w:r>
          </w:p>
        </w:tc>
        <w:tc>
          <w:tcPr/>
          <w:p w:rsidR="00000000" w:rsidDel="00000000" w:rsidP="00000000" w:rsidRDefault="00000000" w:rsidRPr="00000000" w14:paraId="000000CE">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Έλλειψη γραφειοκρατίας. Οι δυναμικοί, επιχειρηματικοί μάνατζερ αντιδρούν γρήγορα για να εκμεταλλευτούν νέες ευκαιρίες και είναι πιο πρόθυμοι να αποδεχτούν τον κίνδυνο.</w:t>
            </w:r>
          </w:p>
        </w:tc>
        <w:tc>
          <w:tcPr/>
          <w:p w:rsidR="00000000" w:rsidDel="00000000" w:rsidP="00000000" w:rsidRDefault="00000000" w:rsidRPr="00000000" w14:paraId="000000CF">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Επαγγελματίες διευθυντές ικανοί να ελέγχουν πολύπλοκους οργανισμούς και να καθιερώνουν εταιρικές στρατηγικές.</w:t>
            </w:r>
          </w:p>
        </w:tc>
      </w:tr>
      <w:tr>
        <w:trPr>
          <w:cantSplit w:val="0"/>
          <w:tblHeader w:val="0"/>
        </w:trPr>
        <w:tc>
          <w:tcPr/>
          <w:p w:rsidR="00000000" w:rsidDel="00000000" w:rsidP="00000000" w:rsidRDefault="00000000" w:rsidRPr="00000000" w14:paraId="000000D0">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Εσωτερικές Επικοινωνίες</w:t>
            </w:r>
          </w:p>
        </w:tc>
        <w:tc>
          <w:tcPr/>
          <w:p w:rsidR="00000000" w:rsidDel="00000000" w:rsidP="00000000" w:rsidRDefault="00000000" w:rsidRPr="00000000" w14:paraId="000000D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Αποτελεσματικά και άτυπα εσωτερικά δίκτυα επικοινωνίας. Προσφέρει γρήγορη απόκριση στην εσωτερική επίλυση προβλημάτων: παρέχει ικανότητα γρήγορης αναγνώρισης για προσαρμογή στις αλλαγές στο εξωτερικό περιβάλλον.</w:t>
            </w:r>
          </w:p>
        </w:tc>
        <w:tc>
          <w:tcPr/>
          <w:p w:rsidR="00000000" w:rsidDel="00000000" w:rsidP="00000000" w:rsidRDefault="00000000" w:rsidRPr="00000000" w14:paraId="000000D2">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Οι εσωτερικές επικοινωνίες είναι συχνά δυσκίνητες: αυτό μπορεί να οδηγήσει σε αργή αντίδραση σε εξωτερικές απειλές και ευκαιρίες.</w:t>
            </w:r>
          </w:p>
        </w:tc>
      </w:tr>
      <w:tr>
        <w:trPr>
          <w:cantSplit w:val="0"/>
          <w:tblHeader w:val="0"/>
        </w:trPr>
        <w:tc>
          <w:tcPr/>
          <w:p w:rsidR="00000000" w:rsidDel="00000000" w:rsidP="00000000" w:rsidRDefault="00000000" w:rsidRPr="00000000" w14:paraId="000000D3">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Καταρτισμένο τεχνικό ανθρώπινο δυναμικό</w:t>
            </w:r>
          </w:p>
        </w:tc>
        <w:tc>
          <w:tcPr/>
          <w:p w:rsidR="00000000" w:rsidDel="00000000" w:rsidP="00000000" w:rsidRDefault="00000000" w:rsidRPr="00000000" w14:paraId="000000D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Συχνή έλλειψη κατάλληλα καταρτισμένων τεχνικών ειδικών. Συχνά δεν μπορεί να υποστηρίξει μια επίσημη προσπάθεια έρευνας και ανάπτυξης (Ε&amp;Α) σε αξιόλογη κλίμακα.</w:t>
            </w:r>
          </w:p>
        </w:tc>
        <w:tc>
          <w:tcPr/>
          <w:p w:rsidR="00000000" w:rsidDel="00000000" w:rsidP="00000000" w:rsidRDefault="00000000" w:rsidRPr="00000000" w14:paraId="000000D5">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Ικανότητα προσέλκυσης τεχνικών ειδικών υψηλής εξειδίκευσης. Μπορεί να υποστηρίξει την ίδρυση ενός μεγάλου εργαστηρίου Ε&amp;Α.</w:t>
            </w:r>
          </w:p>
        </w:tc>
      </w:tr>
      <w:tr>
        <w:trPr>
          <w:cantSplit w:val="0"/>
          <w:tblHeader w:val="0"/>
        </w:trPr>
        <w:tc>
          <w:tcPr/>
          <w:p w:rsidR="00000000" w:rsidDel="00000000" w:rsidP="00000000" w:rsidRDefault="00000000" w:rsidRPr="00000000" w14:paraId="000000D6">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Εξωτερικές Επικοινωνίες</w:t>
            </w:r>
          </w:p>
        </w:tc>
        <w:tc>
          <w:tcPr/>
          <w:p w:rsidR="00000000" w:rsidDel="00000000" w:rsidP="00000000" w:rsidRDefault="00000000" w:rsidRPr="00000000" w14:paraId="000000D7">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Συχνή έλλειψη χρόνου ή πόρων για τον εντοπισμό και τη χρήση σημαντικών εξωτερικών πηγών επιστημονικής και τεχνολογικής εμπειρογνωμοσύνης.</w:t>
            </w:r>
          </w:p>
        </w:tc>
        <w:tc>
          <w:tcPr/>
          <w:p w:rsidR="00000000" w:rsidDel="00000000" w:rsidP="00000000" w:rsidRDefault="00000000" w:rsidRPr="00000000" w14:paraId="000000D8">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Δυνατότητα «σύνδεσης» σε εξωτερικές πηγές επιστημονικής και τεχνολογικής εμπειρογνωμοσύνης. Μπορεί να αντέξει οικονομικά υπηρεσίες βιβλιοθήκης και πληροφόρησης. Μπορεί να αγοράσει κρίσιμες τεχνικές πληροφορίες και τεχνολογία.</w:t>
            </w:r>
          </w:p>
        </w:tc>
      </w:tr>
      <w:tr>
        <w:trPr>
          <w:cantSplit w:val="0"/>
          <w:tblHeader w:val="0"/>
        </w:trPr>
        <w:tc>
          <w:tcPr/>
          <w:p w:rsidR="00000000" w:rsidDel="00000000" w:rsidP="00000000" w:rsidRDefault="00000000" w:rsidRPr="00000000" w14:paraId="000000D9">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Χρηματοδότηση</w:t>
            </w:r>
          </w:p>
        </w:tc>
        <w:tc>
          <w:tcPr/>
          <w:p w:rsidR="00000000" w:rsidDel="00000000" w:rsidP="00000000" w:rsidRDefault="00000000" w:rsidRPr="00000000" w14:paraId="000000DA">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Μεγάλη δυσκολία στην προσέλκυση κεφαλαίων, ιδίως επιχειρηματικών κεφαλαίων. Η καινοτομία μπορεί να αντιπροσωπεύει έναν δυσανάλογα μεγάλο οικονομικό κίνδυνο.</w:t>
            </w:r>
          </w:p>
        </w:tc>
        <w:tc>
          <w:tcPr/>
          <w:p w:rsidR="00000000" w:rsidDel="00000000" w:rsidP="00000000" w:rsidRDefault="00000000" w:rsidRPr="00000000" w14:paraId="000000DB">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Δυνατότητα δανεισμού στην κεφαλαιαγορά. Δυνατότητα κατανομής κινδύνου σε ένα χαρτοφυλάκιο έργων. Καλύτερη δυνατότητα χρηματοδότησης της διαφοροποίησης σε νέες τεχνολογίες και νέες αγορές.</w:t>
            </w:r>
          </w:p>
        </w:tc>
      </w:tr>
      <w:tr>
        <w:trPr>
          <w:cantSplit w:val="0"/>
          <w:tblHeader w:val="0"/>
        </w:trPr>
        <w:tc>
          <w:tcPr/>
          <w:p w:rsidR="00000000" w:rsidDel="00000000" w:rsidP="00000000" w:rsidRDefault="00000000" w:rsidRPr="00000000" w14:paraId="000000DC">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Οικονομίες Κλίμακας και Συστημική Προσέγγιση</w:t>
            </w:r>
          </w:p>
        </w:tc>
        <w:tc>
          <w:tcPr/>
          <w:p w:rsidR="00000000" w:rsidDel="00000000" w:rsidP="00000000" w:rsidRDefault="00000000" w:rsidRPr="00000000" w14:paraId="000000DD">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Σε ορισμένους τομείς οι οικονομίες κλίμακας σχηματίζουν σημαντικά εμπόδια εισόδου για τις μικρές επιχειρήσεις. Αδυναμία προσφοράς ολοκληρωμένων σειρών προϊόντων ή συστημάτων.</w:t>
            </w:r>
          </w:p>
        </w:tc>
        <w:tc>
          <w:tcPr/>
          <w:p w:rsidR="00000000" w:rsidDel="00000000" w:rsidP="00000000" w:rsidRDefault="00000000" w:rsidRPr="00000000" w14:paraId="000000DE">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Ικανότητα απόκτησης οικονομιών κλίμακας σε Ε&amp;Α, παραγωγή και μάρκετινγκ. Δυνατότητα προσφοράς μιας σειράς συμπληρωματικών προϊόντων.</w:t>
            </w:r>
          </w:p>
        </w:tc>
      </w:tr>
      <w:tr>
        <w:trPr>
          <w:cantSplit w:val="0"/>
          <w:tblHeader w:val="0"/>
        </w:trPr>
        <w:tc>
          <w:tcPr/>
          <w:p w:rsidR="00000000" w:rsidDel="00000000" w:rsidP="00000000" w:rsidRDefault="00000000" w:rsidRPr="00000000" w14:paraId="000000DF">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Ανάπτυξη</w:t>
            </w:r>
          </w:p>
        </w:tc>
        <w:tc>
          <w:tcPr/>
          <w:p w:rsidR="00000000" w:rsidDel="00000000" w:rsidP="00000000" w:rsidRDefault="00000000" w:rsidRPr="00000000" w14:paraId="000000E0">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Μπορεί να αντιμετωπίσει δυσκολίες στην απόκτηση εξωτερικού κεφαλαίου απαραίτητου για ταχεία ανάπτυξη.</w:t>
            </w:r>
          </w:p>
        </w:tc>
        <w:tc>
          <w:tcPr/>
          <w:p w:rsidR="00000000" w:rsidDel="00000000" w:rsidP="00000000" w:rsidRDefault="00000000" w:rsidRPr="00000000" w14:paraId="000000E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Δυνατότητα χρηματοδότησης επέκτασης της παραγωγικής βάσης. Ικανότητα χρηματοδότησης της ανάπτυξης μέσω διαφοροποίησης και εξαγοράς.</w:t>
            </w:r>
          </w:p>
        </w:tc>
      </w:tr>
      <w:tr>
        <w:trPr>
          <w:cantSplit w:val="0"/>
          <w:tblHeader w:val="0"/>
        </w:trPr>
        <w:tc>
          <w:tcPr/>
          <w:p w:rsidR="00000000" w:rsidDel="00000000" w:rsidP="00000000" w:rsidRDefault="00000000" w:rsidRPr="00000000" w14:paraId="000000E2">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Διπλώματα ευρεσιτεχνίας</w:t>
            </w:r>
          </w:p>
        </w:tc>
        <w:tc>
          <w:tcPr/>
          <w:p w:rsidR="00000000" w:rsidDel="00000000" w:rsidP="00000000" w:rsidRDefault="00000000" w:rsidRPr="00000000" w14:paraId="000000E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Μπορεί να αντιμετωπίσει προβλήματα στην αντιμετώπιση του συστήματος διπλωμάτων ευρεσιτεχνίας. Δεν αντέχει το χρόνο και το κόστος που συνεπάγεται η εκδίκαση διπλωμάτων ευρεσιτεχνίας.</w:t>
            </w:r>
          </w:p>
        </w:tc>
        <w:tc>
          <w:tcPr/>
          <w:p w:rsidR="00000000" w:rsidDel="00000000" w:rsidP="00000000" w:rsidRDefault="00000000" w:rsidRPr="00000000" w14:paraId="000000E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Δυνατότητα πρόσληψης ειδικών σε διπλώματα ευρεσιτεχνίας. Μπορεί να αντέξει οικονομικά να δικάσει για την υπεράσπιση των διπλωμάτων ευρεσιτεχνίας κατά της παραβίασης.</w:t>
            </w:r>
          </w:p>
        </w:tc>
      </w:tr>
      <w:tr>
        <w:trPr>
          <w:cantSplit w:val="0"/>
          <w:tblHeader w:val="0"/>
        </w:trPr>
        <w:tc>
          <w:tcPr/>
          <w:p w:rsidR="00000000" w:rsidDel="00000000" w:rsidP="00000000" w:rsidRDefault="00000000" w:rsidRPr="00000000" w14:paraId="000000E5">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Κυβερνητικοί κανονισμοί</w:t>
            </w:r>
          </w:p>
        </w:tc>
        <w:tc>
          <w:tcPr/>
          <w:p w:rsidR="00000000" w:rsidDel="00000000" w:rsidP="00000000" w:rsidRDefault="00000000" w:rsidRPr="00000000" w14:paraId="000000E6">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Συχνά δεν μπορεί να αντιμετωπίσει πολύπλοκους κανονισμούς. Το μοναδιαίο κόστος συμμόρφωσης για τις μικρές επιχειρήσεις είναι συχνά υψηλό.</w:t>
            </w:r>
          </w:p>
        </w:tc>
        <w:tc>
          <w:tcPr/>
          <w:p w:rsidR="00000000" w:rsidDel="00000000" w:rsidP="00000000" w:rsidRDefault="00000000" w:rsidRPr="00000000" w14:paraId="000000E7">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Δυνατότητα χρηματοδότησης νομικών υπηρεσιών για την αντιμετώπιση περίπλοκων κανονιστικών απαιτήσεων. Μπορεί να κατανέμει το ρυθμιστικό κόστος. Δυνατότητα χρηματοδότησης Ε&amp;Α που είναι απαραίτητη για τη συμμόρφωση.</w:t>
            </w:r>
          </w:p>
        </w:tc>
      </w:tr>
    </w:tbl>
    <w:p w:rsidR="00000000" w:rsidDel="00000000" w:rsidP="00000000" w:rsidRDefault="00000000" w:rsidRPr="00000000" w14:paraId="000000E8">
      <w:pPr>
        <w:spacing w:line="259"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Πίνακας 1: Σύγκριση μεταξύ ΜΜΕ και μεγάλων εταιρειών, (Xhepa, 2006)</w:t>
      </w:r>
    </w:p>
    <w:p w:rsidR="00000000" w:rsidDel="00000000" w:rsidP="00000000" w:rsidRDefault="00000000" w:rsidRPr="00000000" w14:paraId="000000E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pStyle w:val="Heading2"/>
        <w:spacing w:line="259" w:lineRule="auto"/>
        <w:rPr>
          <w:rFonts w:ascii="Times New Roman" w:cs="Times New Roman" w:eastAsia="Times New Roman" w:hAnsi="Times New Roman"/>
          <w:b w:val="1"/>
          <w:sz w:val="28"/>
          <w:szCs w:val="28"/>
        </w:rPr>
      </w:pPr>
      <w:bookmarkStart w:colFirst="0" w:colLast="0" w:name="_heading=h.30d4qd1t35un" w:id="14"/>
      <w:bookmarkEnd w:id="14"/>
      <w:r w:rsidDel="00000000" w:rsidR="00000000" w:rsidRPr="00000000">
        <w:rPr>
          <w:rtl w:val="0"/>
        </w:rPr>
      </w:r>
    </w:p>
    <w:p w:rsidR="00000000" w:rsidDel="00000000" w:rsidP="00000000" w:rsidRDefault="00000000" w:rsidRPr="00000000" w14:paraId="000000EB">
      <w:pPr>
        <w:pStyle w:val="Heading2"/>
        <w:spacing w:line="259" w:lineRule="auto"/>
        <w:rPr>
          <w:rFonts w:ascii="Times New Roman" w:cs="Times New Roman" w:eastAsia="Times New Roman" w:hAnsi="Times New Roman"/>
          <w:b w:val="1"/>
          <w:sz w:val="28"/>
          <w:szCs w:val="28"/>
        </w:rPr>
      </w:pPr>
      <w:bookmarkStart w:colFirst="0" w:colLast="0" w:name="_heading=h.hlybic34y0je" w:id="15"/>
      <w:bookmarkEnd w:id="15"/>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pStyle w:val="Heading2"/>
        <w:spacing w:line="259" w:lineRule="auto"/>
        <w:rPr>
          <w:rFonts w:ascii="Times New Roman" w:cs="Times New Roman" w:eastAsia="Times New Roman" w:hAnsi="Times New Roman"/>
          <w:b w:val="1"/>
          <w:sz w:val="28"/>
          <w:szCs w:val="28"/>
        </w:rPr>
      </w:pPr>
      <w:bookmarkStart w:colFirst="0" w:colLast="0" w:name="_heading=h.gjdgxs" w:id="0"/>
      <w:bookmarkEnd w:id="0"/>
      <w:r w:rsidDel="00000000" w:rsidR="00000000" w:rsidRPr="00000000">
        <w:rPr>
          <w:rFonts w:ascii="Times New Roman" w:cs="Times New Roman" w:eastAsia="Times New Roman" w:hAnsi="Times New Roman"/>
          <w:b w:val="1"/>
          <w:sz w:val="28"/>
          <w:szCs w:val="28"/>
          <w:rtl w:val="0"/>
        </w:rPr>
        <w:t xml:space="preserve">2.4. Οι Μικρομεσαίες Επιχειρήσεις στη Διεθνή Αγορά</w:t>
      </w:r>
    </w:p>
    <w:p w:rsidR="00000000" w:rsidDel="00000000" w:rsidP="00000000" w:rsidRDefault="00000000" w:rsidRPr="00000000" w14:paraId="000000EF">
      <w:pPr>
        <w:spacing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F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Μικρομεσαίες Επιχειρήσεις (ΜΜΕ) έπαιρναν πάντα σημαντικούς ρόλους στην παγκόσμια οικονομία. Οι μικρόμεσαίες επιχειρήσεις που χαρακτηρίζονται ως δύναμη της οικονομικής ανάπτυξης, έχουν σημαντική επίδραση στην οικονομική δραστηριότητα.</w:t>
      </w:r>
    </w:p>
    <w:p w:rsidR="00000000" w:rsidDel="00000000" w:rsidP="00000000" w:rsidRDefault="00000000" w:rsidRPr="00000000" w14:paraId="000000F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Στην Ευρωπαϊκή Κοινότητα, κάθε τρία άτομα στους 25 (12%) το 1985 ήταν ελεύθεροι από τις επιχειρήσεις. Ως εκ τούτου, έχει γίνει μια έρευνα για την επίτευξη σημαντικής αύξησης της απασχόλησης στην Ευρώπη. Τα αποτελέσματα της έρευνας δείχνουν ότι μια λύση για να επιτευχθεί αυτή η άνοδος είναι οι Μικρές και Μεσαίες Επιχειρήσεις (ΜΜΕ). Σημειώνεται ότι οι ΜΜΕ, η σημασία των οποίων γίνεται σαφέστερη για την επίλυση του προβλήματος της απασχόλησης, έχουν αποκτήσει σημασία και στην Ευρώπη μετά τη δεκαετία του 1970 (BulmuĢ, Oktay, Törüner; 1990).</w:t>
      </w:r>
    </w:p>
    <w:p w:rsidR="00000000" w:rsidDel="00000000" w:rsidP="00000000" w:rsidRDefault="00000000" w:rsidRPr="00000000" w14:paraId="000000F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Φαίνεται ότι οι ΜΜΕ αποτελούν σημαντικό μέρος του συνόλου των επιχειρήσεων στις χώρες που αναγράφονται στον Πίνακα 2 την περίοδο μεταξύ 1945 και 1970, δίνοντας έμφαση στις μεγάλες επιχειρήσεις, την οικονομική ανάπτυξη και τις δραστηριότητες αποκατάστασης που εφαρμόζονται στον κόσμο. Ωστόσο, σε αυτή την περίοδο, γίνεται κατανοητό ότι οι ΜΜΕ έχουν ανώτερα χαρακτηριστικά σε σχέση με τις μεγαλύτερες εταιρείες. Σε αρκετές χώρες, οι μικρομεσαίες επιχειρήσεις, έχουν πιο έντονο ρόλο στη δημιουργία απασχόλησης και ανταγωνιστικής ατμόσφαιρας.</w:t>
      </w:r>
    </w:p>
    <w:p w:rsidR="00000000" w:rsidDel="00000000" w:rsidP="00000000" w:rsidRDefault="00000000" w:rsidRPr="00000000" w14:paraId="000000F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Τη δεκαετία του 1970, η συγκυρία της οικονομικής κρίσης έχει γίνει αποτελεσματική σε μια τέτοια περίπτωση. Από την άλλη πλευρά, αφού οι οικονομίες κλίμακας άρχισαν να μειώνονται, οι ΜΜΕ άρχισαν να χτίζουν τη βάση των πολιτικών των μακροοικονομικών σε πολλές χώρες, επειδή οι ΜΜΕ συνέβαλαν στη χρήση των πηγών οικονομικά, στην απασχόληση και στην κατανομή του εισοδήματος μετά την ύφεση το 1970. Αντίθετα με τις μεγάλες επιχειρήσεις που επικεντρώνονται στην κατασκευή προϊόντων η ζήτηση των οποίων έχει παρουσιάσει υψηλή ή χαμηλή εισοδηματική ελαστικότητα, είναι οι μονάδες που επηρεάζονται λιγότερο από την οικονομική κρίση (Yılmaz, 2004). Μόλις αναλυθούν οι οικονομίες των αναπτυσσόμενων και των ανεπτυγμένων χωρών, οι δείκτες των ΜΜΕ αποκαλύπτουν ξεκάθαρα τη σημασία αυτού του τομέα. </w:t>
      </w:r>
    </w:p>
    <w:p w:rsidR="00000000" w:rsidDel="00000000" w:rsidP="00000000" w:rsidRDefault="00000000" w:rsidRPr="00000000" w14:paraId="000000F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 και οι ΜΜΕ παρουσιάζουν γεωργικές και διαρθρωτικές διαφορές από χώρα σε χώρα, ένα αμετάβλητο γεγονός είναι ότι αυτές οι επιχειρήσεις έχουν μεγάλη συνεισφορά στις οικονομίες όλων των χωρών του κόσμου.</w:t>
      </w:r>
    </w:p>
    <w:p w:rsidR="00000000" w:rsidDel="00000000" w:rsidP="00000000" w:rsidRDefault="00000000" w:rsidRPr="00000000" w14:paraId="000000F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2">
      <w:pPr>
        <w:spacing w:line="259" w:lineRule="auto"/>
        <w:jc w:val="both"/>
        <w:rPr>
          <w:rFonts w:ascii="Times New Roman" w:cs="Times New Roman" w:eastAsia="Times New Roman" w:hAnsi="Times New Roman"/>
          <w:sz w:val="24"/>
          <w:szCs w:val="24"/>
        </w:rPr>
      </w:pPr>
      <w:r w:rsidDel="00000000" w:rsidR="00000000" w:rsidRPr="00000000">
        <w:rPr>
          <w:rtl w:val="0"/>
        </w:rPr>
      </w:r>
    </w:p>
    <w:tbl>
      <w:tblPr>
        <w:tblStyle w:val="Table2"/>
        <w:tblpPr w:leftFromText="180" w:rightFromText="180" w:topFromText="180" w:bottomFromText="180" w:vertAnchor="text" w:horzAnchor="text" w:tblpX="-1140" w:tblpY="0"/>
        <w:tblW w:w="11190.0" w:type="dxa"/>
        <w:jc w:val="left"/>
        <w:tblInd w:w="-142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00"/>
        <w:gridCol w:w="840"/>
        <w:gridCol w:w="1305"/>
        <w:gridCol w:w="1305"/>
        <w:gridCol w:w="1095"/>
        <w:gridCol w:w="1110"/>
        <w:gridCol w:w="1215"/>
        <w:gridCol w:w="945"/>
        <w:gridCol w:w="1275"/>
        <w:tblGridChange w:id="0">
          <w:tblGrid>
            <w:gridCol w:w="2100"/>
            <w:gridCol w:w="840"/>
            <w:gridCol w:w="1305"/>
            <w:gridCol w:w="1305"/>
            <w:gridCol w:w="1095"/>
            <w:gridCol w:w="1110"/>
            <w:gridCol w:w="1215"/>
            <w:gridCol w:w="945"/>
            <w:gridCol w:w="1275"/>
          </w:tblGrid>
        </w:tblGridChange>
      </w:tblGrid>
      <w:tr>
        <w:trPr>
          <w:cantSplit w:val="0"/>
          <w:tblHeader w:val="0"/>
        </w:trPr>
        <w:tc>
          <w:tcPr/>
          <w:p w:rsidR="00000000" w:rsidDel="00000000" w:rsidP="00000000" w:rsidRDefault="00000000" w:rsidRPr="00000000" w14:paraId="00000103">
            <w:pPr>
              <w:jc w:val="center"/>
              <w:rPr>
                <w:rFonts w:ascii="Times New Roman" w:cs="Times New Roman" w:eastAsia="Times New Roman" w:hAnsi="Times New Roman"/>
                <w:sz w:val="20"/>
                <w:szCs w:val="20"/>
              </w:rPr>
            </w:pPr>
            <w:r w:rsidDel="00000000" w:rsidR="00000000" w:rsidRPr="00000000">
              <w:rPr>
                <w:rtl w:val="0"/>
              </w:rPr>
            </w:r>
          </w:p>
        </w:tc>
        <w:tc>
          <w:tcPr/>
          <w:p w:rsidR="00000000" w:rsidDel="00000000" w:rsidP="00000000" w:rsidRDefault="00000000" w:rsidRPr="00000000" w14:paraId="00000104">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Η.Π.Α.</w:t>
            </w:r>
          </w:p>
        </w:tc>
        <w:tc>
          <w:tcPr/>
          <w:p w:rsidR="00000000" w:rsidDel="00000000" w:rsidP="00000000" w:rsidRDefault="00000000" w:rsidRPr="00000000" w14:paraId="00000105">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ΓΕΡΜΑΝΙΑ</w:t>
            </w:r>
          </w:p>
        </w:tc>
        <w:tc>
          <w:tcPr/>
          <w:p w:rsidR="00000000" w:rsidDel="00000000" w:rsidP="00000000" w:rsidRDefault="00000000" w:rsidRPr="00000000" w14:paraId="00000106">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ΙΑΠΩΝΙΑ</w:t>
            </w:r>
          </w:p>
        </w:tc>
        <w:tc>
          <w:tcPr/>
          <w:p w:rsidR="00000000" w:rsidDel="00000000" w:rsidP="00000000" w:rsidRDefault="00000000" w:rsidRPr="00000000" w14:paraId="00000107">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ΓΑΛΛΙΑ</w:t>
            </w:r>
          </w:p>
        </w:tc>
        <w:tc>
          <w:tcPr/>
          <w:p w:rsidR="00000000" w:rsidDel="00000000" w:rsidP="00000000" w:rsidRDefault="00000000" w:rsidRPr="00000000" w14:paraId="00000108">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ΑΓΓΛΙΑ</w:t>
            </w:r>
          </w:p>
        </w:tc>
        <w:tc>
          <w:tcPr/>
          <w:p w:rsidR="00000000" w:rsidDel="00000000" w:rsidP="00000000" w:rsidRDefault="00000000" w:rsidRPr="00000000" w14:paraId="00000109">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ΝΟΤΙΑ ΚΟΡΕΑ</w:t>
            </w:r>
          </w:p>
        </w:tc>
        <w:tc>
          <w:tcPr/>
          <w:p w:rsidR="00000000" w:rsidDel="00000000" w:rsidP="00000000" w:rsidRDefault="00000000" w:rsidRPr="00000000" w14:paraId="0000010A">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ΙΝΔΙΑ</w:t>
            </w:r>
          </w:p>
        </w:tc>
        <w:tc>
          <w:tcPr/>
          <w:p w:rsidR="00000000" w:rsidDel="00000000" w:rsidP="00000000" w:rsidRDefault="00000000" w:rsidRPr="00000000" w14:paraId="0000010B">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ΤΟΥΡΚΙΑ</w:t>
            </w:r>
          </w:p>
        </w:tc>
      </w:tr>
      <w:tr>
        <w:trPr>
          <w:cantSplit w:val="0"/>
          <w:tblHeader w:val="0"/>
        </w:trPr>
        <w:tc>
          <w:tcPr/>
          <w:p w:rsidR="00000000" w:rsidDel="00000000" w:rsidP="00000000" w:rsidRDefault="00000000" w:rsidRPr="00000000" w14:paraId="0000010C">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στο σύνολο των επιχειρήσεων (%)</w:t>
            </w:r>
          </w:p>
        </w:tc>
        <w:tc>
          <w:tcPr/>
          <w:p w:rsidR="00000000" w:rsidDel="00000000" w:rsidP="00000000" w:rsidRDefault="00000000" w:rsidRPr="00000000" w14:paraId="0000010D">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97,2</w:t>
            </w:r>
          </w:p>
        </w:tc>
        <w:tc>
          <w:tcPr/>
          <w:p w:rsidR="00000000" w:rsidDel="00000000" w:rsidP="00000000" w:rsidRDefault="00000000" w:rsidRPr="00000000" w14:paraId="0000010E">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99,8</w:t>
            </w:r>
          </w:p>
        </w:tc>
        <w:tc>
          <w:tcPr/>
          <w:p w:rsidR="00000000" w:rsidDel="00000000" w:rsidP="00000000" w:rsidRDefault="00000000" w:rsidRPr="00000000" w14:paraId="0000010F">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99,4</w:t>
            </w:r>
          </w:p>
        </w:tc>
        <w:tc>
          <w:tcPr/>
          <w:p w:rsidR="00000000" w:rsidDel="00000000" w:rsidP="00000000" w:rsidRDefault="00000000" w:rsidRPr="00000000" w14:paraId="00000110">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99,9</w:t>
            </w:r>
          </w:p>
        </w:tc>
        <w:tc>
          <w:tcPr/>
          <w:p w:rsidR="00000000" w:rsidDel="00000000" w:rsidP="00000000" w:rsidRDefault="00000000" w:rsidRPr="00000000" w14:paraId="0000011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w:t>
            </w:r>
          </w:p>
        </w:tc>
        <w:tc>
          <w:tcPr/>
          <w:p w:rsidR="00000000" w:rsidDel="00000000" w:rsidP="00000000" w:rsidRDefault="00000000" w:rsidRPr="00000000" w14:paraId="00000112">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97,8</w:t>
            </w:r>
          </w:p>
        </w:tc>
        <w:tc>
          <w:tcPr/>
          <w:p w:rsidR="00000000" w:rsidDel="00000000" w:rsidP="00000000" w:rsidRDefault="00000000" w:rsidRPr="00000000" w14:paraId="0000011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98,6</w:t>
            </w:r>
          </w:p>
        </w:tc>
        <w:tc>
          <w:tcPr/>
          <w:p w:rsidR="00000000" w:rsidDel="00000000" w:rsidP="00000000" w:rsidRDefault="00000000" w:rsidRPr="00000000" w14:paraId="0000011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99,5</w:t>
            </w:r>
          </w:p>
        </w:tc>
      </w:tr>
      <w:tr>
        <w:trPr>
          <w:cantSplit w:val="0"/>
          <w:tblHeader w:val="0"/>
        </w:trPr>
        <w:tc>
          <w:tcPr/>
          <w:p w:rsidR="00000000" w:rsidDel="00000000" w:rsidP="00000000" w:rsidRDefault="00000000" w:rsidRPr="00000000" w14:paraId="00000115">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στη συνολική απασχόληση (%)</w:t>
            </w:r>
          </w:p>
        </w:tc>
        <w:tc>
          <w:tcPr/>
          <w:p w:rsidR="00000000" w:rsidDel="00000000" w:rsidP="00000000" w:rsidRDefault="00000000" w:rsidRPr="00000000" w14:paraId="00000116">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50,4</w:t>
            </w:r>
          </w:p>
        </w:tc>
        <w:tc>
          <w:tcPr/>
          <w:p w:rsidR="00000000" w:rsidDel="00000000" w:rsidP="00000000" w:rsidRDefault="00000000" w:rsidRPr="00000000" w14:paraId="00000117">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64</w:t>
            </w:r>
          </w:p>
        </w:tc>
        <w:tc>
          <w:tcPr/>
          <w:p w:rsidR="00000000" w:rsidDel="00000000" w:rsidP="00000000" w:rsidRDefault="00000000" w:rsidRPr="00000000" w14:paraId="00000118">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81,4</w:t>
            </w:r>
          </w:p>
        </w:tc>
        <w:tc>
          <w:tcPr/>
          <w:p w:rsidR="00000000" w:rsidDel="00000000" w:rsidP="00000000" w:rsidRDefault="00000000" w:rsidRPr="00000000" w14:paraId="00000119">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49,4</w:t>
            </w:r>
          </w:p>
        </w:tc>
        <w:tc>
          <w:tcPr/>
          <w:p w:rsidR="00000000" w:rsidDel="00000000" w:rsidP="00000000" w:rsidRDefault="00000000" w:rsidRPr="00000000" w14:paraId="0000011A">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p>
        </w:tc>
        <w:tc>
          <w:tcPr/>
          <w:p w:rsidR="00000000" w:rsidDel="00000000" w:rsidP="00000000" w:rsidRDefault="00000000" w:rsidRPr="00000000" w14:paraId="0000011B">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61,9</w:t>
            </w:r>
          </w:p>
        </w:tc>
        <w:tc>
          <w:tcPr/>
          <w:p w:rsidR="00000000" w:rsidDel="00000000" w:rsidP="00000000" w:rsidRDefault="00000000" w:rsidRPr="00000000" w14:paraId="0000011C">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63,2</w:t>
            </w:r>
          </w:p>
        </w:tc>
        <w:tc>
          <w:tcPr/>
          <w:p w:rsidR="00000000" w:rsidDel="00000000" w:rsidP="00000000" w:rsidRDefault="00000000" w:rsidRPr="00000000" w14:paraId="0000011D">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61,1</w:t>
            </w:r>
          </w:p>
        </w:tc>
      </w:tr>
      <w:tr>
        <w:trPr>
          <w:cantSplit w:val="0"/>
          <w:tblHeader w:val="0"/>
        </w:trPr>
        <w:tc>
          <w:tcPr/>
          <w:p w:rsidR="00000000" w:rsidDel="00000000" w:rsidP="00000000" w:rsidRDefault="00000000" w:rsidRPr="00000000" w14:paraId="0000011E">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σε συνολικές επενδύσεις (%)</w:t>
            </w:r>
          </w:p>
        </w:tc>
        <w:tc>
          <w:tcPr/>
          <w:p w:rsidR="00000000" w:rsidDel="00000000" w:rsidP="00000000" w:rsidRDefault="00000000" w:rsidRPr="00000000" w14:paraId="0000011F">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p>
        </w:tc>
        <w:tc>
          <w:tcPr/>
          <w:p w:rsidR="00000000" w:rsidDel="00000000" w:rsidP="00000000" w:rsidRDefault="00000000" w:rsidRPr="00000000" w14:paraId="00000120">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w:t>
            </w:r>
          </w:p>
        </w:tc>
        <w:tc>
          <w:tcPr/>
          <w:p w:rsidR="00000000" w:rsidDel="00000000" w:rsidP="00000000" w:rsidRDefault="00000000" w:rsidRPr="00000000" w14:paraId="0000012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p>
        </w:tc>
        <w:tc>
          <w:tcPr/>
          <w:p w:rsidR="00000000" w:rsidDel="00000000" w:rsidP="00000000" w:rsidRDefault="00000000" w:rsidRPr="00000000" w14:paraId="00000122">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w:t>
            </w:r>
          </w:p>
        </w:tc>
        <w:tc>
          <w:tcPr/>
          <w:p w:rsidR="00000000" w:rsidDel="00000000" w:rsidP="00000000" w:rsidRDefault="00000000" w:rsidRPr="00000000" w14:paraId="0000012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29,5</w:t>
            </w:r>
          </w:p>
        </w:tc>
        <w:tc>
          <w:tcPr/>
          <w:p w:rsidR="00000000" w:rsidDel="00000000" w:rsidP="00000000" w:rsidRDefault="00000000" w:rsidRPr="00000000" w14:paraId="0000012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35,7</w:t>
            </w:r>
          </w:p>
        </w:tc>
        <w:tc>
          <w:tcPr/>
          <w:p w:rsidR="00000000" w:rsidDel="00000000" w:rsidP="00000000" w:rsidRDefault="00000000" w:rsidRPr="00000000" w14:paraId="00000125">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27,8</w:t>
            </w:r>
          </w:p>
        </w:tc>
        <w:tc>
          <w:tcPr/>
          <w:p w:rsidR="00000000" w:rsidDel="00000000" w:rsidP="00000000" w:rsidRDefault="00000000" w:rsidRPr="00000000" w14:paraId="00000126">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56,5</w:t>
            </w:r>
          </w:p>
        </w:tc>
      </w:tr>
      <w:tr>
        <w:trPr>
          <w:cantSplit w:val="0"/>
          <w:tblHeader w:val="0"/>
        </w:trPr>
        <w:tc>
          <w:tcPr/>
          <w:p w:rsidR="00000000" w:rsidDel="00000000" w:rsidP="00000000" w:rsidRDefault="00000000" w:rsidRPr="00000000" w14:paraId="00000127">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σε συνολική προστιθέμενη αξία (%)</w:t>
            </w:r>
          </w:p>
        </w:tc>
        <w:tc>
          <w:tcPr/>
          <w:p w:rsidR="00000000" w:rsidDel="00000000" w:rsidP="00000000" w:rsidRDefault="00000000" w:rsidRPr="00000000" w14:paraId="00000128">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36,2</w:t>
            </w:r>
          </w:p>
        </w:tc>
        <w:tc>
          <w:tcPr/>
          <w:p w:rsidR="00000000" w:rsidDel="00000000" w:rsidP="00000000" w:rsidRDefault="00000000" w:rsidRPr="00000000" w14:paraId="00000129">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49</w:t>
            </w:r>
          </w:p>
        </w:tc>
        <w:tc>
          <w:tcPr/>
          <w:p w:rsidR="00000000" w:rsidDel="00000000" w:rsidP="00000000" w:rsidRDefault="00000000" w:rsidRPr="00000000" w14:paraId="0000012A">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52</w:t>
            </w:r>
          </w:p>
        </w:tc>
        <w:tc>
          <w:tcPr/>
          <w:p w:rsidR="00000000" w:rsidDel="00000000" w:rsidP="00000000" w:rsidRDefault="00000000" w:rsidRPr="00000000" w14:paraId="0000012B">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54</w:t>
            </w:r>
          </w:p>
        </w:tc>
        <w:tc>
          <w:tcPr/>
          <w:p w:rsidR="00000000" w:rsidDel="00000000" w:rsidP="00000000" w:rsidRDefault="00000000" w:rsidRPr="00000000" w14:paraId="0000012C">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25,1</w:t>
            </w:r>
          </w:p>
        </w:tc>
        <w:tc>
          <w:tcPr/>
          <w:p w:rsidR="00000000" w:rsidDel="00000000" w:rsidP="00000000" w:rsidRDefault="00000000" w:rsidRPr="00000000" w14:paraId="0000012D">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34,5</w:t>
            </w:r>
          </w:p>
        </w:tc>
        <w:tc>
          <w:tcPr/>
          <w:p w:rsidR="00000000" w:rsidDel="00000000" w:rsidP="00000000" w:rsidRDefault="00000000" w:rsidRPr="00000000" w14:paraId="0000012E">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p w:rsidR="00000000" w:rsidDel="00000000" w:rsidP="00000000" w:rsidRDefault="00000000" w:rsidRPr="00000000" w14:paraId="0000012F">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37,7</w:t>
            </w:r>
          </w:p>
        </w:tc>
      </w:tr>
      <w:tr>
        <w:trPr>
          <w:cantSplit w:val="0"/>
          <w:tblHeader w:val="0"/>
        </w:trPr>
        <w:tc>
          <w:tcPr/>
          <w:p w:rsidR="00000000" w:rsidDel="00000000" w:rsidP="00000000" w:rsidRDefault="00000000" w:rsidRPr="00000000" w14:paraId="00000130">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στο σύνολο των εξαγωγών (%)</w:t>
            </w:r>
          </w:p>
        </w:tc>
        <w:tc>
          <w:tcPr/>
          <w:p w:rsidR="00000000" w:rsidDel="00000000" w:rsidP="00000000" w:rsidRDefault="00000000" w:rsidRPr="00000000" w14:paraId="0000013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p>
        </w:tc>
        <w:tc>
          <w:tcPr/>
          <w:p w:rsidR="00000000" w:rsidDel="00000000" w:rsidP="00000000" w:rsidRDefault="00000000" w:rsidRPr="00000000" w14:paraId="00000132">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w:t>
            </w:r>
          </w:p>
        </w:tc>
        <w:tc>
          <w:tcPr/>
          <w:p w:rsidR="00000000" w:rsidDel="00000000" w:rsidP="00000000" w:rsidRDefault="00000000" w:rsidRPr="00000000" w14:paraId="0000013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p>
        </w:tc>
        <w:tc>
          <w:tcPr/>
          <w:p w:rsidR="00000000" w:rsidDel="00000000" w:rsidP="00000000" w:rsidRDefault="00000000" w:rsidRPr="00000000" w14:paraId="00000134">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p>
        </w:tc>
        <w:tc>
          <w:tcPr/>
          <w:p w:rsidR="00000000" w:rsidDel="00000000" w:rsidP="00000000" w:rsidRDefault="00000000" w:rsidRPr="00000000" w14:paraId="00000135">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22,2</w:t>
            </w:r>
          </w:p>
        </w:tc>
        <w:tc>
          <w:tcPr/>
          <w:p w:rsidR="00000000" w:rsidDel="00000000" w:rsidP="00000000" w:rsidRDefault="00000000" w:rsidRPr="00000000" w14:paraId="00000136">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20,2</w:t>
            </w:r>
          </w:p>
        </w:tc>
        <w:tc>
          <w:tcPr/>
          <w:p w:rsidR="00000000" w:rsidDel="00000000" w:rsidP="00000000" w:rsidRDefault="00000000" w:rsidRPr="00000000" w14:paraId="00000137">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p>
        </w:tc>
        <w:tc>
          <w:tcPr/>
          <w:p w:rsidR="00000000" w:rsidDel="00000000" w:rsidP="00000000" w:rsidRDefault="00000000" w:rsidRPr="00000000" w14:paraId="00000138">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blHeader w:val="0"/>
        </w:trPr>
        <w:tc>
          <w:tcPr/>
          <w:p w:rsidR="00000000" w:rsidDel="00000000" w:rsidP="00000000" w:rsidRDefault="00000000" w:rsidRPr="00000000" w14:paraId="00000139">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ΜΜΕ σε συνολικές πιστώσεις (%)</w:t>
            </w:r>
          </w:p>
        </w:tc>
        <w:tc>
          <w:tcPr/>
          <w:p w:rsidR="00000000" w:rsidDel="00000000" w:rsidP="00000000" w:rsidRDefault="00000000" w:rsidRPr="00000000" w14:paraId="0000013A">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42,7</w:t>
            </w:r>
          </w:p>
        </w:tc>
        <w:tc>
          <w:tcPr/>
          <w:p w:rsidR="00000000" w:rsidDel="00000000" w:rsidP="00000000" w:rsidRDefault="00000000" w:rsidRPr="00000000" w14:paraId="0000013B">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p>
        </w:tc>
        <w:tc>
          <w:tcPr/>
          <w:p w:rsidR="00000000" w:rsidDel="00000000" w:rsidP="00000000" w:rsidRDefault="00000000" w:rsidRPr="00000000" w14:paraId="0000013C">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p w:rsidR="00000000" w:rsidDel="00000000" w:rsidP="00000000" w:rsidRDefault="00000000" w:rsidRPr="00000000" w14:paraId="0000013D">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48</w:t>
            </w:r>
          </w:p>
        </w:tc>
        <w:tc>
          <w:tcPr/>
          <w:p w:rsidR="00000000" w:rsidDel="00000000" w:rsidP="00000000" w:rsidRDefault="00000000" w:rsidRPr="00000000" w14:paraId="0000013E">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27,2</w:t>
            </w:r>
          </w:p>
        </w:tc>
        <w:tc>
          <w:tcPr/>
          <w:p w:rsidR="00000000" w:rsidDel="00000000" w:rsidP="00000000" w:rsidRDefault="00000000" w:rsidRPr="00000000" w14:paraId="0000013F">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46,8</w:t>
            </w:r>
          </w:p>
        </w:tc>
        <w:tc>
          <w:tcPr/>
          <w:p w:rsidR="00000000" w:rsidDel="00000000" w:rsidP="00000000" w:rsidRDefault="00000000" w:rsidRPr="00000000" w14:paraId="00000140">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15,3</w:t>
            </w:r>
          </w:p>
        </w:tc>
        <w:tc>
          <w:tcPr/>
          <w:p w:rsidR="00000000" w:rsidDel="00000000" w:rsidP="00000000" w:rsidRDefault="00000000" w:rsidRPr="00000000" w14:paraId="00000141">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bl>
    <w:p w:rsidR="00000000" w:rsidDel="00000000" w:rsidP="00000000" w:rsidRDefault="00000000" w:rsidRPr="00000000" w14:paraId="00000142">
      <w:pPr>
        <w:spacing w:line="259"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Πίνακας 2: Μερίδιο ΜΜΕ σε ορισμένες χώρες (%), (Yılmaz, 2004)</w:t>
      </w:r>
    </w:p>
    <w:p w:rsidR="00000000" w:rsidDel="00000000" w:rsidP="00000000" w:rsidRDefault="00000000" w:rsidRPr="00000000" w14:paraId="0000014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ΜΜΕ αποτελούν τη βασική πηγή υλικών, ιδεών, διαδικασιών και υπηρεσιών που οι μεγάλες επιχειρήσεις δεν μπορούν ή δεν θέλουν να κάνουν. Επειδή με στόχο να επωφεληθούν από το πλεονέκτημα κόστους των οικονομιών κλίμακας, οι μεγάλες επιχειρήσεις εφαρμόζουν μια πολιτική παραγωγής ενός προϊόντος για μεγάλο χρονικό διάστημα λόγω των μεγάλων επενδύσεων για μηχανήματα, εργαλεία, συσκευές και εργατικό δυναμικό. Ωστόσο, οι ΜΜΕ δεν αντιμετωπίζουν προβλήματα όπως η διατήρηση μιας επένδυσης μεγάλης κλίμακας. Επειδή οι οικονομίες τους είναι μικρές και διαθέτουν πιο ελαστική δομή σε σύγκριση με τις μεγάλες επιχειρήσεις (Efe, 1998).</w:t>
      </w:r>
    </w:p>
    <w:p w:rsidR="00000000" w:rsidDel="00000000" w:rsidP="00000000" w:rsidRDefault="00000000" w:rsidRPr="00000000" w14:paraId="0000014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ΜΜΕ παραμένουν σημαντικές τόσο σε αναπτυσσόμενες όσο και σε αναπτυγμένες βιομηχανικές χώρες.</w:t>
      </w:r>
    </w:p>
    <w:p w:rsidR="00000000" w:rsidDel="00000000" w:rsidP="00000000" w:rsidRDefault="00000000" w:rsidRPr="00000000" w14:paraId="0000014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τελευταία χρόνια του 21ου αιώνα, στις ανεπτυγμένες χώρες, οι μέχρι τώρα γραμμές και πολιτικές που έχουν ως σκοπό στο να αυξηθεί η απασχόληση των μικρών επιχειρήσεων, αναβάλλονται και έχει γίνει προσπάθεια να συγκροτηθούν κάποιες πολιτικές που επιτρέπουν τη δημιουργία και τον ανταγωνισμό μικρών επιχειρήσεων που κάνουν αλλαγές στην παραγωγή, την πώληση και διαχείριση. Στις ανεπτυγμένες χώρες, οι πολιτικές των μικρών επιχειρήσεων θα είναι πιο σωστό να συμπεριλαμβάνουν την βελτίωση της ζωντανής, δυναμικής επιχειρηματικότητας, και όχι στην εστίαση στην αύξηση της απασχόλησης (Sarıaslan, 1994). </w:t>
      </w:r>
    </w:p>
    <w:p w:rsidR="00000000" w:rsidDel="00000000" w:rsidP="00000000" w:rsidRDefault="00000000" w:rsidRPr="00000000" w14:paraId="0000014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Παρά τις δυσκολίες αυτές, σε όλες τις χώρες, μπορεί να γίνει μια τέτοια γενίκευση ώστε οι ΜΜΕ να αποτελούν περίπου το 99% των επιχειρήσεων. Παρά την αλλαγή από τη μια χώρα στην άλλη, οι ΜΜΕ αποτελούν το 40-80% της απασχόλησης και το 30-70% του ακαθάριστου εθνικού προϊόντος. Το 5% των ΜΜΕ ανήκουν στο καταστατικό των μεγάλων επιχειρήσεων. Αυτά τα δεδομένα υποδηλώνουν την υπεροχή των μικρών επιχειρήσεων έναντι των μεγάλων. Ένα από τα μικρά αλλά σημαντικά χαρακτηριστικά των ΜΜΕ είναι ότι βρίσκονται σε ηγετική θέση για τη βελτίωση των βιομηχανιών και των τεχνολογιών. Οι ΜΜΕ υπάρχουν πυκνά μέσα στις επιχειρήσεις που εφαρμόζουν καινοτόμες μελέτες. Με τη μείωση του κόστους επικοινωνίας, οι τεχνικές ευκαιρίες των ΜΜΕ θα αυξηθούν και έτσι θα βελτιωθεί η επίδοση των ΜΜΕ στην παγκόσμια αγορά. Η συμβολή των ΜΜΕ στην απασχόληση είναι επίσης σημαντική (Küçükçolak, 1998).</w:t>
      </w:r>
    </w:p>
    <w:p w:rsidR="00000000" w:rsidDel="00000000" w:rsidP="00000000" w:rsidRDefault="00000000" w:rsidRPr="00000000" w14:paraId="0000014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C">
      <w:pPr>
        <w:spacing w:line="259" w:lineRule="auto"/>
        <w:jc w:val="both"/>
        <w:rPr>
          <w:rFonts w:ascii="Times New Roman" w:cs="Times New Roman" w:eastAsia="Times New Roman" w:hAnsi="Times New Roman"/>
          <w:sz w:val="24"/>
          <w:szCs w:val="24"/>
        </w:rPr>
      </w:pPr>
      <w:r w:rsidDel="00000000" w:rsidR="00000000" w:rsidRPr="00000000">
        <w:rPr>
          <w:rtl w:val="0"/>
        </w:rPr>
      </w:r>
    </w:p>
    <w:tbl>
      <w:tblPr>
        <w:tblStyle w:val="Table3"/>
        <w:tblW w:w="92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65"/>
        <w:gridCol w:w="5745"/>
        <w:tblGridChange w:id="0">
          <w:tblGrid>
            <w:gridCol w:w="3465"/>
            <w:gridCol w:w="5745"/>
          </w:tblGrid>
        </w:tblGridChange>
      </w:tblGrid>
      <w:tr>
        <w:trPr>
          <w:cantSplit w:val="0"/>
          <w:tblHeader w:val="0"/>
        </w:trPr>
        <w:tc>
          <w:tcPr/>
          <w:p w:rsidR="00000000" w:rsidDel="00000000" w:rsidP="00000000" w:rsidRDefault="00000000" w:rsidRPr="00000000" w14:paraId="0000014D">
            <w:pPr>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Ευρωπαϊκή Ένωση (ΕΕ)</w:t>
            </w:r>
          </w:p>
        </w:tc>
        <w:tc>
          <w:tcPr/>
          <w:p w:rsidR="00000000" w:rsidDel="00000000" w:rsidP="00000000" w:rsidRDefault="00000000" w:rsidRPr="00000000" w14:paraId="0000014E">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Από τα 19,3 εκατομμύρια επιχειρήσεις στην Ευρωπαϊκή Ένωση (ΕΕ) σήμερα, το 99% ορίζονται ως ΜΜΕ και απασχολούν περίπου 75 εκατομμύρια άτομα. Υπάρχουν μόνο 35.000 επιχειρήσεις, με περισσότερους από 250 υπαλλήλους, αλλά 18 εκατομμύρια επιχειρήσεις έχουν λιγότερους από 10 εργαζομένους. Η μέση ευρωπαϊκή επιχείρηση παρέχει απασχόληση για 4 άτομα, συμπεριλαμβανομένου του ιδιοκτήτη/διευθυντή, με μέσο κύκλο εργασιών 500.000 ευρώ.</w:t>
            </w:r>
          </w:p>
        </w:tc>
      </w:tr>
      <w:tr>
        <w:trPr>
          <w:cantSplit w:val="0"/>
          <w:tblHeader w:val="0"/>
        </w:trPr>
        <w:tc>
          <w:tcPr/>
          <w:p w:rsidR="00000000" w:rsidDel="00000000" w:rsidP="00000000" w:rsidRDefault="00000000" w:rsidRPr="00000000" w14:paraId="0000014F">
            <w:pPr>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Χώρες Ο.Ο.Σ.Α (Οργανισμού Οικονομικής Συνεργασίας και Ανάπτυξης - ή αλλιώς - OECD)</w:t>
            </w:r>
          </w:p>
        </w:tc>
        <w:tc>
          <w:tcPr/>
          <w:p w:rsidR="00000000" w:rsidDel="00000000" w:rsidP="00000000" w:rsidRDefault="00000000" w:rsidRPr="00000000" w14:paraId="00000150">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Σε αυτήν την ομάδα, οι μικρομεσαίες επιχειρήσεις έχουν 95% και πάνω των εταιρειών στις περισσότερες χώρες και δημιουργούν 50% και πάνω της συνολικής απασχόλησης στον ιδιωτικό κλάδο. Επιπλέον, οι περισσότερες κυβερνήσεις του ΟΟΣΑ προωθούν την επιχειρηματικότητα και αναπτύσσουν ΜΜΕ με μυριάδες πολιτικές και προγράμματα λόγω δυσκολιών για τις ΜΜΕ όπως η χρηματοδότηση, η τεχνολογία και η καινοτομία, το ηλεκτρονικό εμπόριο, η διαχείριση και η διεθνοποίηση. Για παράδειγμα, στην Κορέα τα μέτρα περιλαμβάνουν φορολογικές ελαφρύνσεις και μειωμένα δάνεια τόκων για την έναρξη νέων επιχειρήσεων σε αγροτικές περιοχές.</w:t>
            </w:r>
          </w:p>
        </w:tc>
      </w:tr>
      <w:tr>
        <w:trPr>
          <w:cantSplit w:val="0"/>
          <w:tblHeader w:val="0"/>
        </w:trPr>
        <w:tc>
          <w:tcPr/>
          <w:p w:rsidR="00000000" w:rsidDel="00000000" w:rsidP="00000000" w:rsidRDefault="00000000" w:rsidRPr="00000000" w14:paraId="00000151">
            <w:pPr>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Λατινική Αμερική</w:t>
            </w:r>
          </w:p>
        </w:tc>
        <w:tc>
          <w:tcPr/>
          <w:p w:rsidR="00000000" w:rsidDel="00000000" w:rsidP="00000000" w:rsidRDefault="00000000" w:rsidRPr="00000000" w14:paraId="00000152">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Αφού επικεντρώθηκαν σε μεγάλες επενδύσεις και προσέλκυσαν τις πολυεθνικές για χρόνια, οι πολιτικοί της Λατινικής Αμερικής αρχίζουν να συνειδητοποιούν ότι οι ΜΜΕ είναι οι πραγματικοί δημιουργοί θέσεων εργασίας, καθώς και σημαντικοί παίκτες στις αλυσίδες εφοδιασμού τεχνολογίας. Η συντριπτική πλειονότητα (περίπου το 80-90%) των εταιρειών είναι πολύ μικρές επιχειρήσεις και οι κυβερνήσεις μείωσαν κατά πολύ τη γραφειοκρατία για να εξασφαλίσουν ότι οι ανάγκες των ΜΜΕ καλύπτονται γρήγορα. Μεταξύ των μεγάλων περιφερειακών οικονομιών, εκτός από την Αργεντινή, αυτού του είδους οι επιχειρήσεις άκμασαν αλλού στη Λατινική Αμερική, ειδικά στη Βραζιλία και το Μεξικό.</w:t>
            </w:r>
          </w:p>
        </w:tc>
      </w:tr>
      <w:tr>
        <w:trPr>
          <w:cantSplit w:val="0"/>
          <w:tblHeader w:val="0"/>
        </w:trPr>
        <w:tc>
          <w:tcPr/>
          <w:p w:rsidR="00000000" w:rsidDel="00000000" w:rsidP="00000000" w:rsidRDefault="00000000" w:rsidRPr="00000000" w14:paraId="00000153">
            <w:pPr>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Ασία</w:t>
            </w:r>
          </w:p>
        </w:tc>
        <w:tc>
          <w:tcPr/>
          <w:p w:rsidR="00000000" w:rsidDel="00000000" w:rsidP="00000000" w:rsidRDefault="00000000" w:rsidRPr="00000000" w14:paraId="00000154">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Έχει αναγνωριστεί ότι ορισμένες οικονομίες έχουν τις πιο καλές επιδόσεις, ιδίως η Ταϊβάν και το Χονγκ Κονγκ, βασίζονται σε μεγάλο βαθμό στις μικρές επιχειρήσεις. Το 81% της συνολικής απασχόλησης στην Ιαπωνία είναι σε ΜΜΕ όπου η μέση επιχείρηση απασχολεί εννέα υπαλλήλους σε αντίθεση με τέσσερις στην ΕΕ.</w:t>
            </w:r>
          </w:p>
        </w:tc>
      </w:tr>
      <w:tr>
        <w:trPr>
          <w:cantSplit w:val="0"/>
          <w:tblHeader w:val="0"/>
        </w:trPr>
        <w:tc>
          <w:tcPr/>
          <w:p w:rsidR="00000000" w:rsidDel="00000000" w:rsidP="00000000" w:rsidRDefault="00000000" w:rsidRPr="00000000" w14:paraId="00000155">
            <w:pPr>
              <w:spacing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Νότια Αφρική</w:t>
            </w:r>
          </w:p>
        </w:tc>
        <w:tc>
          <w:tcPr/>
          <w:p w:rsidR="00000000" w:rsidDel="00000000" w:rsidP="00000000" w:rsidRDefault="00000000" w:rsidRPr="00000000" w14:paraId="00000156">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Το μερίδιο της απασχόλησης που εντοπίζεται στους πολύ μικρούς και μεσαίους τομείς συνολικά είναι υψηλό – εκτιμάται πρόσφατα στο 60% ενώ ο τομέας παρήγαγε περίπου το 40% της παραγωγής.</w:t>
            </w:r>
          </w:p>
        </w:tc>
      </w:tr>
    </w:tbl>
    <w:p w:rsidR="00000000" w:rsidDel="00000000" w:rsidP="00000000" w:rsidRDefault="00000000" w:rsidRPr="00000000" w14:paraId="00000157">
      <w:pPr>
        <w:spacing w:line="259"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br w:type="textWrapping"/>
        <w:t xml:space="preserve">Πίνακας 3: Μερίδιο των ΜΜΕ στην παγκόσμια οικονομία, (Lukacs, 2005)</w:t>
      </w:r>
    </w:p>
    <w:p w:rsidR="00000000" w:rsidDel="00000000" w:rsidP="00000000" w:rsidRDefault="00000000" w:rsidRPr="00000000" w14:paraId="00000158">
      <w:pPr>
        <w:spacing w:line="259"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Ανεξάρτητα από το επίπεδο οικονομικής ανάπτυξης, σε όλες τις χώρες οι ΜΜΕ αποτελούν τη βάση της οικονομικής και κοινωνικής τάξης όσον αφορά την αριθμητική ικανότητα και τη δημιουργία θέσεων εργασίας. Σε όλες σχεδόν τις χώρες, οι ΜΜΕ αποτελούν σχεδόν όλες τις επιχειρήσεις. Σύμφωνα με αυτό, σε όλες τις χώρες οι ΜΜΕ έχουν ενεργό ρόλο (Kosgeb, 2000, 1993). Κατά συνέπεια, σήμερα, με την παγκοσμιοποίηση των παγκόσμιων αγορών, οι ανεπτυγμένες και οι αναπτυσσόμενες χώρες έχουν μεγαλύτερη επίγνωση της ικανότητας και της ελαστικότητας των ΜΜΕ να συμβαδίζουν με τις κοινωνικές και οικονομικές αλλαγές. Έτσι, επικεντρώνονται σε οικονομικά μέτρα κινήτρων για να αυξήσουν την ανταγωνιστική τους ικανότητα και το τεχνολογικό τους επίπεδο. </w:t>
      </w:r>
    </w:p>
    <w:p w:rsidR="00000000" w:rsidDel="00000000" w:rsidP="00000000" w:rsidRDefault="00000000" w:rsidRPr="00000000" w14:paraId="0000015B">
      <w:pPr>
        <w:pStyle w:val="Heading1"/>
        <w:spacing w:line="259" w:lineRule="auto"/>
        <w:rPr>
          <w:rFonts w:ascii="Times New Roman" w:cs="Times New Roman" w:eastAsia="Times New Roman" w:hAnsi="Times New Roman"/>
          <w:b w:val="1"/>
          <w:sz w:val="32"/>
          <w:szCs w:val="32"/>
        </w:rPr>
      </w:pPr>
      <w:bookmarkStart w:colFirst="0" w:colLast="0" w:name="_heading=h.m73kr0jaapjq" w:id="16"/>
      <w:bookmarkEnd w:id="16"/>
      <w:r w:rsidDel="00000000" w:rsidR="00000000" w:rsidRPr="00000000">
        <w:rPr>
          <w:rFonts w:ascii="Times New Roman" w:cs="Times New Roman" w:eastAsia="Times New Roman" w:hAnsi="Times New Roman"/>
          <w:b w:val="1"/>
          <w:sz w:val="32"/>
          <w:szCs w:val="32"/>
          <w:rtl w:val="0"/>
        </w:rPr>
        <w:t xml:space="preserve">3. Οι ΜΜΕ στην Ελλάδα : Τοπίο &amp; Δομή ΜΜΕ</w:t>
      </w:r>
    </w:p>
    <w:p w:rsidR="00000000" w:rsidDel="00000000" w:rsidP="00000000" w:rsidRDefault="00000000" w:rsidRPr="00000000" w14:paraId="0000015C">
      <w:pPr>
        <w:pStyle w:val="Heading2"/>
        <w:spacing w:line="259" w:lineRule="auto"/>
        <w:rPr>
          <w:rFonts w:ascii="Times New Roman" w:cs="Times New Roman" w:eastAsia="Times New Roman" w:hAnsi="Times New Roman"/>
          <w:b w:val="1"/>
          <w:sz w:val="28"/>
          <w:szCs w:val="28"/>
        </w:rPr>
      </w:pPr>
      <w:bookmarkStart w:colFirst="0" w:colLast="0" w:name="_heading=h.yuj7y9fn0if5" w:id="17"/>
      <w:bookmarkEnd w:id="17"/>
      <w:r w:rsidDel="00000000" w:rsidR="00000000" w:rsidRPr="00000000">
        <w:rPr>
          <w:rFonts w:ascii="Times New Roman" w:cs="Times New Roman" w:eastAsia="Times New Roman" w:hAnsi="Times New Roman"/>
          <w:b w:val="1"/>
          <w:sz w:val="28"/>
          <w:szCs w:val="28"/>
          <w:rtl w:val="0"/>
        </w:rPr>
        <w:t xml:space="preserve">3.1. Επισκόπηση του επιχειρηματικού περιβάλλοντος </w:t>
      </w:r>
    </w:p>
    <w:p w:rsidR="00000000" w:rsidDel="00000000" w:rsidP="00000000" w:rsidRDefault="00000000" w:rsidRPr="00000000" w14:paraId="0000015D">
      <w:pPr>
        <w:spacing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5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Ελλάδα αναδεικνύεται από τις διάφορες διεθνείς ασκήσεις συγκριτικής αξιολόγησης ως μία από τις πιο αδύναμες χώρες της Ε.Ε. Σε σχέση με τα άλλα κράτη της ΕΕ, η Ελλάδα, εμφανίζει μεγαλύτερο αριθμό διαδικασιών και υψηλότερο κόστος – χρηματικό ή χρονικά στη διενέργεια εργασιών ρουτίνας, ενώ βασικά μέσα, όπως οι κωδικοί χρήσης γης, δεν είναι λειτουργικά. Επιπλέον, η αργή (ενέργεια, λιμενικές υπηρεσίες) ή ανύπαρκτη ελευθέρωση σε ορισμένες βασικές αγορές (οδικές εμπορευματικές μεταφορές, επαγγελματικές υπηρεσίες) συμβάλλει σε υψηλότερο κόστος. </w:t>
      </w:r>
    </w:p>
    <w:p w:rsidR="00000000" w:rsidDel="00000000" w:rsidP="00000000" w:rsidRDefault="00000000" w:rsidRPr="00000000" w14:paraId="0000015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Εκτός από τις βραχυπρόθεσμες ανησυχίες που σχετίζονται με την οικονομική κρίση, όπως η πρόσβαση στη χρηματοδότηση και η προσαρμογή στο σοκ της εσωτερικής ζήτησης, το κύριο πρόβλημα που έχει η βιομηχανία, καθώς και η πραγματική οικονομία συνολικά στην Ελλάδα είναι ένα επιχειρηματικό περιβάλλον που δεν αποδίδει βέλτιστα.</w:t>
      </w:r>
    </w:p>
    <w:p w:rsidR="00000000" w:rsidDel="00000000" w:rsidP="00000000" w:rsidRDefault="00000000" w:rsidRPr="00000000" w14:paraId="0000016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Μνημόνιο Συνεννόησης (Memorandum of Understanding, MoU) του Μαΐου 2010 σε συνεργασία της Ελλάδας και της Ε.Ε (Ευρωπαικής Επιτροπής), της Ε.Κ.Τ (Ευρωπαικής Κεντρικής Τράπεζας) και του Δ.Ν.Τ (Διεθνούς Νομισματικού Ταμείου), η ελληνική κυβέρνηση δεσμεύτηκε για μια σειρά από σημαντικές μεταρρυθμίσεις σχετικά με τις αγορές προϊόντων που συμπληρώνουν τις δράσεις που έχουν να κάνουν με τα οικονομικά του δημοσίου και την αγορά εργασίας.</w:t>
      </w:r>
    </w:p>
    <w:p w:rsidR="00000000" w:rsidDel="00000000" w:rsidP="00000000" w:rsidRDefault="00000000" w:rsidRPr="00000000" w14:paraId="0000016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Περαιτέρω ενέργειες σχεδιάζονται στο πλαίσιο του προσεχούς Σχεδίου Δράσης για μια Φιλική προς τις Επιχειρήσεις Ελλάδα, το οποίο εστιάζει στην άρση των σημαντικότερων εμποδίων στην επιχειρηματικότητα κατά την περίοδο 2011-2012, αντιμετωπίζοντας ζητήματα που σχετίζονται με το εταιρικό δίκαιο, την ίδρυση, την ίδρυση και την εκκαθάριση. μιας επιχείρησης, εργασιακά και ασφαλιστικά θέματα, μεταφορές, προβλήματα λειτουργίας της αγοράς, συναλλαγές με το δημόσιο τομέα και δημόσιες συμβάσεις, φορολογία, απορρόφηση των διαρθρωτικών ταμείων της ΕΕ κ.λπ. (Ηλεκτρονική Πηγή: Country Chapter Greece).</w:t>
      </w:r>
    </w:p>
    <w:p w:rsidR="00000000" w:rsidDel="00000000" w:rsidP="00000000" w:rsidRDefault="00000000" w:rsidRPr="00000000" w14:paraId="0000016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6">
      <w:pPr>
        <w:pStyle w:val="Heading2"/>
        <w:spacing w:line="259" w:lineRule="auto"/>
        <w:rPr>
          <w:rFonts w:ascii="Times New Roman" w:cs="Times New Roman" w:eastAsia="Times New Roman" w:hAnsi="Times New Roman"/>
          <w:b w:val="1"/>
          <w:sz w:val="28"/>
          <w:szCs w:val="28"/>
        </w:rPr>
      </w:pPr>
      <w:bookmarkStart w:colFirst="0" w:colLast="0" w:name="_heading=h.qx1o12p5rem" w:id="18"/>
      <w:bookmarkEnd w:id="18"/>
      <w:r w:rsidDel="00000000" w:rsidR="00000000" w:rsidRPr="00000000">
        <w:rPr>
          <w:rtl w:val="0"/>
        </w:rPr>
      </w:r>
    </w:p>
    <w:p w:rsidR="00000000" w:rsidDel="00000000" w:rsidP="00000000" w:rsidRDefault="00000000" w:rsidRPr="00000000" w14:paraId="00000167">
      <w:pPr>
        <w:pStyle w:val="Heading2"/>
        <w:spacing w:line="259" w:lineRule="auto"/>
        <w:rPr>
          <w:rFonts w:ascii="Times New Roman" w:cs="Times New Roman" w:eastAsia="Times New Roman" w:hAnsi="Times New Roman"/>
          <w:b w:val="1"/>
          <w:sz w:val="28"/>
          <w:szCs w:val="28"/>
        </w:rPr>
      </w:pPr>
      <w:bookmarkStart w:colFirst="0" w:colLast="0" w:name="_heading=h.sqnoc9yb4xca" w:id="19"/>
      <w:bookmarkEnd w:id="19"/>
      <w:r w:rsidDel="00000000" w:rsidR="00000000" w:rsidRPr="00000000">
        <w:rPr>
          <w:rtl w:val="0"/>
        </w:rPr>
      </w:r>
    </w:p>
    <w:p w:rsidR="00000000" w:rsidDel="00000000" w:rsidP="00000000" w:rsidRDefault="00000000" w:rsidRPr="00000000" w14:paraId="00000168">
      <w:pPr>
        <w:pStyle w:val="Heading2"/>
        <w:spacing w:line="259" w:lineRule="auto"/>
        <w:rPr>
          <w:rFonts w:ascii="Times New Roman" w:cs="Times New Roman" w:eastAsia="Times New Roman" w:hAnsi="Times New Roman"/>
          <w:b w:val="1"/>
          <w:sz w:val="28"/>
          <w:szCs w:val="28"/>
        </w:rPr>
      </w:pPr>
      <w:bookmarkStart w:colFirst="0" w:colLast="0" w:name="_heading=h.q4l6ecyth8ua" w:id="20"/>
      <w:bookmarkEnd w:id="20"/>
      <w:r w:rsidDel="00000000" w:rsidR="00000000" w:rsidRPr="00000000">
        <w:rPr>
          <w:rtl w:val="0"/>
        </w:rPr>
      </w:r>
    </w:p>
    <w:p w:rsidR="00000000" w:rsidDel="00000000" w:rsidP="00000000" w:rsidRDefault="00000000" w:rsidRPr="00000000" w14:paraId="00000169">
      <w:pPr>
        <w:pStyle w:val="Heading2"/>
        <w:spacing w:line="259" w:lineRule="auto"/>
        <w:rPr>
          <w:rFonts w:ascii="Times New Roman" w:cs="Times New Roman" w:eastAsia="Times New Roman" w:hAnsi="Times New Roman"/>
          <w:b w:val="1"/>
          <w:sz w:val="28"/>
          <w:szCs w:val="28"/>
        </w:rPr>
      </w:pPr>
      <w:bookmarkStart w:colFirst="0" w:colLast="0" w:name="_heading=h.xk9k1pnl7cmf" w:id="21"/>
      <w:bookmarkEnd w:id="21"/>
      <w:r w:rsidDel="00000000" w:rsidR="00000000" w:rsidRPr="00000000">
        <w:rPr>
          <w:rtl w:val="0"/>
        </w:rPr>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pStyle w:val="Heading2"/>
        <w:spacing w:line="259" w:lineRule="auto"/>
        <w:rPr>
          <w:rFonts w:ascii="Times New Roman" w:cs="Times New Roman" w:eastAsia="Times New Roman" w:hAnsi="Times New Roman"/>
          <w:b w:val="1"/>
          <w:sz w:val="28"/>
          <w:szCs w:val="28"/>
        </w:rPr>
      </w:pPr>
      <w:bookmarkStart w:colFirst="0" w:colLast="0" w:name="_heading=h.ycjvzksufges" w:id="22"/>
      <w:bookmarkEnd w:id="22"/>
      <w:r w:rsidDel="00000000" w:rsidR="00000000" w:rsidRPr="00000000">
        <w:rPr>
          <w:rFonts w:ascii="Times New Roman" w:cs="Times New Roman" w:eastAsia="Times New Roman" w:hAnsi="Times New Roman"/>
          <w:b w:val="1"/>
          <w:sz w:val="28"/>
          <w:szCs w:val="28"/>
          <w:rtl w:val="0"/>
        </w:rPr>
        <w:t xml:space="preserve">3.2. Επιχειρηματικότητα και πολιτική για τις ΜΜΕ</w:t>
      </w:r>
    </w:p>
    <w:p w:rsidR="00000000" w:rsidDel="00000000" w:rsidP="00000000" w:rsidRDefault="00000000" w:rsidRPr="00000000" w14:paraId="0000016D">
      <w:pPr>
        <w:spacing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6E">
      <w:pPr>
        <w:spacing w:line="259" w:lineRule="auto"/>
        <w:jc w:val="both"/>
        <w:rPr>
          <w:rFonts w:ascii="Times New Roman" w:cs="Times New Roman" w:eastAsia="Times New Roman" w:hAnsi="Times New Roman"/>
          <w:sz w:val="24"/>
          <w:szCs w:val="24"/>
        </w:rPr>
      </w:pPr>
      <w:bookmarkStart w:colFirst="0" w:colLast="0" w:name="_heading=h.30j0zll" w:id="1"/>
      <w:bookmarkEnd w:id="1"/>
      <w:r w:rsidDel="00000000" w:rsidR="00000000" w:rsidRPr="00000000">
        <w:rPr>
          <w:rFonts w:ascii="Times New Roman" w:cs="Times New Roman" w:eastAsia="Times New Roman" w:hAnsi="Times New Roman"/>
          <w:sz w:val="24"/>
          <w:szCs w:val="24"/>
          <w:rtl w:val="0"/>
        </w:rPr>
        <w:t xml:space="preserve">Ο κλάδος των μικρομεσαίων επιχειρήσεων στην Ελλάδα είναι αρκετά πιο σημαντικός από ότι είναι στην ΕΕ συνολικά, και έχει κυριαρχηθεί από μικρές επιχειρήσεις που αντιπροσωπεύουν το 58% της συνολικής απασχόλησης, σχεδόν διπλάσιο από τα νούμερα που έχει η Ευρωπαική Ένωση σε μέσους όρους. Η προτίμηση για αυτοαπασχόληση είναι πολύ μεγαλύτερη από ό,τι στην υπόλοιπη ΕΕ, αλλά το ποσοστό επιχειρηματικότητας είναι μέσο. Η οικονομική κρίση έχει θέσει τις ελληνικές επιχειρήσεις σε σημαντικό άγχος τόσο μέσω μιας πιστωτικής συμπίεσης όσο και ενός σοκ εσωτερικής ζήτησης (Ηλεκτρονική Πηγή: Country Chapter Greece).</w:t>
      </w:r>
    </w:p>
    <w:p w:rsidR="00000000" w:rsidDel="00000000" w:rsidP="00000000" w:rsidRDefault="00000000" w:rsidRPr="00000000" w14:paraId="0000016F">
      <w:pPr>
        <w:spacing w:line="259" w:lineRule="auto"/>
        <w:jc w:val="both"/>
        <w:rPr>
          <w:rFonts w:ascii="Times New Roman" w:cs="Times New Roman" w:eastAsia="Times New Roman" w:hAnsi="Times New Roman"/>
          <w:sz w:val="24"/>
          <w:szCs w:val="24"/>
        </w:rPr>
      </w:pPr>
      <w:bookmarkStart w:colFirst="0" w:colLast="0" w:name="_heading=h.4fmq0r46yoxd" w:id="23"/>
      <w:bookmarkEnd w:id="23"/>
      <w:r w:rsidDel="00000000" w:rsidR="00000000" w:rsidRPr="00000000">
        <w:rPr>
          <w:rtl w:val="0"/>
        </w:rPr>
      </w:r>
    </w:p>
    <w:p w:rsidR="00000000" w:rsidDel="00000000" w:rsidP="00000000" w:rsidRDefault="00000000" w:rsidRPr="00000000" w14:paraId="0000017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Τομείς δραστηριότητας με υψηλή πυκνότητα σε ΜΜΕ είναι οι χονδρικές και λιανικές πωλήσεις, οι κατασκευές, η μεταποίηση, τα ξενοδοχεία και τα εστιατόρια, οι μεταφορές, η αποθήκευση και η επικοινωνία, τα ακίνητα, οι ενοικιάσεις και οι επιχειρηματικές δραστηριότητες και η φυτική και ζωική παραγωγή. Η ελληνική οικονομία αποτελείται από περίπου 800.000 επιχειρήσεις του ιδιωτικού τομέα, με το 99,9% από αυτές να είναι ΜΜΕ που παρέχουν το 87% της συνολικής απασχόλησης της χώρας (με τις πολύ μικρές επιχειρήσεις να αντιπροσωπεύουν το 96,5% αυτών και να παρέχουν το 58% της απασχόλησης στη χώρα). Βασικό χαρακτηριστικό των ελληνικών ΜΜΕ είναι ότι η συντριπτική τους πλειοψηφία έχει παραδοσιακό χαρακτήρα. Το μεγαλύτερο ποσοστό αυτών είναι οικογενειακές εταιρείες. Με βάση μια έρευνα της Grant Thornton που έγινε το 2006, πάνω από το 80% των επιχειρηματιών στην Ελλάδα, θεωρούν την εταιρεία τους οικογενειακή, ενώ άλλη έρευνα που έγινε από τον Ελληνικό Οργανισμό ΜΜΕ, μας δείχνει ότι το 55% των τοπικών επιχειρήσεων είναι όντως οικογενειακές.</w:t>
      </w:r>
    </w:p>
    <w:p w:rsidR="00000000" w:rsidDel="00000000" w:rsidP="00000000" w:rsidRDefault="00000000" w:rsidRPr="00000000" w14:paraId="0000017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χαρακτηριστικό που εμφανίζεται στις περισσότερες οικογενειακές επιχειρήσεις στην Ελλάδα, είναι το γεγονός ότι ανήκουν από διάφορα μέλη μιας οικογένειας. Το γεγονός αυτό δείχνει ότι ο ιδιοκτήτης που είναι η ίδια η οικογένεια συμμετέχει και στη διαχείρηση της εταιρείας, και παίρνει αποφάσεις.</w:t>
      </w:r>
    </w:p>
    <w:p w:rsidR="00000000" w:rsidDel="00000000" w:rsidP="00000000" w:rsidRDefault="00000000" w:rsidRPr="00000000" w14:paraId="0000017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βάση μια πρόσφατη έρευνα της PwC (Family Business Survey, 2006), οι βασικές οικονομικές δυσκολίες για τις οικογενειακές επιχειρήσεις της Ελλάδας είναι:</w:t>
      </w:r>
    </w:p>
    <w:p w:rsidR="00000000" w:rsidDel="00000000" w:rsidP="00000000" w:rsidRDefault="00000000" w:rsidRPr="00000000" w14:paraId="0000017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6">
      <w:pPr>
        <w:numPr>
          <w:ilvl w:val="0"/>
          <w:numId w:val="33"/>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Το πως διαχειρίζονται τα κόστη (78%)</w:t>
      </w:r>
    </w:p>
    <w:p w:rsidR="00000000" w:rsidDel="00000000" w:rsidP="00000000" w:rsidRDefault="00000000" w:rsidRPr="00000000" w14:paraId="00000177">
      <w:pPr>
        <w:numPr>
          <w:ilvl w:val="0"/>
          <w:numId w:val="33"/>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Το πως μπορούν να βελτιώσουν τις ταμειακές ροές τους (58%)</w:t>
      </w:r>
    </w:p>
    <w:p w:rsidR="00000000" w:rsidDel="00000000" w:rsidP="00000000" w:rsidRDefault="00000000" w:rsidRPr="00000000" w14:paraId="00000178">
      <w:pPr>
        <w:numPr>
          <w:ilvl w:val="0"/>
          <w:numId w:val="33"/>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Το πόσο εύκολη πρόσβαση έχουν σε χρηματοδοτήσεις (36%)</w:t>
      </w:r>
    </w:p>
    <w:p w:rsidR="00000000" w:rsidDel="00000000" w:rsidP="00000000" w:rsidRDefault="00000000" w:rsidRPr="00000000" w14:paraId="00000179">
      <w:pPr>
        <w:numPr>
          <w:ilvl w:val="0"/>
          <w:numId w:val="33"/>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Τα γενικότερα φορολογικά προβλήματα (22%)</w:t>
      </w:r>
    </w:p>
    <w:p w:rsidR="00000000" w:rsidDel="00000000" w:rsidP="00000000" w:rsidRDefault="00000000" w:rsidRPr="00000000" w14:paraId="0000017A">
      <w:pPr>
        <w:spacing w:line="259" w:lineRule="auto"/>
        <w:jc w:val="both"/>
        <w:rPr>
          <w:rFonts w:ascii="Times New Roman" w:cs="Times New Roman" w:eastAsia="Times New Roman" w:hAnsi="Times New Roman"/>
          <w:sz w:val="24"/>
          <w:szCs w:val="24"/>
        </w:rPr>
      </w:pPr>
      <w:bookmarkStart w:colFirst="0" w:colLast="0" w:name="_heading=h.m2xk3p6f9e62" w:id="24"/>
      <w:bookmarkEnd w:id="24"/>
      <w:r w:rsidDel="00000000" w:rsidR="00000000" w:rsidRPr="00000000">
        <w:rPr>
          <w:rtl w:val="0"/>
        </w:rPr>
      </w:r>
    </w:p>
    <w:p w:rsidR="00000000" w:rsidDel="00000000" w:rsidP="00000000" w:rsidRDefault="00000000" w:rsidRPr="00000000" w14:paraId="0000017B">
      <w:pPr>
        <w:spacing w:line="259" w:lineRule="auto"/>
        <w:jc w:val="both"/>
        <w:rPr>
          <w:rFonts w:ascii="Times New Roman" w:cs="Times New Roman" w:eastAsia="Times New Roman" w:hAnsi="Times New Roman"/>
          <w:sz w:val="24"/>
          <w:szCs w:val="24"/>
        </w:rPr>
      </w:pPr>
      <w:bookmarkStart w:colFirst="0" w:colLast="0" w:name="_heading=h.1fob9te" w:id="25"/>
      <w:bookmarkEnd w:id="25"/>
      <w:r w:rsidDel="00000000" w:rsidR="00000000" w:rsidRPr="00000000">
        <w:rPr>
          <w:rFonts w:ascii="Times New Roman" w:cs="Times New Roman" w:eastAsia="Times New Roman" w:hAnsi="Times New Roman"/>
          <w:sz w:val="24"/>
          <w:szCs w:val="24"/>
          <w:rtl w:val="0"/>
        </w:rPr>
        <w:t xml:space="preserve">Η πλειοψηφία από τις ελληνικές μικρομεσαίες επιχειρήσεις συγκεντρώνεται στην περιφέρεια της Αττικής αλλά και της Κεντρικής Μακεδονίας, που περιλαμβάνουν τις δύο πιο μεγάλες πόλεις της χώρας μας (Αθήνα και Θεσσαλονίκη) (Comprehensive analysis of programmes and initiatives in Greece that assist the Collaboration between science and SME, MaPEer SME consortium, 2011).</w:t>
      </w:r>
    </w:p>
    <w:p w:rsidR="00000000" w:rsidDel="00000000" w:rsidP="00000000" w:rsidRDefault="00000000" w:rsidRPr="00000000" w14:paraId="0000017C">
      <w:pPr>
        <w:spacing w:line="259" w:lineRule="auto"/>
        <w:jc w:val="both"/>
        <w:rPr>
          <w:rFonts w:ascii="Times New Roman" w:cs="Times New Roman" w:eastAsia="Times New Roman" w:hAnsi="Times New Roman"/>
          <w:sz w:val="24"/>
          <w:szCs w:val="24"/>
        </w:rPr>
      </w:pPr>
      <w:bookmarkStart w:colFirst="0" w:colLast="0" w:name="_heading=h.wmw51953qus5" w:id="26"/>
      <w:bookmarkEnd w:id="26"/>
      <w:r w:rsidDel="00000000" w:rsidR="00000000" w:rsidRPr="00000000">
        <w:rPr>
          <w:rtl w:val="0"/>
        </w:rPr>
      </w:r>
    </w:p>
    <w:p w:rsidR="00000000" w:rsidDel="00000000" w:rsidP="00000000" w:rsidRDefault="00000000" w:rsidRPr="00000000" w14:paraId="0000017D">
      <w:pPr>
        <w:spacing w:line="259" w:lineRule="auto"/>
        <w:jc w:val="both"/>
        <w:rPr>
          <w:rFonts w:ascii="Times New Roman" w:cs="Times New Roman" w:eastAsia="Times New Roman" w:hAnsi="Times New Roman"/>
          <w:sz w:val="24"/>
          <w:szCs w:val="24"/>
        </w:rPr>
      </w:pPr>
      <w:bookmarkStart w:colFirst="0" w:colLast="0" w:name="_heading=h.sacr1wuaokcw" w:id="27"/>
      <w:bookmarkEnd w:id="27"/>
      <w:r w:rsidDel="00000000" w:rsidR="00000000" w:rsidRPr="00000000">
        <w:rPr>
          <w:rtl w:val="0"/>
        </w:rPr>
      </w:r>
    </w:p>
    <w:p w:rsidR="00000000" w:rsidDel="00000000" w:rsidP="00000000" w:rsidRDefault="00000000" w:rsidRPr="00000000" w14:paraId="0000017E">
      <w:pPr>
        <w:spacing w:line="259" w:lineRule="auto"/>
        <w:jc w:val="both"/>
        <w:rPr>
          <w:rFonts w:ascii="Times New Roman" w:cs="Times New Roman" w:eastAsia="Times New Roman" w:hAnsi="Times New Roman"/>
          <w:sz w:val="24"/>
          <w:szCs w:val="24"/>
        </w:rPr>
      </w:pPr>
      <w:bookmarkStart w:colFirst="0" w:colLast="0" w:name="_heading=h.r17vdmyyllqv" w:id="28"/>
      <w:bookmarkEnd w:id="28"/>
      <w:r w:rsidDel="00000000" w:rsidR="00000000" w:rsidRPr="00000000">
        <w:rPr>
          <w:rtl w:val="0"/>
        </w:rPr>
      </w:r>
    </w:p>
    <w:p w:rsidR="00000000" w:rsidDel="00000000" w:rsidP="00000000" w:rsidRDefault="00000000" w:rsidRPr="00000000" w14:paraId="0000017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Ελλάδα έχει πολύ υψηλό μερίδιο ΜΜΕ, ιδιαίτερα σε πάρα πολύ μικρές επιχειρήσεις, σε σχέση με τον ευρωπαικό μέσο όρο. Η σημαντικότητα στις ελληνικές πολύ μικρές επιχειρήσεις φαίνεται και στο ποσοστό τους στις θέσεις εργασίας αλλά και στον κατά πόσο δημιουργούν προστιθέμενη αξία. Συγκεκριμένα, πάνω από το 50% των Ελλήνων που εργάζονται, δουλεύουν σε μια πολύ μικρή εταιρεία. Ο κλάδος αυτός συνολικά απασχολεί περισσότερο από 85%, που είναι αρκετά περισσότερο από τον ευρωπαικό μέσο όρο. </w:t>
      </w:r>
    </w:p>
    <w:p w:rsidR="00000000" w:rsidDel="00000000" w:rsidP="00000000" w:rsidRDefault="00000000" w:rsidRPr="00000000" w14:paraId="0000018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ελληνικές μικρομεσαίες επιχειρήσεις συμβάλουν πολύ και στην προστιθέμενη αξία η οποία μάλιστα είναι και μεγαλύτερη από τον ευρωπαικό μέσο όρο. Συγκεκριμένα 35.3% έναντι 21.8%. Κάτι τέτοιο όμως είναι αναμενόμενο καθώς η συγκεκριμένη κατηγορία μεγέθους κυριαρχεί στην αγορά των επιχειρήσεων. Πρακτικά, οι πολύ μεγάλες επιχειρήσεις είναι μόνο το 14% από τις συνολικές θέσεις εργασίας στην Ελλάδα (ενώ ο ευρωπαικός μέσος όρος είναι 33%). Οι ελληνικές μικρομεσαίες επιχειρήσες φαίνεται να έχουν ως προσωπικό 2.9 άτομα κατά μέσο όρο, πράγμα που είναι χαμηλότερο από τον ευρωπαικό μέσο όρο που είναι 4.2 άτομα (βλ. Εικόνα 1).</w:t>
      </w:r>
    </w:p>
    <w:p w:rsidR="00000000" w:rsidDel="00000000" w:rsidP="00000000" w:rsidRDefault="00000000" w:rsidRPr="00000000" w14:paraId="0000018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371600"/>
            <wp:effectExtent b="0" l="0" r="0" t="0"/>
            <wp:docPr id="134" name="image17.png"/>
            <a:graphic>
              <a:graphicData uri="http://schemas.openxmlformats.org/drawingml/2006/picture">
                <pic:pic>
                  <pic:nvPicPr>
                    <pic:cNvPr id="0" name="image17.png"/>
                    <pic:cNvPicPr preferRelativeResize="0"/>
                  </pic:nvPicPr>
                  <pic:blipFill>
                    <a:blip r:embed="rId8"/>
                    <a:srcRect b="0" l="0" r="0" t="0"/>
                    <a:stretch>
                      <a:fillRect/>
                    </a:stretch>
                  </pic:blipFill>
                  <pic:spPr>
                    <a:xfrm>
                      <a:off x="0" y="0"/>
                      <a:ext cx="57312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line="259" w:lineRule="auto"/>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5">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1: Απασχόληση Ανθρώπων ανά Είδος Επιχείρησης (SBA Fact Sheet, GR 2010/2011).</w:t>
      </w:r>
    </w:p>
    <w:p w:rsidR="00000000" w:rsidDel="00000000" w:rsidP="00000000" w:rsidRDefault="00000000" w:rsidRPr="00000000" w14:paraId="0000018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Πηγή: Εκτιμήσεις για το 2010, με βάση στοιχεία από το 2002 έως το 2007. Από τα δεδομένα της Eurostat. Οι εκτιμήσεις που βλέπετε έχουν γίνει από την εταιρεία Cambridge Econometrics.</w:t>
      </w:r>
    </w:p>
    <w:p w:rsidR="00000000" w:rsidDel="00000000" w:rsidP="00000000" w:rsidRDefault="00000000" w:rsidRPr="00000000" w14:paraId="00000188">
      <w:pPr>
        <w:pStyle w:val="Heading2"/>
        <w:spacing w:line="259" w:lineRule="auto"/>
        <w:rPr>
          <w:rFonts w:ascii="Times New Roman" w:cs="Times New Roman" w:eastAsia="Times New Roman" w:hAnsi="Times New Roman"/>
          <w:b w:val="1"/>
          <w:sz w:val="28"/>
          <w:szCs w:val="28"/>
        </w:rPr>
      </w:pPr>
      <w:bookmarkStart w:colFirst="0" w:colLast="0" w:name="_heading=h.u41nakp1ybfm" w:id="29"/>
      <w:bookmarkEnd w:id="29"/>
      <w:r w:rsidDel="00000000" w:rsidR="00000000" w:rsidRPr="00000000">
        <w:rPr>
          <w:rtl w:val="0"/>
        </w:rPr>
      </w:r>
    </w:p>
    <w:p w:rsidR="00000000" w:rsidDel="00000000" w:rsidP="00000000" w:rsidRDefault="00000000" w:rsidRPr="00000000" w14:paraId="00000189">
      <w:pPr>
        <w:pStyle w:val="Heading2"/>
        <w:spacing w:line="259" w:lineRule="auto"/>
        <w:rPr>
          <w:rFonts w:ascii="Times New Roman" w:cs="Times New Roman" w:eastAsia="Times New Roman" w:hAnsi="Times New Roman"/>
          <w:b w:val="1"/>
          <w:sz w:val="28"/>
          <w:szCs w:val="28"/>
        </w:rPr>
      </w:pPr>
      <w:bookmarkStart w:colFirst="0" w:colLast="0" w:name="_heading=h.z4wcg92p0kpo" w:id="30"/>
      <w:bookmarkEnd w:id="30"/>
      <w:r w:rsidDel="00000000" w:rsidR="00000000" w:rsidRPr="00000000">
        <w:rPr>
          <w:rtl w:val="0"/>
        </w:rPr>
      </w:r>
    </w:p>
    <w:p w:rsidR="00000000" w:rsidDel="00000000" w:rsidP="00000000" w:rsidRDefault="00000000" w:rsidRPr="00000000" w14:paraId="0000018A">
      <w:pPr>
        <w:rPr/>
      </w:pPr>
      <w:r w:rsidDel="00000000" w:rsidR="00000000" w:rsidRPr="00000000">
        <w:rPr>
          <w:rtl w:val="0"/>
        </w:rPr>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pStyle w:val="Heading2"/>
        <w:spacing w:line="259" w:lineRule="auto"/>
        <w:rPr>
          <w:rFonts w:ascii="Times New Roman" w:cs="Times New Roman" w:eastAsia="Times New Roman" w:hAnsi="Times New Roman"/>
          <w:b w:val="1"/>
          <w:sz w:val="28"/>
          <w:szCs w:val="28"/>
        </w:rPr>
      </w:pPr>
      <w:bookmarkStart w:colFirst="0" w:colLast="0" w:name="_heading=h.hht9v9v37908" w:id="31"/>
      <w:bookmarkEnd w:id="31"/>
      <w:r w:rsidDel="00000000" w:rsidR="00000000" w:rsidRPr="00000000">
        <w:rPr>
          <w:rFonts w:ascii="Times New Roman" w:cs="Times New Roman" w:eastAsia="Times New Roman" w:hAnsi="Times New Roman"/>
          <w:b w:val="1"/>
          <w:sz w:val="28"/>
          <w:szCs w:val="28"/>
          <w:rtl w:val="0"/>
        </w:rPr>
        <w:t xml:space="preserve">3.3. Χρηματοδότηση ΜΜΕ και Επιχειρηματιών</w:t>
      </w:r>
    </w:p>
    <w:p w:rsidR="00000000" w:rsidDel="00000000" w:rsidP="00000000" w:rsidRDefault="00000000" w:rsidRPr="00000000" w14:paraId="00000196">
      <w:pPr>
        <w:spacing w:line="259"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Δεδομένου ότι η ελληνική οικονομία αποτελείται κυρίως από μικρομεσαίες επιχειρήσεις, οι ΜΜΕ είναι εξαιρετικά σημαντικές για την Ελλάδα, διαδραματίζοντας βασικό ρόλο στη δημιουργία νέων θέσεων εργασίας. Σε σύγκριση με μεγαλύτερες επιχειρήσεις, οι ελληνικές ΜΜΕ παρουσιάζουν χαμηλότερη ρευστότητα, χαμηλότερη κερδοφορία αλλά μεγαλύτερη μεταβλητότητα στα κέρδη τους. Χαρακτηρίζονται επίσης από χαμηλότερη χρηματοοικονομική μόχλευση, χαμηλότερη εξάρτηση από μακροπρόθεσμο χρέος, υψηλότερες βραχυπρόθεσμες υποχρεώσεις και υψηλότερη μακροπρόθεσμη αυτοχρηματοδότηση, σε σύγκριση με τους μεγαλύτερους ομολόγους τους.</w:t>
      </w:r>
    </w:p>
    <w:p w:rsidR="00000000" w:rsidDel="00000000" w:rsidP="00000000" w:rsidRDefault="00000000" w:rsidRPr="00000000" w14:paraId="0000019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9">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κυβέρνηση έχει επανασχεδιάσει τα μέσα της για την παροχή στοχευμένης οικονομικής στήριξης στον επιχειρηματικό τομέα για την προώθηση των επενδύσεων. Ο νέος Αναπτυξιακός νόμος (εθνικό καθεστώς κρατικών ενισχύσεων για επενδύσεις) σηματοδοτεί μια απόκλιση από τις επιχορηγήσεις προς τις φορολογικές εκπτώσεις, με εξαίρεση τα μέτρα στήριξης νέων επιχειρήσεων. Σε αντίθεση με το παρελθόν, είναι πλήρως </w:t>
      </w:r>
      <w:r w:rsidDel="00000000" w:rsidR="00000000" w:rsidRPr="00000000">
        <w:rPr>
          <w:rFonts w:ascii="Times New Roman" w:cs="Times New Roman" w:eastAsia="Times New Roman" w:hAnsi="Times New Roman"/>
          <w:sz w:val="24"/>
          <w:szCs w:val="24"/>
          <w:rtl w:val="0"/>
        </w:rPr>
        <w:t xml:space="preserve">προϋπολογισμένος</w:t>
      </w:r>
      <w:r w:rsidDel="00000000" w:rsidR="00000000" w:rsidRPr="00000000">
        <w:rPr>
          <w:rFonts w:ascii="Times New Roman" w:cs="Times New Roman" w:eastAsia="Times New Roman" w:hAnsi="Times New Roman"/>
          <w:sz w:val="24"/>
          <w:szCs w:val="24"/>
          <w:rtl w:val="0"/>
        </w:rPr>
        <w:t xml:space="preserve"> με περιοδικές προσκλήσεις για επενδυτικά έργα προκαθορισμένου συνολικού ύψους. Η πρώτη πρόσκληση, για έργα συνολικής αξίας 2.2 δισ. ευρώ φορολογικών εκπτώσεων και άλλα 800 εκατ. ευρώ για χορηγίες, πραγματοποιήθηκε τον Απρίλιο/Μάιο του 2011. Άλλα 1,2 δισ. ευρώ προσφέρθηκαν το δεύτερο εξάμηνο του έτους, στα οποία προστέθηκαν  οι πιστώσεις που δεν απορροφήθηκαν στην πρώτη κλήση. Πιο συγκεκριμένες προσκλήσεις, ανοιχτές όλο το χρόνο, θα πρέπει να γίνουν αργότερα για την επιχειρηματικότητα των νέων (150 εκατ. ευρώ), τα clusters (50 εκατ. ευρώ) και τα μεγάλα έργα (Ηλεκτρονική Πηγή: Country Chapter Greece).</w:t>
      </w:r>
    </w:p>
    <w:p w:rsidR="00000000" w:rsidDel="00000000" w:rsidP="00000000" w:rsidRDefault="00000000" w:rsidRPr="00000000" w14:paraId="0000019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Αυτές οι χρηματοδοτήσεις είναι πολύ σημαντικές για τις μικρομεσαίες επιχειρήσεις ώστε να αυξήσουν τις δράσεις τους, να δημιουργήσουν νέα προιόντα και εργαλεία, αλλά και να κάνουν ένα άνοιγμα με νέο προσωπικό και εγκαταστάσεις. Πολλές μικρές επιχειρήσεις ξεκινούν ως ιδέα από ένα ή δύο άτομα, τα οποία επενδύουν τα δικά τους χρήματα και πιθανώς στρέφονται στην οικογένεια και τους φίλους για οικονομική βοήθεια σε αντάλλαγμα για ένα μερίδιο στην επιχείρηση. Αλλά εάν είναι επιτυχείς, έρχεται η στιγμή για όλες τις αναπτυσσόμενες ΜΜΕ που χρειάζονται νέες επενδύσεις για να επεκταθούν ή να καινοτομήσουν περαιτέρω. Εκεί αντιμετωπίζουν συχνά προβλήματα, γιατί δυσκολεύονται πολύ περισσότερο από τις μεγαλύτερες επιχειρήσεις να λάβουν χρηματοδότηση από τράπεζες, κεφαλαιαγορές ή άλλους προμηθευτές πιστώσεων.</w:t>
      </w:r>
    </w:p>
    <w:p w:rsidR="00000000" w:rsidDel="00000000" w:rsidP="00000000" w:rsidRDefault="00000000" w:rsidRPr="00000000" w14:paraId="0000019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τα πρώτα στάδια της ανάπτυξής τους, οι εταιρείες πρέπει να βασίζονται κυρίως σε οικονομικούς πόρους που διαθέτουν οι ιδιοκτήτες τους και οι οικογένειές τους, μερικές φορές σε κεφάλαια βοήθειας ή σε επιχειρηματικά κεφάλαια. Κατά τις περαιτέρω φάσεις της ανάπτυξής της η επιχείρηση χρηματοδοτείται κυρίως από συσσώρευση χρηματοοικονομικών πλεονασμάτων και επιπλέον από εξωτερικό κεφάλαιο. </w:t>
      </w:r>
    </w:p>
    <w:p w:rsidR="00000000" w:rsidDel="00000000" w:rsidP="00000000" w:rsidRDefault="00000000" w:rsidRPr="00000000" w14:paraId="0000019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μεγαλύτερες και πιο παλιές επιχειρήσεις έχουν πιο εύκολη πρόσβαση σε κεφάλαια και επενδύσεις και πιο συγκεκριμένα σε δάνεια από τράπεζες, σε σύγκριση με άλλες επιχειρήσεις.</w:t>
      </w:r>
    </w:p>
    <w:p w:rsidR="00000000" w:rsidDel="00000000" w:rsidP="00000000" w:rsidRDefault="00000000" w:rsidRPr="00000000" w14:paraId="000001A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κεφάλαια εκτός των επιχειρήσεων είναι η βασική πηγή για χρηματοδότηση για οποιοδήποτε επενδυτικο σχέδιο των εταιρείων. Όταν αυτά τα κεφάλαια δεν υπάρχουν, τότε η ανάπτυξη των εταιριών μπορει να είναι περιορισμένη. Οι βασικές πηγές κεφαλαίων εκτός των επιχειρήσεων είναι οι μη-τραπεζικές πηγες χρηματοδοτήσεων και τα τραπεζικά δάνεια. Οι ελληνικές επιχειρήσεις έχουν επίσης πρόσβαση σε άλλα κεφάλαια της ΕΕ.</w:t>
      </w:r>
    </w:p>
    <w:p w:rsidR="00000000" w:rsidDel="00000000" w:rsidP="00000000" w:rsidRDefault="00000000" w:rsidRPr="00000000" w14:paraId="000001A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Στις περισσότερες χώρες, οι τράπεζες είναι η βασική πηγή χρηματοδότησης για τις μικρομεσαίες επιχειρήσεις οπότε για να ανθίσει ο συγκεκριμένος κλάδος, θα πρέπει να υπάρχει πρόσβαση σε τραπεζική πίστωση. Από τη στιγμή που οι μικρομεσαίες επιχειρήσεις δεν είναι σε θέση, λόγω του μεγέθους τους, να πάρουν επενδυτικα κεφάλαια, οι τράπεζες είναι η μόνη τους επιλογή.</w:t>
      </w:r>
    </w:p>
    <w:p w:rsidR="00000000" w:rsidDel="00000000" w:rsidP="00000000" w:rsidRDefault="00000000" w:rsidRPr="00000000" w14:paraId="000001A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 θεωρητικά συμφέρει τις μικρομεσαίες επιχειρήσεις καθώς υπάρχει το αντίστοιχο επενδυτικό σχέδιο από την τράπεζα αλλά από την άλλη πλευρά, η θέση των μικρομεσαίων επιχειρήσεων στην αγορά των τραπεζών έχει να κάνει και από την επιρροή των χαρακτηριστικών της κάθε επιχείρησης (Alina B. Hyz, 2011).</w:t>
      </w:r>
    </w:p>
    <w:p w:rsidR="00000000" w:rsidDel="00000000" w:rsidP="00000000" w:rsidRDefault="00000000" w:rsidRPr="00000000" w14:paraId="000001A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8">
      <w:pPr>
        <w:pStyle w:val="Heading2"/>
        <w:spacing w:line="259" w:lineRule="auto"/>
        <w:jc w:val="both"/>
        <w:rPr>
          <w:rFonts w:ascii="Times New Roman" w:cs="Times New Roman" w:eastAsia="Times New Roman" w:hAnsi="Times New Roman"/>
          <w:b w:val="1"/>
          <w:sz w:val="28"/>
          <w:szCs w:val="28"/>
        </w:rPr>
      </w:pPr>
      <w:bookmarkStart w:colFirst="0" w:colLast="0" w:name="_heading=h.apgy70zf6gqb" w:id="32"/>
      <w:bookmarkEnd w:id="32"/>
      <w:r w:rsidDel="00000000" w:rsidR="00000000" w:rsidRPr="00000000">
        <w:rPr>
          <w:rtl w:val="0"/>
        </w:rPr>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pStyle w:val="Heading2"/>
        <w:spacing w:line="259" w:lineRule="auto"/>
        <w:jc w:val="both"/>
        <w:rPr>
          <w:rFonts w:ascii="Times New Roman" w:cs="Times New Roman" w:eastAsia="Times New Roman" w:hAnsi="Times New Roman"/>
          <w:b w:val="1"/>
          <w:sz w:val="28"/>
          <w:szCs w:val="28"/>
        </w:rPr>
      </w:pPr>
      <w:bookmarkStart w:colFirst="0" w:colLast="0" w:name="_heading=h.dxrohv92at0q" w:id="33"/>
      <w:bookmarkEnd w:id="33"/>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pStyle w:val="Heading2"/>
        <w:spacing w:line="259" w:lineRule="auto"/>
        <w:jc w:val="both"/>
        <w:rPr>
          <w:rFonts w:ascii="Times New Roman" w:cs="Times New Roman" w:eastAsia="Times New Roman" w:hAnsi="Times New Roman"/>
          <w:b w:val="1"/>
          <w:sz w:val="28"/>
          <w:szCs w:val="28"/>
        </w:rPr>
      </w:pPr>
      <w:bookmarkStart w:colFirst="0" w:colLast="0" w:name="_heading=h.9sivv5rj0i31" w:id="34"/>
      <w:bookmarkEnd w:id="34"/>
      <w:r w:rsidDel="00000000" w:rsidR="00000000" w:rsidRPr="00000000">
        <w:rPr>
          <w:rFonts w:ascii="Times New Roman" w:cs="Times New Roman" w:eastAsia="Times New Roman" w:hAnsi="Times New Roman"/>
          <w:b w:val="1"/>
          <w:sz w:val="28"/>
          <w:szCs w:val="28"/>
          <w:rtl w:val="0"/>
        </w:rPr>
        <w:t xml:space="preserve">3.4. Η οικονομική κρίση και οι επιπτώσεις της στις ελληνικές μικρομεσαίες επιχειρήσεις</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προοπτικές για τις μικρές επιχειρήσεις της Ελλάδας χειροτερεύουν καθώς βαθαίνει η ύφεση της χώρας, με περισσότερους από τους μισούς να πιστεύουν ότι η χρεοκοπία ήταν αναπόφευκτη. Η ύφεση έπληξε σκληρά τις ελληνικές μικρές επιχειρήσεις. Οι ιδιοκτήτες ήταν βαθιά απαισιόδοξοι, καθώς 60.000 επιχειρήσεις προβλέπονταν να κλείσουν μετά από περίπου 105.000 επιχειρηματικές αποτυχίες το 2011, με βάση κάποιων προβλέψεων της Ε.Σ.Ε.Ε (Εθνική Συνομοσπονδία Ελληνικού Εμπορίου). Οι εργολάβοι οικοδομών, οι λιανοπωλητές και οι μικροί κατασκευαστές αναμένονταν να είναι μεταξύ των χειρότερων χτυπημάτων.</w:t>
      </w:r>
    </w:p>
    <w:p w:rsidR="00000000" w:rsidDel="00000000" w:rsidP="00000000" w:rsidRDefault="00000000" w:rsidRPr="00000000" w14:paraId="000001B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κος. Κορκίδης, πρόεδρος της Ε.Σ.Ε.Ε, στην παρουσίαση της ετήσιας έκθεσης του ελληνικού εμπορίου το 2011, ανέδειξε τις δραματικές συνθήκες στην ελληνική αγορά. Οι μελέτες έδειξαν ότι μέσα σε 2 χρόνια 60.000 επιχειρήσεις χρειάστηκε να κλείσουν λόγω της κρίσης.</w:t>
      </w:r>
    </w:p>
    <w:p w:rsidR="00000000" w:rsidDel="00000000" w:rsidP="00000000" w:rsidRDefault="00000000" w:rsidRPr="00000000" w14:paraId="000001B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9">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«Περίπου το 55 τοις εκατό των μικρών επιχειρηματιών πιστεύουν τώρα ότι δεν θα μπορέσουν να αποφύγουν τη χρεοκοπία – μια άποψη που έχει σαφώς αρνητικό αντίκτυπο στον επιχειρηματικό κύκλο», αναφέρει η εξαμηνιαία έρευνα που διεξάγεται από το Ινστιτούτο Μικρών Επιχειρήσεων, που εκπροσωπεί σχεδόν 800.000 επιχειρήσεις σε όλη την χώρα. Οι μικρομεσαίες επιχειρήσεις στη βόρεια Ελλάδα έκλειναν η μία μετά την άλλη. Οι μικρές οικογενειακές και προσωπικές επιχειρήσεις που </w:t>
      </w:r>
      <w:r w:rsidDel="00000000" w:rsidR="00000000" w:rsidRPr="00000000">
        <w:rPr>
          <w:rFonts w:ascii="Times New Roman" w:cs="Times New Roman" w:eastAsia="Times New Roman" w:hAnsi="Times New Roman"/>
          <w:sz w:val="24"/>
          <w:szCs w:val="24"/>
          <w:rtl w:val="0"/>
        </w:rPr>
        <w:t xml:space="preserve">καθοδηγούσαν</w:t>
      </w:r>
      <w:r w:rsidDel="00000000" w:rsidR="00000000" w:rsidRPr="00000000">
        <w:rPr>
          <w:rFonts w:ascii="Times New Roman" w:cs="Times New Roman" w:eastAsia="Times New Roman" w:hAnsi="Times New Roman"/>
          <w:sz w:val="24"/>
          <w:szCs w:val="24"/>
          <w:rtl w:val="0"/>
        </w:rPr>
        <w:t xml:space="preserve"> την ελληνική οικονομία είχαν πληγεί σκληρά από την κρίση, χάνοντας την πρόσβαση σε τραπεζική χρηματοδότηση και πίστωση προμηθευτών. Μετά από ένα σταθερό πρώτο εξάμηνο το 2011, οι συνθήκες λειτουργίας επιδεινώθηκαν απότομα το τρίτο και το τέταρτο τρίμηνο.</w:t>
      </w:r>
    </w:p>
    <w:p w:rsidR="00000000" w:rsidDel="00000000" w:rsidP="00000000" w:rsidRDefault="00000000" w:rsidRPr="00000000" w14:paraId="000001B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σύμφωνα με στοιχεία της έρευνας: τα 8/10 των ελληνικών ΜΜΕ και σχεδόν τα 2/3 των ελληνικών μεγάλων επιχειρήσεων αναμενόταν να έχουν χαμηλότερα κέρδη το 2011. Τα 4/5 των επιχειρήσεων είχαν αναφέρει μείωση των κερδών τους. Το 1/3 των ελληνικών εταιρειών, θεωρούσε ότι ήταν πολύ πιθανό να μην μπορέσει να ανταποκριθεί στις τρέχουσες υποχρεώσεις του μέσα στο επόμενο έτος.</w:t>
      </w:r>
    </w:p>
    <w:p w:rsidR="00000000" w:rsidDel="00000000" w:rsidP="00000000" w:rsidRDefault="00000000" w:rsidRPr="00000000" w14:paraId="000001B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μικρές οικογενειακές και προσωπικές επιχειρήσεις που </w:t>
      </w:r>
      <w:r w:rsidDel="00000000" w:rsidR="00000000" w:rsidRPr="00000000">
        <w:rPr>
          <w:rFonts w:ascii="Times New Roman" w:cs="Times New Roman" w:eastAsia="Times New Roman" w:hAnsi="Times New Roman"/>
          <w:sz w:val="24"/>
          <w:szCs w:val="24"/>
          <w:rtl w:val="0"/>
        </w:rPr>
        <w:t xml:space="preserve">καθοδηγούσαν</w:t>
      </w:r>
      <w:r w:rsidDel="00000000" w:rsidR="00000000" w:rsidRPr="00000000">
        <w:rPr>
          <w:rFonts w:ascii="Times New Roman" w:cs="Times New Roman" w:eastAsia="Times New Roman" w:hAnsi="Times New Roman"/>
          <w:sz w:val="24"/>
          <w:szCs w:val="24"/>
          <w:rtl w:val="0"/>
        </w:rPr>
        <w:t xml:space="preserve"> την ελληνική οικονομία είχαν πληγεί σκληρά από την κρίση, χάνοντας την πρόσβαση σε τραπεζική χρηματοδότηση και πίστωση προμηθευτών. Περισσότερο από το 70% των ιδιοκτητών χρησιμοποίησαν ιδιωτικές αποταμιεύσεις για να χρηματοδοτήσουν τις επιχειρήσεις τους καθώς η τραπεζική πίστωση εξαντλήθηκε, ενώ πάνω από το 30% υστερούσε σε πληρωμές σε προμηθευτές, επιχειρήσεις κοινής ωφέλειας και ταμεία κοινωνικής ασφάλισης.</w:t>
      </w:r>
    </w:p>
    <w:p w:rsidR="00000000" w:rsidDel="00000000" w:rsidP="00000000" w:rsidRDefault="00000000" w:rsidRPr="00000000" w14:paraId="000001B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εμπορικός τομέας βρισκόταν στα χέρια μιας «επιδημίας κλεισίματος» που </w:t>
      </w:r>
      <w:r w:rsidDel="00000000" w:rsidR="00000000" w:rsidRPr="00000000">
        <w:rPr>
          <w:rFonts w:ascii="Times New Roman" w:cs="Times New Roman" w:eastAsia="Times New Roman" w:hAnsi="Times New Roman"/>
          <w:sz w:val="24"/>
          <w:szCs w:val="24"/>
          <w:rtl w:val="0"/>
        </w:rPr>
        <w:t xml:space="preserve">εξαπλωνόταν</w:t>
      </w:r>
      <w:r w:rsidDel="00000000" w:rsidR="00000000" w:rsidRPr="00000000">
        <w:rPr>
          <w:rFonts w:ascii="Times New Roman" w:cs="Times New Roman" w:eastAsia="Times New Roman" w:hAnsi="Times New Roman"/>
          <w:sz w:val="24"/>
          <w:szCs w:val="24"/>
          <w:rtl w:val="0"/>
        </w:rPr>
        <w:t xml:space="preserve"> σαν «μεταδοτική ασθένεια», είχε δηλώσει η εμπορική συνομοσπονδία της χώρας. Σε έκθεσή της που εξέδωσε, η Εθνική Συνομοσπονδία Ελληνικού Εμπορίου (ΕΣΕΕ) ανέφερε ότι η αναλογία των κλειστών καταστημάτων προς αυτά που διαπραγματεύονται είναι 30%. Το ποσοστό στην Αττική ήταν 25,6 %.</w:t>
      </w:r>
    </w:p>
    <w:p w:rsidR="00000000" w:rsidDel="00000000" w:rsidP="00000000" w:rsidRDefault="00000000" w:rsidRPr="00000000" w14:paraId="000001C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μέγεθος του προβλήματος απεικονίζεται στο κέντρο της Αθήνας, όπου το 29,6 % των καταστημάτων ήταν πλέον κλειστά για τις επιχειρήσεις, σε σύγκριση με 24,4% τον Αύγουστο του 2011. Στην οδό Σταδίου, μια μεγάλη λεωφόρο έξω από το Σύνταγμα, το 42% των χώρων λιανικής είχαν κατεβάσει ρολά στις επιχειρήσεις τους για τα καλά. Στο κοντινό δρόμο της οδού Εμμανουήλ Μπενάκη το ποσοστό είναι 32% και στην οδό Τσακάλωφ, στο πολυτελές Κολωνάκι είναι 33,7 % .</w:t>
      </w:r>
    </w:p>
    <w:p w:rsidR="00000000" w:rsidDel="00000000" w:rsidP="00000000" w:rsidRDefault="00000000" w:rsidRPr="00000000" w14:paraId="000001C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Στον Πειραιά, η μελέτη διαπίστωσε ότι δεδομένου ότι το 27,3 % των καταστημάτων στους δρόμους </w:t>
      </w:r>
      <w:r w:rsidDel="00000000" w:rsidR="00000000" w:rsidRPr="00000000">
        <w:rPr>
          <w:rFonts w:ascii="Times New Roman" w:cs="Times New Roman" w:eastAsia="Times New Roman" w:hAnsi="Times New Roman"/>
          <w:sz w:val="24"/>
          <w:szCs w:val="24"/>
          <w:rtl w:val="0"/>
        </w:rPr>
        <w:t xml:space="preserve">είχαν</w:t>
      </w:r>
      <w:r w:rsidDel="00000000" w:rsidR="00000000" w:rsidRPr="00000000">
        <w:rPr>
          <w:rFonts w:ascii="Times New Roman" w:cs="Times New Roman" w:eastAsia="Times New Roman" w:hAnsi="Times New Roman"/>
          <w:sz w:val="24"/>
          <w:szCs w:val="24"/>
          <w:rtl w:val="0"/>
        </w:rPr>
        <w:t xml:space="preserve"> κλείσει οριστικά. Ακόμη και οι καφετέριες και τα ταχυφαγεία, που αποδεικνύονταν ανθεκτικά στην κρίση, με περίπου 5.000 νεοφυείς επιχειρήσεις στα αστικά κέντρα μέσα σε δύο χρόνια, είχαν αρχίσει να υποφέρουν.</w:t>
      </w:r>
    </w:p>
    <w:p w:rsidR="00000000" w:rsidDel="00000000" w:rsidP="00000000" w:rsidRDefault="00000000" w:rsidRPr="00000000" w14:paraId="000001C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μικρές ελληνικές επιχειρήσεις ανέμεναν πτώση των εσόδων το πρώτο εξάμηνο του τρέχοντος έτους το 2012, καθώς το οικονομικό περιβάλλον επιδεινώνεται, σύμφωνα με δημοσκόπηση της Marc SA, σύμφωνα με το Bloomberg. Το 50% των 1.200 επιχειρήσεων της έρευνας δήλωσαν ότι προέβλεπαν δυσκολίες τους επόμενους μήνες και κινδυνεύουν να κλείσουν, σύμφωνα με τη δημοσκόπηση. Περισσότερο από το 77 % των ερωτηθέντων δήλωσε ότι αναμένει ότι οι επιχειρηματικές προοπτικές θα επιδεινωθούν το πρώτο εξάμηνο του 2012.</w:t>
      </w:r>
    </w:p>
    <w:p w:rsidR="00000000" w:rsidDel="00000000" w:rsidP="00000000" w:rsidRDefault="00000000" w:rsidRPr="00000000" w14:paraId="000001C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κυβέρνηση της Ελλάδας δεσμεύτηκε για πρόσθετα μέτρα λιτότητας ίσα με περίπου 7%  του Ακαθάριστου Εγχώριου Προϊόντος σε διάστημα τριών ετών για να εξασφαλίσει ένα δεύτερο πακέτο χρηματοδότησης από την Ε.Ε και το Δ.Ν.Τ.</w:t>
      </w:r>
    </w:p>
    <w:p w:rsidR="00000000" w:rsidDel="00000000" w:rsidP="00000000" w:rsidRDefault="00000000" w:rsidRPr="00000000" w14:paraId="000001C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9">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58% από τις επιχειρήσεις που ερωτήθηκαν δήλωσαν ότι μέχρι τον Ιούλιο του 2012 εθνική προτεραιότητα είναι η σταθεροποίηση της οικονομίας και η διατήρηση της χώρας στη ζώνη του ευρώ.</w:t>
      </w:r>
    </w:p>
    <w:p w:rsidR="00000000" w:rsidDel="00000000" w:rsidP="00000000" w:rsidRDefault="00000000" w:rsidRPr="00000000" w14:paraId="000001C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νέα μέτρα θα οδηγούσαν τις μικρές και μεσαίες επιχειρήσεις σε «αδιέξοδο και την ελληνική οικονομία σε βαθύτερη ύφεση», αναφέρει σε σημερινή ανακοίνωσή της με ηλεκτρονικό ταχυδρομείο η Εθνική Συνομοσπονδία Ελληνικού Εμπορίου (ΕΣΕΕ). Οι υψηλότεροι φόροι και η μείωση του κατώτατου μισθού κατά 22% θα βλάψουν την κατανάλωση και ο «σοβαρός κίνδυνος» της χρεοκοπίας παραμένει.</w:t>
      </w:r>
    </w:p>
    <w:p w:rsidR="00000000" w:rsidDel="00000000" w:rsidP="00000000" w:rsidRDefault="00000000" w:rsidRPr="00000000" w14:paraId="000001C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πωλήσεις αναμένονταν να μειωθούν περαιτέρω το πρώτο εξάμηνο του 2012, με βάση το 79% των ερωτηθέντων. Το 80%  των ερωτηθέντων ανέμενε ότι η κατάσταση ρευστότητας θα επιδεινωνόταν στο εξάμηνο, ενώ το 74%  δήλωσε ότι άντλησε από τις προσωπικές του καταθέσεις για να καλύψει το λειτουργικό κόστος.</w:t>
      </w:r>
    </w:p>
    <w:p w:rsidR="00000000" w:rsidDel="00000000" w:rsidP="00000000" w:rsidRDefault="00000000" w:rsidRPr="00000000" w14:paraId="000001C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Σχεδόν το 60% των ερωτηθέντων σχεδίαζε να διατηρήσει αμετάβλητο τον αριθμό των εργαζομένων τους επόμενους έξι μήνες του 2012, ενώ το 32% είπε ότι είναι πιθανές περικοπές προσωπικού. Περισσότερες από 150.000 θέσεις εργασίας περικόπηκαν σε μικρές επιχειρήσεις το 2011, έδειξε η μελέτη.</w:t>
      </w:r>
    </w:p>
    <w:p w:rsidR="00000000" w:rsidDel="00000000" w:rsidP="00000000" w:rsidRDefault="00000000" w:rsidRPr="00000000" w14:paraId="000001D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μικρομεσαίες επιχειρήσεις οφείλουν τουλάχιστον 193,2 δισ. ευρώ σε τράπεζες, επιχειρήσεις κοινής ωφέλειας, εφορίες και ταμεία κοινωνικής ασφάλισης, σύμφωνα με υπολογισμούς της Εθνικής Συνομοσπονδίας Ελληνικού Εμπορίου (ΕΣΕΕ). </w:t>
      </w:r>
    </w:p>
    <w:p w:rsidR="00000000" w:rsidDel="00000000" w:rsidP="00000000" w:rsidRDefault="00000000" w:rsidRPr="00000000" w14:paraId="000001D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 αποτελούσε σημαντικό πονοκέφαλο για τις τράπεζες και τα κρατικά έσοδα, που έθετε σε ακόμη μεγαλύτερο κίνδυνο το πιστωτικό σύστημα και τον κρατικό προϋπολογισμό και εξηγεί κάπως το πρόβλημα βιωσιμότητας των ταμείων κοινωνικής ασφάλισης. Στο παραπάνω ποσό δεν περιλαμβάνονται οι οφειλές των επιχειρήσεων προς τους προμηθευτές, οι οποίες έχουν αυξηθεί σημαντικά, ενώ οι καθυστερήσεις αποπληρωμής έχουν αυξηθεί στους 12 μήνες, προκαλώντας αλυσιδωτή αντίδραση στην αγορά.</w:t>
      </w:r>
    </w:p>
    <w:p w:rsidR="00000000" w:rsidDel="00000000" w:rsidP="00000000" w:rsidRDefault="00000000" w:rsidRPr="00000000" w14:paraId="000001D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στοιχεία που συνέλεξε το Ι.Ε.Υ (Ινστιτούτο Εμπορίου και Υπηρεσιών) της Ε.Σ.Ε.Ε δείχνουν ότι οι υποχρεώσεις των επιχειρήσεων προς τις τράπεζες ανήλθαν σε 135,5 δισ. ευρώ τον Δεκέμβριο του 2011, σύμφωνα με στοιχεία της Τράπεζας της Ελλάδος, οι ληξιπρόθεσμες οφειλές προς το ΙΚΑ ανέρχονται σε 11, 5 δισ. ευρώ και σε άλλα ταμεία κοινωνικής ασφάλισης ανέρχονται σε 3,5 δισ., ενώ οι οφειλές φόρων ανέρχονται σε 41,1 δισ. ευρώ. Αμελητέα δεν είναι και τα χρέη προς τις επιχειρήσεις κοινής ωφέλειας, καθώς οι μικρομεσαίες επιχειρήσεις οφείλουν περίπου 1,25 δισ. ευρώ στη ΔΕΗ και 334,2 εκατ. ευρώ στην Ύδρευση Αθηνών (ΕΥΔΑΠ).</w:t>
      </w:r>
    </w:p>
    <w:p w:rsidR="00000000" w:rsidDel="00000000" w:rsidP="00000000" w:rsidRDefault="00000000" w:rsidRPr="00000000" w14:paraId="000001D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κρίση κατέδειξε τόσο τη σημασία του τομέα των ΜΜΕ ως κινητήριου μοχλού της πραγματικής οικονομίας όσο και την ευθραυστότητα αυτού του τομέα στην αντιμετώπιση εξωτερικών κραδασμών. Η κρίση επηρέασε όσο ποτέ άλλοτε τις επιχειρηματικές συνθήκες της ελληνικής οικονομίας. Οι επιχειρήσεις αγωνίζονται για την επιβίωσή τους ενάντια στις σκληρές οικονομικές συνθήκες για λίγο – η ελληνική οικονομία ήταν 17% μικρότερη το 2012 από ό,τι πριν από 3 χρόνια και το χρηματιστήριο είχε χάσει πάνω από το 80 %  της αξίας του από την κορύφωσή του. Οι επιχειρήσεις που είχαν επιβιώσει, παραπονιούνται για έλλειψη σταθερότητας στο φορολογικό σύστημα, αυξανόμενες φορολογικές επιβαρύνσεις και περιορισμένη πρόσβαση σε χρηματοδότηση για την ανάπτυξη. Είναι ενδιαφέρον ότι οι μισθοί ήταν πολύ πιο κάτω από τον κατάλογο των ανησυχιών τους.</w:t>
      </w:r>
    </w:p>
    <w:p w:rsidR="00000000" w:rsidDel="00000000" w:rsidP="00000000" w:rsidRDefault="00000000" w:rsidRPr="00000000" w14:paraId="000001D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άνθρωποι που έχασαν την δουλειά τους αποτελεί ένδειξη της κακής κατάστασης των τομέων των επιχειρήσεων και του λιανικού εμπορίου στην Ελλάδα, οι οποίοι πλήττονται σοβαρά από τους αυξημένους φόρους, και την μείωση του εισοδήματος, την έλλειψη ρευστότητας και την εξαφάνιση της καταναλωτικής εμπιστοσύνης και την ανεργία να είναι η δεύτερη υψηλότερη στην Ευρώπη με 20,9 %. Σε αντίθεση με πολλές άλλες ευρωπαϊκές οικονομίες, η Ελλάδα βασίζεται σε μεγάλο βαθμό στην ιδιωτική κατανάλωση. Στην πραγματικότητα, αντιπροσωπεύει περισσότερο από το 70 % της οικονομικής παραγωγής και τα μέτρα λιτότητας που ελήφθησαν την είχαν χτυπήσει σκληρά.</w:t>
      </w:r>
    </w:p>
    <w:p w:rsidR="00000000" w:rsidDel="00000000" w:rsidP="00000000" w:rsidRDefault="00000000" w:rsidRPr="00000000" w14:paraId="000001D9">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Ως αποτέλεσμα, οι ΜΜΕ δεν έχουν την ικανότητα να αναλύουν τις οικονομικές επιπτώσεις που μπορεί να προκαλέσει μια αλλαγή πολιτικής ή ένα οικονομικό περιστατικό στη συνολική παγκόσμια οικονομία, προσθέτοντας και τον αντίκτυπο στην επιχείρησή τους. Αυτή η έλλειψη εμπειρίας στην αντιμετώπιση παγκόσμιων ,ή ακόμη και εθνικών υποθέσεων, τους καθιστά ανίκανους να προσαρμόσουν την εσωτερική διαχείριση ανάλογα με τις ανάγκες της νέας ή επερχόμενης κατάστασης ενώ οι μεγαλύτερες επιχειρήσεις μπορούν να είναι καλύτερα προετοιμασμένες για μια κρίση, μπορούν να προσαρμοστούν καλύτερα με μακροπρόθεσμη προοπτική.</w:t>
      </w:r>
    </w:p>
    <w:p w:rsidR="00000000" w:rsidDel="00000000" w:rsidP="00000000" w:rsidRDefault="00000000" w:rsidRPr="00000000" w14:paraId="000001D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 την άλλη πλευρά, η κρίση παρέχει επίσης ευκαιρίες για τις τοπικές ΜΜΕ. Η δραματική πτώση του εμπορίου προσφέρει ανοίγματα στις ΜΜΕ, επιτρέποντάς τους να </w:t>
      </w:r>
      <w:r w:rsidDel="00000000" w:rsidR="00000000" w:rsidRPr="00000000">
        <w:rPr>
          <w:rFonts w:ascii="Times New Roman" w:cs="Times New Roman" w:eastAsia="Times New Roman" w:hAnsi="Times New Roman"/>
          <w:sz w:val="24"/>
          <w:szCs w:val="24"/>
          <w:rtl w:val="0"/>
        </w:rPr>
        <w:t xml:space="preserve">ανακτήσουν</w:t>
      </w:r>
      <w:r w:rsidDel="00000000" w:rsidR="00000000" w:rsidRPr="00000000">
        <w:rPr>
          <w:rFonts w:ascii="Times New Roman" w:cs="Times New Roman" w:eastAsia="Times New Roman" w:hAnsi="Times New Roman"/>
          <w:sz w:val="24"/>
          <w:szCs w:val="24"/>
          <w:rtl w:val="0"/>
        </w:rPr>
        <w:t xml:space="preserve"> τις τοπικές αγορές. Αυτό απαιτεί πρόσβαση σε πληροφορίες, πιστώσεις, υπηρεσίες επιχειρηματικής ανάπτυξης και σαφείς στρατηγικές σε τοπικό επίπεδο για την προώθηση της επιχειρηματικής δραστηριότητας για την ανταγωνιστική είσοδο σε τέτοιες αγορές.</w:t>
      </w:r>
    </w:p>
    <w:p w:rsidR="00000000" w:rsidDel="00000000" w:rsidP="00000000" w:rsidRDefault="00000000" w:rsidRPr="00000000" w14:paraId="000001DC">
      <w:pPr>
        <w:pStyle w:val="Heading2"/>
        <w:spacing w:line="259" w:lineRule="auto"/>
        <w:jc w:val="both"/>
        <w:rPr>
          <w:rFonts w:ascii="Times New Roman" w:cs="Times New Roman" w:eastAsia="Times New Roman" w:hAnsi="Times New Roman"/>
          <w:b w:val="1"/>
          <w:sz w:val="28"/>
          <w:szCs w:val="28"/>
        </w:rPr>
      </w:pPr>
      <w:bookmarkStart w:colFirst="0" w:colLast="0" w:name="_heading=h.qjrs602pv9d5" w:id="35"/>
      <w:bookmarkEnd w:id="35"/>
      <w:r w:rsidDel="00000000" w:rsidR="00000000" w:rsidRPr="00000000">
        <w:rPr>
          <w:rtl w:val="0"/>
        </w:rPr>
      </w:r>
    </w:p>
    <w:p w:rsidR="00000000" w:rsidDel="00000000" w:rsidP="00000000" w:rsidRDefault="00000000" w:rsidRPr="00000000" w14:paraId="000001DD">
      <w:pPr>
        <w:pStyle w:val="Heading2"/>
        <w:spacing w:line="259" w:lineRule="auto"/>
        <w:jc w:val="both"/>
        <w:rPr>
          <w:rFonts w:ascii="Times New Roman" w:cs="Times New Roman" w:eastAsia="Times New Roman" w:hAnsi="Times New Roman"/>
          <w:b w:val="1"/>
          <w:sz w:val="28"/>
          <w:szCs w:val="28"/>
        </w:rPr>
      </w:pPr>
      <w:bookmarkStart w:colFirst="0" w:colLast="0" w:name="_heading=h.3g0zo3cuvqy8" w:id="36"/>
      <w:bookmarkEnd w:id="36"/>
      <w:r w:rsidDel="00000000" w:rsidR="00000000" w:rsidRPr="00000000">
        <w:rPr>
          <w:rtl w:val="0"/>
        </w:rPr>
      </w:r>
    </w:p>
    <w:p w:rsidR="00000000" w:rsidDel="00000000" w:rsidP="00000000" w:rsidRDefault="00000000" w:rsidRPr="00000000" w14:paraId="000001DE">
      <w:pPr>
        <w:pStyle w:val="Heading2"/>
        <w:spacing w:line="259" w:lineRule="auto"/>
        <w:jc w:val="both"/>
        <w:rPr>
          <w:rFonts w:ascii="Times New Roman" w:cs="Times New Roman" w:eastAsia="Times New Roman" w:hAnsi="Times New Roman"/>
          <w:b w:val="1"/>
          <w:sz w:val="28"/>
          <w:szCs w:val="28"/>
        </w:rPr>
      </w:pPr>
      <w:bookmarkStart w:colFirst="0" w:colLast="0" w:name="_heading=h.uh2qbc8naayg" w:id="37"/>
      <w:bookmarkEnd w:id="37"/>
      <w:r w:rsidDel="00000000" w:rsidR="00000000" w:rsidRPr="00000000">
        <w:rPr>
          <w:rtl w:val="0"/>
        </w:rPr>
      </w:r>
    </w:p>
    <w:p w:rsidR="00000000" w:rsidDel="00000000" w:rsidP="00000000" w:rsidRDefault="00000000" w:rsidRPr="00000000" w14:paraId="000001DF">
      <w:pPr>
        <w:pStyle w:val="Heading2"/>
        <w:spacing w:line="259" w:lineRule="auto"/>
        <w:jc w:val="both"/>
        <w:rPr>
          <w:rFonts w:ascii="Times New Roman" w:cs="Times New Roman" w:eastAsia="Times New Roman" w:hAnsi="Times New Roman"/>
          <w:b w:val="1"/>
          <w:sz w:val="28"/>
          <w:szCs w:val="28"/>
        </w:rPr>
      </w:pPr>
      <w:bookmarkStart w:colFirst="0" w:colLast="0" w:name="_heading=h.hfcqerfkfjt7" w:id="38"/>
      <w:bookmarkEnd w:id="38"/>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pStyle w:val="Heading2"/>
        <w:spacing w:line="259" w:lineRule="auto"/>
        <w:jc w:val="both"/>
        <w:rPr>
          <w:rFonts w:ascii="Times New Roman" w:cs="Times New Roman" w:eastAsia="Times New Roman" w:hAnsi="Times New Roman"/>
          <w:b w:val="1"/>
          <w:sz w:val="32"/>
          <w:szCs w:val="32"/>
        </w:rPr>
      </w:pPr>
      <w:bookmarkStart w:colFirst="0" w:colLast="0" w:name="_heading=h.fgam4td2rni0" w:id="39"/>
      <w:bookmarkEnd w:id="39"/>
      <w:r w:rsidDel="00000000" w:rsidR="00000000" w:rsidRPr="00000000">
        <w:rPr>
          <w:rFonts w:ascii="Times New Roman" w:cs="Times New Roman" w:eastAsia="Times New Roman" w:hAnsi="Times New Roman"/>
          <w:b w:val="1"/>
          <w:sz w:val="28"/>
          <w:szCs w:val="28"/>
          <w:rtl w:val="0"/>
        </w:rPr>
        <w:t xml:space="preserve">3.5. Προβλήματα που αντιμετωπίζουν οι ΜΜΕ στην Ελλάδα</w:t>
      </w:r>
      <w:r w:rsidDel="00000000" w:rsidR="00000000" w:rsidRPr="00000000">
        <w:rPr>
          <w:rtl w:val="0"/>
        </w:rPr>
      </w:r>
    </w:p>
    <w:p w:rsidR="00000000" w:rsidDel="00000000" w:rsidP="00000000" w:rsidRDefault="00000000" w:rsidRPr="00000000" w14:paraId="000001E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Όπως αναφέρθηκε και σε προηγούμενη ενότητα, οι ΜΜΕ στην Ελλάδα παρόλο που αποτελούν την ραχοκοκαλιά της οικονομίας της Ελλάδας, σε όλη τη διάρκεια της ζωής τους και της προσπάθειας τους να επιβιώσουν, έρχονται αντιμέτωπες με ένα πλήθος προκλήσεων και προβλημάτων που καλούνται να ξεπεράσουν προκειμένου να αναπτυχθούν τόσο εγχώρια όσο και διεθνώς. </w:t>
      </w:r>
    </w:p>
    <w:p w:rsidR="00000000" w:rsidDel="00000000" w:rsidP="00000000" w:rsidRDefault="00000000" w:rsidRPr="00000000" w14:paraId="000001E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προβλήματα αυτά διακρίνονται σε παράγοντες που προέρχονται από την ίδια την ΜΜΕ αλλά και σε εξωγενείς παράγοντες που συνδέονται άμεσα με το περιβάλλον που δραστηριοποιούνται. </w:t>
      </w:r>
    </w:p>
    <w:p w:rsidR="00000000" w:rsidDel="00000000" w:rsidP="00000000" w:rsidRDefault="00000000" w:rsidRPr="00000000" w14:paraId="000001E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Ξεκινώντας από τους </w:t>
      </w:r>
      <w:r w:rsidDel="00000000" w:rsidR="00000000" w:rsidRPr="00000000">
        <w:rPr>
          <w:rFonts w:ascii="Times New Roman" w:cs="Times New Roman" w:eastAsia="Times New Roman" w:hAnsi="Times New Roman"/>
          <w:b w:val="1"/>
          <w:sz w:val="24"/>
          <w:szCs w:val="24"/>
          <w:rtl w:val="0"/>
        </w:rPr>
        <w:t xml:space="preserve">διοικητικούς παράγοντες</w:t>
      </w:r>
      <w:r w:rsidDel="00000000" w:rsidR="00000000" w:rsidRPr="00000000">
        <w:rPr>
          <w:rFonts w:ascii="Times New Roman" w:cs="Times New Roman" w:eastAsia="Times New Roman" w:hAnsi="Times New Roman"/>
          <w:sz w:val="24"/>
          <w:szCs w:val="24"/>
          <w:rtl w:val="0"/>
        </w:rPr>
        <w:t xml:space="preserve">, δηλαδή από την πολιτική λειτουργίας και δράσης που χαράζεται από τους ιδιοκτήτες ή την διοίκηση μιας ΜΜΕ, παρατηρείται μια σειρά δυσκολιών που ενδέχεται να σταθούν εμπόδιο στην εξέλιξη της. Αυτές μπορεί να είναι:</w:t>
      </w:r>
    </w:p>
    <w:p w:rsidR="00000000" w:rsidDel="00000000" w:rsidP="00000000" w:rsidRDefault="00000000" w:rsidRPr="00000000" w14:paraId="000001E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C">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έλλειψη της ικανότητας/ οράματος του επιχειρηματία/ ιδιοκτήτη της επιχείρησης.</w:t>
      </w:r>
    </w:p>
    <w:p w:rsidR="00000000" w:rsidDel="00000000" w:rsidP="00000000" w:rsidRDefault="00000000" w:rsidRPr="00000000" w14:paraId="000001ED">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απουσία γνώσης και εμπειρίας τόσο στην επιχείρηση όσο και στα προϊόντα της.</w:t>
      </w:r>
    </w:p>
    <w:p w:rsidR="00000000" w:rsidDel="00000000" w:rsidP="00000000" w:rsidRDefault="00000000" w:rsidRPr="00000000" w14:paraId="000001EE">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Η έλλειψη επιθυμίας της εκάστοτε διοίκησης να αφιερώσει τον χρόνο που απαιτείται.</w:t>
      </w:r>
    </w:p>
    <w:p w:rsidR="00000000" w:rsidDel="00000000" w:rsidP="00000000" w:rsidRDefault="00000000" w:rsidRPr="00000000" w14:paraId="000001EF">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Άρνηση στην παροχή εξωτερικής βοήθειας σε επίπεδο συμβουλευτικό.</w:t>
      </w:r>
    </w:p>
    <w:p w:rsidR="00000000" w:rsidDel="00000000" w:rsidP="00000000" w:rsidRDefault="00000000" w:rsidRPr="00000000" w14:paraId="000001F0">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Επιμονή στον παραδοσιακό τρόπο λειτουργίας, οδηγώντας έτσι την επιχείρηση σε παρατεταμένη στασιμότητα.</w:t>
      </w:r>
    </w:p>
    <w:p w:rsidR="00000000" w:rsidDel="00000000" w:rsidP="00000000" w:rsidRDefault="00000000" w:rsidRPr="00000000" w14:paraId="000001F1">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Διαφορετικοί στόχοι που συνδέονται προσωπικά με την εκάστοτε διοίκηση και έρχονται σε αντίθεση με τους εταιρικούς στόχους .</w:t>
      </w:r>
    </w:p>
    <w:p w:rsidR="00000000" w:rsidDel="00000000" w:rsidP="00000000" w:rsidRDefault="00000000" w:rsidRPr="00000000" w14:paraId="000001F2">
      <w:pPr>
        <w:numPr>
          <w:ilvl w:val="0"/>
          <w:numId w:val="3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Κακή διαχείριση των επιχειρηματικών δραστηριοτήτων σε διεθνές επίπεδο.</w:t>
      </w:r>
    </w:p>
    <w:p w:rsidR="00000000" w:rsidDel="00000000" w:rsidP="00000000" w:rsidRDefault="00000000" w:rsidRPr="00000000" w14:paraId="000001F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Προβλήματα μπορεί να προκύψουν και στο κομμάτι του </w:t>
      </w:r>
      <w:r w:rsidDel="00000000" w:rsidR="00000000" w:rsidRPr="00000000">
        <w:rPr>
          <w:rFonts w:ascii="Times New Roman" w:cs="Times New Roman" w:eastAsia="Times New Roman" w:hAnsi="Times New Roman"/>
          <w:b w:val="1"/>
          <w:sz w:val="24"/>
          <w:szCs w:val="24"/>
          <w:rtl w:val="0"/>
        </w:rPr>
        <w:t xml:space="preserve">ελλιπούς εταιρικού σχεδιασμού</w:t>
      </w:r>
      <w:r w:rsidDel="00000000" w:rsidR="00000000" w:rsidRPr="00000000">
        <w:rPr>
          <w:rFonts w:ascii="Times New Roman" w:cs="Times New Roman" w:eastAsia="Times New Roman" w:hAnsi="Times New Roman"/>
          <w:sz w:val="24"/>
          <w:szCs w:val="24"/>
          <w:rtl w:val="0"/>
        </w:rPr>
        <w:t xml:space="preserve"> , όπως :</w:t>
      </w:r>
    </w:p>
    <w:p w:rsidR="00000000" w:rsidDel="00000000" w:rsidP="00000000" w:rsidRDefault="00000000" w:rsidRPr="00000000" w14:paraId="000001F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6">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Δυσχέρεια εύρεσης και απόκτησης πληροφοριών.</w:t>
      </w:r>
    </w:p>
    <w:p w:rsidR="00000000" w:rsidDel="00000000" w:rsidP="00000000" w:rsidRDefault="00000000" w:rsidRPr="00000000" w14:paraId="000001F7">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Αδυναμία απόκτησης άυλων δραστηριοτήτων καινοτομίας.</w:t>
      </w:r>
    </w:p>
    <w:p w:rsidR="00000000" w:rsidDel="00000000" w:rsidP="00000000" w:rsidRDefault="00000000" w:rsidRPr="00000000" w14:paraId="000001F8">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Το διαρκές κλίμα αβεβαιότητας και η δυσκολία της εκτίμησης για μελλοντικές επιχειρηματικές αποφάσεις. </w:t>
      </w:r>
    </w:p>
    <w:p w:rsidR="00000000" w:rsidDel="00000000" w:rsidP="00000000" w:rsidRDefault="00000000" w:rsidRPr="00000000" w14:paraId="000001F9">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προγραμματισμού και σχεδιασμού αλλά και οργάνωσης καινοτόμων προϊόντων και τεχνολογίας. </w:t>
      </w:r>
    </w:p>
    <w:p w:rsidR="00000000" w:rsidDel="00000000" w:rsidP="00000000" w:rsidRDefault="00000000" w:rsidRPr="00000000" w14:paraId="000001FA">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προσαρμοστικής ικανότητας του σχεδιασμού στρατηγικής στις εξελίξεις της αγοράς.</w:t>
      </w:r>
    </w:p>
    <w:p w:rsidR="00000000" w:rsidDel="00000000" w:rsidP="00000000" w:rsidRDefault="00000000" w:rsidRPr="00000000" w14:paraId="000001FB">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Λανθασμένες αποφάσεις αναφορικά με την εγκατάσταση και την τοποθεσία της επιχείρησης.</w:t>
      </w:r>
    </w:p>
    <w:p w:rsidR="00000000" w:rsidDel="00000000" w:rsidP="00000000" w:rsidRDefault="00000000" w:rsidRPr="00000000" w14:paraId="000001FC">
      <w:pPr>
        <w:numPr>
          <w:ilvl w:val="0"/>
          <w:numId w:val="21"/>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της ικανότητας προβλέψεων σχετικά με τις οικονομικές ανάγκες που μπορεί να χρειαστεί η επιχείρηση.</w:t>
      </w:r>
    </w:p>
    <w:p w:rsidR="00000000" w:rsidDel="00000000" w:rsidP="00000000" w:rsidRDefault="00000000" w:rsidRPr="00000000" w14:paraId="000001F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ΜΜΕ στην Ελλάδα χαρακτηρίζονται από μια μεγάλου μεγέθους πρώιμη θνησιμότητα στο εγχώριο οικονομικό περιβάλλον και αυτό μπορεί να οφείλεται σε:</w:t>
      </w:r>
    </w:p>
    <w:p w:rsidR="00000000" w:rsidDel="00000000" w:rsidP="00000000" w:rsidRDefault="00000000" w:rsidRPr="00000000" w14:paraId="0000020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4">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Εύκολη είσοδο της επιχείρησης στην αγορά χωρίς έχει όλες τις προυποθέσεις για σωστή λειτουργία και , κατ’ επέκταση, επιβίωση της.</w:t>
      </w:r>
    </w:p>
    <w:p w:rsidR="00000000" w:rsidDel="00000000" w:rsidP="00000000" w:rsidRDefault="00000000" w:rsidRPr="00000000" w14:paraId="00000205">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Λάθος τρόπος διοίκησης.</w:t>
      </w:r>
    </w:p>
    <w:p w:rsidR="00000000" w:rsidDel="00000000" w:rsidP="00000000" w:rsidRDefault="00000000" w:rsidRPr="00000000" w14:paraId="00000206">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Λειτουργικά έξοδα εκτός του προϋπολογισμού της επιχείρησης. </w:t>
      </w:r>
    </w:p>
    <w:p w:rsidR="00000000" w:rsidDel="00000000" w:rsidP="00000000" w:rsidRDefault="00000000" w:rsidRPr="00000000" w14:paraId="00000207">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Πελάτες που δεν έχουν συνέπεια στις υποχρεώσεις τους.</w:t>
      </w:r>
    </w:p>
    <w:p w:rsidR="00000000" w:rsidDel="00000000" w:rsidP="00000000" w:rsidRDefault="00000000" w:rsidRPr="00000000" w14:paraId="00000208">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Στην επιλογή της τοποθεσίας που παίζει καθοριστικό ρόλο στην πορεία της κερδοφορίας της επιχείρησης.</w:t>
      </w:r>
    </w:p>
    <w:p w:rsidR="00000000" w:rsidDel="00000000" w:rsidP="00000000" w:rsidRDefault="00000000" w:rsidRPr="00000000" w14:paraId="00000209">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Μειονεκτική θέση λόγω ανταγωνισμού.</w:t>
      </w:r>
    </w:p>
    <w:p w:rsidR="00000000" w:rsidDel="00000000" w:rsidP="00000000" w:rsidRDefault="00000000" w:rsidRPr="00000000" w14:paraId="0000020A">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Έλλειψη αποθεμάτων και αδυναμία ανταπόκρισης στις συνεχόμενες απαιτήσεις της αγοράς.</w:t>
      </w:r>
    </w:p>
    <w:p w:rsidR="00000000" w:rsidDel="00000000" w:rsidP="00000000" w:rsidRDefault="00000000" w:rsidRPr="00000000" w14:paraId="0000020B">
      <w:pPr>
        <w:numPr>
          <w:ilvl w:val="0"/>
          <w:numId w:val="30"/>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Μεγάλο μέγεθος πάγιων ενεργητικών.</w:t>
      </w:r>
    </w:p>
    <w:p w:rsidR="00000000" w:rsidDel="00000000" w:rsidP="00000000" w:rsidRDefault="00000000" w:rsidRPr="00000000" w14:paraId="0000020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w:t>
      </w:r>
      <w:r w:rsidDel="00000000" w:rsidR="00000000" w:rsidRPr="00000000">
        <w:rPr>
          <w:rFonts w:ascii="Times New Roman" w:cs="Times New Roman" w:eastAsia="Times New Roman" w:hAnsi="Times New Roman"/>
          <w:b w:val="1"/>
          <w:sz w:val="24"/>
          <w:szCs w:val="24"/>
          <w:rtl w:val="0"/>
        </w:rPr>
        <w:t xml:space="preserve">απαρχαιωμένες μέθοδοι</w:t>
      </w:r>
      <w:r w:rsidDel="00000000" w:rsidR="00000000" w:rsidRPr="00000000">
        <w:rPr>
          <w:rFonts w:ascii="Times New Roman" w:cs="Times New Roman" w:eastAsia="Times New Roman" w:hAnsi="Times New Roman"/>
          <w:sz w:val="24"/>
          <w:szCs w:val="24"/>
          <w:rtl w:val="0"/>
        </w:rPr>
        <w:t xml:space="preserve"> μπορούν να χειροτερέψουν την οικονομική θέση μιας ΜΜΕ και να πλήξουν την φήμη της στην αγορά. Μερικές από αυτές είναι:</w:t>
      </w:r>
    </w:p>
    <w:p w:rsidR="00000000" w:rsidDel="00000000" w:rsidP="00000000" w:rsidRDefault="00000000" w:rsidRPr="00000000" w14:paraId="0000020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εξοπλισμού σύγχρονου με τις ανάγκες της αγοράς.</w:t>
      </w:r>
    </w:p>
    <w:p w:rsidR="00000000" w:rsidDel="00000000" w:rsidP="00000000" w:rsidRDefault="00000000" w:rsidRPr="00000000" w14:paraId="00000210">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Αδυναμία απόκτησης τεχνολογικών πληροφοριών που δίνουν το πλεονέκτημα στην αγορά.</w:t>
      </w:r>
    </w:p>
    <w:p w:rsidR="00000000" w:rsidDel="00000000" w:rsidP="00000000" w:rsidRDefault="00000000" w:rsidRPr="00000000" w14:paraId="00000211">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γνώσης σύγχρονης πολιτικής μάρκετινγκ και των μεθόδων πωλήσεων.</w:t>
      </w:r>
    </w:p>
    <w:p w:rsidR="00000000" w:rsidDel="00000000" w:rsidP="00000000" w:rsidRDefault="00000000" w:rsidRPr="00000000" w14:paraId="00000212">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Αδυναμία διαφοροποίησης των προϊόντων της εταιρείας από τα υπόλοιπα παρόμοια της αγοράς.</w:t>
      </w:r>
    </w:p>
    <w:p w:rsidR="00000000" w:rsidDel="00000000" w:rsidP="00000000" w:rsidRDefault="00000000" w:rsidRPr="00000000" w14:paraId="00000213">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Ελλιπής εφαρμογή τεχνικών και μεθόδων διασφάλισης ποιότητας.</w:t>
      </w:r>
    </w:p>
    <w:p w:rsidR="00000000" w:rsidDel="00000000" w:rsidP="00000000" w:rsidRDefault="00000000" w:rsidRPr="00000000" w14:paraId="00000214">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Ελλιπείς γνώσεις στον τομέα του μάνατζμεντ και απουσία μεθόδων ανάπτυξης.</w:t>
      </w:r>
    </w:p>
    <w:p w:rsidR="00000000" w:rsidDel="00000000" w:rsidP="00000000" w:rsidRDefault="00000000" w:rsidRPr="00000000" w14:paraId="00000215">
      <w:pPr>
        <w:numPr>
          <w:ilvl w:val="0"/>
          <w:numId w:val="16"/>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Αδυναμία δικτύωσης και επικοινωνίας μεταξύ των ΜΜΕ </w:t>
      </w:r>
    </w:p>
    <w:p w:rsidR="00000000" w:rsidDel="00000000" w:rsidP="00000000" w:rsidRDefault="00000000" w:rsidRPr="00000000" w14:paraId="0000021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Αξιοσημείωτη είναι η παρουσία της </w:t>
      </w:r>
      <w:r w:rsidDel="00000000" w:rsidR="00000000" w:rsidRPr="00000000">
        <w:rPr>
          <w:rFonts w:ascii="Times New Roman" w:cs="Times New Roman" w:eastAsia="Times New Roman" w:hAnsi="Times New Roman"/>
          <w:b w:val="1"/>
          <w:sz w:val="24"/>
          <w:szCs w:val="24"/>
          <w:rtl w:val="0"/>
        </w:rPr>
        <w:t xml:space="preserve">τεχνολογικής έρευνας</w:t>
      </w:r>
      <w:r w:rsidDel="00000000" w:rsidR="00000000" w:rsidRPr="00000000">
        <w:rPr>
          <w:rFonts w:ascii="Times New Roman" w:cs="Times New Roman" w:eastAsia="Times New Roman" w:hAnsi="Times New Roman"/>
          <w:sz w:val="24"/>
          <w:szCs w:val="24"/>
          <w:rtl w:val="0"/>
        </w:rPr>
        <w:t xml:space="preserve"> για την δημιουργία και την προώθηση νέων και σύγχρονων μεθόδων παραγωγής. Η </w:t>
      </w:r>
      <w:r w:rsidDel="00000000" w:rsidR="00000000" w:rsidRPr="00000000">
        <w:rPr>
          <w:rFonts w:ascii="Times New Roman" w:cs="Times New Roman" w:eastAsia="Times New Roman" w:hAnsi="Times New Roman"/>
          <w:b w:val="1"/>
          <w:sz w:val="24"/>
          <w:szCs w:val="24"/>
          <w:rtl w:val="0"/>
        </w:rPr>
        <w:t xml:space="preserve">έλλειψη</w:t>
      </w:r>
      <w:r w:rsidDel="00000000" w:rsidR="00000000" w:rsidRPr="00000000">
        <w:rPr>
          <w:rFonts w:ascii="Times New Roman" w:cs="Times New Roman" w:eastAsia="Times New Roman" w:hAnsi="Times New Roman"/>
          <w:sz w:val="24"/>
          <w:szCs w:val="24"/>
          <w:rtl w:val="0"/>
        </w:rPr>
        <w:t xml:space="preserve"> αυτής οφείλεται σε αρκετούς παράγοντες όπως:</w:t>
      </w:r>
    </w:p>
    <w:p w:rsidR="00000000" w:rsidDel="00000000" w:rsidP="00000000" w:rsidRDefault="00000000" w:rsidRPr="00000000" w14:paraId="0000021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9">
      <w:pPr>
        <w:numPr>
          <w:ilvl w:val="0"/>
          <w:numId w:val="3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Μικρό ποσοστό χρηματοοικονομικών πόρων που οδηγεί στην αδυναμία δημιουργίας μεθόδων έρευνας και ανάπτυξης.</w:t>
      </w:r>
    </w:p>
    <w:p w:rsidR="00000000" w:rsidDel="00000000" w:rsidP="00000000" w:rsidRDefault="00000000" w:rsidRPr="00000000" w14:paraId="0000021A">
      <w:pPr>
        <w:numPr>
          <w:ilvl w:val="0"/>
          <w:numId w:val="3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Ελλιπής σύνδεση ερευνητικού και εκπαιδευτικού συστήματος με τις απαιτήσεις και τις ανάγκες των ΜΜΕ.</w:t>
      </w:r>
    </w:p>
    <w:p w:rsidR="00000000" w:rsidDel="00000000" w:rsidP="00000000" w:rsidRDefault="00000000" w:rsidRPr="00000000" w14:paraId="0000021B">
      <w:pPr>
        <w:numPr>
          <w:ilvl w:val="0"/>
          <w:numId w:val="3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Δυσκολία στην διατήρηση των απαραίτητων για καινοτομία και έρευνα εργαστηριακών εγκαταστάσεων αλλά και επιστημονικού προσωπικού, λόγω υψηλού κόστους.</w:t>
      </w:r>
    </w:p>
    <w:p w:rsidR="00000000" w:rsidDel="00000000" w:rsidP="00000000" w:rsidRDefault="00000000" w:rsidRPr="00000000" w14:paraId="0000021C">
      <w:pPr>
        <w:numPr>
          <w:ilvl w:val="0"/>
          <w:numId w:val="3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μεταφοράς και υποστήριξης τεχνογνωσίας από μεγάλα ανεπτυγμένα κέντρα.</w:t>
      </w:r>
    </w:p>
    <w:p w:rsidR="00000000" w:rsidDel="00000000" w:rsidP="00000000" w:rsidRDefault="00000000" w:rsidRPr="00000000" w14:paraId="0000021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Επιχειρήσεις των οποίων</w:t>
      </w:r>
      <w:r w:rsidDel="00000000" w:rsidR="00000000" w:rsidRPr="00000000">
        <w:rPr>
          <w:rFonts w:ascii="Times New Roman" w:cs="Times New Roman" w:eastAsia="Times New Roman" w:hAnsi="Times New Roman"/>
          <w:b w:val="1"/>
          <w:sz w:val="24"/>
          <w:szCs w:val="24"/>
          <w:rtl w:val="0"/>
        </w:rPr>
        <w:t xml:space="preserve"> οι κλάδοι οι οποίοι βρίσκονται </w:t>
      </w:r>
      <w:r w:rsidDel="00000000" w:rsidR="00000000" w:rsidRPr="00000000">
        <w:rPr>
          <w:rFonts w:ascii="Times New Roman" w:cs="Times New Roman" w:eastAsia="Times New Roman" w:hAnsi="Times New Roman"/>
          <w:sz w:val="24"/>
          <w:szCs w:val="24"/>
          <w:rtl w:val="0"/>
        </w:rPr>
        <w:t xml:space="preserve">ήδη</w:t>
      </w:r>
      <w:r w:rsidDel="00000000" w:rsidR="00000000" w:rsidRPr="00000000">
        <w:rPr>
          <w:rFonts w:ascii="Times New Roman" w:cs="Times New Roman" w:eastAsia="Times New Roman" w:hAnsi="Times New Roman"/>
          <w:b w:val="1"/>
          <w:sz w:val="24"/>
          <w:szCs w:val="24"/>
          <w:rtl w:val="0"/>
        </w:rPr>
        <w:t xml:space="preserve"> σε παρακμή</w:t>
      </w:r>
      <w:r w:rsidDel="00000000" w:rsidR="00000000" w:rsidRPr="00000000">
        <w:rPr>
          <w:rFonts w:ascii="Times New Roman" w:cs="Times New Roman" w:eastAsia="Times New Roman" w:hAnsi="Times New Roman"/>
          <w:sz w:val="24"/>
          <w:szCs w:val="24"/>
          <w:rtl w:val="0"/>
        </w:rPr>
        <w:t xml:space="preserve">, ενέχουν τον κίνδυνο μιας πρώιμης χρεωκοπίας λόγω του χαμηλού ρυθμού ανάπτυξης τους και των χαμηλών εμποδίων εισόδου που έχουν για την είσοδο τους στην επιχειρηματική αγορά.</w:t>
      </w:r>
    </w:p>
    <w:p w:rsidR="00000000" w:rsidDel="00000000" w:rsidP="00000000" w:rsidRDefault="00000000" w:rsidRPr="00000000" w14:paraId="0000021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Επιπρόσθετα, η α</w:t>
      </w:r>
      <w:r w:rsidDel="00000000" w:rsidR="00000000" w:rsidRPr="00000000">
        <w:rPr>
          <w:rFonts w:ascii="Times New Roman" w:cs="Times New Roman" w:eastAsia="Times New Roman" w:hAnsi="Times New Roman"/>
          <w:b w:val="1"/>
          <w:sz w:val="24"/>
          <w:szCs w:val="24"/>
          <w:rtl w:val="0"/>
        </w:rPr>
        <w:t xml:space="preserve">πουσία προσωπικού με εξειδίκευση</w:t>
      </w:r>
      <w:r w:rsidDel="00000000" w:rsidR="00000000" w:rsidRPr="00000000">
        <w:rPr>
          <w:rFonts w:ascii="Times New Roman" w:cs="Times New Roman" w:eastAsia="Times New Roman" w:hAnsi="Times New Roman"/>
          <w:sz w:val="24"/>
          <w:szCs w:val="24"/>
          <w:rtl w:val="0"/>
        </w:rPr>
        <w:t xml:space="preserve"> δεν δίνει την δυνατότητα στην επιχείρηση να αναπτυχθεί σαν οικονομικό μέγεθος στην αγορά, ούτε να καινοτομήσει μέσω των παρεχόμενων υπηρεσιών ή προϊόντων που παρέχει. Παράγοντες που οδηγούν στην απουσία αυτή είναι οι ακόλουθοι:</w:t>
      </w:r>
    </w:p>
    <w:p w:rsidR="00000000" w:rsidDel="00000000" w:rsidP="00000000" w:rsidRDefault="00000000" w:rsidRPr="00000000" w14:paraId="0000022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4">
      <w:pPr>
        <w:numPr>
          <w:ilvl w:val="0"/>
          <w:numId w:val="5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Αδυναμία εύρεσης κατάλληλου προσωπικού με τα απαραίτητα προσόντα που ταιριάζουν στο προφίλ της επιχείρησης.</w:t>
      </w:r>
    </w:p>
    <w:p w:rsidR="00000000" w:rsidDel="00000000" w:rsidP="00000000" w:rsidRDefault="00000000" w:rsidRPr="00000000" w14:paraId="00000225">
      <w:pPr>
        <w:numPr>
          <w:ilvl w:val="0"/>
          <w:numId w:val="5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Μια μικρομεσαία επιχείρηση μπορεί να μην έχει την δυνατότητα να παρέχει ανταγωνιστικούς μισθούς, μέσα στον κλάδο τον οποίο δραστηριοποιείται.</w:t>
      </w:r>
    </w:p>
    <w:p w:rsidR="00000000" w:rsidDel="00000000" w:rsidP="00000000" w:rsidRDefault="00000000" w:rsidRPr="00000000" w14:paraId="00000226">
      <w:pPr>
        <w:numPr>
          <w:ilvl w:val="0"/>
          <w:numId w:val="5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Ελάχιστες ευκαιρίες επαγγελματικής εξέλιξης, καθώς και αδυναμία παροχής υψηλών κινήτρων.</w:t>
      </w:r>
    </w:p>
    <w:p w:rsidR="00000000" w:rsidDel="00000000" w:rsidP="00000000" w:rsidRDefault="00000000" w:rsidRPr="00000000" w14:paraId="00000227">
      <w:pPr>
        <w:numPr>
          <w:ilvl w:val="0"/>
          <w:numId w:val="5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Μη διαχωρισμός των καθηκόντων για το υπάρχον προσωπικό της επιχείρησης με αποτέλεσμα να δημιουργείται πολυπλοκότητα.</w:t>
      </w:r>
    </w:p>
    <w:p w:rsidR="00000000" w:rsidDel="00000000" w:rsidP="00000000" w:rsidRDefault="00000000" w:rsidRPr="00000000" w14:paraId="00000228">
      <w:pPr>
        <w:numPr>
          <w:ilvl w:val="0"/>
          <w:numId w:val="55"/>
        </w:numPr>
        <w:spacing w:line="259"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Απουσία προγραμμάτων εκμάθησης και επαγγελματικής κατάρτισης, που οδηγούν σε χαμηλό επίπεδο των μελλοντικών διοικητικών στελεχών μέσα στην επιχείρηση.</w:t>
      </w:r>
    </w:p>
    <w:p w:rsidR="00000000" w:rsidDel="00000000" w:rsidP="00000000" w:rsidRDefault="00000000" w:rsidRPr="00000000" w14:paraId="0000022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Υπάρχουν , όπως αναφέρθηκε και νωρίτερα και κάποιοι εξωγενείς παράγοντες που δύναται να δυσκολέψουν την εξέλιξη και την τελικώς την επιβίωση μιας ΜΜΕ στην ελληνική οικονομία. Αυτοί μπορεί να είναι παράγοντες </w:t>
      </w:r>
      <w:r w:rsidDel="00000000" w:rsidR="00000000" w:rsidRPr="00000000">
        <w:rPr>
          <w:rFonts w:ascii="Times New Roman" w:cs="Times New Roman" w:eastAsia="Times New Roman" w:hAnsi="Times New Roman"/>
          <w:b w:val="1"/>
          <w:sz w:val="24"/>
          <w:szCs w:val="24"/>
          <w:rtl w:val="0"/>
        </w:rPr>
        <w:t xml:space="preserve">έντονου ανταγωνισμού</w:t>
      </w:r>
      <w:r w:rsidDel="00000000" w:rsidR="00000000" w:rsidRPr="00000000">
        <w:rPr>
          <w:rFonts w:ascii="Times New Roman" w:cs="Times New Roman" w:eastAsia="Times New Roman" w:hAnsi="Times New Roman"/>
          <w:sz w:val="24"/>
          <w:szCs w:val="24"/>
          <w:rtl w:val="0"/>
        </w:rPr>
        <w:t xml:space="preserve">, η </w:t>
      </w:r>
      <w:r w:rsidDel="00000000" w:rsidR="00000000" w:rsidRPr="00000000">
        <w:rPr>
          <w:rFonts w:ascii="Times New Roman" w:cs="Times New Roman" w:eastAsia="Times New Roman" w:hAnsi="Times New Roman"/>
          <w:b w:val="1"/>
          <w:sz w:val="24"/>
          <w:szCs w:val="24"/>
          <w:rtl w:val="0"/>
        </w:rPr>
        <w:t xml:space="preserve">πολυπλοκότητα του επιχειρηματικού περιβάλλοντος</w:t>
      </w:r>
      <w:r w:rsidDel="00000000" w:rsidR="00000000" w:rsidRPr="00000000">
        <w:rPr>
          <w:rFonts w:ascii="Times New Roman" w:cs="Times New Roman" w:eastAsia="Times New Roman" w:hAnsi="Times New Roman"/>
          <w:sz w:val="24"/>
          <w:szCs w:val="24"/>
          <w:rtl w:val="0"/>
        </w:rPr>
        <w:t xml:space="preserve"> και η </w:t>
      </w:r>
      <w:r w:rsidDel="00000000" w:rsidR="00000000" w:rsidRPr="00000000">
        <w:rPr>
          <w:rFonts w:ascii="Times New Roman" w:cs="Times New Roman" w:eastAsia="Times New Roman" w:hAnsi="Times New Roman"/>
          <w:b w:val="1"/>
          <w:sz w:val="24"/>
          <w:szCs w:val="24"/>
          <w:rtl w:val="0"/>
        </w:rPr>
        <w:t xml:space="preserve">χρηματοδότηση</w:t>
      </w:r>
      <w:r w:rsidDel="00000000" w:rsidR="00000000" w:rsidRPr="00000000">
        <w:rPr>
          <w:rFonts w:ascii="Times New Roman" w:cs="Times New Roman" w:eastAsia="Times New Roman" w:hAnsi="Times New Roman"/>
          <w:sz w:val="24"/>
          <w:szCs w:val="24"/>
          <w:rtl w:val="0"/>
        </w:rPr>
        <w:t xml:space="preserve"> των μικρομεσαίων επιχειρήσεων. </w:t>
      </w:r>
    </w:p>
    <w:p w:rsidR="00000000" w:rsidDel="00000000" w:rsidP="00000000" w:rsidRDefault="00000000" w:rsidRPr="00000000" w14:paraId="0000022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C">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ανταγωνισμός που παρατηρείται μέσα στο κλάδο που έχει εισέλθει και προσπαθεί να αναπτυχθεί μια ΜΜΕ μπορεί να χαρακτηριστεί από μια αυξανόμενη ένταση , λόγω ανωτέρας οργανωτικής και διοικητικής ικανότητας των ανταγωνιστών. Επίσης, η αποκλειστικότητα των πρώτων υλών που παρέχονται σε αυτές τις επιχειρήσεις, δυσχεραίνει το έργο των υπολοίπων αρκετά καθώς με αυτόν τον τρόπο, δεν μπορούν να καινοτομήσουν στα παραγόμενα προϊόντα τους. Αυτό έχει ως αποτέλεσμα οι επιχειρήσεις αυτές να χαρακτηρίζονται από επιχειρηματική εσωστρέφεια, διότι οι εξαγωγές και η διεθνοποίηση των προϊόντων τους γίνεται αρκετά πιο δύσκολη. </w:t>
      </w:r>
    </w:p>
    <w:p w:rsidR="00000000" w:rsidDel="00000000" w:rsidP="00000000" w:rsidRDefault="00000000" w:rsidRPr="00000000" w14:paraId="0000022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Όταν γίνεται αναφορά στην πολυπλοκότητα του ελληνικού επιχειρηματικού περιβάλλοντος μέσα στο οποίο συνυπάρχουν οι ΜΜΕ με τις μεγάλες επιχειρήσεις, αντιλαμβάνεται κανείς ότι οι εξωγενείς παράγοντες που επηρεάζουν τις επιχειρήσεις, ειδικά τις μικρομεσαίες, προέρχονται κυρίως από το κράτος. Η υπέρμετρη γραφειοκρατία, ο κρατικός παρεμβατισμός, οι υψηλή φορολογία και η φορολογικοί περιορισμοί συνθέτουν ένα πλαίσιο προβλημάτων όπου μια μικρή ή μεσαία επιχείρηση καλείται αναγκαστικά να συμμορφωθεί καθώς οι νόμοι για την αγορά έχουν θεσπιστεί για όλους. Επίσης, η νομοθεσία που προστατεύει το περιβάλλον καλεί τις ΜΜΕ να εφαρμόσουν καινοτόμες πρακτικές για μια οικολογική λειτουργία και φιλοσοφία , χωρίς όμως να μεριμνά για τα μέσα που θα χρειαστούν αυτές οι επιχειρήσεις για να το πράξουν ή μια κρατική οικονομική ενίσχυση μέσω κάποιας επιχειρηματικού προγράμματος επιδότησης. Αξιοσημείωτο είναι και το πρόβλημα της κατοχύρωσης της πνευματικής ιδιοκτησίας για τις ΜΜΕ καθώς πέρα από την γραφειοκρατία που επισημάνθηκε νωρίτερα, υπάρχουν και αρκετά εμπόδια όταν εμφανίζονται μεγάλες εταιρείες που διαθέτουν μεγάλα κεφάλαια για την εξαγορά αυτών των πατεντών, τόσο εγχώρια όσο και διεθνώς (Κανελλόπουλος, 2000 – Ξουρής, 1995 – Hughes, 1997 – Mambula, 2002 – Lucking, 2004 – Buckley, 1989).</w:t>
      </w:r>
    </w:p>
    <w:p w:rsidR="00000000" w:rsidDel="00000000" w:rsidP="00000000" w:rsidRDefault="00000000" w:rsidRPr="00000000" w14:paraId="0000022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μεγαλύτερο πρόβλημα των μικρομεσαίων επιχειρήσεων είναι η </w:t>
      </w:r>
      <w:r w:rsidDel="00000000" w:rsidR="00000000" w:rsidRPr="00000000">
        <w:rPr>
          <w:rFonts w:ascii="Times New Roman" w:cs="Times New Roman" w:eastAsia="Times New Roman" w:hAnsi="Times New Roman"/>
          <w:b w:val="1"/>
          <w:sz w:val="24"/>
          <w:szCs w:val="24"/>
          <w:rtl w:val="0"/>
        </w:rPr>
        <w:t xml:space="preserve">χρηματοδότηση</w:t>
      </w:r>
      <w:r w:rsidDel="00000000" w:rsidR="00000000" w:rsidRPr="00000000">
        <w:rPr>
          <w:rFonts w:ascii="Times New Roman" w:cs="Times New Roman" w:eastAsia="Times New Roman" w:hAnsi="Times New Roman"/>
          <w:sz w:val="24"/>
          <w:szCs w:val="24"/>
          <w:rtl w:val="0"/>
        </w:rPr>
        <w:t xml:space="preserve">. Το να υπάρχει πρόσβαση σε κεφάλαια, έχει να κάνει από την φάση που βρίσκεται η κάθε επιχείρηση, καθώς έχει μεγάλη σημασία για ένα δάνειο. Τα πρώτα χρόνια, οι επιχειρήσεις πρέπει να βασίζονται σε πόρους που έχουν οι ίδιοι, ενώ όσο περνάει ο καιρός να κοιτάνε για εξωτερικά κεφάλαια.</w:t>
      </w:r>
    </w:p>
    <w:p w:rsidR="00000000" w:rsidDel="00000000" w:rsidP="00000000" w:rsidRDefault="00000000" w:rsidRPr="00000000" w14:paraId="0000023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επιχειρήσεις που είναι πιο ώριμες μπορούν να πάρουν πιο εύκολα ξένα κεφάλαια, και ειδικότερα από τράπεζες. Σε αυτή την περίπτωση τα κεφάλαια αυτά είναι η κύρια πηγή που θα δώσει στην επιχείρηση τα καύσιμα για να αναπτυχθεί περισσότερο. Εάν δεν υπάρχουν τα κεφάλαια αυτά, τότε είναι πολύ πιθανό η ανάπτυξη αυτή να περιοριστεί.</w:t>
      </w:r>
    </w:p>
    <w:p w:rsidR="00000000" w:rsidDel="00000000" w:rsidP="00000000" w:rsidRDefault="00000000" w:rsidRPr="00000000" w14:paraId="0000023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βασικές πηγές για τέτοια κεφάλαια για τις ΜΜΕ είναι οι μη-τραπεζικές πηγές χρηματοδότησης. Στην Ελλάδα, οι μικρομεσαίες επιχειρήσεις έχουν πρόσβαση και σε άλλα κεφάλαια από διάφορα προγράμματα της Ε.Ε. </w:t>
      </w:r>
    </w:p>
    <w:p w:rsidR="00000000" w:rsidDel="00000000" w:rsidP="00000000" w:rsidRDefault="00000000" w:rsidRPr="00000000" w14:paraId="0000023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συνεργασία μεταξύ τραπεζών και ελληνικών ΜΜΕ φαίνεται να βρίσκεται σε άκρως μη ικανοποιητικό επίπεδο. Παρατηρήθηκαν τα κενά στις χρηματοδοτήσεις των μικρομεσαίων επιχειρήσεων, όταν αυτές ξεκινάνε, η είναι σε φάση ανάπτυξης. Όπως λένε και οι επιχειρήσεις, τα εμπόδια είναι τα υψηλά κόστη, οι χρονοβόρες διαδικασίες, αλλά και οι εξασφαλίσεις από την τράπεζα. Σύμφωνα με την έρευνα, σχεδόν το 7% των εκπροσώπων των ΜΜΕ πιστεύει ότι οι τράπεζες ζητούν πάρα πολλές πληροφορίες, η διοικητική πλευρά της αίτησης δανείου είναι πολύ απαιτητική (59%), οι διαδικασίες χορήγησης δανείων είναι πολύ μακροχρόνιες (47%) και περίπου το ένα τρίτο θεωρεί ότι τα επιτόκια είναι πολύ υψηλά (32%). </w:t>
      </w:r>
    </w:p>
    <w:p w:rsidR="00000000" w:rsidDel="00000000" w:rsidP="00000000" w:rsidRDefault="00000000" w:rsidRPr="00000000" w14:paraId="0000023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Αυτοί οι περιορισμοί αντιμετωπίζονται, πρώτα απ’ όλα, για τις μικρότερες επιχειρήσεις και τις νεοσύστατες επιχειρήσεις. Εάν θυμηθούμε ότι οι μικρομεσαίες επιχειρήσεις έχουν πολύ μικρές δυνατότητες ανάπτυξης, και βασίζονται σε δικά τους κεφάλαια, είναι εξαιρετικά σημαντικό εμπόδιο το γεγονός ότι δεν μπορούν να εξασφαλίσουν κεφάλαια από αλλού.</w:t>
      </w:r>
    </w:p>
    <w:p w:rsidR="00000000" w:rsidDel="00000000" w:rsidP="00000000" w:rsidRDefault="00000000" w:rsidRPr="00000000" w14:paraId="0000023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Σύμφωνα με τις επιχειρήσεις, οι επίπονες τραπεζικές διαδικασίες αποτελούν πολύ σημαντικό εμπόδιο. Αν και οι διευθυντές στην Ελλάδα είναι πολύ πιθανό να αισθάνονται ότι σε σύγκριση με πριν από μερικά χρόνια είναι πλέον ευκολότερο να λάβουν τραπεζικό δάνειο (85%). Από την άλλη πλευρά, οι τράπεζες αναφέρουν ότι υπάρχουν αδυναμίες στις μικρομεσαίες επιχειρήσεις, και ότι δεν υπάρχει η εγγύηση ότι το κεφάλαιο που θα επενδύσουν, θα επιστραφεί.</w:t>
      </w:r>
    </w:p>
    <w:p w:rsidR="00000000" w:rsidDel="00000000" w:rsidP="00000000" w:rsidRDefault="00000000" w:rsidRPr="00000000" w14:paraId="0000023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spacing w:line="259" w:lineRule="auto"/>
        <w:jc w:val="both"/>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 xml:space="preserve">Άλλο ένα θέμα που αναφέρουν οι μικρομεσαίες επιχειρήσεις είναι ότι οι τράπεζες δεν προσφέρουν ελαστικότητα στην κατάσταση όταν μια επιχείρηση που οφείλει, έχει θέματα με την ρευστότητα του. Τα δάνεια που λαμβάνουν συνήθως χρειάζονται για τη διατήρηση της ρευστότητας τους και σπανιότερα για επενδυτικά σχέδια. Οφείλεται κυρίως στην πεποίθηση που επικρατεί μεταξύ των ΜΜΕ ότι οι διαδικασίες χορήγησης δανείων είναι πολύ περίπλοκες, το κόστος δανείου είναι υψηλό και οι μικρές επιχειρήσεις υφίστανται διακρίσεις. </w:t>
      </w:r>
      <w:r w:rsidDel="00000000" w:rsidR="00000000" w:rsidRPr="00000000">
        <w:rPr>
          <w:rtl w:val="0"/>
        </w:rPr>
      </w:r>
    </w:p>
    <w:p w:rsidR="00000000" w:rsidDel="00000000" w:rsidP="00000000" w:rsidRDefault="00000000" w:rsidRPr="00000000" w14:paraId="0000023D">
      <w:pPr>
        <w:pStyle w:val="Heading2"/>
        <w:spacing w:line="259" w:lineRule="auto"/>
        <w:jc w:val="both"/>
        <w:rPr>
          <w:rFonts w:ascii="Times New Roman" w:cs="Times New Roman" w:eastAsia="Times New Roman" w:hAnsi="Times New Roman"/>
          <w:b w:val="1"/>
          <w:sz w:val="28"/>
          <w:szCs w:val="28"/>
        </w:rPr>
      </w:pPr>
      <w:bookmarkStart w:colFirst="0" w:colLast="0" w:name="_heading=h.4fcdkingp2tf" w:id="40"/>
      <w:bookmarkEnd w:id="40"/>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pStyle w:val="Heading2"/>
        <w:spacing w:line="259" w:lineRule="auto"/>
        <w:jc w:val="both"/>
        <w:rPr>
          <w:rFonts w:ascii="Times New Roman" w:cs="Times New Roman" w:eastAsia="Times New Roman" w:hAnsi="Times New Roman"/>
          <w:b w:val="1"/>
          <w:sz w:val="28"/>
          <w:szCs w:val="28"/>
        </w:rPr>
      </w:pPr>
      <w:bookmarkStart w:colFirst="0" w:colLast="0" w:name="_heading=h.7z61lbap3ul6" w:id="41"/>
      <w:bookmarkEnd w:id="41"/>
      <w:r w:rsidDel="00000000" w:rsidR="00000000" w:rsidRPr="00000000">
        <w:rPr>
          <w:rFonts w:ascii="Times New Roman" w:cs="Times New Roman" w:eastAsia="Times New Roman" w:hAnsi="Times New Roman"/>
          <w:b w:val="1"/>
          <w:sz w:val="28"/>
          <w:szCs w:val="28"/>
          <w:rtl w:val="0"/>
        </w:rPr>
        <w:t xml:space="preserve">3.6. Οι ΜΜΕ στην Ελλάδα τα τελευταία χρόνια</w:t>
      </w:r>
    </w:p>
    <w:p w:rsidR="00000000" w:rsidDel="00000000" w:rsidP="00000000" w:rsidRDefault="00000000" w:rsidRPr="00000000" w14:paraId="00000240">
      <w:pPr>
        <w:spacing w:line="259"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4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τελευταία χρόνια, ειδικά έπειτα από το έτος 2020, όπου η γρίπη του COVID-19 έκανε την εμφάνισή της, οι μικρομεσαίες επιχειρήσεις στην Ελλάδα έχουν επηρεαστεί σε μεγάλο βαθμό από τη παγκόσμια κρίση που επήλθε και η λειτουργία τους έχει δοκιμαστεί. Μάλιστα, λαμβάνοντας υπόψη την ευρωπαϊκή οικονομική πρόβλεψη του επόμενου έτους της εμφάνισης του COVID-19, επήλθε συρρίκνωση της ελληνικής οικονομίας κατά 8,2% το έτος 2020. Επιπροσθέτως, η προστιθέμενη αξία των ΜΜΕ επίσης συρρικνώθηκε κατά το σημαντικό ποσοστό του 19,7% και κατά 1,4% μειώθηκε επίσης η απασχόληση των ΜΜΕ.</w:t>
      </w:r>
    </w:p>
    <w:p w:rsidR="00000000" w:rsidDel="00000000" w:rsidP="00000000" w:rsidRDefault="00000000" w:rsidRPr="00000000" w14:paraId="0000024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τομέας που επλήγη περισσότερο ήταν οι υπηρεσίες στέγασης και τροφίμων, με πτώση 58,1% στην προστιθέμενη αξία των ΜΜΕ και 21,3% στην απασχόληση στις ΜΜΕ. Ο κατασκευαστικός κλάδος ήταν ο μόνος που αναπτύχθηκε ως προς την προστιθέμενη αξία των ΜΜΕ, με ρυθμό ανάπτυξης 18,1%, ενώ η απασχόληση στις ΜΜΕ μειώθηκε κατά 2,8% (European Commission , 2021).</w:t>
      </w:r>
    </w:p>
    <w:p w:rsidR="00000000" w:rsidDel="00000000" w:rsidP="00000000" w:rsidRDefault="00000000" w:rsidRPr="00000000" w14:paraId="0000024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μικρομεσαίες επιχειρήσεις ΜΜΕ είναι ο θεμέλιος λίθος της ελληνικής «μη χρηματοοικονομικής επιχειρηματικής οικονομίας». Το έτος 2020, συνεισέφεραν στο 83,0% της συνολικής απασχόλησης και στο 56,7% της συνολικής προστιθέμενης αξίας, ποσοστά που υπερβαίνουν κατά πολύ τους ευρωπαϊκούς μέσους όρους των 65,2% και 53,0% αντίστοιχα. Η παραγωγικότητα των ΜΜΕ, η οποία αντιπροσωπεύει τη προστιθέμενη αξία ανά απασχολούμενο, ανήλθε στα 11.400 ευρώ, ποσό που αντιστοιχεί σε λιγότερο από το ένα τρίτο του ευρωπαϊκού μέσου όρου των 40.000 ευρώ.. Επιπροσθέτως, το μέσο μέγεθος των μικρομεσαίων επιχειρήσεων το 2020 ήταν ελαφρώς πιο χαμηλό από τον ευρωπαϊκό μέσο όρο, απασχολώντας 3 εργαζόμενους κατά μέσο όρο έναντι 3,7 (Eurostat, 2019-2020).</w:t>
      </w:r>
    </w:p>
    <w:p w:rsidR="00000000" w:rsidDel="00000000" w:rsidP="00000000" w:rsidRDefault="00000000" w:rsidRPr="00000000" w14:paraId="0000024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7">
      <w:pPr>
        <w:spacing w:line="259" w:lineRule="auto"/>
        <w:jc w:val="both"/>
        <w:rPr>
          <w:rFonts w:ascii="Times New Roman" w:cs="Times New Roman" w:eastAsia="Times New Roman" w:hAnsi="Times New Roman"/>
          <w:sz w:val="24"/>
          <w:szCs w:val="24"/>
          <w:shd w:fill="f4cccc" w:val="clear"/>
        </w:rPr>
      </w:pPr>
      <w:r w:rsidDel="00000000" w:rsidR="00000000" w:rsidRPr="00000000">
        <w:rPr>
          <w:rFonts w:ascii="Times New Roman" w:cs="Times New Roman" w:eastAsia="Times New Roman" w:hAnsi="Times New Roman"/>
          <w:sz w:val="24"/>
          <w:szCs w:val="24"/>
          <w:rtl w:val="0"/>
        </w:rPr>
        <w:t xml:space="preserve">Αξιοσημείωτο είναι το γεγονός, πως η επιχειρηματική δραστηριότητα και η καινοτομία της Ελλάδος παρουσίασαν αύξηση τα τελευταία χρόνια, γεγονός που κατέστησε τη χώρα μας ελκυστική σε  εταιρείες τεχνολογίας για τη πραγματοποίηση άμεσων ξένων επενδύσεων. </w:t>
      </w:r>
      <w:r w:rsidDel="00000000" w:rsidR="00000000" w:rsidRPr="00000000">
        <w:rPr>
          <w:rFonts w:ascii="Times New Roman" w:cs="Times New Roman" w:eastAsia="Times New Roman" w:hAnsi="Times New Roman"/>
          <w:sz w:val="24"/>
          <w:szCs w:val="24"/>
          <w:rtl w:val="0"/>
        </w:rPr>
        <w:t xml:space="preserve">Ωστόσο, το ελληνικό επιχειρηματικό περιβάλλον χρειάζεται ευκολότερη πρόσβαση στη χρηματοδότηση, ελάφρυνση της διοικητικής επιβάρυνσης των μικρομεσαίων επιχειρήσεων καθώς και ισχυρότερη ψηφιοποίηση, παρόλα τα βήματα που έχουν λάβει χώρα ως προς τη ψηφιακή μετάβαση.</w:t>
      </w:r>
      <w:r w:rsidDel="00000000" w:rsidR="00000000" w:rsidRPr="00000000">
        <w:rPr>
          <w:rtl w:val="0"/>
        </w:rPr>
      </w:r>
    </w:p>
    <w:p w:rsidR="00000000" w:rsidDel="00000000" w:rsidP="00000000" w:rsidRDefault="00000000" w:rsidRPr="00000000" w14:paraId="0000024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9">
      <w:pPr>
        <w:spacing w:line="259" w:lineRule="auto"/>
        <w:jc w:val="both"/>
        <w:rPr>
          <w:rFonts w:ascii="Times New Roman" w:cs="Times New Roman" w:eastAsia="Times New Roman" w:hAnsi="Times New Roman"/>
          <w:sz w:val="24"/>
          <w:szCs w:val="24"/>
          <w:shd w:fill="f4cccc" w:val="clear"/>
        </w:rPr>
      </w:pPr>
      <w:r w:rsidDel="00000000" w:rsidR="00000000" w:rsidRPr="00000000">
        <w:rPr>
          <w:rFonts w:ascii="Times New Roman" w:cs="Times New Roman" w:eastAsia="Times New Roman" w:hAnsi="Times New Roman"/>
          <w:sz w:val="24"/>
          <w:szCs w:val="24"/>
          <w:rtl w:val="0"/>
        </w:rPr>
        <w:t xml:space="preserve">Ιδιαίτερα αισιόδοξες είναι οι προβλέψεις για το έτος 2021, όπου η Ελλάδα αναμένει σημαντική αύξηση στους τομείς της προστιθέμενης αξίας (αύξηση κατά 14,1%, παραμένοντας όμως κάτω από τη μέτρηση του 2019 κατά 8,4%) και της απασχόλησης των μικρομεσαίων επιχειρήσεων (αύξηση κατά 10,6%, υπερβαίνοντας τη μέτρηση του 2019 κατά 9,0%).</w:t>
      </w:r>
      <w:r w:rsidDel="00000000" w:rsidR="00000000" w:rsidRPr="00000000">
        <w:rPr>
          <w:rtl w:val="0"/>
        </w:rPr>
      </w:r>
    </w:p>
    <w:p w:rsidR="00000000" w:rsidDel="00000000" w:rsidP="00000000" w:rsidRDefault="00000000" w:rsidRPr="00000000" w14:paraId="0000024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B">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Επίσης. α</w:t>
      </w:r>
      <w:r w:rsidDel="00000000" w:rsidR="00000000" w:rsidRPr="00000000">
        <w:rPr>
          <w:rFonts w:ascii="Times New Roman" w:cs="Times New Roman" w:eastAsia="Times New Roman" w:hAnsi="Times New Roman"/>
          <w:sz w:val="24"/>
          <w:szCs w:val="24"/>
          <w:rtl w:val="0"/>
        </w:rPr>
        <w:t xml:space="preserve">νοδικός παρουσιάζεται και ο αριθμός των ελληνικών καινοτόμων εταιρειών. Πιο συγκεκριμένα, λαμβάνεται υπόψη το συνολικό μερίδιο των καινοτόμων επιχειρήσεων στην Ελλάδα, το οποίο κατέγραψε αύξηση κατά 2,6 ποσοστιαίες μονάδες τα έτη 2016-2018 σε σχέση με τα έτη 2014-2016, αύξηση που ανέρχεται στο ποσοστό του 60,3%. </w:t>
      </w:r>
      <w:r w:rsidDel="00000000" w:rsidR="00000000" w:rsidRPr="00000000">
        <w:rPr>
          <w:rFonts w:ascii="Times New Roman" w:cs="Times New Roman" w:eastAsia="Times New Roman" w:hAnsi="Times New Roman"/>
          <w:sz w:val="24"/>
          <w:szCs w:val="24"/>
          <w:rtl w:val="0"/>
        </w:rPr>
        <w:t xml:space="preserve">(National Documentation Center , 2020).</w:t>
      </w:r>
    </w:p>
    <w:p w:rsidR="00000000" w:rsidDel="00000000" w:rsidP="00000000" w:rsidRDefault="00000000" w:rsidRPr="00000000" w14:paraId="0000024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ελληνικές ΜΜΕ παίζουν ρόλο σε αυτή τη σχετικά καλή απόδοση. Σύμφωνα με τον Ευρωπαϊκό Πίνακα Αποτελεσμάτων Καινοτομίας, οι ΜΜΕ έχουν σχετικά καλές επιδόσεις – περίπου. 4 στις 10 ΜΜΕ καινοτομούν εσωτερικά, σε σύγκριση με τον μέσο όρο της ΕΕ 3 στις 10. Το ποσοστό αυτό έχει βελτιωθεί σημαντικά τα τελευταία χρόνια (European Commission , 2020).</w:t>
      </w:r>
    </w:p>
    <w:p w:rsidR="00000000" w:rsidDel="00000000" w:rsidP="00000000" w:rsidRDefault="00000000" w:rsidRPr="00000000" w14:paraId="0000024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F">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περίπου το 20% των καινοτόμων ελληνικών μικρομεσαίων επιχειρήσεων παρουσιάζει μεγάλη πιθανότητα συνεργασίας με άλλες αντίστοιχες εταιρείες, υπερβαίνοντας περισσότερο από δύο φορές τον ευρωπαϊκό μέσο όρο. Κατά το διάστημα των ετών 2016-2018, το ποσοστό των καινοτόμων ελληνικών μικρομεσαίων επιχειρήσεων που  συνεργάστηκε με άλλους οργανισμούς ή εταιρείες ανέρχεται στο 20,8%. Μάλιστα, το επίπεδο συνεργασίας αυξάνεται αντίστοιχα με το μέγεθος των καινοτόμων εταιρειών (Eurostat , 2016).</w:t>
      </w:r>
    </w:p>
    <w:p w:rsidR="00000000" w:rsidDel="00000000" w:rsidP="00000000" w:rsidRDefault="00000000" w:rsidRPr="00000000" w14:paraId="0000025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1">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Σταδιακά στη χώρα μας, αναπτύσσεται μια ισχυρή κουλτούρα νεοφυών επιχειρήσεων. Ολοένα και περισσότερες μεγάλες διεθνείς εταιρείες αποκτούν ελληνικές νεοφυείς επιχειρήσεις ενώ το ποσό χρηματοδότησης που κατάφεραν αυτές να συγκεντρώσουν το έτος 2019, ανέρχεται στα 147.000.000 ευρώ. (Greece Investor Guide , 2019).</w:t>
      </w:r>
    </w:p>
    <w:p w:rsidR="00000000" w:rsidDel="00000000" w:rsidP="00000000" w:rsidRDefault="00000000" w:rsidRPr="00000000" w14:paraId="0000025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3">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αύξηση κατέγραψε το έτος 2019 και το μερίδιό της Ελλάδας στην επιχειρηματική δραστηριότητα πρώιμου σταδίου (8,22%) υποστηριζόμενη από τη μέτρια οικονομική ανάπτυξη και την παρουσία νέων χρηματοδοτικών μέσων (Global Entrepreneurship, 2019). Αξίζει να σημειωθεί, πως το ποσοστό του 8,22% είναι το υψηλότερο καταγεγραμμένο ποσοστό την τελευταία δεκαετία, πλησιάζοντας περισσότερο τον ευρωπαϊκό μέσο όρο (Foundation for Economic and Industrial Research, 2019).</w:t>
      </w:r>
    </w:p>
    <w:p w:rsidR="00000000" w:rsidDel="00000000" w:rsidP="00000000" w:rsidRDefault="00000000" w:rsidRPr="00000000" w14:paraId="0000025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5">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2020, η κυβέρνηση της Ελλάδος παρουσίασε την πλατφόρμα «Elevate Greece», η οποία στοχεύει να υποστηρίξει τις ελληνικές νεοφυείς επιχειρήσεις σε στοχευμένους τομείς, καθιστώντας ευκολότερη την απόκτηση πληροφοριών για εξειδικευμένα κίνητρα και οφέλη. Αυτό θα βοηθήσει στην παρακολούθηση του τρόπου με τον οποίο αναπτύσσεται το οικοσύστημα νεοφυών επιχειρήσεων σε εθνικό επίπεδο, συμπεριλαμβάνοντας επίσης το εθνικό μητρώο εκκίνησης ως μέρος της πλατφόρμας (Government of Greece , 2020).</w:t>
      </w:r>
    </w:p>
    <w:p w:rsidR="00000000" w:rsidDel="00000000" w:rsidP="00000000" w:rsidRDefault="00000000" w:rsidRPr="00000000" w14:paraId="0000025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7">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χρηματοδότηση μετοχικού κεφαλαίου για νέες και αναπτυσσόμενες ελληνικές επιχειρήσεις μπορεί να χαρακτηριστεί υπανάπτυκτη, με τις υπόλοιπες ευρωπαϊκές χώρες να βρίσκονται σε πιο πλεονεκτική θέση από εμάς. Οι επενδύσεις επιχειρηματικού κεφαλαίου κίνησης, εκκίνησης και «μεταγενέστερου σταδίου» στην Ελλάδα αντιπροσωπεύουν λιγότερο από 0,01% του ΑΕΠ, έναντι 0,04% του ΑΕΠ στην ΕΕ (European Commission , 2018). Επιπροσθέτως, το κόστος χρηματοδότησης και η απαιτούμενη ασφάλεια βρίσκεται σε πιο υψηλά επίπεδα από τον ευρωπαϊκό μέσο όρο.</w:t>
      </w:r>
    </w:p>
    <w:p w:rsidR="00000000" w:rsidDel="00000000" w:rsidP="00000000" w:rsidRDefault="00000000" w:rsidRPr="00000000" w14:paraId="0000025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line="259"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Με σκοπό να εξομαλύνει τα αρνητικά αποτελέσματα της πανδημίας COVID-19, η Ελληνική Αναπτυξιακή Τράπεζα εισήγαγε το </w:t>
      </w:r>
      <w:r w:rsidDel="00000000" w:rsidR="00000000" w:rsidRPr="00000000">
        <w:rPr>
          <w:rFonts w:ascii="Times New Roman" w:cs="Times New Roman" w:eastAsia="Times New Roman" w:hAnsi="Times New Roman"/>
          <w:sz w:val="24"/>
          <w:szCs w:val="24"/>
          <w:rtl w:val="0"/>
        </w:rPr>
        <w:t xml:space="preserve">«Ταμείο Εγγύησης Δανείων COVID-19», βοηθώντας τις μικρές και μεσαίες ελληνικές επιχειρήσεις να λάβουν δάνεια κεφαλαίου κίνησης παρέχοντας εγγυήσεις σε ένα χαρτοφυλάκιο με μέγιστο ποσό ζημίας (cap).</w:t>
      </w:r>
      <w:r w:rsidDel="00000000" w:rsidR="00000000" w:rsidRPr="00000000">
        <w:rPr>
          <w:rtl w:val="0"/>
        </w:rPr>
      </w:r>
    </w:p>
    <w:p w:rsidR="00000000" w:rsidDel="00000000" w:rsidP="00000000" w:rsidRDefault="00000000" w:rsidRPr="00000000" w14:paraId="0000025A">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(Small Enterprises’ Institute Hellenic Confederation of Professionals, Craftsmen and Merchants – IME GSEVEE, 2020).</w:t>
      </w:r>
    </w:p>
    <w:p w:rsidR="00000000" w:rsidDel="00000000" w:rsidP="00000000" w:rsidRDefault="00000000" w:rsidRPr="00000000" w14:paraId="0000025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C">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πρόγραμμα EquiFund από το 2018, λειτουργεί ως καταλύτης για την ανάπτυξη της κεφαλαιαγοράς αποδεικνύοντας πως η ελληνική κυβέρνηση στηρίζει τη χρηματοδότηση των ελληνικών επιχειρήσεων (Hellenic Republic, European Investment Fund, 2020). Επιπλέον, έχει ανακοινώσει επίσημα την ανάπτυξη πολλών νέων κεφαλαίων και χρηματοδοτικών μέσων, όπως το Faistos Fund (L .4727, άρθρο 94), το οποίο θα επικεντρωθεί στη χρηματοδότηση εφαρμογών 5G (Hellenic Parliament, 2020). Ωστόσο, αξίζει να σημειωθεί ότι η υιοθέτηση πολλών επενδυτικών προγραμμάτων που ανακοινώθηκαν το 2019 – όπως το «Made in Greece» – δεν έχει καθυστερήσει, αν και αναμένεται ακόμη να υλοποιηθούν.</w:t>
      </w:r>
    </w:p>
    <w:p w:rsidR="00000000" w:rsidDel="00000000" w:rsidP="00000000" w:rsidRDefault="00000000" w:rsidRPr="00000000" w14:paraId="0000025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E">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Ερμηνεύοντας τον Δείκτη Ψηφιακής Οικονομίας και Κοινωνίας, το έτος 2020 η Ελλάδα υστερεί κατά πολύ σε σχέση με τον ευρωπαϊκό μέσο όρο στη ψηφιοποίηση επιχειρήσεων (24η θέση από τα 28 κράτη μέλη) (European Commission, 2020),. Μόνο το 12,5% των ελληνικών ΜΜΕ μπορεί να θεωρηθεί ως ψηφιακά προηγμένο, ενώ οι μισές βρίσκονται μόνο σε αρχικό στάδιο ψηφιακής ωριμότητας (Cosmote, Eltrun, 2020). Μόνο το 9% των επιχειρήσεων στέλνει ηλεκτρονικά τιμολόγια (Eurostat , 2018),  και μόνο το 11% χρησιμοποιεί τους ιστότοπους (Eurostat, 2019),  ή τις εφαρμογές τους για πωλήσεις. Αυτές είναι από τις χαμηλότερες τιμές στην ΕΕ. Αυτή η κακή απόδοση συνάδει με τη συμμετοχή των ελληνικών ΜΜΕ στον τομέα του ηλεκτρονικού εμπορίου – μόνο το 9,2% και το 6% πωλούν ή αγοράζουν ηλεκτρονικά αντίστοιχα, αμφότερες από τις χαμηλότερες μετοχές στην ΕΕ (Eurostat , 2019).</w:t>
      </w:r>
    </w:p>
    <w:p w:rsidR="00000000" w:rsidDel="00000000" w:rsidP="00000000" w:rsidRDefault="00000000" w:rsidRPr="00000000" w14:paraId="0000025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0">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Ωστόσο, η ψηφιοποίηση έχει γίνει πρόσφατα βασική πολιτική προτεραιότητα στην Ελλάδα. Η κυβέρνηση κυκλοφόρησε τη «Βίβλο» του Ψηφιακού Μετασχηματισμού για το 2020-2025. Θα αναπτύξει σημαντικά κεφάλαια και περισσότερες από 300 δράσεις προκειμένου να τονώσει τον ψηφιακό μετασχηματισμό σε ολόκληρη την οικονομία. Η ψηφιοποίηση των δημόσιων υπηρεσιών αναμένεται επίσης να μειώσει δραστικά τη γραφειοκρατία που επηρεάζει τις ΜΜΕ στην Ελλάδα. Η πανδημία COVID-19 είχε επίσης θετική επίδραση στην ψηφιακή μετάβαση των ελληνικών ΜΜΕ το 2020. Επιπλέον, πολλές σχετικές με την ψηφιακή δράση δράσεις για τις δημόσιες υπηρεσίες και για τις μικρομεσαίες επιχειρήσεις προβλέπονται για εφαρμογή στο πλαίσιο του Σχεδίου Ανάκαμψης και Ανθεκτικότητας «Ελλάδα 2.0».</w:t>
      </w:r>
    </w:p>
    <w:p w:rsidR="00000000" w:rsidDel="00000000" w:rsidP="00000000" w:rsidRDefault="00000000" w:rsidRPr="00000000" w14:paraId="0000026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2">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η κυβέρνηση έχει ανακοινώσει και άλλα μέτρα στον τομέα αυτό, όπως το μέτρο για την προώθηση του ψηφιακού μετασχηματισμού μέσω ισχυρών φορολογικών κινήτρων για πράσινες και ψηφιακές επενδύσεις, το οποίο θα εφαρμοστεί το 2021 (The Indicator, 2020) .</w:t>
      </w:r>
    </w:p>
    <w:p w:rsidR="00000000" w:rsidDel="00000000" w:rsidP="00000000" w:rsidRDefault="00000000" w:rsidRPr="00000000" w14:paraId="0000026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4">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85% των ελληνικών επιχειρήσεων αντιμετωπίζει προβλήματα με τις διοικητικές διαδικασίες. Το ίδιο ισχύει για τη νομοθεσία που αλλάζει γρήγορα για το 87% των εταιρειών. Αν και και τα δύο ποσοστά έχουν βελτιωθεί από το 2015, παραμένουν από τα υψηλότερα στην ΕΕ (European Commission, 2019).</w:t>
      </w:r>
    </w:p>
    <w:p w:rsidR="00000000" w:rsidDel="00000000" w:rsidP="00000000" w:rsidRDefault="00000000" w:rsidRPr="00000000" w14:paraId="0000026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6">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Σύμφωνα με αυτή την αντίληψη και σύμφωνα με την Παγκόσμια Τράπεζα, το επιχειρηματικό περιβάλλον στη χώρα έχει βελτιωθεί ελάχιστα από το 2015 – κυρίως χάρη στην πρόοδο στους τομείς του «Trading Across Borders» και του «Starting a Business». Ωστόσο, ορισμένοι τομείς – όπως η «Εφαρμογή συμβάσεων» και η «Λήψη πίστωσης» – δεν είναι φιλικοί προς τις επιχειρήσεις και αφήνουν σημαντικά περιθώρια βελτίωσης (World Bank, 2020).</w:t>
      </w:r>
    </w:p>
    <w:p w:rsidR="00000000" w:rsidDel="00000000" w:rsidP="00000000" w:rsidRDefault="00000000" w:rsidRPr="00000000" w14:paraId="0000026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8">
      <w:pPr>
        <w:spacing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κυβέρνηση της Ελλάδος έχει προχωρήσει σε μεταρρυθμίσεις για τη μείωση του διοικητικού φόρτου. Το 2019 δρομολόγησε το Νόμο 4635 «Επενδύω στην Ελλάδα και άλλες διατάξεις» (ΝΟΜΟΣ ΥΠ' ΑΡΙΘΜ. 4635 Επενδύω στην Ελλάδα και άλλες διατάξεις) (Tax Heaven , 2019). Αυτό στοχεύει στη βελτίωση του επιχειρηματικού περιβάλλοντος μέσω μιας σειράς μέτρων για την απλούστευση των διοικητικών διαδικασιών και της νομοθεσίας και τη μείωση των δικαιολογητικών για αιτήσεις.</w:t>
      </w:r>
    </w:p>
    <w:p w:rsidR="00000000" w:rsidDel="00000000" w:rsidP="00000000" w:rsidRDefault="00000000" w:rsidRPr="00000000" w14:paraId="0000026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D">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E">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F">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0">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1">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2">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3">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4">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5">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6">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7">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8">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9">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A">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B">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C">
      <w:pPr>
        <w:spacing w:line="259"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D">
      <w:pPr>
        <w:pStyle w:val="Heading1"/>
        <w:jc w:val="both"/>
        <w:rPr>
          <w:rFonts w:ascii="Times New Roman" w:cs="Times New Roman" w:eastAsia="Times New Roman" w:hAnsi="Times New Roman"/>
          <w:b w:val="1"/>
          <w:sz w:val="32"/>
          <w:szCs w:val="32"/>
        </w:rPr>
      </w:pPr>
      <w:bookmarkStart w:colFirst="0" w:colLast="0" w:name="_heading=h.oophdwj39k4e" w:id="42"/>
      <w:bookmarkEnd w:id="42"/>
      <w:r w:rsidDel="00000000" w:rsidR="00000000" w:rsidRPr="00000000">
        <w:rPr>
          <w:rFonts w:ascii="Times New Roman" w:cs="Times New Roman" w:eastAsia="Times New Roman" w:hAnsi="Times New Roman"/>
          <w:b w:val="1"/>
          <w:sz w:val="32"/>
          <w:szCs w:val="32"/>
          <w:rtl w:val="0"/>
        </w:rPr>
        <w:t xml:space="preserve">4. Χρηματοοικονομικά και Τεχνολογικά Εργαλεία</w:t>
      </w:r>
    </w:p>
    <w:p w:rsidR="00000000" w:rsidDel="00000000" w:rsidP="00000000" w:rsidRDefault="00000000" w:rsidRPr="00000000" w14:paraId="0000027E">
      <w:pPr>
        <w:jc w:val="both"/>
        <w:rPr/>
      </w:pPr>
      <w:r w:rsidDel="00000000" w:rsidR="00000000" w:rsidRPr="00000000">
        <w:rPr>
          <w:rFonts w:ascii="Times New Roman" w:cs="Times New Roman" w:eastAsia="Times New Roman" w:hAnsi="Times New Roman"/>
          <w:sz w:val="24"/>
          <w:szCs w:val="24"/>
          <w:rtl w:val="0"/>
        </w:rPr>
        <w:t xml:space="preserve">Σε αυτό το κεφάλαιο, η Διαπλατφορμική Εφαρμογή λαμβάνει μορφή. Στα επόμενα υποκεφάλαια παρουσιάζονται εργαλεία τα οποία ο χρήστης μπορεί να χρησιμοποιήσει και να αποκτήσει σε βάθος γνώση για τη λειτουργία της επιχείρησής του, για το κατά πόσο αυτή η λειτουργία είναι ορθή και σε συνέχεια να προβλέψει μέσω μοντέλων μελλοντικές συμπεριφορές της. </w:t>
      </w:r>
      <w:r w:rsidDel="00000000" w:rsidR="00000000" w:rsidRPr="00000000">
        <w:rPr>
          <w:rtl w:val="0"/>
        </w:rPr>
      </w:r>
    </w:p>
    <w:p w:rsidR="00000000" w:rsidDel="00000000" w:rsidP="00000000" w:rsidRDefault="00000000" w:rsidRPr="00000000" w14:paraId="0000027F">
      <w:pPr>
        <w:pStyle w:val="Heading2"/>
        <w:rPr>
          <w:rFonts w:ascii="Times New Roman" w:cs="Times New Roman" w:eastAsia="Times New Roman" w:hAnsi="Times New Roman"/>
          <w:b w:val="1"/>
          <w:sz w:val="28"/>
          <w:szCs w:val="28"/>
        </w:rPr>
      </w:pPr>
      <w:bookmarkStart w:colFirst="0" w:colLast="0" w:name="_heading=h.sarrepd1gs4m" w:id="43"/>
      <w:bookmarkEnd w:id="43"/>
      <w:r w:rsidDel="00000000" w:rsidR="00000000" w:rsidRPr="00000000">
        <w:rPr>
          <w:rFonts w:ascii="Times New Roman" w:cs="Times New Roman" w:eastAsia="Times New Roman" w:hAnsi="Times New Roman"/>
          <w:b w:val="1"/>
          <w:sz w:val="28"/>
          <w:szCs w:val="28"/>
          <w:rtl w:val="0"/>
        </w:rPr>
        <w:t xml:space="preserve">4.1. </w:t>
      </w:r>
      <w:r w:rsidDel="00000000" w:rsidR="00000000" w:rsidRPr="00000000">
        <w:rPr>
          <w:rFonts w:ascii="Times New Roman" w:cs="Times New Roman" w:eastAsia="Times New Roman" w:hAnsi="Times New Roman"/>
          <w:b w:val="1"/>
          <w:sz w:val="28"/>
          <w:szCs w:val="28"/>
          <w:rtl w:val="0"/>
        </w:rPr>
        <w:t xml:space="preserve">Χρηματοοικονομικοί Δείκτες</w:t>
      </w:r>
    </w:p>
    <w:p w:rsidR="00000000" w:rsidDel="00000000" w:rsidP="00000000" w:rsidRDefault="00000000" w:rsidRPr="00000000" w14:paraId="0000028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χρηματοοικονομικοί δείκτες ορίζονται ως αριθμητικοί λόγοι που βοηθούν στην αξιολόγηση της χρηματοοικονομικής απόδοσης και κατάστασης μιας επιχείρησης. Οι συγκεκριμένοι δείκτες προσφέρουν μια συγκριτική ανάλυση των οικονομικών στοιχείων της επιχείρησης, επιτρέποντας στους αναλυτές, τους επενδυτές και τους διαχειριστές να λαμβάνουν τεκμηριωμένες αποφάσεις. Οι χρηματοοικονομικοί δείκτες διακρίνονται σε διάφορες κατηγορίες και κάθε κατηγορία προσφέρει μια διαφορετική οπτική γωνία για την οικονομική υγεία της επιχείρησης.</w:t>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Δείκτες Ρευστότητας:</w:t>
      </w:r>
      <w:r w:rsidDel="00000000" w:rsidR="00000000" w:rsidRPr="00000000">
        <w:rPr>
          <w:rFonts w:ascii="Times New Roman" w:cs="Times New Roman" w:eastAsia="Times New Roman" w:hAnsi="Times New Roman"/>
          <w:sz w:val="24"/>
          <w:szCs w:val="24"/>
          <w:rtl w:val="0"/>
        </w:rPr>
        <w:t xml:space="preserve"> Αξιολογούν την ικανότητα της επιχείρησης να καλύπτει τις βραχυπρόθεσμες υποχρεώσεις της με τα κυκλοφορούντα περιουσιακά στοιχεία. Κύριοι δείκτες ρευστότητας είναι ο Δείκτης Γενικής Ρευστότητας και ο Δείκτης Άμεσης Ρευστότητας.</w:t>
      </w:r>
    </w:p>
    <w:p w:rsidR="00000000" w:rsidDel="00000000" w:rsidP="00000000" w:rsidRDefault="00000000" w:rsidRPr="00000000" w14:paraId="0000028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Δείκτες Αποδοτικότητας:</w:t>
      </w:r>
      <w:r w:rsidDel="00000000" w:rsidR="00000000" w:rsidRPr="00000000">
        <w:rPr>
          <w:rFonts w:ascii="Times New Roman" w:cs="Times New Roman" w:eastAsia="Times New Roman" w:hAnsi="Times New Roman"/>
          <w:sz w:val="24"/>
          <w:szCs w:val="24"/>
          <w:rtl w:val="0"/>
        </w:rPr>
        <w:t xml:space="preserve"> Αυτοί οι δείκτες μετρούν την αποτελεσματικότητα της επιχείρησης στη χρήση των περιουσιακών της στοιχείων και στη διαχείριση των υποχρεώσεών της για την παραγωγή εσόδων. Παραδείγματα περιλαμβάνουν τον Δείκτη Κυκλοφορίας Ενεργητικού και τον Δείκτη Κυκλοφορίας Ιδίων Κεφαλαίων .</w:t>
      </w:r>
    </w:p>
    <w:p w:rsidR="00000000" w:rsidDel="00000000" w:rsidP="00000000" w:rsidRDefault="00000000" w:rsidRPr="00000000" w14:paraId="0000028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Δείκτες Κερδοφορίας:</w:t>
      </w:r>
      <w:r w:rsidDel="00000000" w:rsidR="00000000" w:rsidRPr="00000000">
        <w:rPr>
          <w:rFonts w:ascii="Times New Roman" w:cs="Times New Roman" w:eastAsia="Times New Roman" w:hAnsi="Times New Roman"/>
          <w:sz w:val="24"/>
          <w:szCs w:val="24"/>
          <w:rtl w:val="0"/>
        </w:rPr>
        <w:t xml:space="preserve"> Αυτοί οι δείκτες αναλύουν την ικανότητα της επιχείρησης να παράγει κέρδη σε σχέση με τα έσοδά της, τα περιουσιακά της στοιχεία ή τα ίδια κεφάλαιά της. Κύριοι δείκτες κερδοφορίας περιλαμβάνουν το Μικτό Περιθώριο Κέρδους και το Καθαρό Περιθώριο Κέρδους.</w:t>
      </w:r>
    </w:p>
    <w:p w:rsidR="00000000" w:rsidDel="00000000" w:rsidP="00000000" w:rsidRDefault="00000000" w:rsidRPr="00000000" w14:paraId="0000028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Δείκτες Φερεγγυότητας:</w:t>
      </w:r>
      <w:r w:rsidDel="00000000" w:rsidR="00000000" w:rsidRPr="00000000">
        <w:rPr>
          <w:rFonts w:ascii="Times New Roman" w:cs="Times New Roman" w:eastAsia="Times New Roman" w:hAnsi="Times New Roman"/>
          <w:sz w:val="24"/>
          <w:szCs w:val="24"/>
          <w:rtl w:val="0"/>
        </w:rPr>
        <w:t xml:space="preserve"> Οι δείκτες φερεγγυότητας αξιολογούν την ικανότητα της επιχείρησης να καλύπτει τις μακροπρόθεσμες υποχρεώσεις της και να διατηρεί τη χρηματοοικονομική της σταθερότητα. Περιλαμβάνουν τον Δείκτη Συνολικής Ικανότητας Δανεισμού και τον Δείκτη Μακροπρόθεσμης Ικανότητας Δανεισμού.</w:t>
      </w:r>
    </w:p>
    <w:p w:rsidR="00000000" w:rsidDel="00000000" w:rsidP="00000000" w:rsidRDefault="00000000" w:rsidRPr="00000000" w14:paraId="0000028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Δείκτες Επίδοσης Διαχείρισης:</w:t>
      </w:r>
      <w:r w:rsidDel="00000000" w:rsidR="00000000" w:rsidRPr="00000000">
        <w:rPr>
          <w:rFonts w:ascii="Times New Roman" w:cs="Times New Roman" w:eastAsia="Times New Roman" w:hAnsi="Times New Roman"/>
          <w:sz w:val="24"/>
          <w:szCs w:val="24"/>
          <w:rtl w:val="0"/>
        </w:rPr>
        <w:t xml:space="preserve"> Αυτοί οι δείκτες εξετάζουν την αποδοτικότητα και την αποτελεσματικότητα της διοίκησης στην διαχείριση των πόρων της επιχείρησης. Παραδείγματα περιλαμβάνουν τον Δείκτη Βασικού Διαστήματος Βιωσιμότητας και τον Δείκτη Σημασίας Χρηματοοικονομικών Εξόδων.</w:t>
      </w:r>
    </w:p>
    <w:p w:rsidR="00000000" w:rsidDel="00000000" w:rsidP="00000000" w:rsidRDefault="00000000" w:rsidRPr="00000000" w14:paraId="0000028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Παρακάτω θα αναλύσουμε όλους τους Χρηματοοικονομικούς Δείκτες που χρησιμοποιούμε στην διαπλατφορμική εφαρμογή μας, με σκοπό να προσφέρουμε στον χρήστη μια ξεκάθαρη εικόνα για τη λειτουργία της επιχείρησής του και να του εξηγήσουμε τι πρέπει να έχει υπόψει στην ανάλυσή του. </w:t>
      </w:r>
    </w:p>
    <w:p w:rsidR="00000000" w:rsidDel="00000000" w:rsidP="00000000" w:rsidRDefault="00000000" w:rsidRPr="00000000" w14:paraId="0000028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0">
      <w:pPr>
        <w:jc w:val="both"/>
        <w:rPr/>
      </w:pPr>
      <w:r w:rsidDel="00000000" w:rsidR="00000000" w:rsidRPr="00000000">
        <w:rPr>
          <w:rFonts w:ascii="Times New Roman" w:cs="Times New Roman" w:eastAsia="Times New Roman" w:hAnsi="Times New Roman"/>
          <w:sz w:val="24"/>
          <w:szCs w:val="24"/>
          <w:rtl w:val="0"/>
        </w:rPr>
        <w:t xml:space="preserve">Αρχικά, ο χρήστης θα πρέπει να εισάγει 27 αριθμοδείκτες στο μοντέλο μας, τους οποίους μπορεί να βρει στα αρχεία του ισολογισμού. Σε περίπτωση όμως που το μέγεθος της επιχείρησης δεν επιτρέπει τη σύσταση αρχείων ισολογισμού, τότε με τη παρακάτω επεξήγηση των αριθμοδεικτών, ο χρήστης θα είναι σε θέση να κατανοήσει σε τι ακριβώς αναφέρονται και να εισάγει τα απαιτούμενα δεδομένα με βάση τη γνώση της λειτουργίας της επιχείρησής του και των περιουσιακών της στοιχείων.</w:t>
      </w: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27 αριθμοδείκτες που πρέπει να εισαχθούν στο μοντέλο μας για την ανάλυση της επιχείρησης:</w:t>
      </w:r>
    </w:p>
    <w:p w:rsidR="00000000" w:rsidDel="00000000" w:rsidP="00000000" w:rsidRDefault="00000000" w:rsidRPr="00000000" w14:paraId="0000029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Κυκλοφορούν Ενεργητικό</w:t>
      </w:r>
    </w:p>
    <w:p w:rsidR="00000000" w:rsidDel="00000000" w:rsidP="00000000" w:rsidRDefault="00000000" w:rsidRPr="00000000" w14:paraId="0000029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κυκλοφορούν ενεργητικό αναφέρεται στα στοιχεία ενεργητικού που μια επιχείρηση μπορεί να μετατρέψει σε μετρητά μέσα σε ένα έτος. Αυτά περιλαμβάνουν τα αποθέματα, τους λογαριασμούς εισπρακτέους, και τα διαθέσιμα μετρητά. Είναι σημαντικό για την αξιολόγηση της ρευστότητας της επιχείρησης, δηλαδή της ικανότητάς της να καλύπτει τις βραχυπρόθεσμες υποχρεώσεις της.</w:t>
      </w:r>
    </w:p>
    <w:p w:rsidR="00000000" w:rsidDel="00000000" w:rsidP="00000000" w:rsidRDefault="00000000" w:rsidRPr="00000000" w14:paraId="0000029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7">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Βραχυπρόθεσμες Υποχρεώσεις</w:t>
      </w:r>
    </w:p>
    <w:p w:rsidR="00000000" w:rsidDel="00000000" w:rsidP="00000000" w:rsidRDefault="00000000" w:rsidRPr="00000000" w14:paraId="0000029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βραχυπρόθεσμες υποχρεώσεις περιλαμβάνουν τα χρέη και τις υποχρεώσεις που πρέπει να εξοφληθούν μέσα σε ένα έτος, όπως οι πληρωτέοι λογαριασμοί και τα βραχυπρόθεσμα δάνεια. Η παρακολούθηση αυτών των υποχρεώσεων είναι κρίσιμη για την διαχείριση των ταμειακών ροών και την αποφυγή χρηματοοικονομικών προβλημάτων.</w:t>
      </w:r>
    </w:p>
    <w:p w:rsidR="00000000" w:rsidDel="00000000" w:rsidP="00000000" w:rsidRDefault="00000000" w:rsidRPr="00000000" w14:paraId="0000029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Αποθέματα</w:t>
      </w:r>
    </w:p>
    <w:p w:rsidR="00000000" w:rsidDel="00000000" w:rsidP="00000000" w:rsidRDefault="00000000" w:rsidRPr="00000000" w14:paraId="0000029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αποθέματα είναι τα αγαθά που μια επιχείρηση διατηρεί για να πουλήσει ή να χρησιμοποιήσει στην παραγωγική διαδικασία. Η διαχείριση των αποθεμάτων είναι σημαντική για τη διασφάλιση της παραγωγικής αποτελεσματικότητας και της ικανοποίησης των πελατών, ενώ ταυτόχρονα αποφεύγεται η υπερβολική αποθεματοποίηση που μπορεί να οδηγήσει σε περιττά έξοδα.</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Κέρδη Προ Τόκων Και Φόρων (Λειτουργικά Αποτελέσματα)</w:t>
      </w:r>
    </w:p>
    <w:p w:rsidR="00000000" w:rsidDel="00000000" w:rsidP="00000000" w:rsidRDefault="00000000" w:rsidRPr="00000000" w14:paraId="0000029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κέρδη προ τόκων και φόρων (EBIT) αποτελούν ένα μέτρο της κερδοφορίας μιας επιχείρησης πριν αφαιρεθούν οι τόκοι και οι φόροι. Αυτός ο δείκτης δείχνει την ικανότητα της επιχείρησης να δημιουργεί κέρδη από τις κύριες δραστηριότητές της, αγνοώντας τις επιπτώσεις της χρηματοδοτικής δομής και της φορολογίας. Είναι χρήσιμος για την συγκριτική αξιολόγηση της επιχειρησιακής απόδοσης.</w:t>
      </w:r>
    </w:p>
    <w:p w:rsidR="00000000" w:rsidDel="00000000" w:rsidP="00000000" w:rsidRDefault="00000000" w:rsidRPr="00000000" w14:paraId="0000029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Κέρδη Μετά Φόρων (Καθαρά Κέρδη)</w:t>
      </w:r>
    </w:p>
    <w:p w:rsidR="00000000" w:rsidDel="00000000" w:rsidP="00000000" w:rsidRDefault="00000000" w:rsidRPr="00000000" w14:paraId="000002A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καθαρά κέρδη είναι το υπόλοιπο των κερδών μετά την αφαίρεση όλων των εξόδων, συμπεριλαμβανομένων των φόρων και των τόκων. Αποτελούν ένα από τα βασικά μέτρα της οικονομικής ευρωστίας μιας επιχείρησης και είναι χρήσιμοι για την αξιολόγηση της απόδοσης των μετόχων, καθώς και για τον υπολογισμό μερισμάτων και </w:t>
      </w:r>
      <w:r w:rsidDel="00000000" w:rsidR="00000000" w:rsidRPr="00000000">
        <w:rPr>
          <w:rFonts w:ascii="Times New Roman" w:cs="Times New Roman" w:eastAsia="Times New Roman" w:hAnsi="Times New Roman"/>
          <w:sz w:val="24"/>
          <w:szCs w:val="24"/>
          <w:rtl w:val="0"/>
        </w:rPr>
        <w:t xml:space="preserve">επανεπενδύσεων</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A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Πωλήσεις (Κύκλος Εργασιών)</w:t>
      </w:r>
    </w:p>
    <w:p w:rsidR="00000000" w:rsidDel="00000000" w:rsidP="00000000" w:rsidRDefault="00000000" w:rsidRPr="00000000" w14:paraId="000002A4">
      <w:pPr>
        <w:jc w:val="both"/>
        <w:rPr>
          <w:b w:val="1"/>
        </w:rPr>
      </w:pPr>
      <w:r w:rsidDel="00000000" w:rsidR="00000000" w:rsidRPr="00000000">
        <w:rPr>
          <w:rFonts w:ascii="Times New Roman" w:cs="Times New Roman" w:eastAsia="Times New Roman" w:hAnsi="Times New Roman"/>
          <w:sz w:val="24"/>
          <w:szCs w:val="24"/>
          <w:rtl w:val="0"/>
        </w:rPr>
        <w:t xml:space="preserve">Ο κύκλος εργασιών αντιπροσωπεύει το συνολικό ποσό των εσόδων που μια επιχείρηση δημιουργεί από την πώληση των αγαθών και υπηρεσιών της σε μια συγκεκριμένη χρονική περίοδο. Ο δείκτης αυτός είναι κρίσιμος και καθορίζει το ποσοστό της επιτυχίας της εμπορικής στρατηγικής της επιχείρησης και της ικανότητάς της να διατηρεί και να αυξάνει το μερίδιό της στην αγορά.</w:t>
      </w:r>
      <w:r w:rsidDel="00000000" w:rsidR="00000000" w:rsidRPr="00000000">
        <w:rPr>
          <w:rtl w:val="0"/>
        </w:rPr>
      </w:r>
    </w:p>
    <w:p w:rsidR="00000000" w:rsidDel="00000000" w:rsidP="00000000" w:rsidRDefault="00000000" w:rsidRPr="00000000" w14:paraId="000002A5">
      <w:pPr>
        <w:rPr>
          <w:b w:val="1"/>
        </w:rPr>
      </w:pPr>
      <w:r w:rsidDel="00000000" w:rsidR="00000000" w:rsidRPr="00000000">
        <w:rPr>
          <w:rtl w:val="0"/>
        </w:rPr>
      </w:r>
    </w:p>
    <w:p w:rsidR="00000000" w:rsidDel="00000000" w:rsidP="00000000" w:rsidRDefault="00000000" w:rsidRPr="00000000" w14:paraId="000002A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Αποθεματικά Κεφάλαια</w:t>
      </w:r>
    </w:p>
    <w:p w:rsidR="00000000" w:rsidDel="00000000" w:rsidP="00000000" w:rsidRDefault="00000000" w:rsidRPr="00000000" w14:paraId="000002A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αποθεματικά κεφάλαια αποτελούν τα κέρδη που δεν διανέμονται ως μερίσματα στους μετόχους αλλά κρατούνται από την επιχείρηση για μελλοντική χρήση. Αυτά μπορούν να χρησιμοποιηθούν για την επανεπένδυση στην επιχείρηση, την αποπληρωμή χρεών ή την αντιμετώπιση απρόβλεπτων εξόδων. Η διατήρηση ενός ικανοποιητικού επιπέδου αποθεματικών κεφαλαίων είναι υψίστης σημασίας για την οικονομική σταθερότητα και την ανάπτυξη της επιχείρησης.</w:t>
      </w:r>
    </w:p>
    <w:p w:rsidR="00000000" w:rsidDel="00000000" w:rsidP="00000000" w:rsidRDefault="00000000" w:rsidRPr="00000000" w14:paraId="000002A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Σύνολο Ενεργητικού</w:t>
      </w:r>
    </w:p>
    <w:p w:rsidR="00000000" w:rsidDel="00000000" w:rsidP="00000000" w:rsidRDefault="00000000" w:rsidRPr="00000000" w14:paraId="000002A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σύνολο ενεργητικού είναι το άθροισμα όλων των περιουσιακών στοιχείων μιας επιχείρησης, συμπεριλαμβανομένων των κυκλοφορούντων και των πάγιων ενεργητικών. Ο δείκτης αυτός παρέχει μια συνολική εικόνα της οικονομικής κατάστασης της επιχείρησης και της ικανότητάς της να παράγει κέρδη από τα περιουσιακά της στοιχεία.</w:t>
      </w:r>
    </w:p>
    <w:p w:rsidR="00000000" w:rsidDel="00000000" w:rsidP="00000000" w:rsidRDefault="00000000" w:rsidRPr="00000000" w14:paraId="000002A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Σύνολο Υποχρεώσεων</w:t>
      </w:r>
    </w:p>
    <w:p w:rsidR="00000000" w:rsidDel="00000000" w:rsidP="00000000" w:rsidRDefault="00000000" w:rsidRPr="00000000" w14:paraId="000002A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σύνολο υποχρεώσεων περιλαμβάνει όλες τις χρηματοοικονομικές υποχρεώσεις μιας επιχείρησης, τόσο βραχυπρόθεσμες όσο και μακροπρόθεσμες. Η εξίσωση για τον υπολογισμό του είναι: </w:t>
      </w:r>
    </w:p>
    <w:p w:rsidR="00000000" w:rsidDel="00000000" w:rsidP="00000000" w:rsidRDefault="00000000" w:rsidRPr="00000000" w14:paraId="000002A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Σύνολο Υποχρεώσεων = Βραχυπρόθεσμες Υποχρεώσεις + Μακροπρόθεσμες Υποχρεώσεις </w:t>
      </w:r>
    </w:p>
    <w:p w:rsidR="00000000" w:rsidDel="00000000" w:rsidP="00000000" w:rsidRDefault="00000000" w:rsidRPr="00000000" w14:paraId="000002B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κατανόηση του συνόλου των υποχρεώσεων βοηθά στην αξιολόγηση της χρηματοοικονομικής υγείας και της πιστοληπτικής ικανότητας της επιχείρησης.</w:t>
      </w:r>
    </w:p>
    <w:p w:rsidR="00000000" w:rsidDel="00000000" w:rsidP="00000000" w:rsidRDefault="00000000" w:rsidRPr="00000000" w14:paraId="000002B2">
      <w:pPr>
        <w:rPr/>
      </w:pPr>
      <w:r w:rsidDel="00000000" w:rsidR="00000000" w:rsidRPr="00000000">
        <w:rPr>
          <w:rtl w:val="0"/>
        </w:rPr>
      </w:r>
    </w:p>
    <w:p w:rsidR="00000000" w:rsidDel="00000000" w:rsidP="00000000" w:rsidRDefault="00000000" w:rsidRPr="00000000" w14:paraId="000002B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Σύνολο Παθητικού</w:t>
      </w:r>
    </w:p>
    <w:p w:rsidR="00000000" w:rsidDel="00000000" w:rsidP="00000000" w:rsidRDefault="00000000" w:rsidRPr="00000000" w14:paraId="000002B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σύνολο παθητικού είναι το σύνολο των υποχρεώσεων και των ιδίων κεφαλαίων της επιχείρησης. Αυτός ο αριθμοδείκτης αντανακλά τη συνολική χρηματοδοτική δομή της επιχείρησης και χρησιμοποιείται για την αξιολόγηση της βιωσιμότητας και της χρηματοοικονομικής ισορροπίας της.</w:t>
      </w:r>
    </w:p>
    <w:p w:rsidR="00000000" w:rsidDel="00000000" w:rsidP="00000000" w:rsidRDefault="00000000" w:rsidRPr="00000000" w14:paraId="000002B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Περιθώριο Καθαρού Κέρδους</w:t>
      </w:r>
    </w:p>
    <w:p w:rsidR="00000000" w:rsidDel="00000000" w:rsidP="00000000" w:rsidRDefault="00000000" w:rsidRPr="00000000" w14:paraId="000002B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περιθώριο καθαρού κέρδους υπολογίζεται ως ο λόγος των καθαρών κερδών προς τον κύκλο εργασιών, δηλαδή: </w:t>
      </w:r>
    </w:p>
    <w:p w:rsidR="00000000" w:rsidDel="00000000" w:rsidP="00000000" w:rsidRDefault="00000000" w:rsidRPr="00000000" w14:paraId="000002B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9">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 xml:space="preserve">Περιθώριο Καθαρού Κέρδους = </w:t>
      </w:r>
      <m:oMath>
        <m:f>
          <m:fPr>
            <m:ctrlPr>
              <w:rPr>
                <w:rFonts w:ascii="Times New Roman" w:cs="Times New Roman" w:eastAsia="Times New Roman" w:hAnsi="Times New Roman"/>
                <w:sz w:val="44"/>
                <w:szCs w:val="44"/>
              </w:rPr>
            </m:ctrlPr>
          </m:fPr>
          <m:num>
            <m:r>
              <w:rPr>
                <w:rFonts w:ascii="Times New Roman" w:cs="Times New Roman" w:eastAsia="Times New Roman" w:hAnsi="Times New Roman"/>
                <w:sz w:val="76"/>
                <w:szCs w:val="76"/>
              </w:rPr>
              <m:t xml:space="preserve">Καθαρά Κέρδη</m:t>
            </m:r>
          </m:num>
          <m:den>
            <m:r>
              <w:rPr>
                <w:rFonts w:ascii="Times New Roman" w:cs="Times New Roman" w:eastAsia="Times New Roman" w:hAnsi="Times New Roman"/>
                <w:sz w:val="44"/>
                <w:szCs w:val="44"/>
              </w:rPr>
              <m:t xml:space="preserve">Πωλήσεις</m:t>
            </m:r>
          </m:den>
        </m:f>
      </m:oMath>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2B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το ποσοστό του καθαρού κέρδους που παράγει η επιχείρηση για κάθε μονάδα πωλήσεων και είναι σημαντικός στην αξιολόγηση κερδοφορίας και της αποδοτικότητας της επιχειρησιακής στρατηγικής.</w:t>
      </w:r>
    </w:p>
    <w:p w:rsidR="00000000" w:rsidDel="00000000" w:rsidP="00000000" w:rsidRDefault="00000000" w:rsidRPr="00000000" w14:paraId="000002BC">
      <w:pPr>
        <w:rPr/>
      </w:pPr>
      <w:r w:rsidDel="00000000" w:rsidR="00000000" w:rsidRPr="00000000">
        <w:rPr>
          <w:rtl w:val="0"/>
        </w:rPr>
      </w:r>
    </w:p>
    <w:p w:rsidR="00000000" w:rsidDel="00000000" w:rsidP="00000000" w:rsidRDefault="00000000" w:rsidRPr="00000000" w14:paraId="000002B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Ίδια Κεφάλαια</w:t>
      </w:r>
    </w:p>
    <w:p w:rsidR="00000000" w:rsidDel="00000000" w:rsidP="00000000" w:rsidRDefault="00000000" w:rsidRPr="00000000" w14:paraId="000002B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ίδια κεφάλαια αντιπροσωπεύουν το σύνολο των επενδύσεων των μετόχων και των κερδών που δεν έχουν διανεμηθεί ως μερίσματα. Αυτός ο δείκτης είναι κρίσιμος για την κατανόηση της χρηματοοικονομικής σταθερότητας της επιχείρησης και της ικανότητάς της να χρηματοδοτεί τις δραστηριότητές της χωρίς να προσφεύγει σε εξωτερικό δανεισμό.</w:t>
      </w:r>
    </w:p>
    <w:p w:rsidR="00000000" w:rsidDel="00000000" w:rsidP="00000000" w:rsidRDefault="00000000" w:rsidRPr="00000000" w14:paraId="000002B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Μακροπρόθεσμες Υποχρεώσεις</w:t>
      </w:r>
    </w:p>
    <w:p w:rsidR="00000000" w:rsidDel="00000000" w:rsidP="00000000" w:rsidRDefault="00000000" w:rsidRPr="00000000" w14:paraId="000002C1">
      <w:pPr>
        <w:jc w:val="both"/>
        <w:rPr/>
      </w:pPr>
      <w:r w:rsidDel="00000000" w:rsidR="00000000" w:rsidRPr="00000000">
        <w:rPr>
          <w:rFonts w:ascii="Times New Roman" w:cs="Times New Roman" w:eastAsia="Times New Roman" w:hAnsi="Times New Roman"/>
          <w:sz w:val="24"/>
          <w:szCs w:val="24"/>
          <w:rtl w:val="0"/>
        </w:rPr>
        <w:t xml:space="preserve">Οι μακροπρόθεσμες υποχρεώσεις περιλαμβάνουν τα χρέη και τις υποχρεώσεις που πρέπει να εξοφληθούν σε διάστημα μεγαλύτερο του ενός έτους, όπως μακροπρόθεσμα δάνεια και ομολογιακά δάνεια. Αυτές οι υποχρεώσεις είναι σημαντικές για τη μακροχρόνια χρηματοοικονομική στρατηγική της επιχείρησης και την ικανότητά της να επενδύει σε μακροπρόθεσμα έργα.</w:t>
      </w:r>
      <w:r w:rsidDel="00000000" w:rsidR="00000000" w:rsidRPr="00000000">
        <w:rPr>
          <w:rtl w:val="0"/>
        </w:rPr>
      </w:r>
    </w:p>
    <w:p w:rsidR="00000000" w:rsidDel="00000000" w:rsidP="00000000" w:rsidRDefault="00000000" w:rsidRPr="00000000" w14:paraId="000002C2">
      <w:pPr>
        <w:rPr>
          <w:b w:val="1"/>
        </w:rPr>
      </w:pPr>
      <w:r w:rsidDel="00000000" w:rsidR="00000000" w:rsidRPr="00000000">
        <w:rPr>
          <w:rtl w:val="0"/>
        </w:rPr>
      </w:r>
    </w:p>
    <w:p w:rsidR="00000000" w:rsidDel="00000000" w:rsidP="00000000" w:rsidRDefault="00000000" w:rsidRPr="00000000" w14:paraId="000002C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Κεφάλαιο Κίνησης</w:t>
      </w:r>
    </w:p>
    <w:p w:rsidR="00000000" w:rsidDel="00000000" w:rsidP="00000000" w:rsidRDefault="00000000" w:rsidRPr="00000000" w14:paraId="000002C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Υπολογίζεται ως το κυκλοφορούν ενεργητικό μείον τις βραχυπρόθεσμες υποχρεώσεις: </w:t>
      </w:r>
    </w:p>
    <w:p w:rsidR="00000000" w:rsidDel="00000000" w:rsidP="00000000" w:rsidRDefault="00000000" w:rsidRPr="00000000" w14:paraId="000002C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Κεφάλαιο Κίνησης = Κυκλοφορούν Ενεργητικό - Βραχυπρόθεσμες Υποχρεώσεις. </w:t>
      </w:r>
    </w:p>
    <w:p w:rsidR="00000000" w:rsidDel="00000000" w:rsidP="00000000" w:rsidRDefault="00000000" w:rsidRPr="00000000" w14:paraId="000002C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καλύπτει τις βραχυπρόθεσμες υποχρεώσεις της με τα διαθέσιμα ρευστά και είναι σημαντικός για την διατήρηση της καθημερινής λειτουργίας χωρίς χρηματοοικονομικές δυσκολίες.</w:t>
      </w:r>
    </w:p>
    <w:p w:rsidR="00000000" w:rsidDel="00000000" w:rsidP="00000000" w:rsidRDefault="00000000" w:rsidRPr="00000000" w14:paraId="000002C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Χρηματοοικονομικά Έξοδα</w:t>
      </w:r>
    </w:p>
    <w:p w:rsidR="00000000" w:rsidDel="00000000" w:rsidP="00000000" w:rsidRDefault="00000000" w:rsidRPr="00000000" w14:paraId="000002C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Περιλαμβάνουν τους τόκους και τα άλλα έξοδα που σχετίζονται με τον δανεισμό χρημάτων. Αυτά τα έξοδα μειώνουν τα κέρδη της επιχείρησης και χρησιμεύουν στην αξιολόγηση του κόστους της χρηματοδότησης και της επίδρασης που έχουν στην κερδοφορία.</w:t>
      </w:r>
    </w:p>
    <w:p w:rsidR="00000000" w:rsidDel="00000000" w:rsidP="00000000" w:rsidRDefault="00000000" w:rsidRPr="00000000" w14:paraId="000002C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Ανάγκες Σε Κεφάλαιο Κίνησης</w:t>
      </w:r>
    </w:p>
    <w:p w:rsidR="00000000" w:rsidDel="00000000" w:rsidP="00000000" w:rsidRDefault="00000000" w:rsidRPr="00000000" w14:paraId="000002C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ανάγκες σε κεφάλαιο κίνησης υπολογίζονται ως οι απαιτήσεις προστιθέμενες στις αποθέματα, μείον τις βραχυπρόθεσμες υποχρεώσεις: </w:t>
      </w:r>
    </w:p>
    <w:p w:rsidR="00000000" w:rsidDel="00000000" w:rsidP="00000000" w:rsidRDefault="00000000" w:rsidRPr="00000000" w14:paraId="000002C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Ανάγκες Σε Κεφάλαιο Κίνησης = Απαιτήσεις + Αποθέματα - Βραχυπρόθεσμες Υποχρεώσεις. </w:t>
      </w:r>
    </w:p>
    <w:p w:rsidR="00000000" w:rsidDel="00000000" w:rsidP="00000000" w:rsidRDefault="00000000" w:rsidRPr="00000000" w14:paraId="000002D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βοηθά στην κατανόηση των χρηματοδοτικών αναγκών της επιχείρησης για την κάλυψη των λειτουργικών εξόδων και την διασφάλιση της ομαλής λειτουργίας.</w:t>
      </w:r>
    </w:p>
    <w:p w:rsidR="00000000" w:rsidDel="00000000" w:rsidP="00000000" w:rsidRDefault="00000000" w:rsidRPr="00000000" w14:paraId="000002D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Κόστος Πωλήσεων</w:t>
      </w:r>
    </w:p>
    <w:p w:rsidR="00000000" w:rsidDel="00000000" w:rsidP="00000000" w:rsidRDefault="00000000" w:rsidRPr="00000000" w14:paraId="000002D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κόστος πωλήσεων περιλαμβάνει όλα τα έξοδα που σχετίζονται με την παραγωγή και τη διανομή των προϊόντων ή υπηρεσιών που πωλούνται από την επιχείρηση. Αυτός ο δείκτης είναι κρίσιμος για την ανάλυση της κερδοφορίας, καθώς υπολογίζει το άμεσο κόστος που απαιτείται για την παραγωγή των εσόδων.</w:t>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Καθαρό Πάγιο Ενεργητικό</w:t>
      </w:r>
    </w:p>
    <w:p w:rsidR="00000000" w:rsidDel="00000000" w:rsidP="00000000" w:rsidRDefault="00000000" w:rsidRPr="00000000" w14:paraId="000002D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καθαρό πάγιο ενεργητικό αντιπροσωπεύει την καθαρή αξία των παγίων περιουσιακών στοιχείων της επιχείρησης μετά την αφαίρεση των αποσβέσεων. Αυτός ο δείκτης δείχνει την επενδυτική στρατηγική της επιχείρησης και την ικανότητά της να διατηρεί και να ανανεώνει τα πάγια στοιχεία της για την υποστήριξη των μακροπρόθεσμων λειτουργιών.</w:t>
      </w:r>
    </w:p>
    <w:p w:rsidR="00000000" w:rsidDel="00000000" w:rsidP="00000000" w:rsidRDefault="00000000" w:rsidRPr="00000000" w14:paraId="000002D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Απαιτήσεις</w:t>
      </w:r>
    </w:p>
    <w:p w:rsidR="00000000" w:rsidDel="00000000" w:rsidP="00000000" w:rsidRDefault="00000000" w:rsidRPr="00000000" w14:paraId="000002D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απαιτήσεις αντιπροσωπεύουν τα χρήματα που οφείλονται στην επιχείρηση από τους πελάτες της για προϊόντα ή υπηρεσίες που έχουν ήδη παραδοθεί ή παρασχεθεί. Η διαχείριση των απαιτήσεων είναι σημαντική για τη διασφάλιση της ρευστότητας και τη μείωση του χρηματοοικονομικού κινδύνου που σχετίζεται με καθυστερημένες πληρωμές.</w:t>
      </w:r>
    </w:p>
    <w:p w:rsidR="00000000" w:rsidDel="00000000" w:rsidP="00000000" w:rsidRDefault="00000000" w:rsidRPr="00000000" w14:paraId="000002D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Γραμμάτια Εισπρακτέα</w:t>
      </w:r>
    </w:p>
    <w:p w:rsidR="00000000" w:rsidDel="00000000" w:rsidP="00000000" w:rsidRDefault="00000000" w:rsidRPr="00000000" w14:paraId="000002D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γραμμάτια εισπρακτέα είναι γραπτές υποσχέσεις πληρωμής από πελάτες, οι οποίες συνήθως έχουν μεγαλύτερη διάρκεια από τις απλές απαιτήσεις. Αυτά τα γραμμάτια είναι σημαντικά για την κατανόηση της πιστοληπτικής πολιτικής της επιχείρησης και της ικανότητάς της να διαχειρίζεται τον πιστωτικό κίνδυνο.</w:t>
      </w:r>
    </w:p>
    <w:p w:rsidR="00000000" w:rsidDel="00000000" w:rsidP="00000000" w:rsidRDefault="00000000" w:rsidRPr="00000000" w14:paraId="000002D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Ταμείο - Μετρητά</w:t>
      </w:r>
    </w:p>
    <w:p w:rsidR="00000000" w:rsidDel="00000000" w:rsidP="00000000" w:rsidRDefault="00000000" w:rsidRPr="00000000" w14:paraId="000002E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ταμείο και τα μετρητά αντιπροσωπεύουν τα διαθέσιμα χρήματα που έχει η επιχείρηση σε ταμειακά διαθέσιμα και τραπεζικούς λογαριασμούς. Η διαχείριση των ταμειακών διαθεσίμων είναι κρίσιμη στην αποπληρωμή των άμεσων λειτουργικών αναγκών και την εξασφάλιση ρευστότητας.</w:t>
      </w:r>
    </w:p>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Εμπορεύσιμα Χρεόγραφα</w:t>
      </w:r>
    </w:p>
    <w:p w:rsidR="00000000" w:rsidDel="00000000" w:rsidP="00000000" w:rsidRDefault="00000000" w:rsidRPr="00000000" w14:paraId="000002E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εμπορεύσιμα χρεόγραφα είναι βραχυπρόθεσμες επενδύσεις που μπορούν εύκολα να μετατραπούν σε μετρητά, όπως μετοχές και ομόλογα. Αυτές οι επενδύσεις χρησιμοποιούνται για την βελτίωση της απόδοσης των διαθεσίμων της επιχείρησης και την αύξηση των εσόδων από τόκους και μερίσματα.</w:t>
      </w:r>
    </w:p>
    <w:p w:rsidR="00000000" w:rsidDel="00000000" w:rsidP="00000000" w:rsidRDefault="00000000" w:rsidRPr="00000000" w14:paraId="000002E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Γενικά Έξοδα</w:t>
      </w:r>
    </w:p>
    <w:p w:rsidR="00000000" w:rsidDel="00000000" w:rsidP="00000000" w:rsidRDefault="00000000" w:rsidRPr="00000000" w14:paraId="000002E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γενικά έξοδα περιλαμβάνουν όλα τα έμμεσα έξοδα που σχετίζονται με την λειτουργία της επιχείρησης, όπως ενοίκια, μισθοί και λογαριασμοί κοινής ωφέλειας. Η διαχείριση των γενικών εξόδων είναι σημαντική για την μείωση του συνολικού κόστους και την αύξηση της κερδοφορίας.</w:t>
      </w:r>
    </w:p>
    <w:p w:rsidR="00000000" w:rsidDel="00000000" w:rsidP="00000000" w:rsidRDefault="00000000" w:rsidRPr="00000000" w14:paraId="000002E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Διοικητικά Έξοδα</w:t>
      </w:r>
    </w:p>
    <w:p w:rsidR="00000000" w:rsidDel="00000000" w:rsidP="00000000" w:rsidRDefault="00000000" w:rsidRPr="00000000" w14:paraId="000002E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διοικητικά έξοδα περιλαμβάνουν τα έξοδα που σχετίζονται με την διοίκηση και την διαχείριση της επιχείρησης, όπως μισθοί διευθυντικών στελεχών και έξοδα γραφείου. Αυτά τα έξοδα είναι σημαντικά για την κατανόηση της αποτελεσματικότητας της διοικητικής λειτουργίας και της συμβολής της στην συνολική απόδοση της επιχείρησης.</w:t>
      </w:r>
    </w:p>
    <w:p w:rsidR="00000000" w:rsidDel="00000000" w:rsidP="00000000" w:rsidRDefault="00000000" w:rsidRPr="00000000" w14:paraId="000002E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Σύνολο Αποσβέσεων</w:t>
      </w:r>
    </w:p>
    <w:p w:rsidR="00000000" w:rsidDel="00000000" w:rsidP="00000000" w:rsidRDefault="00000000" w:rsidRPr="00000000" w14:paraId="000002E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σύνολο αποσβέσεων αντιπροσωπεύει την συνολική μείωση της αξίας των παγίων περιουσιακών στοιχείων της επιχείρησης λόγω της χρήσης και της παλαίωσης. Οι αποσβέσεις είναι σημαντικές για την κατανόηση της πραγματικής αξίας των παγίων και την προετοιμασία για την αντικατάστασή τους στο μέλλον.</w:t>
      </w:r>
    </w:p>
    <w:p w:rsidR="00000000" w:rsidDel="00000000" w:rsidP="00000000" w:rsidRDefault="00000000" w:rsidRPr="00000000" w14:paraId="000002E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F">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Γραμμάτια Πληρωτέα</w:t>
      </w:r>
    </w:p>
    <w:p w:rsidR="00000000" w:rsidDel="00000000" w:rsidP="00000000" w:rsidRDefault="00000000" w:rsidRPr="00000000" w14:paraId="000002F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γραμμάτια πληρωτέα είναι γραπτές υποσχέσεις πληρωμής που έχει η επιχείρηση προς τους προμηθευτές ή τους δανειστές της. Αυτές οι υποχρεώσεις είναι σημαντικές για την διαχείριση των βραχυπρόθεσμων και μακροπρόθεσμων χρηματοοικονομικών αναγκών και την διασφάλιση της πιστοληπτικής ικανότητας της επιχείρησης.</w:t>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Περιθώριο</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Αυτοχρηματοδοτήσεως</w:t>
      </w:r>
      <w:r w:rsidDel="00000000" w:rsidR="00000000" w:rsidRPr="00000000">
        <w:rPr>
          <w:rtl w:val="0"/>
        </w:rPr>
      </w:r>
    </w:p>
    <w:p w:rsidR="00000000" w:rsidDel="00000000" w:rsidP="00000000" w:rsidRDefault="00000000" w:rsidRPr="00000000" w14:paraId="000002F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w:t>
      </w:r>
      <w:r w:rsidDel="00000000" w:rsidR="00000000" w:rsidRPr="00000000">
        <w:rPr>
          <w:rFonts w:ascii="Times New Roman" w:cs="Times New Roman" w:eastAsia="Times New Roman" w:hAnsi="Times New Roman"/>
          <w:sz w:val="24"/>
          <w:szCs w:val="24"/>
          <w:rtl w:val="0"/>
        </w:rPr>
        <w:t xml:space="preserve">περιθώριο</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αυτοχρηματοδοτήσεως</w:t>
      </w:r>
      <w:r w:rsidDel="00000000" w:rsidR="00000000" w:rsidRPr="00000000">
        <w:rPr>
          <w:rFonts w:ascii="Times New Roman" w:cs="Times New Roman" w:eastAsia="Times New Roman" w:hAnsi="Times New Roman"/>
          <w:sz w:val="24"/>
          <w:szCs w:val="24"/>
          <w:rtl w:val="0"/>
        </w:rPr>
        <w:t xml:space="preserve"> υπολογίζεται ως ο λόγος των καθαρών κερδών συν τις αποσβέσεις προς τον κύκλο εργασιών: </w:t>
      </w:r>
    </w:p>
    <w:p w:rsidR="00000000" w:rsidDel="00000000" w:rsidP="00000000" w:rsidRDefault="00000000" w:rsidRPr="00000000" w14:paraId="000002F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Περιθώριο</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Αυτοχρηματοδοτήσεως</w:t>
      </w:r>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(Καθαρά Κέρδη + Αποσβέσεις)</m:t>
            </m:r>
          </m:num>
          <m:den>
            <m:r>
              <w:rPr>
                <w:rFonts w:ascii="Times New Roman" w:cs="Times New Roman" w:eastAsia="Times New Roman" w:hAnsi="Times New Roman"/>
                <w:sz w:val="24"/>
                <w:szCs w:val="24"/>
              </w:rPr>
              <m:t xml:space="preserve">Πωλήσεις</m:t>
            </m:r>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F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χρηματοδοτεί τις δραστηριότητές της από τα ίδια της τα κέρδη χωρίς να προσφεύγει σε εξωτερικό δανεισμό.</w:t>
      </w:r>
    </w:p>
    <w:p w:rsidR="00000000" w:rsidDel="00000000" w:rsidP="00000000" w:rsidRDefault="00000000" w:rsidRPr="00000000" w14:paraId="000002F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Μόλις ολοκληρωθεί η εισαγωγή των παραπάνω απαιτούμενων δεδομένων, συνεχίζουμε στην ανάλυση η οποία εκτείνεται σε τρία στάδια, στην Ανάλυση Δεικτών Αποδοτικότητας, στην Ανάλυση Δεικτών Επίδοσης Διαχείρισης και στην Ανάλυση Δεικτών Φερεγγυότητας.</w:t>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Αναλυτικότερα παρακάτω τα τρία στάδια:</w:t>
      </w:r>
      <w:r w:rsidDel="00000000" w:rsidR="00000000" w:rsidRPr="00000000">
        <w:rPr>
          <w:rtl w:val="0"/>
        </w:rPr>
      </w:r>
    </w:p>
    <w:p w:rsidR="00000000" w:rsidDel="00000000" w:rsidP="00000000" w:rsidRDefault="00000000" w:rsidRPr="00000000" w14:paraId="000002FC">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FD">
      <w:pPr>
        <w:numPr>
          <w:ilvl w:val="0"/>
          <w:numId w:val="3"/>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Ανάλυση Δεικτών Αποδοτικότητας</w:t>
      </w:r>
    </w:p>
    <w:p w:rsidR="00000000" w:rsidDel="00000000" w:rsidP="00000000" w:rsidRDefault="00000000" w:rsidRPr="00000000" w14:paraId="000002F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ανάλυση δεικτών αποδοτικότητας είναι μια κρίσιμη διαδικασία για την αξιολόγηση της απόδοσης μιας επιχείρησης σε σχέση με τη χρήση των πόρων της. Αυτοί οι δείκτες μας πληροφορούν για την ικανότητα της επιχείρησης να παράγει κέρδη και να αποδίδει στις επενδύσεις της. Χρησιμοποιώντας αυτούς τους δείκτες, μπορούμε να εκτιμήσουμε την αποτελεσματικότητα της διοίκησης και την αποδοτικότητα των στρατηγικών που εφαρμόζονται.</w:t>
      </w:r>
    </w:p>
    <w:p w:rsidR="00000000" w:rsidDel="00000000" w:rsidP="00000000" w:rsidRDefault="00000000" w:rsidRPr="00000000" w14:paraId="0000030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1">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Μικτό Περιθώριο Κέρδους</w:t>
      </w:r>
    </w:p>
    <w:p w:rsidR="00000000" w:rsidDel="00000000" w:rsidP="00000000" w:rsidRDefault="00000000" w:rsidRPr="00000000" w14:paraId="0000030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μικτό περιθώριο κέρδους υπολογίζεται ως ο λόγος του μικτού κέρδους προς τον κύκλο εργασιών: </w:t>
      </w:r>
    </w:p>
    <w:p w:rsidR="00000000" w:rsidDel="00000000" w:rsidP="00000000" w:rsidRDefault="00000000" w:rsidRPr="00000000" w14:paraId="0000030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Μικτό Περιθώριο Κέρδους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Μικτό Κέρδος</m:t>
            </m:r>
          </m:num>
          <m:den>
            <m:r>
              <w:rPr>
                <w:rFonts w:ascii="Times New Roman" w:cs="Times New Roman" w:eastAsia="Times New Roman" w:hAnsi="Times New Roman"/>
                <w:sz w:val="24"/>
                <w:szCs w:val="24"/>
              </w:rPr>
              <m:t xml:space="preserve">Πωλήσεις</m:t>
            </m:r>
          </m:den>
        </m:f>
      </m:oMath>
      <w:r w:rsidDel="00000000" w:rsidR="00000000" w:rsidRPr="00000000">
        <w:rPr>
          <w:rtl w:val="0"/>
        </w:rPr>
      </w:r>
    </w:p>
    <w:p w:rsidR="00000000" w:rsidDel="00000000" w:rsidP="00000000" w:rsidRDefault="00000000" w:rsidRPr="00000000" w14:paraId="0000030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το ποσοστό των πωλήσεων που υπερβαίνει το κόστος πωληθέντων αγαθών και είναι σημαντικός για την αξιολόγηση της βασικής κερδοφορίας της επιχείρησης. Όσο μεγαλύτερη τιμή λαμβάνει αυτός ο δείκτης, τόσο το καλύτερο.</w:t>
      </w:r>
    </w:p>
    <w:p w:rsidR="00000000" w:rsidDel="00000000" w:rsidP="00000000" w:rsidRDefault="00000000" w:rsidRPr="00000000" w14:paraId="0000030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Καθαρό Περιθώριο Κέρδους</w:t>
      </w:r>
    </w:p>
    <w:p w:rsidR="00000000" w:rsidDel="00000000" w:rsidP="00000000" w:rsidRDefault="00000000" w:rsidRPr="00000000" w14:paraId="0000030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καθαρό περιθώριο κέρδους υπολογίζεται ως ο λόγος των καθαρών κερδών προς τον κύκλο εργασιών: </w:t>
      </w:r>
    </w:p>
    <w:p w:rsidR="00000000" w:rsidDel="00000000" w:rsidP="00000000" w:rsidRDefault="00000000" w:rsidRPr="00000000" w14:paraId="0000030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Καθαρό Περιθώριο Κέρδους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Καθαρά Κέρδη</m:t>
            </m:r>
          </m:num>
          <m:den>
            <m:r>
              <w:rPr>
                <w:rFonts w:ascii="Times New Roman" w:cs="Times New Roman" w:eastAsia="Times New Roman" w:hAnsi="Times New Roman"/>
                <w:sz w:val="24"/>
                <w:szCs w:val="24"/>
              </w:rPr>
              <m:t xml:space="preserve">Πωλήσεις</m:t>
            </m:r>
          </m:den>
        </m:f>
      </m:oMath>
      <w:r w:rsidDel="00000000" w:rsidR="00000000" w:rsidRPr="00000000">
        <w:rPr>
          <w:rtl w:val="0"/>
        </w:rPr>
      </w:r>
    </w:p>
    <w:p w:rsidR="00000000" w:rsidDel="00000000" w:rsidP="00000000" w:rsidRDefault="00000000" w:rsidRPr="00000000" w14:paraId="0000030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το ποσοστό των πωλήσεων που παραμένει ως καθαρό κέρδος μετά την αφαίρεση όλων των εξόδων και είναι σημαντικός για την συνολική αξιολόγηση της κερδοφορίας της επιχείρησης. Και σε αυτή τη περίπτωση, όσο μεγαλύτερη τιμή λαμβάνει αυτός ο δείκτης, τόσο το καλύτερο.</w:t>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Χρηματοοικονομική Αποδοτικότητα</w:t>
      </w:r>
    </w:p>
    <w:p w:rsidR="00000000" w:rsidDel="00000000" w:rsidP="00000000" w:rsidRDefault="00000000" w:rsidRPr="00000000" w14:paraId="0000031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χρηματοοικονομική αποδοτικότητα υπολογίζεται ως ο λόγος των καθαρών κερδών προς τα ίδια κεφάλαια: </w:t>
      </w:r>
    </w:p>
    <w:p w:rsidR="00000000" w:rsidDel="00000000" w:rsidP="00000000" w:rsidRDefault="00000000" w:rsidRPr="00000000" w14:paraId="0000031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Χρηματοοικονομική Αποδοτικότητα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Καθαρά Κέρδη</m:t>
            </m:r>
          </m:num>
          <m:den>
            <m:r>
              <w:rPr>
                <w:rFonts w:ascii="Times New Roman" w:cs="Times New Roman" w:eastAsia="Times New Roman" w:hAnsi="Times New Roman"/>
                <w:sz w:val="24"/>
                <w:szCs w:val="24"/>
              </w:rPr>
              <m:t xml:space="preserve">Ίδια Κεφάλαια</m:t>
            </m:r>
          </m:den>
        </m:f>
      </m:oMath>
      <w:r w:rsidDel="00000000" w:rsidR="00000000" w:rsidRPr="00000000">
        <w:rPr>
          <w:rFonts w:ascii="Times New Roman" w:cs="Times New Roman" w:eastAsia="Times New Roman" w:hAnsi="Times New Roman"/>
          <w:sz w:val="30"/>
          <w:szCs w:val="30"/>
          <w:rtl w:val="0"/>
        </w:rPr>
        <w:t xml:space="preserve"> </w:t>
      </w:r>
      <w:r w:rsidDel="00000000" w:rsidR="00000000" w:rsidRPr="00000000">
        <w:rPr>
          <w:rtl w:val="0"/>
        </w:rPr>
      </w:r>
    </w:p>
    <w:p w:rsidR="00000000" w:rsidDel="00000000" w:rsidP="00000000" w:rsidRDefault="00000000" w:rsidRPr="00000000" w14:paraId="0000031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απόδοση των επενδύσεων των μετόχων και είναι σημαντικός για την αξιολόγηση της ελκυστικότητας της επιχείρησης για τους επενδυτές. Τιμές &gt; 25% για τον συγκεκριμένο δείκτη θεωρούνται ικανοποιητικές. </w:t>
      </w:r>
    </w:p>
    <w:p w:rsidR="00000000" w:rsidDel="00000000" w:rsidP="00000000" w:rsidRDefault="00000000" w:rsidRPr="00000000" w14:paraId="0000031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Βιομηχανική Αποδοτικότητα</w:t>
      </w:r>
    </w:p>
    <w:p w:rsidR="00000000" w:rsidDel="00000000" w:rsidP="00000000" w:rsidRDefault="00000000" w:rsidRPr="00000000" w14:paraId="0000031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βιομηχανική αποδοτικότητα υπολογίζεται ως ο λόγος των λειτουργικών κερδών προ τόκων και φόρων προς το σύνολο ενεργητικού: </w:t>
      </w:r>
    </w:p>
    <w:p w:rsidR="00000000" w:rsidDel="00000000" w:rsidP="00000000" w:rsidRDefault="00000000" w:rsidRPr="00000000" w14:paraId="0000031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Βιομηχανική Αποδοτικότητα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Κέρδη Προ Τόκων και Φόρων (EBIT)</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31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αποδοτικότητα της χρήσης των περιουσιακών στοιχείων της επιχείρησης για την παραγωγή λειτουργικών κερδών. Τιμές &gt; 20% για τον συγκεκριμένο δείκτη θεωρούνται ικανοποιητικές.</w:t>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Κυκλοφορίας Ενεργητικού</w:t>
      </w:r>
    </w:p>
    <w:p w:rsidR="00000000" w:rsidDel="00000000" w:rsidP="00000000" w:rsidRDefault="00000000" w:rsidRPr="00000000" w14:paraId="0000031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κυκλοφορίας ενεργητικού υπολογίζεται ως ο λόγος του κύκλου εργασιών προς το σύνολο ενεργητικού:</w:t>
      </w:r>
    </w:p>
    <w:p w:rsidR="00000000" w:rsidDel="00000000" w:rsidP="00000000" w:rsidRDefault="00000000" w:rsidRPr="00000000" w14:paraId="0000031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Κυκλοφορίας Ενεργητικού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Πωλήσεις</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32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αποδοτικότητα της χρήσης των περιουσιακών στοιχείων της επιχείρησης για την παραγωγή εσόδων. Τιμές &gt; 1 για τον συγκεκριμένο δείκτη θεωρούνται ικανοποιητικές.</w:t>
      </w:r>
    </w:p>
    <w:p w:rsidR="00000000" w:rsidDel="00000000" w:rsidP="00000000" w:rsidRDefault="00000000" w:rsidRPr="00000000" w14:paraId="0000032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Κυκλοφορίας Ιδίων Κεφαλαίων</w:t>
      </w:r>
    </w:p>
    <w:p w:rsidR="00000000" w:rsidDel="00000000" w:rsidP="00000000" w:rsidRDefault="00000000" w:rsidRPr="00000000" w14:paraId="0000032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Υπολογίζεται ως ο λόγος του κύκλου εργασιών προς τα ίδια κεφάλαια: </w:t>
      </w:r>
    </w:p>
    <w:p w:rsidR="00000000" w:rsidDel="00000000" w:rsidP="00000000" w:rsidRDefault="00000000" w:rsidRPr="00000000" w14:paraId="0000032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Κυκλοφορίας Ιδίων Κεφαλαίων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Πωλήσεις</m:t>
            </m:r>
          </m:num>
          <m:den>
            <m:r>
              <w:rPr>
                <w:rFonts w:ascii="Times New Roman" w:cs="Times New Roman" w:eastAsia="Times New Roman" w:hAnsi="Times New Roman"/>
                <w:sz w:val="24"/>
                <w:szCs w:val="24"/>
              </w:rPr>
              <m:t xml:space="preserve">Ίδια Κεφάλαια</m:t>
            </m:r>
          </m:den>
        </m:f>
      </m:oMath>
      <w:r w:rsidDel="00000000" w:rsidR="00000000" w:rsidRPr="00000000">
        <w:rPr>
          <w:rtl w:val="0"/>
        </w:rPr>
      </w:r>
    </w:p>
    <w:p w:rsidR="00000000" w:rsidDel="00000000" w:rsidP="00000000" w:rsidRDefault="00000000" w:rsidRPr="00000000" w14:paraId="0000032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9">
      <w:pPr>
        <w:jc w:val="both"/>
        <w:rPr>
          <w:b w:val="1"/>
        </w:rPr>
      </w:pPr>
      <w:r w:rsidDel="00000000" w:rsidR="00000000" w:rsidRPr="00000000">
        <w:rPr>
          <w:rFonts w:ascii="Times New Roman" w:cs="Times New Roman" w:eastAsia="Times New Roman" w:hAnsi="Times New Roman"/>
          <w:sz w:val="24"/>
          <w:szCs w:val="24"/>
          <w:rtl w:val="0"/>
        </w:rPr>
        <w:t xml:space="preserve">Δείχνει την αποδοτικότητα της χρήσης των επενδύσεων των μετόχων για την παραγωγή εσόδων. Τιμές &gt; 1 για τον συγκεκριμένο δείκτη θεωρούνται ικανοποιητικές.</w:t>
      </w:r>
      <w:r w:rsidDel="00000000" w:rsidR="00000000" w:rsidRPr="00000000">
        <w:rPr>
          <w:rtl w:val="0"/>
        </w:rPr>
      </w:r>
    </w:p>
    <w:p w:rsidR="00000000" w:rsidDel="00000000" w:rsidP="00000000" w:rsidRDefault="00000000" w:rsidRPr="00000000" w14:paraId="0000032A">
      <w:pPr>
        <w:rPr>
          <w:b w:val="1"/>
        </w:rPr>
      </w:pPr>
      <w:r w:rsidDel="00000000" w:rsidR="00000000" w:rsidRPr="00000000">
        <w:rPr>
          <w:rtl w:val="0"/>
        </w:rPr>
      </w:r>
    </w:p>
    <w:p w:rsidR="00000000" w:rsidDel="00000000" w:rsidP="00000000" w:rsidRDefault="00000000" w:rsidRPr="00000000" w14:paraId="0000032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Κυκλοφορίας Υποχρεώσεων</w:t>
      </w:r>
    </w:p>
    <w:p w:rsidR="00000000" w:rsidDel="00000000" w:rsidP="00000000" w:rsidRDefault="00000000" w:rsidRPr="00000000" w14:paraId="0000032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Υπολογίζεται ως ο λόγος του κύκλου εργασιών προς το σύνολο υποχρεώσεων: </w:t>
      </w:r>
    </w:p>
    <w:p w:rsidR="00000000" w:rsidDel="00000000" w:rsidP="00000000" w:rsidRDefault="00000000" w:rsidRPr="00000000" w14:paraId="0000032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Κυκλοφορίας Υποχρεώσεων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Πωλήσεις</m:t>
            </m:r>
          </m:num>
          <m:den>
            <m:r>
              <w:rPr>
                <w:rFonts w:ascii="Times New Roman" w:cs="Times New Roman" w:eastAsia="Times New Roman" w:hAnsi="Times New Roman"/>
                <w:sz w:val="24"/>
                <w:szCs w:val="24"/>
              </w:rPr>
              <m:t xml:space="preserve">Σύνολο Υποχρεώσεων</m:t>
            </m:r>
          </m:den>
        </m:f>
      </m:oMath>
      <w:r w:rsidDel="00000000" w:rsidR="00000000" w:rsidRPr="00000000">
        <w:rPr>
          <w:rtl w:val="0"/>
        </w:rPr>
      </w:r>
    </w:p>
    <w:p w:rsidR="00000000" w:rsidDel="00000000" w:rsidP="00000000" w:rsidRDefault="00000000" w:rsidRPr="00000000" w14:paraId="0000032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Δείχνει την αποδοτικότητα της διαχείρισης των υποχρεώσεων για την παραγωγή εσόδων. Τιμές &gt; 1 για τον συγκεκριμένο δείκτη θεωρούνται ικανοποιητικές.</w:t>
      </w:r>
    </w:p>
    <w:p w:rsidR="00000000" w:rsidDel="00000000" w:rsidP="00000000" w:rsidRDefault="00000000" w:rsidRPr="00000000" w14:paraId="0000033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2">
      <w:pPr>
        <w:numPr>
          <w:ilvl w:val="0"/>
          <w:numId w:val="3"/>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Ανάλυση Δεικτών Επίδοσης Διαχείρισης</w:t>
      </w:r>
    </w:p>
    <w:p w:rsidR="00000000" w:rsidDel="00000000" w:rsidP="00000000" w:rsidRDefault="00000000" w:rsidRPr="00000000" w14:paraId="0000033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ανάλυση δεικτών επίδοσης διαχείρισης εξετάζει την αποδοτικότητα και την αποτελεσματικότητα της διοίκησης στην διαχείριση των πόρων της επιχείρησης. Αυτοί οι δείκτες βοηθούν στην αξιολόγηση της ικανότητας της διοίκησης να επιτυγχάνει στόχους, να διαχειρίζεται τα αποθέματα, τις απαιτήσεις και τις υποχρεώσεις, και να διασφαλίζει την ομαλή λειτουργία της επιχείρησης.</w:t>
      </w:r>
    </w:p>
    <w:p w:rsidR="00000000" w:rsidDel="00000000" w:rsidP="00000000" w:rsidRDefault="00000000" w:rsidRPr="00000000" w14:paraId="0000033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Βασικό Διάστημα Βιωσιμότητας</w:t>
      </w:r>
    </w:p>
    <w:p w:rsidR="00000000" w:rsidDel="00000000" w:rsidP="00000000" w:rsidRDefault="00000000" w:rsidRPr="00000000" w14:paraId="0000033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βασικό διάστημα βιωσιμότητας υπολογίζεται ως ο λόγος του καθαρού κυκλοφορούντος ενεργητικού προς τα καθημερινά λειτουργικά έξοδα:</w:t>
      </w:r>
    </w:p>
    <w:p w:rsidR="00000000" w:rsidDel="00000000" w:rsidP="00000000" w:rsidRDefault="00000000" w:rsidRPr="00000000" w14:paraId="0000033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9">
      <w:pPr>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4"/>
          <w:szCs w:val="24"/>
          <w:rtl w:val="0"/>
        </w:rPr>
        <w:t xml:space="preserve">Βασικό Διάστημα Βιωσιμότητας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Καθαρό Κυκλοφορούν Ενεργητικό</m:t>
            </m:r>
          </m:num>
          <m:den>
            <m:r>
              <w:rPr>
                <w:rFonts w:ascii="Times New Roman" w:cs="Times New Roman" w:eastAsia="Times New Roman" w:hAnsi="Times New Roman"/>
                <w:sz w:val="24"/>
                <w:szCs w:val="24"/>
              </w:rPr>
              <m:t xml:space="preserve">Καθημερινά Λειτουργικά Έξοδα</m:t>
            </m:r>
          </m:den>
        </m:f>
      </m:oMath>
      <w:r w:rsidDel="00000000" w:rsidR="00000000" w:rsidRPr="00000000">
        <w:rPr>
          <w:rtl w:val="0"/>
        </w:rPr>
      </w:r>
    </w:p>
    <w:p w:rsidR="00000000" w:rsidDel="00000000" w:rsidP="00000000" w:rsidRDefault="00000000" w:rsidRPr="00000000" w14:paraId="0000033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 </w:t>
      </w:r>
    </w:p>
    <w:p w:rsidR="00000000" w:rsidDel="00000000" w:rsidP="00000000" w:rsidRDefault="00000000" w:rsidRPr="00000000" w14:paraId="0000033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Καθαρό Κυκλοφορούν Ενεργητικό = Απαιτήσεις + Γραμμάτια Εισπρακτέα + Ταμείο + Εμπορεύσιμα Χρεόγραφα</w:t>
      </w:r>
    </w:p>
    <w:p w:rsidR="00000000" w:rsidDel="00000000" w:rsidP="00000000" w:rsidRDefault="00000000" w:rsidRPr="00000000" w14:paraId="0000033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F">
      <w:pPr>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4"/>
          <w:szCs w:val="24"/>
          <w:rtl w:val="0"/>
        </w:rPr>
        <w:t xml:space="preserve">Καθημερινά Λειτουργικά Έξοδα = </w:t>
      </w:r>
      <m:oMath>
        <m:f>
          <m:fPr>
            <m:ctrlPr>
              <w:rPr>
                <w:rFonts w:ascii="Times New Roman" w:cs="Times New Roman" w:eastAsia="Times New Roman" w:hAnsi="Times New Roman"/>
                <w:sz w:val="30"/>
                <w:szCs w:val="30"/>
              </w:rPr>
            </m:ctrlPr>
          </m:fPr>
          <m:num>
            <m:r>
              <w:rPr>
                <w:rFonts w:ascii="Times New Roman" w:cs="Times New Roman" w:eastAsia="Times New Roman" w:hAnsi="Times New Roman"/>
                <w:sz w:val="23"/>
                <w:szCs w:val="23"/>
              </w:rPr>
              <m:t xml:space="preserve">Κόστος Πωλήσεων </m:t>
            </m:r>
            <m:r>
              <w:rPr>
                <w:rFonts w:ascii="Times New Roman" w:cs="Times New Roman" w:eastAsia="Times New Roman" w:hAnsi="Times New Roman"/>
                <w:sz w:val="24"/>
                <w:szCs w:val="24"/>
              </w:rPr>
              <m:t xml:space="preserve">+ </m:t>
            </m:r>
            <m:r>
              <w:rPr>
                <w:rFonts w:ascii="Times New Roman" w:cs="Times New Roman" w:eastAsia="Times New Roman" w:hAnsi="Times New Roman"/>
                <w:sz w:val="23"/>
                <w:szCs w:val="23"/>
              </w:rPr>
              <m:t xml:space="preserve">Γενικά Έξοδα </m:t>
            </m:r>
            <m:r>
              <w:rPr>
                <w:rFonts w:ascii="Times New Roman" w:cs="Times New Roman" w:eastAsia="Times New Roman" w:hAnsi="Times New Roman"/>
                <w:sz w:val="24"/>
                <w:szCs w:val="24"/>
              </w:rPr>
              <m:t xml:space="preserve">+ </m:t>
            </m:r>
            <m:r>
              <w:rPr>
                <w:rFonts w:ascii="Times New Roman" w:cs="Times New Roman" w:eastAsia="Times New Roman" w:hAnsi="Times New Roman"/>
                <w:sz w:val="23"/>
                <w:szCs w:val="23"/>
              </w:rPr>
              <m:t xml:space="preserve">Διοικητικά Έξοδα</m:t>
            </m:r>
          </m:num>
          <m:den>
            <m:r>
              <w:rPr>
                <w:rFonts w:ascii="Times New Roman" w:cs="Times New Roman" w:eastAsia="Times New Roman" w:hAnsi="Times New Roman"/>
                <w:sz w:val="30"/>
                <w:szCs w:val="30"/>
              </w:rPr>
              <m:t xml:space="preserve">365</m:t>
            </m:r>
          </m:den>
        </m:f>
      </m:oMath>
      <w:r w:rsidDel="00000000" w:rsidR="00000000" w:rsidRPr="00000000">
        <w:rPr>
          <w:rtl w:val="0"/>
        </w:rPr>
      </w:r>
    </w:p>
    <w:p w:rsidR="00000000" w:rsidDel="00000000" w:rsidP="00000000" w:rsidRDefault="00000000" w:rsidRPr="00000000" w14:paraId="0000034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διάρκεια που μπορεί η επιχείρηση να συνεχίσει να λειτουργεί με τα διαθέσιμα ρευστά της χωρίς να εισπράξει νέα έσοδα. Όσο μεγαλύτερη τιμή λαμβάνει αυτός ο δείκτης, τόσο το καλύτερο.</w:t>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Κυκλοφορίας Αποθεμάτων</w:t>
      </w:r>
    </w:p>
    <w:p w:rsidR="00000000" w:rsidDel="00000000" w:rsidP="00000000" w:rsidRDefault="00000000" w:rsidRPr="00000000" w14:paraId="0000034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Υπολογίζεται ως ο λόγος του κόστους πωλήσεων προς τα αποθέματα: </w:t>
      </w:r>
    </w:p>
    <w:p w:rsidR="00000000" w:rsidDel="00000000" w:rsidP="00000000" w:rsidRDefault="00000000" w:rsidRPr="00000000" w14:paraId="0000034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Κυκλοφορίας Αποθεμάτων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365</m:t>
            </m:r>
          </m:num>
          <m:den>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Κόστος Πωλήσεων</m:t>
                </m:r>
              </m:num>
              <m:den>
                <m:r>
                  <w:rPr>
                    <w:rFonts w:ascii="Times New Roman" w:cs="Times New Roman" w:eastAsia="Times New Roman" w:hAnsi="Times New Roman"/>
                    <w:sz w:val="24"/>
                    <w:szCs w:val="24"/>
                  </w:rPr>
                  <m:t xml:space="preserve">Αποθέματα</m:t>
                </m:r>
              </m:den>
            </m:f>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4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Δείχνει την αποτελεσματικότητα της διαχείρισης των αποθεμάτων και την ταχύτητα που μετατρέπονται σε πωλήσεις. Όσο μεγαλύτερη τιμή λαμβάνει αυτός ο δείκτης, δηλαδή όσο περισσότερο τα αποθέματα παραμένουν στο ενεργητικό της επιχείρησης πριν μετατραπούν σε πωλήσεις. τόσο το χειρότερο.</w:t>
      </w:r>
    </w:p>
    <w:p w:rsidR="00000000" w:rsidDel="00000000" w:rsidP="00000000" w:rsidRDefault="00000000" w:rsidRPr="00000000" w14:paraId="0000034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Σημασίας Χρηματοοικονομικών Εξόδων</w:t>
      </w:r>
    </w:p>
    <w:p w:rsidR="00000000" w:rsidDel="00000000" w:rsidP="00000000" w:rsidRDefault="00000000" w:rsidRPr="00000000" w14:paraId="0000034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σημασίας χρηματοοικονομικών εξόδων υπολογίζεται ως ο λόγος των χρηματοοικονομικών εξόδων προς τις πωλήσεις: </w:t>
      </w:r>
    </w:p>
    <w:p w:rsidR="00000000" w:rsidDel="00000000" w:rsidP="00000000" w:rsidRDefault="00000000" w:rsidRPr="00000000" w14:paraId="0000034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Σημασίας Χρηματοοικονομικών Εξόδων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Χρηματοοικονομικά Έξοδα</m:t>
            </m:r>
          </m:num>
          <m:den>
            <m:r>
              <w:rPr>
                <w:rFonts w:ascii="Times New Roman" w:cs="Times New Roman" w:eastAsia="Times New Roman" w:hAnsi="Times New Roman"/>
                <w:sz w:val="24"/>
                <w:szCs w:val="24"/>
              </w:rPr>
              <m:t xml:space="preserve">Πωλήσεις</m:t>
            </m:r>
          </m:den>
        </m:f>
      </m:oMath>
      <w:r w:rsidDel="00000000" w:rsidR="00000000" w:rsidRPr="00000000">
        <w:rPr>
          <w:rtl w:val="0"/>
        </w:rPr>
      </w:r>
    </w:p>
    <w:p w:rsidR="00000000" w:rsidDel="00000000" w:rsidP="00000000" w:rsidRDefault="00000000" w:rsidRPr="00000000" w14:paraId="0000034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το ποσοστό των πωλήσεων που δαπανάται για χρηματοοικονομικά έξοδα και είναι σημαντικός για την αξιολόγηση του κόστους χρηματοδότησης. Τιμές &lt; 3% για τον συγκεκριμένο δείκτη θεωρούνται ιδανικές, με τις τιμές που κυμαίνονται από 3% - 10% να υποδηλώνουν μια διαχειρίσιμη αναλογία χρεών προς πωλήσεις. Τιμές &gt; 10% ωστόσο θεωρούνται υψηλές και μη ικανοποιητικές, καθώς υποδηλώνουν ότι ένα σημαντικό ποσοστό των εσόδων καταναλώνεται για την κάλυψη των χρηματοοικονομικών υποχρεώσεων.</w:t>
      </w:r>
    </w:p>
    <w:p w:rsidR="00000000" w:rsidDel="00000000" w:rsidP="00000000" w:rsidRDefault="00000000" w:rsidRPr="00000000" w14:paraId="0000035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1">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Σημασίας Γενικών Και Διοικητικών Εξόδων</w:t>
      </w:r>
    </w:p>
    <w:p w:rsidR="00000000" w:rsidDel="00000000" w:rsidP="00000000" w:rsidRDefault="00000000" w:rsidRPr="00000000" w14:paraId="0000035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σημασίας γενικών και διοικητικών εξόδων υπολογίζεται ως ο λόγος των γενικών και διοικητικών εξόδων προς τις πωλήσεις:</w:t>
      </w:r>
    </w:p>
    <w:p w:rsidR="00000000" w:rsidDel="00000000" w:rsidP="00000000" w:rsidRDefault="00000000" w:rsidRPr="00000000" w14:paraId="0000035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Σημασίας Γενικών Και Διοικητικών Εξόδων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Γενικά Έξοδα + Διοικητικά Έξοδα</m:t>
            </m:r>
          </m:num>
          <m:den>
            <m:r>
              <w:rPr>
                <w:rFonts w:ascii="Times New Roman" w:cs="Times New Roman" w:eastAsia="Times New Roman" w:hAnsi="Times New Roman"/>
                <w:sz w:val="24"/>
                <w:szCs w:val="24"/>
              </w:rPr>
              <m:t xml:space="preserve">Πωλήσεις</m:t>
            </m:r>
          </m:den>
        </m:f>
      </m:oMath>
      <w:r w:rsidDel="00000000" w:rsidR="00000000" w:rsidRPr="00000000">
        <w:rPr>
          <w:rtl w:val="0"/>
        </w:rPr>
      </w:r>
    </w:p>
    <w:p w:rsidR="00000000" w:rsidDel="00000000" w:rsidP="00000000" w:rsidRDefault="00000000" w:rsidRPr="00000000" w14:paraId="0000035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το ποσοστό των πωλήσεων που δαπανάται για γενικά και διοικητικά έξοδα και είναι σημαντικός για την αξιολόγηση του κόστους λειτουργίας. Όσο μεγαλύτερη τιμή λαμβάνει αυτός ο δείκτης, τόσο το χειρότερο.</w:t>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numPr>
          <w:ilvl w:val="0"/>
          <w:numId w:val="3"/>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Ανάλυση Δεικτών Φερεγγυότητας</w:t>
      </w:r>
    </w:p>
    <w:p w:rsidR="00000000" w:rsidDel="00000000" w:rsidP="00000000" w:rsidRDefault="00000000" w:rsidRPr="00000000" w14:paraId="00000359">
      <w:pPr>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5A">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ανάλυση δεικτών φερεγγυότητας αξιολογεί την ικανότητα της επιχείρησης να καλύπτει τις μακροπρόθεσμες υποχρεώσεις της και να διατηρεί τη χρηματοοικονομική σταθερότητα. Μας βοηθούν στην αξιολόγηση της πιστοληπτικής ικανότητας της επιχείρησης και την ικανότητά της να αντιμετωπίζει τον χρηματοοικονομικό κίνδυνο.</w:t>
      </w:r>
    </w:p>
    <w:p w:rsidR="00000000" w:rsidDel="00000000" w:rsidP="00000000" w:rsidRDefault="00000000" w:rsidRPr="00000000" w14:paraId="0000035B">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C">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Συνολικής Ικανότητας Δανεισμού</w:t>
      </w:r>
    </w:p>
    <w:p w:rsidR="00000000" w:rsidDel="00000000" w:rsidP="00000000" w:rsidRDefault="00000000" w:rsidRPr="00000000" w14:paraId="0000035D">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συνολικής ικανότητας δανεισμού υπολογίζεται ως ο λόγος του συνόλου των ιδίων κεφαλαίων προς το σύνολο των υποχρεώσεων: </w:t>
      </w:r>
    </w:p>
    <w:p w:rsidR="00000000" w:rsidDel="00000000" w:rsidP="00000000" w:rsidRDefault="00000000" w:rsidRPr="00000000" w14:paraId="0000035E">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F">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Συνολικής Ικανότητας Δανεισμού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Σύνολο Υποχρεώσεων</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60">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1">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αυτός δείχνει τη χρηματοοικονομική αυτονομία της επιχείρησης, δηλαδή αν τα δάνεια χρηματοδοτούν ένα μεγάλο ή μικρό ποσοστό της παραγωγικής μηχανής της επιχείρησης. Τιμές &lt; 66,7% για τον συγκεκριμένο δείκτη θεωρούνται ικανοποιητικές.</w:t>
      </w:r>
    </w:p>
    <w:p w:rsidR="00000000" w:rsidDel="00000000" w:rsidP="00000000" w:rsidRDefault="00000000" w:rsidRPr="00000000" w14:paraId="00000362">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3">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Μακροπρόθεσμης Ικανότητας Δανεισμού</w:t>
      </w:r>
    </w:p>
    <w:p w:rsidR="00000000" w:rsidDel="00000000" w:rsidP="00000000" w:rsidRDefault="00000000" w:rsidRPr="00000000" w14:paraId="00000364">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μακροπρόθεσμης ικανότητας δανεισμού υπολογίζεται ως ο λόγος των ιδίων κεφαλαίων προς τις μακροπρόθεσμες υποχρεώσεις: </w:t>
      </w:r>
    </w:p>
    <w:p w:rsidR="00000000" w:rsidDel="00000000" w:rsidP="00000000" w:rsidRDefault="00000000" w:rsidRPr="00000000" w14:paraId="00000365">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6">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Μακροπρόθεσμης Ικανότητας Δανεισμού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Ίδια Κεφάλαια</m:t>
            </m:r>
          </m:num>
          <m:den>
            <m:r>
              <w:rPr>
                <w:rFonts w:ascii="Times New Roman" w:cs="Times New Roman" w:eastAsia="Times New Roman" w:hAnsi="Times New Roman"/>
                <w:sz w:val="24"/>
                <w:szCs w:val="24"/>
              </w:rPr>
              <m:t xml:space="preserve">Μακροπρόθεσμες Υποχρεώσεις</m:t>
            </m:r>
          </m:den>
        </m:f>
      </m:oMath>
      <w:r w:rsidDel="00000000" w:rsidR="00000000" w:rsidRPr="00000000">
        <w:rPr>
          <w:rtl w:val="0"/>
        </w:rPr>
      </w:r>
    </w:p>
    <w:p w:rsidR="00000000" w:rsidDel="00000000" w:rsidP="00000000" w:rsidRDefault="00000000" w:rsidRPr="00000000" w14:paraId="00000367">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8">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καλύπτει τις μακροπρόθεσμες υποχρεώσεις της με τα ίδια κεφάλαιά της. Τιμές &gt; 50% για τον συγκεκριμένο δείκτη θεωρούνται ικανοποιητικές.</w:t>
      </w:r>
    </w:p>
    <w:p w:rsidR="00000000" w:rsidDel="00000000" w:rsidP="00000000" w:rsidRDefault="00000000" w:rsidRPr="00000000" w14:paraId="00000369">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A">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Γενικής Ρευστότητας</w:t>
      </w:r>
    </w:p>
    <w:p w:rsidR="00000000" w:rsidDel="00000000" w:rsidP="00000000" w:rsidRDefault="00000000" w:rsidRPr="00000000" w14:paraId="0000036B">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γενικής ρευστότητας υπολογίζεται ως ο λόγος του κυκλοφορούντος ενεργητικού προς τις βραχυπρόθεσμες υποχρεώσεις: </w:t>
      </w:r>
    </w:p>
    <w:p w:rsidR="00000000" w:rsidDel="00000000" w:rsidP="00000000" w:rsidRDefault="00000000" w:rsidRPr="00000000" w14:paraId="0000036C">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D">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Γενικής Ρευστότητας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Κυκλοφορούν Ενεργητικό</m:t>
            </m:r>
          </m:num>
          <m:den>
            <m:r>
              <w:rPr>
                <w:rFonts w:ascii="Times New Roman" w:cs="Times New Roman" w:eastAsia="Times New Roman" w:hAnsi="Times New Roman"/>
                <w:sz w:val="24"/>
                <w:szCs w:val="24"/>
              </w:rPr>
              <m:t xml:space="preserve">Βραχυπρόθεσμες Υποχρεώσεις</m:t>
            </m:r>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6E">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F">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Αντιπροσωπεύει τη δυνατότητα της επιχείρησης να καλύπτει τις βραχυπρόθεσμες υποχρεώσεις της με τα κυκλοφορούντα περιουσιακά στοιχεία. Τιμές &gt; 2 για τον συγκεκριμένο δείκτη θεωρούνται ικανοποιητικές.</w:t>
      </w:r>
    </w:p>
    <w:p w:rsidR="00000000" w:rsidDel="00000000" w:rsidP="00000000" w:rsidRDefault="00000000" w:rsidRPr="00000000" w14:paraId="00000370">
      <w:pPr>
        <w:ind w:left="0" w:firstLine="0"/>
        <w:rPr/>
      </w:pPr>
      <w:r w:rsidDel="00000000" w:rsidR="00000000" w:rsidRPr="00000000">
        <w:rPr>
          <w:rtl w:val="0"/>
        </w:rPr>
      </w:r>
    </w:p>
    <w:p w:rsidR="00000000" w:rsidDel="00000000" w:rsidP="00000000" w:rsidRDefault="00000000" w:rsidRPr="00000000" w14:paraId="00000371">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Άμεσης Ρευστότητας</w:t>
      </w:r>
    </w:p>
    <w:p w:rsidR="00000000" w:rsidDel="00000000" w:rsidP="00000000" w:rsidRDefault="00000000" w:rsidRPr="00000000" w14:paraId="00000372">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άμεσης ρευστότητας υπολογίζεται ως ο λόγος των διαθεσίμων και των εμπορεύσιμων χρεόγραφων προς τις βραχυπρόθεσμες υποχρεώσεις: </w:t>
      </w:r>
    </w:p>
    <w:p w:rsidR="00000000" w:rsidDel="00000000" w:rsidP="00000000" w:rsidRDefault="00000000" w:rsidRPr="00000000" w14:paraId="00000373">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4">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Άμεσης Ρευστότητας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(Ταμείο + Εμπορεύσιμα Χρεόγραφα)</m:t>
            </m:r>
          </m:num>
          <m:den>
            <m:r>
              <w:rPr>
                <w:rFonts w:ascii="Times New Roman" w:cs="Times New Roman" w:eastAsia="Times New Roman" w:hAnsi="Times New Roman"/>
                <w:sz w:val="24"/>
                <w:szCs w:val="24"/>
              </w:rPr>
              <m:t xml:space="preserve">Βραχυπρόθεσμες Υποχρεώσεις</m:t>
            </m:r>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75">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6">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καλύπτει τις βραχυπρόθεσμες υποχρεώσεις της με τα άμεσα διαθέσιμα ρευστά. Τιμές &gt; 1 για τον συγκεκριμένο δείκτη θεωρούνται ικανοποιητικές.</w:t>
      </w:r>
    </w:p>
    <w:p w:rsidR="00000000" w:rsidDel="00000000" w:rsidP="00000000" w:rsidRDefault="00000000" w:rsidRPr="00000000" w14:paraId="00000377">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8">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Κάλυψης Αναγκών Σε Κεφάλαιο Κίνησης</w:t>
      </w:r>
    </w:p>
    <w:p w:rsidR="00000000" w:rsidDel="00000000" w:rsidP="00000000" w:rsidRDefault="00000000" w:rsidRPr="00000000" w14:paraId="00000379">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κάλυψης αναγκών σε κεφάλαιο κίνησης υπολογίζεται ως ο λόγος του κεφαλαίου κίνησης προς τις βραχυπρόθεσμες υποχρεώσεις: </w:t>
      </w:r>
    </w:p>
    <w:p w:rsidR="00000000" w:rsidDel="00000000" w:rsidP="00000000" w:rsidRDefault="00000000" w:rsidRPr="00000000" w14:paraId="0000037A">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B">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Κάλυψης Αναγκών Σε Κεφάλαιο Κίνησης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Κεφάλαιο Κίνησης</m:t>
            </m:r>
          </m:num>
          <m:den>
            <m:r>
              <w:rPr>
                <w:rFonts w:ascii="Times New Roman" w:cs="Times New Roman" w:eastAsia="Times New Roman" w:hAnsi="Times New Roman"/>
                <w:sz w:val="24"/>
                <w:szCs w:val="24"/>
              </w:rPr>
              <m:t xml:space="preserve">Βραχυπρόθεσμες Υποχρεώσεις</m:t>
            </m:r>
          </m:den>
        </m:f>
      </m:oMath>
      <w:r w:rsidDel="00000000" w:rsidR="00000000" w:rsidRPr="00000000">
        <w:rPr>
          <w:rtl w:val="0"/>
        </w:rPr>
      </w:r>
    </w:p>
    <w:p w:rsidR="00000000" w:rsidDel="00000000" w:rsidP="00000000" w:rsidRDefault="00000000" w:rsidRPr="00000000" w14:paraId="0000037C">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D">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Αυτός ο δείκτης δείχνει την ικανότητα της επιχείρησης να διατηρεί επαρκές κεφάλαιο κίνησης για την κάλυψη των βραχυπρόθεσμων υποχρεώσεων της. Τιμές &gt; 1 για τον συγκεκριμένο δείκτη θεωρούνται ικανοποιητικές.</w:t>
      </w:r>
    </w:p>
    <w:p w:rsidR="00000000" w:rsidDel="00000000" w:rsidP="00000000" w:rsidRDefault="00000000" w:rsidRPr="00000000" w14:paraId="0000037E">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F">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Ικανότητας Αποπληρωμής Υποχρεώσεων</w:t>
      </w:r>
    </w:p>
    <w:p w:rsidR="00000000" w:rsidDel="00000000" w:rsidP="00000000" w:rsidRDefault="00000000" w:rsidRPr="00000000" w14:paraId="00000380">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ικανότητας αποπληρωμής υποχρεώσεων υπολογίζεται ως ο λόγος των συνολικών υποχρεώσεων ως προς το </w:t>
      </w:r>
      <w:r w:rsidDel="00000000" w:rsidR="00000000" w:rsidRPr="00000000">
        <w:rPr>
          <w:rFonts w:ascii="Times New Roman" w:cs="Times New Roman" w:eastAsia="Times New Roman" w:hAnsi="Times New Roman"/>
          <w:sz w:val="24"/>
          <w:szCs w:val="24"/>
          <w:rtl w:val="0"/>
        </w:rPr>
        <w:t xml:space="preserve">περιθώριο</w:t>
      </w:r>
      <w:r w:rsidDel="00000000" w:rsidR="00000000" w:rsidRPr="00000000">
        <w:rPr>
          <w:rFonts w:ascii="Times New Roman" w:cs="Times New Roman" w:eastAsia="Times New Roman" w:hAnsi="Times New Roman"/>
          <w:sz w:val="24"/>
          <w:szCs w:val="24"/>
          <w:rtl w:val="0"/>
        </w:rPr>
        <w:t xml:space="preserve"> αυτοχρηματοδοτήσεως: </w:t>
      </w:r>
    </w:p>
    <w:p w:rsidR="00000000" w:rsidDel="00000000" w:rsidP="00000000" w:rsidRDefault="00000000" w:rsidRPr="00000000" w14:paraId="00000381">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2">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Ικανότητας Αποπληρωμής Υποχρεώσεων = </w:t>
      </w:r>
      <m:oMath>
        <m:f>
          <m:fPr>
            <m:ctrlPr>
              <w:rPr>
                <w:rFonts w:ascii="Times New Roman" w:cs="Times New Roman" w:eastAsia="Times New Roman" w:hAnsi="Times New Roman"/>
                <w:sz w:val="30"/>
                <w:szCs w:val="30"/>
              </w:rPr>
            </m:ctrlPr>
          </m:fPr>
          <m:num>
            <m:r>
              <w:rPr>
                <w:rFonts w:ascii="Times New Roman" w:cs="Times New Roman" w:eastAsia="Times New Roman" w:hAnsi="Times New Roman"/>
                <w:sz w:val="24"/>
                <w:szCs w:val="24"/>
              </w:rPr>
              <m:t xml:space="preserve">Σύνολο Υποχρεώσεων</m:t>
            </m:r>
          </m:num>
          <m:den>
            <m:r>
              <w:rPr>
                <w:rFonts w:ascii="Times New Roman" w:cs="Times New Roman" w:eastAsia="Times New Roman" w:hAnsi="Times New Roman"/>
                <w:sz w:val="30"/>
                <w:szCs w:val="30"/>
              </w:rPr>
              <m:t xml:space="preserve">Περιθώριο Αυτοχρηματοδοτήσεως</m:t>
            </m:r>
          </m:den>
        </m:f>
      </m:oMath>
      <w:r w:rsidDel="00000000" w:rsidR="00000000" w:rsidRPr="00000000">
        <w:rPr>
          <w:rtl w:val="0"/>
        </w:rPr>
      </w:r>
    </w:p>
    <w:p w:rsidR="00000000" w:rsidDel="00000000" w:rsidP="00000000" w:rsidRDefault="00000000" w:rsidRPr="00000000" w14:paraId="00000383">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4">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5">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6">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w:t>
      </w:r>
    </w:p>
    <w:p w:rsidR="00000000" w:rsidDel="00000000" w:rsidP="00000000" w:rsidRDefault="00000000" w:rsidRPr="00000000" w14:paraId="00000387">
      <w:pPr>
        <w:ind w:left="0" w:firstLine="0"/>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4"/>
          <w:szCs w:val="24"/>
          <w:rtl w:val="0"/>
        </w:rPr>
        <w:t xml:space="preserve">Περιθώριο Αυτοχρηματοδοτήσεως = </w:t>
      </w:r>
      <m:oMath>
        <m:f>
          <m:fPr>
            <m:ctrlPr>
              <w:rPr>
                <w:rFonts w:ascii="Times New Roman" w:cs="Times New Roman" w:eastAsia="Times New Roman" w:hAnsi="Times New Roman"/>
                <w:sz w:val="23"/>
                <w:szCs w:val="23"/>
                <w:shd w:fill="ececec" w:val="clear"/>
              </w:rPr>
            </m:ctrlPr>
          </m:fPr>
          <m:num>
            <m:r>
              <w:rPr>
                <w:rFonts w:ascii="Times New Roman" w:cs="Times New Roman" w:eastAsia="Times New Roman" w:hAnsi="Times New Roman"/>
                <w:sz w:val="23"/>
                <w:szCs w:val="23"/>
              </w:rPr>
              <m:t xml:space="preserve">Κέρδη Μετά Φόρων  + Σύνολο Αποσβέσεων</m:t>
            </m:r>
          </m:num>
          <m:den>
            <m:r>
              <w:rPr>
                <w:rFonts w:ascii="Times New Roman" w:cs="Times New Roman" w:eastAsia="Times New Roman" w:hAnsi="Times New Roman"/>
                <w:sz w:val="23"/>
                <w:szCs w:val="23"/>
                <w:shd w:fill="ececec" w:val="clear"/>
              </w:rPr>
              <m:t xml:space="preserve">Πωλήσεις</m:t>
            </m:r>
          </m:den>
        </m:f>
      </m:oMath>
      <w:r w:rsidDel="00000000" w:rsidR="00000000" w:rsidRPr="00000000">
        <w:rPr>
          <w:rFonts w:ascii="Times New Roman" w:cs="Times New Roman" w:eastAsia="Times New Roman" w:hAnsi="Times New Roman"/>
          <w:sz w:val="30"/>
          <w:szCs w:val="30"/>
          <w:rtl w:val="0"/>
        </w:rPr>
        <w:t xml:space="preserve"> </w:t>
      </w:r>
    </w:p>
    <w:p w:rsidR="00000000" w:rsidDel="00000000" w:rsidP="00000000" w:rsidRDefault="00000000" w:rsidRPr="00000000" w14:paraId="00000388">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9">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καλύπτει τις υποχρεώσεις της μέσω των ταμειακών ροών που παράγονται από τις λειτουργικές της δραστηριότητες. Τιμές &lt; 3 για τον συγκεκριμένο δείκτη θεωρούνται ικανοποιητικές, καθώς σημαίνει ότι η επιχείρηση μπορεί να καλύψει τις υποχρεώσεις της με τα διαθέσιμα κεφάλαια μέσα σε τρία χρόνια ή λιγότερο. Τιμές &gt; 5 σε αντίθεση, υποδηλώνουν αυξημένο κίνδυνο και δυσκολίες στην αποπληρωμή χρεών και δεν είναι ικανοποιητικές.</w:t>
      </w:r>
    </w:p>
    <w:p w:rsidR="00000000" w:rsidDel="00000000" w:rsidP="00000000" w:rsidRDefault="00000000" w:rsidRPr="00000000" w14:paraId="0000038A">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B">
      <w:pPr>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Δείκτης Κεφαλαίου Κίνησης</w:t>
      </w:r>
    </w:p>
    <w:p w:rsidR="00000000" w:rsidDel="00000000" w:rsidP="00000000" w:rsidRDefault="00000000" w:rsidRPr="00000000" w14:paraId="0000038C">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δείκτης κεφαλαίου κίνησης υπολογίζεται ως ο λόγος του κυκλοφορούντος ενεργητικού προς τις βραχυπρόθεσμες υποχρεώσεις: </w:t>
      </w:r>
    </w:p>
    <w:p w:rsidR="00000000" w:rsidDel="00000000" w:rsidP="00000000" w:rsidRDefault="00000000" w:rsidRPr="00000000" w14:paraId="0000038D">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E">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Κεφαλαίου Κίνησης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Κυκλοφορούν Ενεργητικό</m:t>
            </m:r>
          </m:num>
          <m:den>
            <m:r>
              <w:rPr>
                <w:rFonts w:ascii="Times New Roman" w:cs="Times New Roman" w:eastAsia="Times New Roman" w:hAnsi="Times New Roman"/>
                <w:sz w:val="24"/>
                <w:szCs w:val="24"/>
              </w:rPr>
              <m:t xml:space="preserve">Βραχυπρόθεσμες Υποχρεώσεις</m:t>
            </m:r>
          </m:den>
        </m:f>
      </m:oMath>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8F">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0">
      <w:pPr>
        <w:ind w:left="0" w:firstLine="0"/>
        <w:jc w:val="both"/>
        <w:rPr/>
      </w:pPr>
      <w:r w:rsidDel="00000000" w:rsidR="00000000" w:rsidRPr="00000000">
        <w:rPr>
          <w:rFonts w:ascii="Times New Roman" w:cs="Times New Roman" w:eastAsia="Times New Roman" w:hAnsi="Times New Roman"/>
          <w:sz w:val="24"/>
          <w:szCs w:val="24"/>
          <w:rtl w:val="0"/>
        </w:rPr>
        <w:t xml:space="preserve">Αυτός ο δείκτης δείχνει την ικανότητα της επιχείρησης να καλύπτει τις βραχυπρόθεσμες υποχρεώσεις της με τα κυκλοφορούντα περιουσιακά στοιχεία της. Τιμές &gt; 1 για τον συγκεκριμένο δείκτη θεωρούνται ικανοποιητικές.</w:t>
      </w:r>
      <w:r w:rsidDel="00000000" w:rsidR="00000000" w:rsidRPr="00000000">
        <w:rPr>
          <w:rtl w:val="0"/>
        </w:rPr>
      </w:r>
    </w:p>
    <w:p w:rsidR="00000000" w:rsidDel="00000000" w:rsidP="00000000" w:rsidRDefault="00000000" w:rsidRPr="00000000" w14:paraId="00000391">
      <w:pPr>
        <w:ind w:left="0" w:firstLine="0"/>
        <w:rPr/>
      </w:pPr>
      <w:r w:rsidDel="00000000" w:rsidR="00000000" w:rsidRPr="00000000">
        <w:rPr>
          <w:rtl w:val="0"/>
        </w:rPr>
      </w:r>
    </w:p>
    <w:p w:rsidR="00000000" w:rsidDel="00000000" w:rsidP="00000000" w:rsidRDefault="00000000" w:rsidRPr="00000000" w14:paraId="00000392">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τις πληροφορίες του συγκεκριμένου κεφαλαίου, ο χρήστης είναι σε θέση να κατανοεί τη λειτουργία της επιχείρησής του καθώς και τι ακριβώς πρέπει να διορθώσει, έτσι ώστε αυτή να καταστεί όσο το δυνατόν πιο υγιής.</w:t>
      </w:r>
    </w:p>
    <w:p w:rsidR="00000000" w:rsidDel="00000000" w:rsidP="00000000" w:rsidRDefault="00000000" w:rsidRPr="00000000" w14:paraId="00000393">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4">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επόμενο κεφάλαιο θα παρουσιάσουμε και θα αναλύσουμε τρία μοντέλα διαχείρισης κινδύνου, τα οποία αφορούν τις βασικές μελλοντικές ενέργειες μιας επιχείρησης και βοηθούν τον χρήστη στη λήψη καλύτερων αποφάσεων με βάση την υγεία της επιχείρησής του.</w:t>
      </w:r>
    </w:p>
    <w:p w:rsidR="00000000" w:rsidDel="00000000" w:rsidP="00000000" w:rsidRDefault="00000000" w:rsidRPr="00000000" w14:paraId="00000395">
      <w:pPr>
        <w:pStyle w:val="Heading2"/>
        <w:rPr>
          <w:rFonts w:ascii="Times New Roman" w:cs="Times New Roman" w:eastAsia="Times New Roman" w:hAnsi="Times New Roman"/>
          <w:b w:val="1"/>
          <w:sz w:val="28"/>
          <w:szCs w:val="28"/>
        </w:rPr>
      </w:pPr>
      <w:bookmarkStart w:colFirst="0" w:colLast="0" w:name="_heading=h.hb6b94ktype8" w:id="44"/>
      <w:bookmarkEnd w:id="44"/>
      <w:r w:rsidDel="00000000" w:rsidR="00000000" w:rsidRPr="00000000">
        <w:rPr>
          <w:rtl w:val="0"/>
        </w:rPr>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pStyle w:val="Heading2"/>
        <w:rPr>
          <w:rFonts w:ascii="Times New Roman" w:cs="Times New Roman" w:eastAsia="Times New Roman" w:hAnsi="Times New Roman"/>
          <w:b w:val="1"/>
          <w:sz w:val="28"/>
          <w:szCs w:val="28"/>
        </w:rPr>
      </w:pPr>
      <w:bookmarkStart w:colFirst="0" w:colLast="0" w:name="_heading=h.o6sh23fkv8qn" w:id="45"/>
      <w:bookmarkEnd w:id="45"/>
      <w:r w:rsidDel="00000000" w:rsidR="00000000" w:rsidRPr="00000000">
        <w:rPr>
          <w:rtl w:val="0"/>
        </w:rPr>
      </w:r>
    </w:p>
    <w:p w:rsidR="00000000" w:rsidDel="00000000" w:rsidP="00000000" w:rsidRDefault="00000000" w:rsidRPr="00000000" w14:paraId="00000398">
      <w:pPr>
        <w:pStyle w:val="Heading2"/>
        <w:rPr>
          <w:rFonts w:ascii="Times New Roman" w:cs="Times New Roman" w:eastAsia="Times New Roman" w:hAnsi="Times New Roman"/>
          <w:b w:val="1"/>
          <w:sz w:val="28"/>
          <w:szCs w:val="28"/>
        </w:rPr>
      </w:pPr>
      <w:bookmarkStart w:colFirst="0" w:colLast="0" w:name="_heading=h.hm4wl37dko2r" w:id="46"/>
      <w:bookmarkEnd w:id="46"/>
      <w:r w:rsidDel="00000000" w:rsidR="00000000" w:rsidRPr="00000000">
        <w:rPr>
          <w:rtl w:val="0"/>
        </w:rPr>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rPr/>
      </w:pPr>
      <w:r w:rsidDel="00000000" w:rsidR="00000000" w:rsidRPr="00000000">
        <w:rPr>
          <w:rtl w:val="0"/>
        </w:rPr>
      </w:r>
    </w:p>
    <w:p w:rsidR="00000000" w:rsidDel="00000000" w:rsidP="00000000" w:rsidRDefault="00000000" w:rsidRPr="00000000" w14:paraId="0000039C">
      <w:pPr>
        <w:rPr/>
      </w:pPr>
      <w:r w:rsidDel="00000000" w:rsidR="00000000" w:rsidRPr="00000000">
        <w:rPr>
          <w:rtl w:val="0"/>
        </w:rPr>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rPr/>
      </w:pPr>
      <w:r w:rsidDel="00000000" w:rsidR="00000000" w:rsidRPr="00000000">
        <w:rPr>
          <w:rtl w:val="0"/>
        </w:rPr>
      </w:r>
    </w:p>
    <w:p w:rsidR="00000000" w:rsidDel="00000000" w:rsidP="00000000" w:rsidRDefault="00000000" w:rsidRPr="00000000" w14:paraId="0000039F">
      <w:pPr>
        <w:rPr/>
      </w:pPr>
      <w:r w:rsidDel="00000000" w:rsidR="00000000" w:rsidRPr="00000000">
        <w:rPr>
          <w:rtl w:val="0"/>
        </w:rPr>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pStyle w:val="Heading2"/>
        <w:rPr>
          <w:rFonts w:ascii="Times New Roman" w:cs="Times New Roman" w:eastAsia="Times New Roman" w:hAnsi="Times New Roman"/>
          <w:b w:val="1"/>
          <w:sz w:val="28"/>
          <w:szCs w:val="28"/>
        </w:rPr>
      </w:pPr>
      <w:bookmarkStart w:colFirst="0" w:colLast="0" w:name="_heading=h.40fmigfj9tmc" w:id="47"/>
      <w:bookmarkEnd w:id="47"/>
      <w:r w:rsidDel="00000000" w:rsidR="00000000" w:rsidRPr="00000000">
        <w:rPr>
          <w:rFonts w:ascii="Times New Roman" w:cs="Times New Roman" w:eastAsia="Times New Roman" w:hAnsi="Times New Roman"/>
          <w:b w:val="1"/>
          <w:sz w:val="28"/>
          <w:szCs w:val="28"/>
          <w:rtl w:val="0"/>
        </w:rPr>
        <w:t xml:space="preserve">4.2. Διαχείριση Κινδύνου</w:t>
      </w:r>
    </w:p>
    <w:p w:rsidR="00000000" w:rsidDel="00000000" w:rsidP="00000000" w:rsidRDefault="00000000" w:rsidRPr="00000000" w14:paraId="000003A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την άσκηση επιχειρηματικής δραστηριότητας, ένας επιχειρηματίας θα χρειαστεί να λάβει ποικίλες αποφάσεις. Κάθε μια από αυτές, είτε μικρές, είτε μεγάλες, σκιαγραφούν τη πορεία που ακολουθεί η επιχείρηση και κατ΄επέκταση τη μακροχρόνια ή βραχυχρόνια λειτουργία της. </w:t>
      </w:r>
    </w:p>
    <w:p w:rsidR="00000000" w:rsidDel="00000000" w:rsidP="00000000" w:rsidRDefault="00000000" w:rsidRPr="00000000" w14:paraId="000003A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Δεδομένου πως τη μεγαλύτερη επίδραση στη λειτουργία μιας επιχείρησης τη κατέχουν οι επενδύσεις καθώς και η ενδεχόμενη λήψη δανείου με σκοπό την επέκταση της επιχείρησης και προπάντων την αποφυγή χρεοκοπίας, παρακάτω </w:t>
      </w:r>
      <w:r w:rsidDel="00000000" w:rsidR="00000000" w:rsidRPr="00000000">
        <w:rPr>
          <w:rFonts w:ascii="Times New Roman" w:cs="Times New Roman" w:eastAsia="Times New Roman" w:hAnsi="Times New Roman"/>
          <w:sz w:val="24"/>
          <w:szCs w:val="24"/>
          <w:rtl w:val="0"/>
        </w:rPr>
        <w:t xml:space="preserve">παρουσιάζουμε</w:t>
      </w:r>
      <w:r w:rsidDel="00000000" w:rsidR="00000000" w:rsidRPr="00000000">
        <w:rPr>
          <w:rFonts w:ascii="Times New Roman" w:cs="Times New Roman" w:eastAsia="Times New Roman" w:hAnsi="Times New Roman"/>
          <w:sz w:val="24"/>
          <w:szCs w:val="24"/>
          <w:rtl w:val="0"/>
        </w:rPr>
        <w:t xml:space="preserve"> τρία μοντέλα διαχείρισης κινδύνου τα οποία θα βοηθήσουν τον επιχειρηματία να λάβει πιο ασφαλείς αποφάσεις.</w:t>
      </w:r>
      <w:r w:rsidDel="00000000" w:rsidR="00000000" w:rsidRPr="00000000">
        <w:rPr>
          <w:rtl w:val="0"/>
        </w:rPr>
      </w:r>
    </w:p>
    <w:p w:rsidR="00000000" w:rsidDel="00000000" w:rsidP="00000000" w:rsidRDefault="00000000" w:rsidRPr="00000000" w14:paraId="000003A5">
      <w:pPr>
        <w:pStyle w:val="Heading3"/>
        <w:rPr>
          <w:rFonts w:ascii="Times New Roman" w:cs="Times New Roman" w:eastAsia="Times New Roman" w:hAnsi="Times New Roman"/>
          <w:b w:val="1"/>
          <w:color w:val="000000"/>
          <w:sz w:val="24"/>
          <w:szCs w:val="24"/>
        </w:rPr>
      </w:pPr>
      <w:bookmarkStart w:colFirst="0" w:colLast="0" w:name="_heading=h.infj5jipueb7" w:id="48"/>
      <w:bookmarkEnd w:id="48"/>
      <w:r w:rsidDel="00000000" w:rsidR="00000000" w:rsidRPr="00000000">
        <w:rPr>
          <w:rFonts w:ascii="Times New Roman" w:cs="Times New Roman" w:eastAsia="Times New Roman" w:hAnsi="Times New Roman"/>
          <w:b w:val="1"/>
          <w:color w:val="000000"/>
          <w:sz w:val="24"/>
          <w:szCs w:val="24"/>
          <w:rtl w:val="0"/>
        </w:rPr>
        <w:t xml:space="preserve">4.2.1. Διαχείριση Κινδύνου Λήψης Δανείου</w:t>
      </w:r>
    </w:p>
    <w:p w:rsidR="00000000" w:rsidDel="00000000" w:rsidP="00000000" w:rsidRDefault="00000000" w:rsidRPr="00000000" w14:paraId="000003A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τις μικρομεσαίες επιχειρήσεις, η λήψη δανείων μπορεί να είναι απαραίτητη για την επέκταση της επιχείρησης, τις ανάγκες της σε κεφάλαιο κίνησης ή για λοιπές επιχειρηματικές ανάγκες, όμως συνοδεύεται από τον εγγενή κίνδυνο της αθέτησης πληρωμών, κίνδυνος που μπορεί να οδηγήσει στη χρεοκοπία.</w:t>
      </w:r>
    </w:p>
    <w:p w:rsidR="00000000" w:rsidDel="00000000" w:rsidP="00000000" w:rsidRDefault="00000000" w:rsidRPr="00000000" w14:paraId="000003A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συγκεκριμένο μοντέλο περιλαμβάνει την αξιολόγηση της πιστοληπτικής ικανότητας της επιχείρησης και την εύρεση του επιτρεπτού κεφαλαίου προς λήψη δανείου, με σκοπό τη διατήρηση ενός υγιούς ισολογισμού σε όλη τη διάρκεια αποπληρωμής του δανείου.</w:t>
      </w:r>
    </w:p>
    <w:p w:rsidR="00000000" w:rsidDel="00000000" w:rsidP="00000000" w:rsidRDefault="00000000" w:rsidRPr="00000000" w14:paraId="000003A9">
      <w:pPr>
        <w:jc w:val="both"/>
        <w:rPr/>
      </w:pPr>
      <w:r w:rsidDel="00000000" w:rsidR="00000000" w:rsidRPr="00000000">
        <w:rPr>
          <w:rtl w:val="0"/>
        </w:rPr>
      </w:r>
    </w:p>
    <w:p w:rsidR="00000000" w:rsidDel="00000000" w:rsidP="00000000" w:rsidRDefault="00000000" w:rsidRPr="00000000" w14:paraId="000003A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Γνώμονες του μοντέλου μας είναι δύο οικονομικοί αριθμοδείκτες, ο  Δείκτης Συνολικής Ικανότητας Δανεισμού και ο Δείκτης Μακροπρόθεσμης Ικανότητας Δανεισμού, οι οποίοι έχουν </w:t>
      </w:r>
      <w:r w:rsidDel="00000000" w:rsidR="00000000" w:rsidRPr="00000000">
        <w:rPr>
          <w:rFonts w:ascii="Times New Roman" w:cs="Times New Roman" w:eastAsia="Times New Roman" w:hAnsi="Times New Roman"/>
          <w:sz w:val="24"/>
          <w:szCs w:val="24"/>
          <w:rtl w:val="0"/>
        </w:rPr>
        <w:t xml:space="preserve">επεξηγηθεί</w:t>
      </w:r>
      <w:r w:rsidDel="00000000" w:rsidR="00000000" w:rsidRPr="00000000">
        <w:rPr>
          <w:rFonts w:ascii="Times New Roman" w:cs="Times New Roman" w:eastAsia="Times New Roman" w:hAnsi="Times New Roman"/>
          <w:sz w:val="24"/>
          <w:szCs w:val="24"/>
          <w:rtl w:val="0"/>
        </w:rPr>
        <w:t xml:space="preserve"> στο προηγούμενο κεφάλαιο και αποτελούν την αξιολόγηση της πιστοληπτικής ικανότητας της επιχείρησης.</w:t>
      </w:r>
    </w:p>
    <w:p w:rsidR="00000000" w:rsidDel="00000000" w:rsidP="00000000" w:rsidRDefault="00000000" w:rsidRPr="00000000" w14:paraId="000003AB">
      <w:pPr>
        <w:jc w:val="both"/>
        <w:rPr/>
      </w:pPr>
      <w:r w:rsidDel="00000000" w:rsidR="00000000" w:rsidRPr="00000000">
        <w:rPr>
          <w:rtl w:val="0"/>
        </w:rPr>
      </w:r>
    </w:p>
    <w:p w:rsidR="00000000" w:rsidDel="00000000" w:rsidP="00000000" w:rsidRDefault="00000000" w:rsidRPr="00000000" w14:paraId="000003A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Αναλυτικότερα, επιθυμούμε ο Δείκτης Συνολικής Ικανότητας Δανεισμού να είναι μικρότερος του 66.7% (σύμφωνα με διεθνείς νόρμες) διότι μια χαμηλή τιμή υποδηλώνει χαμηλότερο χρηματοοικονομικό κίνδυνο, καθώς μεγαλύτερο ποσοστό των υποχρεώσεων καλύπτεται από ίδια κεφάλαια. Όσον αφορά τον Δείκτη Μακροπρόθεσμης Ικανότητας Δανεισμού, επιθυμούμε να είναι μεγαλύτερος του 50%, διότι μια υψηλή τιμή του δείκτη υποδεικνύει χρηματοοικονομική σταθερότητα και δυνατότητα της επιχείρησης να αντεπεξέλθει στις μακροπρόθεσμες υποχρεώσεις της.</w:t>
      </w:r>
    </w:p>
    <w:p w:rsidR="00000000" w:rsidDel="00000000" w:rsidP="00000000" w:rsidRDefault="00000000" w:rsidRPr="00000000" w14:paraId="000003A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περίπτωση που οι δυο παραπάνω συνθήκες είναι αληθείς, τότε μπορούμε να χρησιμοποιήσουμε τους δύο παραπάνω δείκτες για την εύρεση του επιτρεπτού κεφαλαίου προς λήψη δανείου.</w:t>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B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Εύρεση Επιτρεπτού Κεφαλαίου Προς Λήψη Δανείου Με Τη Χρήση Του Δείκτη Συνολικής Ικανότητας Δανεισμού</w:t>
      </w:r>
      <w:r w:rsidDel="00000000" w:rsidR="00000000" w:rsidRPr="00000000">
        <w:rPr>
          <w:rtl w:val="0"/>
        </w:rPr>
      </w:r>
    </w:p>
    <w:p w:rsidR="00000000" w:rsidDel="00000000" w:rsidP="00000000" w:rsidRDefault="00000000" w:rsidRPr="00000000" w14:paraId="000003B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να προσδιορίσουμε το επιτρεπτό κεφάλαιο προς λήψη δανείου, ακολουθούμε την εξής διαδικασία:</w:t>
      </w:r>
    </w:p>
    <w:p w:rsidR="00000000" w:rsidDel="00000000" w:rsidP="00000000" w:rsidRDefault="00000000" w:rsidRPr="00000000" w14:paraId="000003B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7">
      <w:pPr>
        <w:numPr>
          <w:ilvl w:val="0"/>
          <w:numId w:val="40"/>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Υπολογίζουμε τον Δείκτη Συνολικής Ικανότητας Δανεισμού</w:t>
      </w:r>
    </w:p>
    <w:p w:rsidR="00000000" w:rsidDel="00000000" w:rsidP="00000000" w:rsidRDefault="00000000" w:rsidRPr="00000000" w14:paraId="000003B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Υπενθυμίζουμε πως ο συγκεκριμένος δείκτης είναι ο λόγος των αριθμοδεικτών Σύνολο Υποχρεώσεων προς Σύνολο Ενεργητικού.</w:t>
      </w:r>
    </w:p>
    <w:p w:rsidR="00000000" w:rsidDel="00000000" w:rsidP="00000000" w:rsidRDefault="00000000" w:rsidRPr="00000000" w14:paraId="000003B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Δείκτης Συνολικής Ικανότητας Δανεισμού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Σύνολο Υποχρεώσεων</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3B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C">
      <w:pPr>
        <w:numPr>
          <w:ilvl w:val="0"/>
          <w:numId w:val="40"/>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Καθορισμός Επιθυμητής Τιμής Δείκτη Συνολικής Ικανότητας Δανεισμού</w:t>
      </w:r>
    </w:p>
    <w:p w:rsidR="00000000" w:rsidDel="00000000" w:rsidP="00000000" w:rsidRDefault="00000000" w:rsidRPr="00000000" w14:paraId="000003B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στάδιο, ο επιχειρηματίας προσδιορίζει τον επιθυμητό δείκτη συνολικής ικανότητας δανεισμού, με βάση τον κλάδο στον οποίο δραστηριοποιείται η επιχείρηση. Οι διαφορετικοί κλάδοι έχουν διαφορετικά αποδεκτά επίπεδα δείκτη λόγω των διαφορετικών χρηματοοικονομικών δομών και κινδύνων. Εάν η επιχείρηση επιδιώκει γρήγορη ανάπτυξη ή έχει σταθερά και προβλέψιμα έσοδα, σαφώς μπορεί να αποδεχθεί υψηλότερα επίπεδα δανεισμού.</w:t>
      </w:r>
    </w:p>
    <w:p w:rsidR="00000000" w:rsidDel="00000000" w:rsidP="00000000" w:rsidRDefault="00000000" w:rsidRPr="00000000" w14:paraId="000003B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F">
      <w:pPr>
        <w:numPr>
          <w:ilvl w:val="0"/>
          <w:numId w:val="40"/>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Υπολογισμός Επιτρεπτού Κεφαλαίου Προς Λήψη Δανείου</w:t>
      </w:r>
    </w:p>
    <w:p w:rsidR="00000000" w:rsidDel="00000000" w:rsidP="00000000" w:rsidRDefault="00000000" w:rsidRPr="00000000" w14:paraId="000003C0">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Βάσει του υπολογισμού του Δείκτη Συνολικής Ικανότητας Δανεισμού και του καθορισμού επιθυμητής τιμής του δείκτη, υπολογίζουμε το επιτρεπτό κεφάλαιο προς λήψη δανείου.</w:t>
      </w:r>
    </w:p>
    <w:p w:rsidR="00000000" w:rsidDel="00000000" w:rsidP="00000000" w:rsidRDefault="00000000" w:rsidRPr="00000000" w14:paraId="000003C1">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Επιτρεπτό Κεφάλαιο Προς Λήψη Δανείου = (Επιθυμητή Τιμή Δείκτη Συνολικής Ικανότητας Δανεισμού * Σύνολο Ενεργητικού) - Σύνολο Υποχρεώσεων</w:t>
      </w:r>
    </w:p>
    <w:p w:rsidR="00000000" w:rsidDel="00000000" w:rsidP="00000000" w:rsidRDefault="00000000" w:rsidRPr="00000000" w14:paraId="000003C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η επιχείρηση είναι σε θέση να γνωρίζει το ποσό που μπορεί να δανειστεί χωρίς να ξεπεράσει το αποδεκτό επίπεδο κινδύνου δανεισμού.</w:t>
      </w:r>
    </w:p>
    <w:p w:rsidR="00000000" w:rsidDel="00000000" w:rsidP="00000000" w:rsidRDefault="00000000" w:rsidRPr="00000000" w14:paraId="000003C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παραπάνω υπολογισμός βοηθά στην κατανόηση της μέγιστης δυνατής δανειοληπτικής ικανότητας μιας επιχείρησης, λαμβάνοντας υπόψη την οικονομική της σταθερότητα και τη δυνατότητά της να εξυπηρετεί τις υποχρεώσεις της.</w:t>
      </w:r>
    </w:p>
    <w:p w:rsidR="00000000" w:rsidDel="00000000" w:rsidP="00000000" w:rsidRDefault="00000000" w:rsidRPr="00000000" w14:paraId="000003C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Εύρεση Επιτρεπτού Κεφαλαίου Προς Λήψη Δανείου Με Τη Χρήση Του Δείκτη Μακροπρόθεσμης Ικανότητας Δανεισμού</w:t>
      </w:r>
    </w:p>
    <w:p w:rsidR="00000000" w:rsidDel="00000000" w:rsidP="00000000" w:rsidRDefault="00000000" w:rsidRPr="00000000" w14:paraId="000003C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να προσδιορίσουμε το επιτρεπτό κεφάλαιο προς λήψη δανείου, ακολουθούμε την εξής διαδικασία:</w:t>
      </w:r>
    </w:p>
    <w:p w:rsidR="00000000" w:rsidDel="00000000" w:rsidP="00000000" w:rsidRDefault="00000000" w:rsidRPr="00000000" w14:paraId="000003C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B">
      <w:pPr>
        <w:numPr>
          <w:ilvl w:val="0"/>
          <w:numId w:val="1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Υπολογίζουμε τον Δείκτη Μακροπρόθεσμης Ικανότητας Δανεισμού</w:t>
      </w:r>
    </w:p>
    <w:p w:rsidR="00000000" w:rsidDel="00000000" w:rsidP="00000000" w:rsidRDefault="00000000" w:rsidRPr="00000000" w14:paraId="000003C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Υπενθυμίζουμε πως ο συγκεκριμένος δείκτης είναι ο λόγος του αριθμοδείκτη Ίδια Κεφάλαια προς το άθροισμα των αριθμοδεικτών Ίδια Κεφάλαια και Μακροπρόθεσμες Υποχρεώσεις.</w:t>
      </w:r>
    </w:p>
    <w:p w:rsidR="00000000" w:rsidDel="00000000" w:rsidP="00000000" w:rsidRDefault="00000000" w:rsidRPr="00000000" w14:paraId="000003C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Δείκτης Συνολικής Ικανότητας Δανεισμού = </w:t>
      </w:r>
      <m:oMath>
        <m:f>
          <m:fPr>
            <m:ctrlPr>
              <w:rPr>
                <w:rFonts w:ascii="Times New Roman" w:cs="Times New Roman" w:eastAsia="Times New Roman" w:hAnsi="Times New Roman"/>
              </w:rPr>
            </m:ctrlPr>
          </m:fPr>
          <m:num>
            <m:r>
              <w:rPr>
                <w:rFonts w:ascii="Times New Roman" w:cs="Times New Roman" w:eastAsia="Times New Roman" w:hAnsi="Times New Roman"/>
              </w:rPr>
              <m:t xml:space="preserve">Ίδια Κεφάλαια</m:t>
            </m:r>
          </m:num>
          <m:den>
            <m:r>
              <w:rPr>
                <w:rFonts w:ascii="Times New Roman" w:cs="Times New Roman" w:eastAsia="Times New Roman" w:hAnsi="Times New Roman"/>
              </w:rPr>
              <m:t xml:space="preserve">(Ίδια Κεφάλαια + Μακροπρόθεσμες Υποχρεώσεις)</m:t>
            </m:r>
          </m:den>
        </m:f>
      </m:oMath>
      <w:r w:rsidDel="00000000" w:rsidR="00000000" w:rsidRPr="00000000">
        <w:rPr>
          <w:rtl w:val="0"/>
        </w:rPr>
      </w:r>
    </w:p>
    <w:p w:rsidR="00000000" w:rsidDel="00000000" w:rsidP="00000000" w:rsidRDefault="00000000" w:rsidRPr="00000000" w14:paraId="000003C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0">
      <w:pPr>
        <w:numPr>
          <w:ilvl w:val="0"/>
          <w:numId w:val="1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Καθορισμός Επιθυμητής Τιμής Δείκτη Μακροπρόθεσμης Ικανότητας Δανεισμού</w:t>
      </w:r>
    </w:p>
    <w:p w:rsidR="00000000" w:rsidDel="00000000" w:rsidP="00000000" w:rsidRDefault="00000000" w:rsidRPr="00000000" w14:paraId="000003D1">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Όπως και παραπάνω, ο επιχειρηματίας προσδιορίζει τον επιθυμητό δείκτη μακροπρόθεσμης ικανότητας δανεισμού, με βάση τον κλάδο στον οποίο δραστηριοποιείται η επιχείρηση. Οι διαφορετικοί κλάδοι έχουν διαφορετικά αποδεκτά επίπεδα δείκτη λόγω των διαφορετικών χρηματοοικονομικών δομών και κινδύνων.</w:t>
      </w:r>
    </w:p>
    <w:p w:rsidR="00000000" w:rsidDel="00000000" w:rsidP="00000000" w:rsidRDefault="00000000" w:rsidRPr="00000000" w14:paraId="000003D2">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3">
      <w:pPr>
        <w:numPr>
          <w:ilvl w:val="0"/>
          <w:numId w:val="1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Υπολογισμός Επιτρεπτού Κεφαλαίου Προς Λήψη Δανείου</w:t>
      </w:r>
    </w:p>
    <w:p w:rsidR="00000000" w:rsidDel="00000000" w:rsidP="00000000" w:rsidRDefault="00000000" w:rsidRPr="00000000" w14:paraId="000003D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Βάσει του υπολογισμού του Δείκτη Μακροπρόθεσμης Ικανότητας Δανεισμού και του καθορισμού επιθυμητής τιμής του δείκτη, υπολογίζουμε το επιτρεπτό κεφάλαιο προς λήψη δανείου.</w:t>
      </w:r>
    </w:p>
    <w:p w:rsidR="00000000" w:rsidDel="00000000" w:rsidP="00000000" w:rsidRDefault="00000000" w:rsidRPr="00000000" w14:paraId="000003D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6">
      <w:pPr>
        <w:jc w:val="both"/>
        <w:rPr>
          <w:rFonts w:ascii="Times New Roman" w:cs="Times New Roman" w:eastAsia="Times New Roman" w:hAnsi="Times New Roman"/>
          <w:sz w:val="14"/>
          <w:szCs w:val="14"/>
        </w:rPr>
      </w:pPr>
      <w:r w:rsidDel="00000000" w:rsidR="00000000" w:rsidRPr="00000000">
        <w:rPr>
          <w:rFonts w:ascii="Times New Roman" w:cs="Times New Roman" w:eastAsia="Times New Roman" w:hAnsi="Times New Roman"/>
          <w:sz w:val="14"/>
          <w:szCs w:val="14"/>
          <w:rtl w:val="0"/>
        </w:rPr>
        <w:t xml:space="preserve">Επιτρεπτό Κεφάλαιο Προς Λήψη Δανείου =  ( </w:t>
      </w:r>
      <m:oMath>
        <m:f>
          <m:fPr>
            <m:ctrlPr>
              <w:rPr>
                <w:rFonts w:ascii="Times New Roman" w:cs="Times New Roman" w:eastAsia="Times New Roman" w:hAnsi="Times New Roman"/>
                <w:sz w:val="14"/>
                <w:szCs w:val="14"/>
              </w:rPr>
            </m:ctrlPr>
          </m:fPr>
          <m:num>
            <m:r>
              <w:rPr>
                <w:rFonts w:ascii="Times New Roman" w:cs="Times New Roman" w:eastAsia="Times New Roman" w:hAnsi="Times New Roman"/>
                <w:sz w:val="14"/>
                <w:szCs w:val="14"/>
              </w:rPr>
              <m:t xml:space="preserve"> Ίδια Κεφάλαια</m:t>
            </m:r>
          </m:num>
          <m:den>
            <m:r>
              <w:rPr>
                <w:rFonts w:ascii="Times New Roman" w:cs="Times New Roman" w:eastAsia="Times New Roman" w:hAnsi="Times New Roman"/>
                <w:sz w:val="14"/>
                <w:szCs w:val="14"/>
              </w:rPr>
              <m:t xml:space="preserve">Επιθυμητή Τιμή Δείκτη Μακροπρόθεσμης Ικανότητας Δανεισμού</m:t>
            </m:r>
          </m:den>
        </m:f>
      </m:oMath>
      <w:r w:rsidDel="00000000" w:rsidR="00000000" w:rsidRPr="00000000">
        <w:rPr>
          <w:rFonts w:ascii="Times New Roman" w:cs="Times New Roman" w:eastAsia="Times New Roman" w:hAnsi="Times New Roman"/>
          <w:sz w:val="20"/>
          <w:szCs w:val="20"/>
          <w:rtl w:val="0"/>
        </w:rPr>
        <w:t xml:space="preserve">) - </w:t>
      </w:r>
      <w:r w:rsidDel="00000000" w:rsidR="00000000" w:rsidRPr="00000000">
        <w:rPr>
          <w:rFonts w:ascii="Times New Roman" w:cs="Times New Roman" w:eastAsia="Times New Roman" w:hAnsi="Times New Roman"/>
          <w:sz w:val="14"/>
          <w:szCs w:val="14"/>
          <w:rtl w:val="0"/>
        </w:rPr>
        <w:t xml:space="preserve">(Ίδια Κεφάλαια + Μακροπρόθεσμες Υποχρεώσεις)</w:t>
      </w:r>
    </w:p>
    <w:p w:rsidR="00000000" w:rsidDel="00000000" w:rsidP="00000000" w:rsidRDefault="00000000" w:rsidRPr="00000000" w14:paraId="000003D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η επιχείρηση είναι σε θέση να γνωρίζει το ποσό που μπορεί να δανειστεί χωρίς να ξεπεράσει το αποδεκτό επίπεδο κινδύνου δανεισμού.</w:t>
      </w:r>
    </w:p>
    <w:p w:rsidR="00000000" w:rsidDel="00000000" w:rsidP="00000000" w:rsidRDefault="00000000" w:rsidRPr="00000000" w14:paraId="000003D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παραπάνω υπολογισμός βοηθά στην κατανόηση της μακροπρόθεσμης δανειοληπτικής ικανότητας μιας επιχείρησης, λαμβάνοντας υπόψη τη χρηματοοικονομική της σταθερότητα και τη δυνατότητά της να εξυπηρετεί τις μακροπρόθεσμες υποχρεώσεις της.</w:t>
      </w:r>
    </w:p>
    <w:p w:rsidR="00000000" w:rsidDel="00000000" w:rsidP="00000000" w:rsidRDefault="00000000" w:rsidRPr="00000000" w14:paraId="000003D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Συνδυασμός Των Δύο Παραπάνω Αποτελεσμάτων Για Τη Τελική Απόφαση</w:t>
      </w:r>
    </w:p>
    <w:p w:rsidR="00000000" w:rsidDel="00000000" w:rsidP="00000000" w:rsidRDefault="00000000" w:rsidRPr="00000000" w14:paraId="000003D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χρήση και των δύο παραπάνω δεικτών, του Δείκτη Συνολικής Ικανότητας Δανεισμού και του Δείκτη Μακροπρόθεσμης Ικανότητας Δανεισμού, μπορεί να προσφέρει μια πιο ολοκληρωμένη εικόνα της πιστοληπτικής ικανότητας της επιχείρησης και να συνθέσει μια πιο ακριβή προσέγγιση για την εύρεση του επιτρεπόμενου κεφαλαίου προς λήψη δανείου.</w:t>
      </w:r>
    </w:p>
    <w:p w:rsidR="00000000" w:rsidDel="00000000" w:rsidP="00000000" w:rsidRDefault="00000000" w:rsidRPr="00000000" w14:paraId="000003D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Αναλυτικότερα, αν η επιχείρηση έχει:</w:t>
      </w:r>
    </w:p>
    <w:p w:rsidR="00000000" w:rsidDel="00000000" w:rsidP="00000000" w:rsidRDefault="00000000" w:rsidRPr="00000000" w14:paraId="000003E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1">
      <w:pPr>
        <w:numPr>
          <w:ilvl w:val="0"/>
          <w:numId w:val="1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Υψηλό Δείκτη Συνολικής Ικανότητας Δανεισμού και Υψηλό Δείκτη Μακροπρόθεσμης Ικανότητας Δανεισμού</w:t>
      </w:r>
    </w:p>
    <w:p w:rsidR="00000000" w:rsidDel="00000000" w:rsidP="00000000" w:rsidRDefault="00000000" w:rsidRPr="00000000" w14:paraId="000003E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επιχείρηση σε αυτή τη περίπτωση, έχει υψηλό επίπεδο χρέους σε σχέση με τα συνολικά της περιουσιακά στοιχεία, αλλά επίσης μεγάλο ποσοστό των μακροπρόθεσμων υποχρεώσεών της χρηματοδοτείται από ίδια κεφάλαια. Αυτό δείχνει ότι έχει σημαντικές υποχρεώσεις αλλά έχει και ισχυρή κεφαλαιακή βάση για να υποστηρίξει αυτές τις υποχρεώσεις. </w:t>
      </w:r>
    </w:p>
    <w:p w:rsidR="00000000" w:rsidDel="00000000" w:rsidP="00000000" w:rsidRDefault="00000000" w:rsidRPr="00000000" w14:paraId="000003E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Επομένως, η επιχείρηση μπορεί να διαχειριστεί τα χρέη της λόγω της ισχυρής κεφαλαιακής βάσης και παρόλο που η επιχείρηση είναι εκτεθειμένη στον κίνδυνο χρέους, η υψηλή κεφαλαιακή της βάση μπορεί να απορροφήσει αυτόν τον κίνδυνο.</w:t>
      </w:r>
    </w:p>
    <w:p w:rsidR="00000000" w:rsidDel="00000000" w:rsidP="00000000" w:rsidRDefault="00000000" w:rsidRPr="00000000" w14:paraId="000003E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9">
      <w:pPr>
        <w:numPr>
          <w:ilvl w:val="0"/>
          <w:numId w:val="1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Χαμηλό Δείκτη Συνολικής Ικανότητας Δανεισμού και Υψηλό Δείκτη Μακροπρόθεσμης Ικανότητας Δανεισμού</w:t>
      </w:r>
    </w:p>
    <w:p w:rsidR="00000000" w:rsidDel="00000000" w:rsidP="00000000" w:rsidRDefault="00000000" w:rsidRPr="00000000" w14:paraId="000003E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επιχείρηση σε αυτή τη περίπτωση, έχει χαμηλό επίπεδο χρέους σε σχέση με τα συνολικά της περιουσιακά στοιχεία και μεγάλο ποσοστό των μακροπρόθεσμων υποχρεώσεών της χρηματοδοτείται από ίδια κεφάλαια.</w:t>
      </w:r>
    </w:p>
    <w:p w:rsidR="00000000" w:rsidDel="00000000" w:rsidP="00000000" w:rsidRDefault="00000000" w:rsidRPr="00000000" w14:paraId="000003E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Επομένως, η επιχείρηση είναι σε πολύ ισχυρή χρηματοοικονομική θέση, με μικρή εξάρτηση από χρέος. Το γεγονός αυτό μειώνει τον χρηματοοικονομικό κίνδυνο και η επιχείρηση είναι πιθανόν να έχει υψηλή πιστοληπτική ικανότητα.</w:t>
      </w:r>
    </w:p>
    <w:p w:rsidR="00000000" w:rsidDel="00000000" w:rsidP="00000000" w:rsidRDefault="00000000" w:rsidRPr="00000000" w14:paraId="000003E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F">
      <w:pPr>
        <w:numPr>
          <w:ilvl w:val="0"/>
          <w:numId w:val="18"/>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Υψηλό Δείκτη Συνολικής Ικανότητας Δανεισμού και Χαμηλό Δείκτη Μακροπρόθεσμης Ικανότητας Δανεισμού</w:t>
      </w:r>
    </w:p>
    <w:p w:rsidR="00000000" w:rsidDel="00000000" w:rsidP="00000000" w:rsidRDefault="00000000" w:rsidRPr="00000000" w14:paraId="000003F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επιχείρηση σε αυτή τη περίπτωση, έχει υψηλό επίπεδο χρέους σε σχέση με τα συνολικά της περιουσιακά στοιχεία και παράλληλα μικρό ποσοστό των μακροπρόθεσμων υποχρεώσεών της χρηματοδοτείται από ίδια κεφάλαια. </w:t>
      </w:r>
    </w:p>
    <w:p w:rsidR="00000000" w:rsidDel="00000000" w:rsidP="00000000" w:rsidRDefault="00000000" w:rsidRPr="00000000" w14:paraId="000003F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Επομένως, η επιχείρηση είναι σε επικίνδυνη χρηματοοικονομική θέση, με υψηλή εξάρτηση από χρέος και περιορισμένα ίδια κεφάλαια για να απορροφήσουν τις χρηματοοικονομικές πιέσεις. Το γεγονός αυτό αυξάνει τον κίνδυνο χρεοκοπίας και μειώνει την πιστοληπτική της ικανότητα.</w:t>
      </w:r>
    </w:p>
    <w:p w:rsidR="00000000" w:rsidDel="00000000" w:rsidP="00000000" w:rsidRDefault="00000000" w:rsidRPr="00000000" w14:paraId="000003F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5">
      <w:pPr>
        <w:numPr>
          <w:ilvl w:val="0"/>
          <w:numId w:val="18"/>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Χαμηλό Δείκτη Συνολικής Ικανότητας Δανεισμού και Χαμηλό Δείκτη Μακροπρόθεσμης Ικανότητας Δανεισμού</w:t>
      </w:r>
    </w:p>
    <w:p w:rsidR="00000000" w:rsidDel="00000000" w:rsidP="00000000" w:rsidRDefault="00000000" w:rsidRPr="00000000" w14:paraId="000003F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επιχείρηση στη περίπτωση αυτή, έχει χαμηλό επίπεδο χρέους σε σχέση με τα συνολικά της περιουσιακά στοιχεία, όμως μικρό ποσοστό των μακροπρόθεσμων υποχρεώσεών της χρηματοδοτείται από ίδια κεφάλαια.</w:t>
      </w:r>
    </w:p>
    <w:p w:rsidR="00000000" w:rsidDel="00000000" w:rsidP="00000000" w:rsidRDefault="00000000" w:rsidRPr="00000000" w14:paraId="000003F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Παρόλο που η επιχείρηση δεν είναι εκτεθειμένη σε μεγάλο χρέος, η χαμηλή κεφαλαιακή της  βάση μπορεί να περιορίσει την ικανότητά της να επενδύει σε μακροπρόθεσμα έργα και να αναπτύσσεται. </w:t>
      </w:r>
    </w:p>
    <w:p w:rsidR="00000000" w:rsidDel="00000000" w:rsidP="00000000" w:rsidRDefault="00000000" w:rsidRPr="00000000" w14:paraId="000003F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βάση λοιπόν το παραπάνω μοντέλο και τα σενάρια που παρουσιάσαμε, ο επιχειρηματίας έχει τη δυνατότητα να κρίνει αν η επιχείρησή του είναι σε θέση να λάβει κάποιο δάνειο αλλά και να καθορίσει με μαθηματική ακρίβεια το ποσό που μπορεί να δανειστεί χωρίς να διατρέχει κάποιο κίνδυνο η επιχείρησή του.</w:t>
      </w:r>
    </w:p>
    <w:p w:rsidR="00000000" w:rsidDel="00000000" w:rsidP="00000000" w:rsidRDefault="00000000" w:rsidRPr="00000000" w14:paraId="000003F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σε περίπτωση που ο επιχειρηματίας προχωρήσει στη λήψη ενος δανείου, υπάρχει η δυνατότητα εισάγοντας το Ποσό Δανείου, το Επιτόκιο και τη Διάρκεια Δανείου (Σε Χρόνια), να παρακολουθήσει τι αντίκτυπο θα έχουν οι όροι αυτοί στον ισολογισμό του, εφόσον υπολογίσουμε τα παρακάτω:</w:t>
      </w:r>
    </w:p>
    <w:p w:rsidR="00000000" w:rsidDel="00000000" w:rsidP="00000000" w:rsidRDefault="00000000" w:rsidRPr="00000000" w14:paraId="000003F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0">
      <w:pPr>
        <w:numPr>
          <w:ilvl w:val="0"/>
          <w:numId w:val="2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Συνολικές Μηνιαίες Πληρωμές = Διάρκεια Δανείου (Σε Χρόνια) * 12</w:t>
      </w:r>
    </w:p>
    <w:p w:rsidR="00000000" w:rsidDel="00000000" w:rsidP="00000000" w:rsidRDefault="00000000" w:rsidRPr="00000000" w14:paraId="00000401">
      <w:pPr>
        <w:numPr>
          <w:ilvl w:val="0"/>
          <w:numId w:val="2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Μηνιαία Δόση = ο υπολογισμός αυτός γίνεται με τη βοήθεια της συνάρτησης PMT του Excel, στην οποία εισάγουμε το Ποσό Δανείου, το Επιτόκιο, τη Διάρκεια Δανείου (Σε Χρόνια) καθώς και τις Συνολικές Μηνιαίες Πληρωμές που μόλις υπολογίσαμε</w:t>
      </w:r>
    </w:p>
    <w:p w:rsidR="00000000" w:rsidDel="00000000" w:rsidP="00000000" w:rsidRDefault="00000000" w:rsidRPr="00000000" w14:paraId="00000402">
      <w:pPr>
        <w:numPr>
          <w:ilvl w:val="0"/>
          <w:numId w:val="2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Ετήσια Δόση = Μηνιαία Δόση * 12</w:t>
      </w:r>
    </w:p>
    <w:p w:rsidR="00000000" w:rsidDel="00000000" w:rsidP="00000000" w:rsidRDefault="00000000" w:rsidRPr="00000000" w14:paraId="00000403">
      <w:pPr>
        <w:numPr>
          <w:ilvl w:val="0"/>
          <w:numId w:val="2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Συνολικό Ποσό Αποπληρωμής = Μηνιαία Δόση * Συνολικές Μηνιαίες Πληρωμές</w:t>
      </w:r>
    </w:p>
    <w:p w:rsidR="00000000" w:rsidDel="00000000" w:rsidP="00000000" w:rsidRDefault="00000000" w:rsidRPr="00000000" w14:paraId="00000404">
      <w:pPr>
        <w:numPr>
          <w:ilvl w:val="0"/>
          <w:numId w:val="2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Σύνολο Των Τόκων = Συνολικό Ποσό Αποπληρωμής - Ποσό Δανείου</w:t>
      </w:r>
    </w:p>
    <w:p w:rsidR="00000000" w:rsidDel="00000000" w:rsidP="00000000" w:rsidRDefault="00000000" w:rsidRPr="00000000" w14:paraId="0000040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Έχοντας υπολογίσει τα παραπάνω, οι αριθμοδείκτες που ακολουθούν δίνουν τη δυνατότητα στον επιχειρηματία να αποφασίσει αν οι όροι του δανείου είναι ευνοϊκοί ή οχι για την επιχείρησή του και να προχωρήσει είτε στην αποδοχή τους, είτε σε επαναδιαπραγμάτευση.</w:t>
      </w:r>
    </w:p>
    <w:p w:rsidR="00000000" w:rsidDel="00000000" w:rsidP="00000000" w:rsidRDefault="00000000" w:rsidRPr="00000000" w14:paraId="0000040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8">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Σύνολο Ενεργητικού Εκ Νέου = Σύνολο Ενεργητικού + Ποσό Δανείου</w:t>
      </w:r>
    </w:p>
    <w:p w:rsidR="00000000" w:rsidDel="00000000" w:rsidP="00000000" w:rsidRDefault="00000000" w:rsidRPr="00000000" w14:paraId="00000409">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Σύνολο Υποχρεώσεων Εκ Νέου = Σύνολο Υποχρεώσεων + Συνολικό Ποσό Αποπληρωμής</w:t>
      </w:r>
    </w:p>
    <w:p w:rsidR="00000000" w:rsidDel="00000000" w:rsidP="00000000" w:rsidRDefault="00000000" w:rsidRPr="00000000" w14:paraId="0000040A">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Κυκλοφορούν Ενεργητικό Εκ Νέου = Αποθεματικά Κεφάλαια + Ποσό Δανείου</w:t>
      </w:r>
    </w:p>
    <w:p w:rsidR="00000000" w:rsidDel="00000000" w:rsidP="00000000" w:rsidRDefault="00000000" w:rsidRPr="00000000" w14:paraId="0000040B">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Βραχυπρόθεσμες Υποχρεώσεις Εκ Νέου = Βραχυπρόθεσμες Υποχρεώσεις + Ετήσια Δόση</w:t>
      </w:r>
    </w:p>
    <w:p w:rsidR="00000000" w:rsidDel="00000000" w:rsidP="00000000" w:rsidRDefault="00000000" w:rsidRPr="00000000" w14:paraId="0000040C">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Μακροπρόθεσμες Υποχρεώσεις Εκ Νέου = Μακροπρόθεσμες Υποχρεώσεις + (Συνολικό Ποσό Αποπληρωμής - Ετήσια Δόση)</w:t>
      </w:r>
    </w:p>
    <w:p w:rsidR="00000000" w:rsidDel="00000000" w:rsidP="00000000" w:rsidRDefault="00000000" w:rsidRPr="00000000" w14:paraId="0000040D">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18"/>
          <w:szCs w:val="18"/>
          <w:rtl w:val="0"/>
        </w:rPr>
        <w:t xml:space="preserve">Χρηματοοικονομικά έξοδα προς Πωλήσεις Εκ Νέου = </w:t>
      </w:r>
      <m:oMath>
        <m:f>
          <m:fPr>
            <m:ctrlPr>
              <w:rPr>
                <w:rFonts w:ascii="Times New Roman" w:cs="Times New Roman" w:eastAsia="Times New Roman" w:hAnsi="Times New Roman"/>
                <w:sz w:val="18"/>
                <w:szCs w:val="18"/>
              </w:rPr>
            </m:ctrlPr>
          </m:fPr>
          <m:num>
            <m:r>
              <w:rPr>
                <w:rFonts w:ascii="Times New Roman" w:cs="Times New Roman" w:eastAsia="Times New Roman" w:hAnsi="Times New Roman"/>
                <w:sz w:val="18"/>
                <w:szCs w:val="18"/>
              </w:rPr>
              <m:t xml:space="preserve">(Χρηματοοικονομικά Έξοδα + Σύνολο των Τόκων)</m:t>
            </m:r>
          </m:num>
          <m:den>
            <m:r>
              <w:rPr>
                <w:rFonts w:ascii="Times New Roman" w:cs="Times New Roman" w:eastAsia="Times New Roman" w:hAnsi="Times New Roman"/>
                <w:sz w:val="18"/>
                <w:szCs w:val="18"/>
              </w:rPr>
              <m:t xml:space="preserve">Πωλήσεις</m:t>
            </m:r>
          </m:den>
        </m:f>
      </m:oMath>
      <w:r w:rsidDel="00000000" w:rsidR="00000000" w:rsidRPr="00000000">
        <w:rPr>
          <w:rtl w:val="0"/>
        </w:rPr>
      </w:r>
    </w:p>
    <w:p w:rsidR="00000000" w:rsidDel="00000000" w:rsidP="00000000" w:rsidRDefault="00000000" w:rsidRPr="00000000" w14:paraId="0000040E">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Δείκτης Γενικής Ρευστότητας Εκ Νέου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Κυκλοφορούν Ενεργητικό Εκ Νέου</m:t>
            </m:r>
          </m:num>
          <m:den>
            <m:r>
              <w:rPr>
                <w:rFonts w:ascii="Times New Roman" w:cs="Times New Roman" w:eastAsia="Times New Roman" w:hAnsi="Times New Roman"/>
                <w:sz w:val="24"/>
                <w:szCs w:val="24"/>
              </w:rPr>
              <m:t xml:space="preserve">Βραχυπρόθεσμες Υποχρεώσεις Εκ Νέου</m:t>
            </m:r>
          </m:den>
        </m:f>
      </m:oMath>
      <w:r w:rsidDel="00000000" w:rsidR="00000000" w:rsidRPr="00000000">
        <w:rPr>
          <w:rtl w:val="0"/>
        </w:rPr>
      </w:r>
    </w:p>
    <w:p w:rsidR="00000000" w:rsidDel="00000000" w:rsidP="00000000" w:rsidRDefault="00000000" w:rsidRPr="00000000" w14:paraId="0000040F">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Δείκτης Συνολικής Ικανότητας Δανεισμού Εκ Νέου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Σύνολο Υποχρεώσεων Εκ Νέου</m:t>
            </m:r>
          </m:num>
          <m:den>
            <m:r>
              <w:rPr>
                <w:rFonts w:ascii="Times New Roman" w:cs="Times New Roman" w:eastAsia="Times New Roman" w:hAnsi="Times New Roman"/>
                <w:sz w:val="24"/>
                <w:szCs w:val="24"/>
              </w:rPr>
              <m:t xml:space="preserve">Σύνολο Ενεργητικού Εκ Νέου</m:t>
            </m:r>
          </m:den>
        </m:f>
      </m:oMath>
      <w:r w:rsidDel="00000000" w:rsidR="00000000" w:rsidRPr="00000000">
        <w:rPr>
          <w:rtl w:val="0"/>
        </w:rPr>
      </w:r>
    </w:p>
    <w:p w:rsidR="00000000" w:rsidDel="00000000" w:rsidP="00000000" w:rsidRDefault="00000000" w:rsidRPr="00000000" w14:paraId="00000410">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Ταμειακό Αποτέλεσμα = Κέρδη Μετά Φόρων (Καθαρά Κέρδη) - Ετήσια Δόση</w:t>
      </w:r>
    </w:p>
    <w:p w:rsidR="00000000" w:rsidDel="00000000" w:rsidP="00000000" w:rsidRDefault="00000000" w:rsidRPr="00000000" w14:paraId="00000411">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Ταμείο Εκ Νέου = Ταμείο  (Μετρητά) - Ετήσια Δόση</w:t>
      </w:r>
    </w:p>
    <w:p w:rsidR="00000000" w:rsidDel="00000000" w:rsidP="00000000" w:rsidRDefault="00000000" w:rsidRPr="00000000" w14:paraId="00000412">
      <w:pPr>
        <w:numPr>
          <w:ilvl w:val="0"/>
          <w:numId w:val="5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Δείκτης Μακροπρόθεσμης Ικανότητας Δανεισμού Εκ Νέου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Ίδια Κεφάλαια</m:t>
            </m:r>
          </m:num>
          <m:den>
            <m:r>
              <w:rPr>
                <w:rFonts w:ascii="Times New Roman" w:cs="Times New Roman" w:eastAsia="Times New Roman" w:hAnsi="Times New Roman"/>
                <w:sz w:val="24"/>
                <w:szCs w:val="24"/>
              </w:rPr>
              <m:t xml:space="preserve">(Ίδια Κεφάλαια + Μακροπρόθεσμες Υποχρεώσεις Εκ Νέου)</m:t>
            </m:r>
          </m:den>
        </m:f>
      </m:oMath>
      <w:r w:rsidDel="00000000" w:rsidR="00000000" w:rsidRPr="00000000">
        <w:rPr>
          <w:rtl w:val="0"/>
        </w:rPr>
      </w:r>
    </w:p>
    <w:p w:rsidR="00000000" w:rsidDel="00000000" w:rsidP="00000000" w:rsidRDefault="00000000" w:rsidRPr="00000000" w14:paraId="00000413">
      <w:pPr>
        <w:pStyle w:val="Heading3"/>
        <w:jc w:val="both"/>
        <w:rPr>
          <w:rFonts w:ascii="Times New Roman" w:cs="Times New Roman" w:eastAsia="Times New Roman" w:hAnsi="Times New Roman"/>
          <w:b w:val="1"/>
          <w:color w:val="000000"/>
          <w:sz w:val="24"/>
          <w:szCs w:val="24"/>
        </w:rPr>
      </w:pPr>
      <w:bookmarkStart w:colFirst="0" w:colLast="0" w:name="_heading=h.1wt64vpgmlr6" w:id="49"/>
      <w:bookmarkEnd w:id="49"/>
      <w:r w:rsidDel="00000000" w:rsidR="00000000" w:rsidRPr="00000000">
        <w:rPr>
          <w:rFonts w:ascii="Times New Roman" w:cs="Times New Roman" w:eastAsia="Times New Roman" w:hAnsi="Times New Roman"/>
          <w:b w:val="1"/>
          <w:color w:val="000000"/>
          <w:sz w:val="24"/>
          <w:szCs w:val="24"/>
          <w:rtl w:val="0"/>
        </w:rPr>
        <w:t xml:space="preserve">4.2.2. Διαχείριση Κινδύνου Επένδυσης</w:t>
      </w:r>
    </w:p>
    <w:p w:rsidR="00000000" w:rsidDel="00000000" w:rsidP="00000000" w:rsidRDefault="00000000" w:rsidRPr="00000000" w14:paraId="0000041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Αρχικά, για να αποφασίσει ο επιχειρηματίας αν η επιχείρησή του είναι σε θέση να επενδύσει επιπλέον κεφάλαια ή οχι, θα πρέπει να συμβουλευτεί τους δείκτες Γενικής Ρευστότητας και Συνολικής Ικανότητας Δανεισμού. Αν αυτοί οι δείκτες έχουν ικανοποιητική τιμή, τότε δύναται να προχωρήσει στην εύρεση επιτρεπτού κεφαλαίου προς επένδυση σύμφωνα με τον Δείκτη Γενικής Ρευστότητας και τον Δείκτη Συνολικής Ικανότητας Δανεισμού.</w:t>
      </w:r>
    </w:p>
    <w:p w:rsidR="00000000" w:rsidDel="00000000" w:rsidP="00000000" w:rsidRDefault="00000000" w:rsidRPr="00000000" w14:paraId="0000041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Επιτρεπτό Κεφάλαιο Προς Επένδυση Σύμφωνα Με Δείκτη Γενικής Ρευστότητας</w:t>
      </w:r>
    </w:p>
    <w:p w:rsidR="00000000" w:rsidDel="00000000" w:rsidP="00000000" w:rsidRDefault="00000000" w:rsidRPr="00000000" w14:paraId="0000041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Υπενθυμίζουμε πως ο Δείκτης Γενικής Ρευστότητας πρέπει ιδανικά να είναι πάνω από 1 για να διασφαλιστεί πως η επιχείρηση έχει αρκετό κυκλοφορούν ενεργητικό για να καλύψει τις βραχυπρόθεσμες υποχρεώσεις της. Η συγκεκριμένη τιμή υποδηλώνει ότι η επιχείρηση είναι σε θέση να καλύψει τις άμεσες υποχρεώσεις της και διατηρεί ένα επίπεδο ρευστότητας που είναι απαραίτητο για την ομαλή λειτουργία της.</w:t>
      </w:r>
    </w:p>
    <w:p w:rsidR="00000000" w:rsidDel="00000000" w:rsidP="00000000" w:rsidRDefault="00000000" w:rsidRPr="00000000" w14:paraId="0000041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Πιο συγκεκριμένα:</w:t>
      </w:r>
    </w:p>
    <w:p w:rsidR="00000000" w:rsidDel="00000000" w:rsidP="00000000" w:rsidRDefault="00000000" w:rsidRPr="00000000" w14:paraId="0000041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B">
      <w:pPr>
        <w:numPr>
          <w:ilvl w:val="0"/>
          <w:numId w:val="36"/>
        </w:numPr>
        <w:ind w:left="720" w:hanging="360"/>
        <w:jc w:val="both"/>
        <w:rPr>
          <w:sz w:val="24"/>
          <w:szCs w:val="24"/>
        </w:rPr>
      </w:pPr>
      <w:r w:rsidDel="00000000" w:rsidR="00000000" w:rsidRPr="00000000">
        <w:rPr>
          <w:rFonts w:ascii="Times New Roman" w:cs="Times New Roman" w:eastAsia="Times New Roman" w:hAnsi="Times New Roman"/>
          <w:b w:val="1"/>
          <w:sz w:val="24"/>
          <w:szCs w:val="24"/>
          <w:rtl w:val="0"/>
        </w:rPr>
        <w:t xml:space="preserve">Δείκτης &lt; 1</w:t>
      </w:r>
      <w:r w:rsidDel="00000000" w:rsidR="00000000" w:rsidRPr="00000000">
        <w:rPr>
          <w:rFonts w:ascii="Times New Roman" w:cs="Times New Roman" w:eastAsia="Times New Roman" w:hAnsi="Times New Roman"/>
          <w:sz w:val="24"/>
          <w:szCs w:val="24"/>
          <w:rtl w:val="0"/>
        </w:rPr>
        <w:t xml:space="preserve">: Σημαίνει ότι η επιχείρηση δεν έχει αρκετό κυκλοφορούν ενεργητικό για να καλύψει τις βραχυπρόθεσμες υποχρεώσεις της, κάτι που μπορεί να οδηγήσει σε προβλήματα ρευστότητας και δυσκολίες στην κάλυψη των άμεσων αναγκών.</w:t>
      </w:r>
    </w:p>
    <w:p w:rsidR="00000000" w:rsidDel="00000000" w:rsidP="00000000" w:rsidRDefault="00000000" w:rsidRPr="00000000" w14:paraId="0000041C">
      <w:pPr>
        <w:numPr>
          <w:ilvl w:val="0"/>
          <w:numId w:val="36"/>
        </w:numPr>
        <w:ind w:left="720" w:hanging="360"/>
        <w:jc w:val="both"/>
        <w:rPr>
          <w:sz w:val="24"/>
          <w:szCs w:val="24"/>
        </w:rPr>
      </w:pPr>
      <w:r w:rsidDel="00000000" w:rsidR="00000000" w:rsidRPr="00000000">
        <w:rPr>
          <w:rFonts w:ascii="Times New Roman" w:cs="Times New Roman" w:eastAsia="Times New Roman" w:hAnsi="Times New Roman"/>
          <w:b w:val="1"/>
          <w:sz w:val="24"/>
          <w:szCs w:val="24"/>
          <w:rtl w:val="0"/>
        </w:rPr>
        <w:t xml:space="preserve">Δείκτης = 1:</w:t>
      </w:r>
      <w:r w:rsidDel="00000000" w:rsidR="00000000" w:rsidRPr="00000000">
        <w:rPr>
          <w:rFonts w:ascii="Times New Roman" w:cs="Times New Roman" w:eastAsia="Times New Roman" w:hAnsi="Times New Roman"/>
          <w:sz w:val="24"/>
          <w:szCs w:val="24"/>
          <w:rtl w:val="0"/>
        </w:rPr>
        <w:t xml:space="preserve"> Δείχνει ότι η επιχείρηση έχει ακριβώς αρκετό κυκλοφορούν ενεργητικό για να καλύψει τις βραχυπρόθεσμες υποχρεώσεις της. Ωστόσο, αυτό το επίπεδο δεν παρέχει περιθώριο ασφαλείας για απρόβλεπτες ανάγκες.</w:t>
      </w:r>
    </w:p>
    <w:p w:rsidR="00000000" w:rsidDel="00000000" w:rsidP="00000000" w:rsidRDefault="00000000" w:rsidRPr="00000000" w14:paraId="0000041D">
      <w:pPr>
        <w:numPr>
          <w:ilvl w:val="0"/>
          <w:numId w:val="36"/>
        </w:numPr>
        <w:ind w:left="720" w:hanging="360"/>
        <w:jc w:val="both"/>
        <w:rPr>
          <w:sz w:val="24"/>
          <w:szCs w:val="24"/>
        </w:rPr>
      </w:pPr>
      <w:r w:rsidDel="00000000" w:rsidR="00000000" w:rsidRPr="00000000">
        <w:rPr>
          <w:rFonts w:ascii="Times New Roman" w:cs="Times New Roman" w:eastAsia="Times New Roman" w:hAnsi="Times New Roman"/>
          <w:b w:val="1"/>
          <w:sz w:val="24"/>
          <w:szCs w:val="24"/>
          <w:rtl w:val="0"/>
        </w:rPr>
        <w:t xml:space="preserve">Δείκτης &gt; 1:</w:t>
      </w:r>
      <w:r w:rsidDel="00000000" w:rsidR="00000000" w:rsidRPr="00000000">
        <w:rPr>
          <w:rFonts w:ascii="Times New Roman" w:cs="Times New Roman" w:eastAsia="Times New Roman" w:hAnsi="Times New Roman"/>
          <w:sz w:val="24"/>
          <w:szCs w:val="24"/>
          <w:rtl w:val="0"/>
        </w:rPr>
        <w:t xml:space="preserve"> Υποδεικνύει ότι η επιχείρηση έχει επαρκές κυκλοφορούν ενεργητικό για να καλύψει τις βραχυπρόθεσμες υποχρεώσεις της, παρέχοντας ένα επίπεδο ασφαλείας για την κάλυψη απρόβλεπτων αναγκών.</w:t>
      </w:r>
    </w:p>
    <w:p w:rsidR="00000000" w:rsidDel="00000000" w:rsidP="00000000" w:rsidRDefault="00000000" w:rsidRPr="00000000" w14:paraId="000004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Επομένως, προχωράμε στον υπολογισμό του επιτρεπτού κεφαλαίου προς επένδυση, υποθέτοντας πως ο Δείκτης Γενικής Ρευστότητας είναι πάνω από 1. Εάν ο δείκτης είναι μικρότερος από 1, τότε η επιχείρηση ήδη αντιμετωπίζει προβλήματα ρευστότητας και η επένδυση επιπλέον κεφαλαίων μπορεί να επιδεινώσει την κατάσταση.</w:t>
      </w:r>
    </w:p>
    <w:p w:rsidR="00000000" w:rsidDel="00000000" w:rsidP="00000000" w:rsidRDefault="00000000" w:rsidRPr="00000000" w14:paraId="0000042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επιχειρηματίας σε αυτό το σημείο, μπορεί να ορίσει τον Επιθυμητό Δείκτη Γενικής Ρευστότητας. Προτείνεται να επιλέξει έναν επιθυμητό δείκτη ο οποίος να είναι μεγαλύτερος της μονάδας και μικρότερος της τιμής του Δείκτη Γενικής Ρευστότητας, διότι κατά αυτόν τον τρόπο η επιχείρηση θα μπορέσει να απελευθερώσει κεφάλαια προς επένδυση και ταυτόχρονα είναι σίγουρη πως μπορεί να καλύψει τις βραχυπρόθεσμες υποχρεώσεις της.</w:t>
      </w:r>
    </w:p>
    <w:p w:rsidR="00000000" w:rsidDel="00000000" w:rsidP="00000000" w:rsidRDefault="00000000" w:rsidRPr="00000000" w14:paraId="0000042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τύπος για την εύρεση του επιτρεπτού κεφαλαίου προς επένδυση σύμφωνα με τον δείκτη γενικής ρευστότητας είναι ο εξής:</w:t>
      </w:r>
    </w:p>
    <w:p w:rsidR="00000000" w:rsidDel="00000000" w:rsidP="00000000" w:rsidRDefault="00000000" w:rsidRPr="00000000" w14:paraId="0000042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Επιτρεπτό Κεφάλαιο Προς Επένδυση Σύμφωνα Με Δείκτη Γενικής Ρευστότητας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Κυκλοφορούν Ενεργητικό</m:t>
            </m:r>
          </m:num>
          <m:den>
            <m:r>
              <w:rPr>
                <w:rFonts w:ascii="Times New Roman" w:cs="Times New Roman" w:eastAsia="Times New Roman" w:hAnsi="Times New Roman"/>
                <w:sz w:val="24"/>
                <w:szCs w:val="24"/>
              </w:rPr>
              <m:t xml:space="preserve">Επιθυμητός Δείκτης Γενικής Ρευστότητας</m:t>
            </m:r>
          </m:den>
        </m:f>
      </m:oMath>
      <w:r w:rsidDel="00000000" w:rsidR="00000000" w:rsidRPr="00000000">
        <w:rPr>
          <w:rFonts w:ascii="Times New Roman" w:cs="Times New Roman" w:eastAsia="Times New Roman" w:hAnsi="Times New Roman"/>
          <w:sz w:val="30"/>
          <w:szCs w:val="30"/>
          <w:rtl w:val="0"/>
        </w:rPr>
        <w:t xml:space="preserve"> </w:t>
      </w:r>
      <w:r w:rsidDel="00000000" w:rsidR="00000000" w:rsidRPr="00000000">
        <w:rPr>
          <w:rFonts w:ascii="Times New Roman" w:cs="Times New Roman" w:eastAsia="Times New Roman" w:hAnsi="Times New Roman"/>
          <w:sz w:val="24"/>
          <w:szCs w:val="24"/>
          <w:rtl w:val="0"/>
        </w:rPr>
        <w:t xml:space="preserve">- Βραχυπρόθεσμες Υποχρεώσεις</w:t>
      </w:r>
    </w:p>
    <w:p w:rsidR="00000000" w:rsidDel="00000000" w:rsidP="00000000" w:rsidRDefault="00000000" w:rsidRPr="00000000" w14:paraId="0000042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ο επιχειρηματίας μπορεί να καθορίσει το ποσό προς επένδυση με μαθηματική ακρίβεια, έχοντας εξασφαλίσει το γεγονός ότι δεν κινδυνεύει η επιχείρησή του από τις βραχυπρόθεσμες υποχρεώσεις.</w:t>
      </w:r>
    </w:p>
    <w:p w:rsidR="00000000" w:rsidDel="00000000" w:rsidP="00000000" w:rsidRDefault="00000000" w:rsidRPr="00000000" w14:paraId="00000428">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Επιτρεπτό Κεφάλαιο Προς Επένδυση Σύμφωνα Με Δείκτη Συνολικής Ικανότητας Δανεισμού</w:t>
      </w:r>
    </w:p>
    <w:p w:rsidR="00000000" w:rsidDel="00000000" w:rsidP="00000000" w:rsidRDefault="00000000" w:rsidRPr="00000000" w14:paraId="0000042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Υπενθυμίζουμε πως ο Δείκτης Συνολικής Ικανότητας Δανεισμού πρέπει ιδανικά να έχει τιμή μικρότερη του 66.7%. Σε περίπτωση που το συγκεκριμένο γεγονός είναι αληθές, αυτό σημαίνει πως η επιχείρηση δεν παρουσιάζει πρόβλημα στη κάλυψη των υποχρεώσεών της από τα περιουσιακά της στοιχεία και επομένως μπορεί να προχωρήσει σε επενδύσεις.</w:t>
      </w:r>
    </w:p>
    <w:p w:rsidR="00000000" w:rsidDel="00000000" w:rsidP="00000000" w:rsidRDefault="00000000" w:rsidRPr="00000000" w14:paraId="0000042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Πιο συγκεκριμένα:</w:t>
      </w:r>
    </w:p>
    <w:p w:rsidR="00000000" w:rsidDel="00000000" w:rsidP="00000000" w:rsidRDefault="00000000" w:rsidRPr="00000000" w14:paraId="0000043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2">
      <w:pPr>
        <w:numPr>
          <w:ilvl w:val="0"/>
          <w:numId w:val="25"/>
        </w:numPr>
        <w:ind w:left="720" w:hanging="360"/>
        <w:jc w:val="both"/>
        <w:rPr>
          <w:rFonts w:ascii="Times New Roman" w:cs="Times New Roman" w:eastAsia="Times New Roman" w:hAnsi="Times New Roman"/>
          <w:b w:val="1"/>
          <w:sz w:val="24"/>
          <w:szCs w:val="24"/>
        </w:rPr>
      </w:pPr>
      <w:sdt>
        <w:sdtPr>
          <w:tag w:val="goog_rdk_0"/>
        </w:sdtPr>
        <w:sdtContent>
          <w:r w:rsidDel="00000000" w:rsidR="00000000" w:rsidRPr="00000000">
            <w:rPr>
              <w:rFonts w:ascii="Cardo" w:cs="Cardo" w:eastAsia="Cardo" w:hAnsi="Cardo"/>
              <w:b w:val="1"/>
              <w:sz w:val="24"/>
              <w:szCs w:val="24"/>
              <w:rtl w:val="0"/>
            </w:rPr>
            <w:t xml:space="preserve">Χαμηλός Δείκτης (≤ 0.5): </w:t>
          </w:r>
        </w:sdtContent>
      </w:sdt>
      <w:r w:rsidDel="00000000" w:rsidR="00000000" w:rsidRPr="00000000">
        <w:rPr>
          <w:rFonts w:ascii="Times New Roman" w:cs="Times New Roman" w:eastAsia="Times New Roman" w:hAnsi="Times New Roman"/>
          <w:sz w:val="24"/>
          <w:szCs w:val="24"/>
          <w:rtl w:val="0"/>
        </w:rPr>
        <w:t xml:space="preserve">Ένας δείκτης μικρότερος ή ίσος του 0.5 σημαίνει ότι λιγότερο από το 50% των περιουσιακών στοιχείων της επιχείρησης χρηματοδοτεί τις υποχρεώσεις. Επομένως, η επιχείρηση μπορεί να προχωρήσει με ασφάλεια σε επενδύσεις</w:t>
      </w:r>
    </w:p>
    <w:p w:rsidR="00000000" w:rsidDel="00000000" w:rsidP="00000000" w:rsidRDefault="00000000" w:rsidRPr="00000000" w14:paraId="00000433">
      <w:pPr>
        <w:numPr>
          <w:ilvl w:val="0"/>
          <w:numId w:val="25"/>
        </w:numPr>
        <w:ind w:left="720" w:hanging="360"/>
        <w:jc w:val="both"/>
        <w:rPr>
          <w:rFonts w:ascii="Times New Roman" w:cs="Times New Roman" w:eastAsia="Times New Roman" w:hAnsi="Times New Roman"/>
          <w:b w:val="1"/>
          <w:sz w:val="24"/>
          <w:szCs w:val="24"/>
        </w:rPr>
      </w:pPr>
      <w:sdt>
        <w:sdtPr>
          <w:tag w:val="goog_rdk_1"/>
        </w:sdtPr>
        <w:sdtContent>
          <w:r w:rsidDel="00000000" w:rsidR="00000000" w:rsidRPr="00000000">
            <w:rPr>
              <w:rFonts w:ascii="Cardo" w:cs="Cardo" w:eastAsia="Cardo" w:hAnsi="Cardo"/>
              <w:b w:val="1"/>
              <w:sz w:val="24"/>
              <w:szCs w:val="24"/>
              <w:rtl w:val="0"/>
            </w:rPr>
            <w:t xml:space="preserve">Μέτριος Δείκτης (0.5 &lt; Δείκτης ≤ 0.667): </w:t>
          </w:r>
        </w:sdtContent>
      </w:sdt>
      <w:r w:rsidDel="00000000" w:rsidR="00000000" w:rsidRPr="00000000">
        <w:rPr>
          <w:rFonts w:ascii="Times New Roman" w:cs="Times New Roman" w:eastAsia="Times New Roman" w:hAnsi="Times New Roman"/>
          <w:sz w:val="24"/>
          <w:szCs w:val="24"/>
          <w:rtl w:val="0"/>
        </w:rPr>
        <w:t xml:space="preserve">Ένας δείκτης μεταξύ 0.5 και 0.667 σημαίνει ότι 50% έως 66.7% των περιουσιακών στοιχείων της επιχείρησης χρηματοδοτεί τις υποχρεώσεις. Επομένως, η επιχείρηση πρέπει να προχωρήσει με μεγάλη προσοχή σε νέες επενδύσεις, καθώς υπάρχει κίνδυνος οι υποχρεώσεις να αυξηθούν σε επίπεδο μεγαλύτερου του επιτρεπτού ορίου.</w:t>
      </w:r>
    </w:p>
    <w:p w:rsidR="00000000" w:rsidDel="00000000" w:rsidP="00000000" w:rsidRDefault="00000000" w:rsidRPr="00000000" w14:paraId="00000434">
      <w:pPr>
        <w:numPr>
          <w:ilvl w:val="0"/>
          <w:numId w:val="25"/>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Υψηλός Δείκτης (&gt; 0.667):</w:t>
      </w:r>
      <w:r w:rsidDel="00000000" w:rsidR="00000000" w:rsidRPr="00000000">
        <w:rPr>
          <w:rFonts w:ascii="Times New Roman" w:cs="Times New Roman" w:eastAsia="Times New Roman" w:hAnsi="Times New Roman"/>
          <w:sz w:val="24"/>
          <w:szCs w:val="24"/>
          <w:rtl w:val="0"/>
        </w:rPr>
        <w:t xml:space="preserve"> Ένας δείκτης μεγαλύτερου του 0.667 σημαίνει ότι παραπάνω από το 66.7% των περιουσιακών στοιχείων της επιχείρησης χρηματοδοτεί τις υποχρεώσεις. Επομένως, γίνεται σαφές πως είναι ριψοκίνδυνο να επενδυθούν επιπλέον κεφάλαια. Η επιχείρηση οφείλει να επικεντρωθεί στη μείωση των υποχρεώσεων πριν εξετάσει νέες επενδύσεις.</w:t>
      </w:r>
    </w:p>
    <w:p w:rsidR="00000000" w:rsidDel="00000000" w:rsidP="00000000" w:rsidRDefault="00000000" w:rsidRPr="00000000" w14:paraId="0000043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Έπειτα, προχωράμε στον υπολογισμό του επιτρεπτού κεφαλαίου προς επένδυση, υποθέτοντας πως ο Δείκτης Συνολικής Ικανότητας Δανεισμού είναι μικρότερος του 0.667.</w:t>
      </w:r>
    </w:p>
    <w:p w:rsidR="00000000" w:rsidDel="00000000" w:rsidP="00000000" w:rsidRDefault="00000000" w:rsidRPr="00000000" w14:paraId="0000043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επιχειρηματίας σε αυτό το σημείο, μπορεί να ορίσει τον Επιθυμητό Δείκτη Συνολικής Ικανότητας Δανεισμού. Προτείνεται να επιλέξει έναν επιθυμητό δείκτη ο οποίος να είναι μικρότερος του 66.7%, διότι κατά αυτόν τον τρόπο η επιχείρηση θα μπορέσει να απελευθερώσει κεφάλαια προς επένδυση και ταυτόχρονα είναι σίγουρη πως μπορεί να καλύψει τις υποχρεώσεις της.</w:t>
      </w:r>
    </w:p>
    <w:p w:rsidR="00000000" w:rsidDel="00000000" w:rsidP="00000000" w:rsidRDefault="00000000" w:rsidRPr="00000000" w14:paraId="0000043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τύπος για την εύρεση του επιτρεπτού κεφαλαίου προς επένδυση σύμφωνα με τον δείκτη συνολικής ικανότητας δανεισμού είναι ο εξής:</w:t>
      </w:r>
    </w:p>
    <w:p w:rsidR="00000000" w:rsidDel="00000000" w:rsidP="00000000" w:rsidRDefault="00000000" w:rsidRPr="00000000" w14:paraId="0000043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Επιτρεπτό Κεφάλαιο Προς Επένδυση Σύμφωνα Με Συνολική Ικανότητα Δανεισμού = (Επιθυμητή Τιμή Δείκτη Συνολικής Ικανότητας Δανεισμού * Σύνολο Ενεργητικού) - Σύνολο Υποχρεώσεων</w:t>
      </w:r>
    </w:p>
    <w:p w:rsidR="00000000" w:rsidDel="00000000" w:rsidP="00000000" w:rsidRDefault="00000000" w:rsidRPr="00000000" w14:paraId="0000043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ο επιχειρηματίας μπορεί να καθορίσει το ποσό προς επένδυση με μαθηματική ακρίβεια, έχοντας εξασφαλίσει το γεγονός ότι δεν κινδυνεύει η επιχείρησή του από τις υποχρεώσεις.</w:t>
      </w:r>
    </w:p>
    <w:p w:rsidR="00000000" w:rsidDel="00000000" w:rsidP="00000000" w:rsidRDefault="00000000" w:rsidRPr="00000000" w14:paraId="0000043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Αξιολόγηση Επένδυσης Με Το Κριτήριο Καθαρής Παρούσας Αξίας</w:t>
      </w:r>
    </w:p>
    <w:p w:rsidR="00000000" w:rsidDel="00000000" w:rsidP="00000000" w:rsidRDefault="00000000" w:rsidRPr="00000000" w14:paraId="0000044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Μόλις ο επιχειρηματίας υπολογίσει το επιτρεπόμενο κεφάλαιο προς επένδυση με τον τρόπο που αναφέραμε παραπάνω, υπάρχει η δυνατότητα να αξιολογήσει την επένδυση που προτίθεται να κάνει χρησιμοποιώντας το Κριτήριο Καθαρής Παρούσας Αξίας, σε συνδυασμό με τον Εσωτερικό Βαθμό Απόδοσης της επένδυσης.</w:t>
      </w:r>
    </w:p>
    <w:p w:rsidR="00000000" w:rsidDel="00000000" w:rsidP="00000000" w:rsidRDefault="00000000" w:rsidRPr="00000000" w14:paraId="000004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διαδικασία που ακολουθεί για την αξιολόγηση της επένδυσης με το Κριτήριο Καθαρής Παρούσας Αξίας, σε συνδυασμό με τον Εσωτερικό Βαθμό Απόδοσης είναι η εξής:</w:t>
      </w:r>
    </w:p>
    <w:p w:rsidR="00000000" w:rsidDel="00000000" w:rsidP="00000000" w:rsidRDefault="00000000" w:rsidRPr="00000000" w14:paraId="0000044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7">
      <w:pPr>
        <w:numPr>
          <w:ilvl w:val="0"/>
          <w:numId w:val="43"/>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Προσδιορισμός των Ταμειακών Ροών</w:t>
      </w:r>
      <w:r w:rsidDel="00000000" w:rsidR="00000000" w:rsidRPr="00000000">
        <w:rPr>
          <w:rtl w:val="0"/>
        </w:rPr>
      </w:r>
    </w:p>
    <w:p w:rsidR="00000000" w:rsidDel="00000000" w:rsidP="00000000" w:rsidRDefault="00000000" w:rsidRPr="00000000" w14:paraId="0000044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επιχειρηματίας θα πρέπει να καταγράψει όλες τις ταμειακές ροές που θα προκύψουν από την επένδυση, τόσο εισροές όσο και εκροές. Αυτές οι ροές μπορεί να περιλαμβάνουν:</w:t>
      </w:r>
    </w:p>
    <w:p w:rsidR="00000000" w:rsidDel="00000000" w:rsidP="00000000" w:rsidRDefault="00000000" w:rsidRPr="00000000" w14:paraId="0000044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A">
      <w:pPr>
        <w:numPr>
          <w:ilvl w:val="0"/>
          <w:numId w:val="10"/>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Αρχική Επένδυση: Τα αρχικά κεφάλαια που απαιτούνται για την επένδυση (π.χ., αγορά εξοπλισμού, κτιρίων, κ.λπ.).</w:t>
      </w:r>
    </w:p>
    <w:p w:rsidR="00000000" w:rsidDel="00000000" w:rsidP="00000000" w:rsidRDefault="00000000" w:rsidRPr="00000000" w14:paraId="0000044B">
      <w:pPr>
        <w:numPr>
          <w:ilvl w:val="0"/>
          <w:numId w:val="10"/>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Λειτουργικές Ροές: Ετήσια καθαρά κέρδη ή εξοικονομήσεις κόστους που προκύπτουν από την επένδυση.</w:t>
      </w:r>
    </w:p>
    <w:p w:rsidR="00000000" w:rsidDel="00000000" w:rsidP="00000000" w:rsidRDefault="00000000" w:rsidRPr="00000000" w14:paraId="0000044C">
      <w:pPr>
        <w:numPr>
          <w:ilvl w:val="0"/>
          <w:numId w:val="10"/>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Τελική Αξία: Οποιαδήποτε υπολειμματική αξία της επένδυσης στο τέλος της περιόδου (π.χ., πώληση εξοπλισμού).</w:t>
      </w:r>
    </w:p>
    <w:p w:rsidR="00000000" w:rsidDel="00000000" w:rsidP="00000000" w:rsidRDefault="00000000" w:rsidRPr="00000000" w14:paraId="0000044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E">
      <w:pPr>
        <w:numPr>
          <w:ilvl w:val="0"/>
          <w:numId w:val="4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Επιλογή του Προεξοφλητικού Επιτοκίου</w:t>
      </w:r>
    </w:p>
    <w:p w:rsidR="00000000" w:rsidDel="00000000" w:rsidP="00000000" w:rsidRDefault="00000000" w:rsidRPr="00000000" w14:paraId="0000044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προεξοφλητικό επιτόκιο είναι ο ρυθμός απόδοσης που απαιτείται για να θεωρηθεί μια επένδυση ελκυστική.</w:t>
      </w:r>
    </w:p>
    <w:p w:rsidR="00000000" w:rsidDel="00000000" w:rsidP="00000000" w:rsidRDefault="00000000" w:rsidRPr="00000000" w14:paraId="0000045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1">
      <w:pPr>
        <w:numPr>
          <w:ilvl w:val="0"/>
          <w:numId w:val="4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Υπολογισμός της Παρούσας Αξίας των Ταμειακών Ροών</w:t>
      </w:r>
    </w:p>
    <w:p w:rsidR="00000000" w:rsidDel="00000000" w:rsidP="00000000" w:rsidRDefault="00000000" w:rsidRPr="00000000" w14:paraId="0000045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κάθε μελλοντική ταμειακή ροή, ο επιχειρηματίας καλείται να υπολογίσει την παρούσα αξία της χρησιμοποιώντας το προεξοφλητικό επιτόκιο. Ο τύπος για την παρούσα αξία (PV) μιας μελλοντικής ταμειακής ροής 𝐶 που λαμβάνεται σε n έτη είναι:</w:t>
      </w:r>
    </w:p>
    <w:p w:rsidR="00000000" w:rsidDel="00000000" w:rsidP="00000000" w:rsidRDefault="00000000" w:rsidRPr="00000000" w14:paraId="0000045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4">
      <w:pPr>
        <w:ind w:left="2880" w:firstLine="720"/>
        <w:jc w:val="both"/>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28"/>
          <w:szCs w:val="28"/>
          <w:rtl w:val="0"/>
        </w:rPr>
        <w:t xml:space="preserve">PV = </w:t>
      </w:r>
      <m:oMath>
        <m:f>
          <m:fPr>
            <m:ctrlPr>
              <w:rPr>
                <w:rFonts w:ascii="Times New Roman" w:cs="Times New Roman" w:eastAsia="Times New Roman" w:hAnsi="Times New Roman"/>
                <w:sz w:val="32"/>
                <w:szCs w:val="32"/>
              </w:rPr>
            </m:ctrlPr>
          </m:fPr>
          <m:num>
            <m:r>
              <w:rPr>
                <w:rFonts w:ascii="Times New Roman" w:cs="Times New Roman" w:eastAsia="Times New Roman" w:hAnsi="Times New Roman"/>
                <w:sz w:val="32"/>
                <w:szCs w:val="32"/>
              </w:rPr>
              <m:t xml:space="preserve">𝐶</m:t>
            </m:r>
          </m:num>
          <m:den>
            <m:sSup>
              <m:sSupPr>
                <m:ctrlPr>
                  <w:rPr>
                    <w:rFonts w:ascii="Times New Roman" w:cs="Times New Roman" w:eastAsia="Times New Roman" w:hAnsi="Times New Roman"/>
                    <w:sz w:val="32"/>
                    <w:szCs w:val="32"/>
                  </w:rPr>
                </m:ctrlPr>
              </m:sSupPr>
              <m:e>
                <m:r>
                  <w:rPr>
                    <w:rFonts w:ascii="Times New Roman" w:cs="Times New Roman" w:eastAsia="Times New Roman" w:hAnsi="Times New Roman"/>
                    <w:sz w:val="32"/>
                    <w:szCs w:val="32"/>
                  </w:rPr>
                  <m:t xml:space="preserve">(1+r)</m:t>
                </m:r>
              </m:e>
              <m:sup>
                <m:r>
                  <w:rPr>
                    <w:rFonts w:ascii="Times New Roman" w:cs="Times New Roman" w:eastAsia="Times New Roman" w:hAnsi="Times New Roman"/>
                    <w:sz w:val="32"/>
                    <w:szCs w:val="32"/>
                  </w:rPr>
                  <m:t xml:space="preserve">n</m:t>
                </m:r>
              </m:sup>
            </m:sSup>
          </m:den>
        </m:f>
      </m:oMath>
      <w:r w:rsidDel="00000000" w:rsidR="00000000" w:rsidRPr="00000000">
        <w:rPr>
          <w:rtl w:val="0"/>
        </w:rPr>
      </w:r>
    </w:p>
    <w:p w:rsidR="00000000" w:rsidDel="00000000" w:rsidP="00000000" w:rsidRDefault="00000000" w:rsidRPr="00000000" w14:paraId="0000045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 𝑟 το προεξοφλητικό επιτόκιο.</w:t>
      </w:r>
    </w:p>
    <w:p w:rsidR="00000000" w:rsidDel="00000000" w:rsidP="00000000" w:rsidRDefault="00000000" w:rsidRPr="00000000" w14:paraId="0000045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8">
      <w:pPr>
        <w:numPr>
          <w:ilvl w:val="0"/>
          <w:numId w:val="4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Υπολογισμός της Καθαρής Παρούσας Αξίας (ΚΠΑ)</w:t>
      </w:r>
    </w:p>
    <w:p w:rsidR="00000000" w:rsidDel="00000000" w:rsidP="00000000" w:rsidRDefault="00000000" w:rsidRPr="00000000" w14:paraId="0000045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ΚΠΑ είναι το άθροισμα όλων των παρουσών αξιών των ταμειακών ροών. Ο τύπος είναι:</w:t>
      </w:r>
    </w:p>
    <w:p w:rsidR="00000000" w:rsidDel="00000000" w:rsidP="00000000" w:rsidRDefault="00000000" w:rsidRPr="00000000" w14:paraId="0000045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B">
      <w:pPr>
        <w:jc w:val="both"/>
        <w:rPr>
          <w:rFonts w:ascii="Times New Roman" w:cs="Times New Roman" w:eastAsia="Times New Roman" w:hAnsi="Times New Roman"/>
          <w:sz w:val="34"/>
          <w:szCs w:val="34"/>
        </w:rPr>
      </w:pPr>
      <w:r w:rsidDel="00000000" w:rsidR="00000000" w:rsidRPr="00000000">
        <w:rPr>
          <w:rFonts w:ascii="Times New Roman" w:cs="Times New Roman" w:eastAsia="Times New Roman" w:hAnsi="Times New Roman"/>
          <w:sz w:val="24"/>
          <w:szCs w:val="24"/>
          <w:rtl w:val="0"/>
        </w:rPr>
        <w:tab/>
        <w:tab/>
        <w:tab/>
        <w:tab/>
        <w:tab/>
        <w:t xml:space="preserve">ΚΠΑ = </w:t>
      </w:r>
      <m:oMath>
        <m:sSubSup>
          <m:sSubSupPr>
            <m:ctrlPr>
              <w:rPr>
                <w:rFonts w:ascii="Times New Roman" w:cs="Times New Roman" w:eastAsia="Times New Roman" w:hAnsi="Times New Roman"/>
                <w:sz w:val="30"/>
                <w:szCs w:val="30"/>
              </w:rPr>
            </m:ctrlPr>
          </m:sSubSupPr>
          <m:e>
            <m:r>
              <w:rPr>
                <w:rFonts w:ascii="Times New Roman" w:cs="Times New Roman" w:eastAsia="Times New Roman" w:hAnsi="Times New Roman"/>
                <w:sz w:val="30"/>
                <w:szCs w:val="30"/>
              </w:rPr>
              <m:t xml:space="preserve">Σ</m:t>
            </m:r>
          </m:e>
          <m:sub>
            <m:r>
              <w:rPr>
                <w:rFonts w:ascii="Times New Roman" w:cs="Times New Roman" w:eastAsia="Times New Roman" w:hAnsi="Times New Roman"/>
                <w:sz w:val="30"/>
                <w:szCs w:val="30"/>
              </w:rPr>
              <m:t xml:space="preserve">t=0</m:t>
            </m:r>
          </m:sub>
          <m:sup>
            <m:r>
              <w:rPr>
                <w:rFonts w:ascii="Times New Roman" w:cs="Times New Roman" w:eastAsia="Times New Roman" w:hAnsi="Times New Roman"/>
                <w:sz w:val="30"/>
                <w:szCs w:val="30"/>
              </w:rPr>
              <m:t xml:space="preserve">N</m:t>
            </m:r>
          </m:sup>
        </m:sSubSup>
      </m:oMath>
      <m:oMath>
        <m:f>
          <m:num>
            <m:sSub>
              <m:sSubPr>
                <m:ctrlPr>
                  <w:rPr>
                    <w:rFonts w:ascii="Times New Roman" w:cs="Times New Roman" w:eastAsia="Times New Roman" w:hAnsi="Times New Roman"/>
                    <w:sz w:val="30"/>
                    <w:szCs w:val="30"/>
                  </w:rPr>
                </m:ctrlPr>
              </m:sSubPr>
              <m:e>
                <m:r>
                  <w:rPr>
                    <w:rFonts w:ascii="Times New Roman" w:cs="Times New Roman" w:eastAsia="Times New Roman" w:hAnsi="Times New Roman"/>
                    <w:sz w:val="30"/>
                    <w:szCs w:val="30"/>
                  </w:rPr>
                  <m:t xml:space="preserve">𝐶</m:t>
                </m:r>
              </m:e>
              <m:sub>
                <m:r>
                  <w:rPr>
                    <w:rFonts w:ascii="Times New Roman" w:cs="Times New Roman" w:eastAsia="Times New Roman" w:hAnsi="Times New Roman"/>
                    <w:sz w:val="30"/>
                    <w:szCs w:val="30"/>
                  </w:rPr>
                  <m:t xml:space="preserve">t</m:t>
                </m:r>
              </m:sub>
            </m:sSub>
          </m:num>
          <m:den>
            <m:sSup>
              <m:sSupPr>
                <m:ctrlPr>
                  <w:rPr>
                    <w:rFonts w:ascii="Times New Roman" w:cs="Times New Roman" w:eastAsia="Times New Roman" w:hAnsi="Times New Roman"/>
                    <w:sz w:val="34"/>
                    <w:szCs w:val="34"/>
                  </w:rPr>
                </m:ctrlPr>
              </m:sSupPr>
              <m:e>
                <m:r>
                  <w:rPr>
                    <w:rFonts w:ascii="Times New Roman" w:cs="Times New Roman" w:eastAsia="Times New Roman" w:hAnsi="Times New Roman"/>
                    <w:sz w:val="34"/>
                    <w:szCs w:val="34"/>
                  </w:rPr>
                  <m:t xml:space="preserve">(1+r)</m:t>
                </m:r>
              </m:e>
              <m:sup>
                <m:r>
                  <w:rPr>
                    <w:rFonts w:ascii="Times New Roman" w:cs="Times New Roman" w:eastAsia="Times New Roman" w:hAnsi="Times New Roman"/>
                    <w:sz w:val="34"/>
                    <w:szCs w:val="34"/>
                  </w:rPr>
                  <m:t xml:space="preserve">t</m:t>
                </m:r>
              </m:sup>
            </m:sSup>
          </m:den>
        </m:f>
      </m:oMath>
      <w:r w:rsidDel="00000000" w:rsidR="00000000" w:rsidRPr="00000000">
        <w:rPr>
          <w:rtl w:val="0"/>
        </w:rPr>
      </w:r>
    </w:p>
    <w:p w:rsidR="00000000" w:rsidDel="00000000" w:rsidP="00000000" w:rsidRDefault="00000000" w:rsidRPr="00000000" w14:paraId="0000045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w:t>
      </w:r>
    </w:p>
    <w:p w:rsidR="00000000" w:rsidDel="00000000" w:rsidP="00000000" w:rsidRDefault="00000000" w:rsidRPr="00000000" w14:paraId="0000045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F">
      <w:pPr>
        <w:numPr>
          <w:ilvl w:val="0"/>
          <w:numId w:val="45"/>
        </w:numPr>
        <w:ind w:left="720" w:hanging="360"/>
        <w:jc w:val="both"/>
        <w:rPr>
          <w:rFonts w:ascii="Times New Roman" w:cs="Times New Roman" w:eastAsia="Times New Roman" w:hAnsi="Times New Roman"/>
          <w:sz w:val="24"/>
          <w:szCs w:val="24"/>
          <w:u w:val="none"/>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C</m:t>
            </m:r>
          </m:e>
          <m:sub>
            <m:r>
              <w:rPr>
                <w:rFonts w:ascii="Times New Roman" w:cs="Times New Roman" w:eastAsia="Times New Roman" w:hAnsi="Times New Roman"/>
                <w:sz w:val="24"/>
                <w:szCs w:val="24"/>
              </w:rPr>
              <m:t xml:space="preserve">t</m:t>
            </m:r>
          </m:sub>
        </m:sSub>
      </m:oMath>
      <w:r w:rsidDel="00000000" w:rsidR="00000000" w:rsidRPr="00000000">
        <w:rPr>
          <w:rFonts w:ascii="Times New Roman" w:cs="Times New Roman" w:eastAsia="Times New Roman" w:hAnsi="Times New Roman"/>
          <w:sz w:val="24"/>
          <w:szCs w:val="24"/>
          <w:rtl w:val="0"/>
        </w:rPr>
        <w:t xml:space="preserve">  είναι η ταμειακή ροή στο έτος t,</w:t>
      </w:r>
    </w:p>
    <w:p w:rsidR="00000000" w:rsidDel="00000000" w:rsidP="00000000" w:rsidRDefault="00000000" w:rsidRPr="00000000" w14:paraId="00000460">
      <w:pPr>
        <w:numPr>
          <w:ilvl w:val="0"/>
          <w:numId w:val="45"/>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 είναι το προεξοφλητικό επιτόκιο,</w:t>
      </w:r>
    </w:p>
    <w:p w:rsidR="00000000" w:rsidDel="00000000" w:rsidP="00000000" w:rsidRDefault="00000000" w:rsidRPr="00000000" w14:paraId="00000461">
      <w:pPr>
        <w:numPr>
          <w:ilvl w:val="0"/>
          <w:numId w:val="45"/>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 είναι ο συνολικός αριθμός των ετών.</w:t>
      </w:r>
    </w:p>
    <w:p w:rsidR="00000000" w:rsidDel="00000000" w:rsidP="00000000" w:rsidRDefault="00000000" w:rsidRPr="00000000" w14:paraId="0000046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8">
      <w:pPr>
        <w:numPr>
          <w:ilvl w:val="0"/>
          <w:numId w:val="4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Ερμηνεία της ΚΠΑ</w:t>
      </w:r>
    </w:p>
    <w:p w:rsidR="00000000" w:rsidDel="00000000" w:rsidP="00000000" w:rsidRDefault="00000000" w:rsidRPr="00000000" w14:paraId="00000469">
      <w:pPr>
        <w:numPr>
          <w:ilvl w:val="0"/>
          <w:numId w:val="41"/>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Θετική ΚΠΑ:</w:t>
      </w:r>
      <w:r w:rsidDel="00000000" w:rsidR="00000000" w:rsidRPr="00000000">
        <w:rPr>
          <w:rFonts w:ascii="Times New Roman" w:cs="Times New Roman" w:eastAsia="Times New Roman" w:hAnsi="Times New Roman"/>
          <w:sz w:val="24"/>
          <w:szCs w:val="24"/>
          <w:rtl w:val="0"/>
        </w:rPr>
        <w:t xml:space="preserve"> Εάν η ΚΠΑ είναι θετική, αυτό σημαίνει ότι η επένδυση αναμένεται να δημιουργήσει καθαρή αξία για την επιχείρηση και είναι οικονομικά βιώσιμη. Οπότε είναι αποδεκτή</w:t>
      </w:r>
    </w:p>
    <w:p w:rsidR="00000000" w:rsidDel="00000000" w:rsidP="00000000" w:rsidRDefault="00000000" w:rsidRPr="00000000" w14:paraId="0000046A">
      <w:pPr>
        <w:numPr>
          <w:ilvl w:val="0"/>
          <w:numId w:val="41"/>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Μηδενική ΚΠΑ:</w:t>
      </w:r>
      <w:r w:rsidDel="00000000" w:rsidR="00000000" w:rsidRPr="00000000">
        <w:rPr>
          <w:rFonts w:ascii="Times New Roman" w:cs="Times New Roman" w:eastAsia="Times New Roman" w:hAnsi="Times New Roman"/>
          <w:sz w:val="24"/>
          <w:szCs w:val="24"/>
          <w:rtl w:val="0"/>
        </w:rPr>
        <w:t xml:space="preserve"> Εάν η ΚΠΑ είναι μηδενική, αυτό σημαίνει ότι η επένδυση αναμένεται να καλύψει ακριβώς το κόστος αρχικού κεφαλαίου, χωρίς καθαρή κερδοφορία. Επομένως η επένδυση εναπόκειται στη κρίση του επιχειρηματία</w:t>
      </w:r>
    </w:p>
    <w:p w:rsidR="00000000" w:rsidDel="00000000" w:rsidP="00000000" w:rsidRDefault="00000000" w:rsidRPr="00000000" w14:paraId="0000046B">
      <w:pPr>
        <w:numPr>
          <w:ilvl w:val="0"/>
          <w:numId w:val="41"/>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Αρνητική ΚΠΑ:</w:t>
      </w:r>
      <w:r w:rsidDel="00000000" w:rsidR="00000000" w:rsidRPr="00000000">
        <w:rPr>
          <w:rFonts w:ascii="Times New Roman" w:cs="Times New Roman" w:eastAsia="Times New Roman" w:hAnsi="Times New Roman"/>
          <w:sz w:val="24"/>
          <w:szCs w:val="24"/>
          <w:rtl w:val="0"/>
        </w:rPr>
        <w:t xml:space="preserve"> Εάν η ΚΠΑ είναι αρνητική, αυτό σημαίνει ότι η επένδυση αναμένεται να καταλήξει σε καθαρή ζημία και δεν είναι οικονομικά βιώσιμη. Επομένως η επένδυση απορρίπτεται.</w:t>
      </w:r>
    </w:p>
    <w:p w:rsidR="00000000" w:rsidDel="00000000" w:rsidP="00000000" w:rsidRDefault="00000000" w:rsidRPr="00000000" w14:paraId="0000046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συνδυασμό με το κριτήριο Καθαρής Παρούσας Αξίας, χρησιμοποιούμε και τον Εσωτερικό Βαθμό Απόδοσης. Ο Εσωτερικός Βαθμός Απόδοσης (ΕΒΑ ή IRR - Internal Rate of Return) είναι ένας σημαντικός δείκτης για την αξιολόγηση των επενδύσεων. Αποτελεί το προεξοφλητικό επιτόκιο στο οποίο η καθαρή παρούσα αξία (ΚΠΑ) μιας επένδυσης είναι μηδενική. Ουσιαστικά, είναι το επιτόκιο που καθιστά τις παρούσες αξίες των μελλοντικών ταμειακών ροών ίσες με το αρχικό κόστος της επένδυσης.</w:t>
      </w:r>
    </w:p>
    <w:p w:rsidR="00000000" w:rsidDel="00000000" w:rsidP="00000000" w:rsidRDefault="00000000" w:rsidRPr="00000000" w14:paraId="0000046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υπολογισμός του ΕΒΑ όμως δεν γίνεται εύκολα με απλούς μαθηματικούς τύπους, καθώς περιλαμβάνει την επίλυση μη γραμμικών εξισώσεων. Συχνά, χρησιμοποιούνται αριθμητικές μέθοδοι όπως η μέθοδος της διαδοχικής προσέγγισης (trial and error) ή λογισμικά υπολογιστικά εργαλεία όπως τα προγράμματα υπολογιστικών φύλλων (π.χ., Excel ή Google Sheets).</w:t>
      </w:r>
    </w:p>
    <w:p w:rsidR="00000000" w:rsidDel="00000000" w:rsidP="00000000" w:rsidRDefault="00000000" w:rsidRPr="00000000" w14:paraId="0000047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Μόλις λοιπόν ο επιχειρηματίας υπολογίσει τον ΕΒΑ με τη χρήση προγράμματος υπολογιστικών φύλλων, είναι σε θέση να δεχτεί ή να απορρίψει την επένδυση, συγκρίνοντας τη τιμή του με τη τιμή του Προεξοφλητικού Επιτοκίου που έχει επιλέξει:</w:t>
      </w:r>
    </w:p>
    <w:p w:rsidR="00000000" w:rsidDel="00000000" w:rsidP="00000000" w:rsidRDefault="00000000" w:rsidRPr="00000000" w14:paraId="0000047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3">
      <w:pPr>
        <w:numPr>
          <w:ilvl w:val="0"/>
          <w:numId w:val="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ΕΒΑ &gt; Προεξοφλητικό Επιτόκιο:</w:t>
      </w:r>
      <w:r w:rsidDel="00000000" w:rsidR="00000000" w:rsidRPr="00000000">
        <w:rPr>
          <w:rFonts w:ascii="Times New Roman" w:cs="Times New Roman" w:eastAsia="Times New Roman" w:hAnsi="Times New Roman"/>
          <w:sz w:val="24"/>
          <w:szCs w:val="24"/>
          <w:rtl w:val="0"/>
        </w:rPr>
        <w:t xml:space="preserve"> Η επένδυση είναι αποδοτική και πρέπει να γίνει δεκτή.</w:t>
      </w:r>
    </w:p>
    <w:p w:rsidR="00000000" w:rsidDel="00000000" w:rsidP="00000000" w:rsidRDefault="00000000" w:rsidRPr="00000000" w14:paraId="00000474">
      <w:pPr>
        <w:numPr>
          <w:ilvl w:val="0"/>
          <w:numId w:val="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ΕΒΑ = Προεξοφλητικό Επιτόκιο:</w:t>
      </w:r>
      <w:r w:rsidDel="00000000" w:rsidR="00000000" w:rsidRPr="00000000">
        <w:rPr>
          <w:rFonts w:ascii="Times New Roman" w:cs="Times New Roman" w:eastAsia="Times New Roman" w:hAnsi="Times New Roman"/>
          <w:sz w:val="24"/>
          <w:szCs w:val="24"/>
          <w:rtl w:val="0"/>
        </w:rPr>
        <w:t xml:space="preserve"> Η επένδυση αποδίδει ακριβώς όσο το κόστος κεφαλαίου.</w:t>
      </w:r>
    </w:p>
    <w:p w:rsidR="00000000" w:rsidDel="00000000" w:rsidP="00000000" w:rsidRDefault="00000000" w:rsidRPr="00000000" w14:paraId="00000475">
      <w:pPr>
        <w:numPr>
          <w:ilvl w:val="0"/>
          <w:numId w:val="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ΕΒΑ &lt; Προεξοφλητικό Επιτόκιο:</w:t>
      </w:r>
      <w:r w:rsidDel="00000000" w:rsidR="00000000" w:rsidRPr="00000000">
        <w:rPr>
          <w:rFonts w:ascii="Times New Roman" w:cs="Times New Roman" w:eastAsia="Times New Roman" w:hAnsi="Times New Roman"/>
          <w:sz w:val="24"/>
          <w:szCs w:val="24"/>
          <w:rtl w:val="0"/>
        </w:rPr>
        <w:t xml:space="preserve"> Η επένδυση δεν είναι αποδοτική και πρέπει να απορριφθεί.</w:t>
      </w:r>
    </w:p>
    <w:p w:rsidR="00000000" w:rsidDel="00000000" w:rsidP="00000000" w:rsidRDefault="00000000" w:rsidRPr="00000000" w14:paraId="0000047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ο επιχειρηματίας έχει υπολογίσει με μαθηματική ακρίβεια το επιτρεπόμενο κεφάλαιο προς επένδυση και στη συνέχεια χρησιμοποιώντας το κριτήριο Καθαρής Παρούσας Αξίας και του Εσωτερικού Βαθμού Απόδοσης, είναι σε θέση να απορρίψει ή να αποδεχτεί οποιαδήποτε επένδυση επιθυμεί να υλοποιήσει.</w:t>
      </w:r>
    </w:p>
    <w:p w:rsidR="00000000" w:rsidDel="00000000" w:rsidP="00000000" w:rsidRDefault="00000000" w:rsidRPr="00000000" w14:paraId="0000047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7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7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7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7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Κριτήρια Εκτίμησης Επενδύσεων Υπό Αβέβαιο Μέλλον</w:t>
      </w:r>
    </w:p>
    <w:p w:rsidR="00000000" w:rsidDel="00000000" w:rsidP="00000000" w:rsidRDefault="00000000" w:rsidRPr="00000000" w14:paraId="0000047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στάδιο, είναι πιθανό ο επιχειρηματίας, με το επιτρεπόμενο κεφάλαιο προς επένδυση και έχοντας χρησιμοποιήσει το κριτήριο της Καθαρής Παρούσας Αξίας και τον Εσωτερικό Βαθμό Απόδοσης, να έχει καταλήξει σε παραπάνω από μια ενδεχόμενες επενδύσεις.</w:t>
      </w:r>
    </w:p>
    <w:p w:rsidR="00000000" w:rsidDel="00000000" w:rsidP="00000000" w:rsidRDefault="00000000" w:rsidRPr="00000000" w14:paraId="0000047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σκοπό τη διευκόλυνση του επιχειρηματία να αποφασίσει ποια επένδυση από όλες να υλοποιήσει, παρακάτω θα αναλύσουμε πέντε κριτήρια εκτίμησης επενδύσεων υπό αβέβαιο μέλλον, τα οποία λαμβάνουν υπόψη τις πιθανές εκδοχές κάθε επένδυσης και το προφίλ του επιχειρηματία. Τα κριτήρια αυτά είναι: το κριτήριο του Laplace - Bayes, το κριτήριο του Wald, το κριτήριο Maximax, το κριτήριο του Savage και το κριτήριο του Hurwicz.</w:t>
      </w:r>
    </w:p>
    <w:p w:rsidR="00000000" w:rsidDel="00000000" w:rsidP="00000000" w:rsidRDefault="00000000" w:rsidRPr="00000000" w14:paraId="0000048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Αρχικά, πριν τη χρήση των κριτηρίων. είναι απαραίτητο να δομηθεί ένας πίνακας ο οποίος θα έχει την εξής μορφή:</w:t>
      </w:r>
    </w:p>
    <w:p w:rsidR="00000000" w:rsidDel="00000000" w:rsidP="00000000" w:rsidRDefault="00000000" w:rsidRPr="00000000" w14:paraId="0000048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308977" cy="2714327"/>
            <wp:effectExtent b="0" l="0" r="0" t="0"/>
            <wp:docPr id="127" name="image9.jpg"/>
            <a:graphic>
              <a:graphicData uri="http://schemas.openxmlformats.org/drawingml/2006/picture">
                <pic:pic>
                  <pic:nvPicPr>
                    <pic:cNvPr id="0" name="image9.jpg"/>
                    <pic:cNvPicPr preferRelativeResize="0"/>
                  </pic:nvPicPr>
                  <pic:blipFill>
                    <a:blip r:embed="rId9"/>
                    <a:srcRect b="0" l="0" r="0" t="0"/>
                    <a:stretch>
                      <a:fillRect/>
                    </a:stretch>
                  </pic:blipFill>
                  <pic:spPr>
                    <a:xfrm>
                      <a:off x="0" y="0"/>
                      <a:ext cx="6308977" cy="2714327"/>
                    </a:xfrm>
                    <a:prstGeom prst="rect"/>
                    <a:ln/>
                  </pic:spPr>
                </pic:pic>
              </a:graphicData>
            </a:graphic>
          </wp:inline>
        </w:drawing>
      </w:r>
      <w:r w:rsidDel="00000000" w:rsidR="00000000" w:rsidRPr="00000000">
        <w:rPr>
          <w:rtl w:val="0"/>
        </w:rPr>
      </w:r>
    </w:p>
    <w:p w:rsidR="00000000" w:rsidDel="00000000" w:rsidP="00000000" w:rsidRDefault="00000000" w:rsidRPr="00000000" w14:paraId="0000048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8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w:t>
      </w:r>
    </w:p>
    <w:p w:rsidR="00000000" w:rsidDel="00000000" w:rsidP="00000000" w:rsidRDefault="00000000" w:rsidRPr="00000000" w14:paraId="0000048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8">
      <w:pPr>
        <w:numPr>
          <w:ilvl w:val="0"/>
          <w:numId w:val="2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γραμμές αντιπροσωπεύουν τις διαφορετικές επενδυτικές επιλογές μαζί με τα εκτιμώμενα αποτελέσματα σε κάθε ένα από τα τρία σενάρια της αγοράς</w:t>
      </w:r>
    </w:p>
    <w:p w:rsidR="00000000" w:rsidDel="00000000" w:rsidP="00000000" w:rsidRDefault="00000000" w:rsidRPr="00000000" w14:paraId="00000489">
      <w:pPr>
        <w:numPr>
          <w:ilvl w:val="0"/>
          <w:numId w:val="2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Οι στήλες αντιπροσωπεύουν τα τρία σενάρια της αγοράς, τα οποία αναφέρονται στη κατάσταση της αγοράς έπειτα από την εφαρμογή της επενδυτικής απόφασης. Τα τρία σενάρια της αγοράς είναι Σε Άνοδο, Στάσιμη και Σε Υποχώρηση.</w:t>
      </w:r>
    </w:p>
    <w:p w:rsidR="00000000" w:rsidDel="00000000" w:rsidP="00000000" w:rsidRDefault="00000000" w:rsidRPr="00000000" w14:paraId="0000048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B">
      <w:pPr>
        <w:numPr>
          <w:ilvl w:val="0"/>
          <w:numId w:val="27"/>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Κριτήριο του Laplace - Bayes</w:t>
      </w:r>
    </w:p>
    <w:p w:rsidR="00000000" w:rsidDel="00000000" w:rsidP="00000000" w:rsidRDefault="00000000" w:rsidRPr="00000000" w14:paraId="0000048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Σύμφωνα με το κριτήριο Laplace - Bayes, υπολογίζεται ο αριθμητικός μέσος των αναμενόμενων αποτελεσμάτων τα οποία αντιστοιχούν σε κάθε στρατηγική σε σχέση με τα τρία σενάρια της αγοράς. Ως καλύτερη εναλλακτική επιλέγεται αυτή που έχει το μεγαλύτερο μέσο όφελος, δηλαδή τον μεγαλύτερο αριθμητικό μέσο. Το συγκεκριμένο κριτήριο υποθέτει ότι όλες οι πιθανές καταστάσεις είναι εξίσου πιθανές και επιλέγεται όταν ο επιχειρηματίας θέλει να λάβει μια απόφαση που εξισορροπεί όλες τις πιθανές καταστάσεις και κατέχεται από ολική αδιαφορία για τον κίνδυνο. </w:t>
      </w:r>
    </w:p>
    <w:p w:rsidR="00000000" w:rsidDel="00000000" w:rsidP="00000000" w:rsidRDefault="00000000" w:rsidRPr="00000000" w14:paraId="0000048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παράδειγμα του πίνακα που διαμορφώθηκε παραπάνω, με τον υπολογισμό του μέσου όρου της εκάστοτε απόφασης επένδυσης προκύπτουν τα εξής αποτελέσματα στη στήλη “Αριθμητικός Μέσος”, με την απόφαση Α2 να επιλέγεται ως η προτιμότερη.</w:t>
      </w:r>
    </w:p>
    <w:p w:rsidR="00000000" w:rsidDel="00000000" w:rsidP="00000000" w:rsidRDefault="00000000" w:rsidRPr="00000000" w14:paraId="0000048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028700"/>
            <wp:effectExtent b="0" l="0" r="0" t="0"/>
            <wp:docPr id="131" name="image18.jpg"/>
            <a:graphic>
              <a:graphicData uri="http://schemas.openxmlformats.org/drawingml/2006/picture">
                <pic:pic>
                  <pic:nvPicPr>
                    <pic:cNvPr id="0" name="image18.jpg"/>
                    <pic:cNvPicPr preferRelativeResize="0"/>
                  </pic:nvPicPr>
                  <pic:blipFill>
                    <a:blip r:embed="rId10"/>
                    <a:srcRect b="0" l="0" r="0" t="0"/>
                    <a:stretch>
                      <a:fillRect/>
                    </a:stretch>
                  </pic:blipFill>
                  <pic:spPr>
                    <a:xfrm>
                      <a:off x="0" y="0"/>
                      <a:ext cx="57312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49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2">
      <w:pPr>
        <w:numPr>
          <w:ilvl w:val="0"/>
          <w:numId w:val="27"/>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Κριτήριο του Wald (Maximin)</w:t>
      </w:r>
    </w:p>
    <w:p w:rsidR="00000000" w:rsidDel="00000000" w:rsidP="00000000" w:rsidRDefault="00000000" w:rsidRPr="00000000" w14:paraId="0000049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Σύμφωνα με το κριτήριο</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Wald (Maximin), ως καλύτερη εναλλακτική επιλέγεται αυτή που έχει το λιγότερο κακό δυνατό αποτέλεσμα. Η υιοθέτηση του κριτηρίου αυτού δείχνει τη συνετή θέση που παίρνει ο επιχειρηματίας, καθώς  επιλέγει την επένδυση που ελαχιστοποιεί τη μέγιστη πιθανή ζημία, δίνοντας έμφαση στην ασφάλεια και την αποφυγή του χειρότερου σεναρίου. Είναι ιδιαίτερα κατάλληλο για επενδυτές που θέλουν να αποφύγουν το ρίσκο.</w:t>
      </w:r>
    </w:p>
    <w:p w:rsidR="00000000" w:rsidDel="00000000" w:rsidP="00000000" w:rsidRDefault="00000000" w:rsidRPr="00000000" w14:paraId="0000049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παράδειγμα του πίνακα που διαμορφώθηκε παραπάνω, με την εύρεση της χαμηλότερης τιμής της εκάστοτε απόφασης επένδυσης, προκύπτουν τα εξής αποτελέσματα στη στήλη “Χειρότερο Δυνατό Αποτέλεσμα”, με την απόφαση Α1 να επιλέγεται ως η προτιμότερη.</w:t>
      </w:r>
    </w:p>
    <w:p w:rsidR="00000000" w:rsidDel="00000000" w:rsidP="00000000" w:rsidRDefault="00000000" w:rsidRPr="00000000" w14:paraId="0000049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028700"/>
            <wp:effectExtent b="0" l="0" r="0" t="0"/>
            <wp:docPr id="137"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57312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49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9">
      <w:pPr>
        <w:numPr>
          <w:ilvl w:val="0"/>
          <w:numId w:val="27"/>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Κριτήριο Maximax</w:t>
      </w:r>
    </w:p>
    <w:p w:rsidR="00000000" w:rsidDel="00000000" w:rsidP="00000000" w:rsidRDefault="00000000" w:rsidRPr="00000000" w14:paraId="0000049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Σύμφωνα με το κριτήριο Maximax, ως καλύτερη εναλλακτική επιλέγεται αυτή που έχει το υψηλότερο καλό δυνατό αποτέλεσμα. Στο συγκεκριμένο κριτήριο, ο επιχειρηματίας επιλέγει την επένδυση που μεγιστοποιεί την πιθανή απόδοση, δίνοντας έμφαση στο καλύτερο δυνατό σενάριο. Είναι κατάλληλο για επενδυτές που επιθυμούν το ρίσκο και επιδιώκουν τις υψηλότερες δυνατές αποδόσεις.</w:t>
      </w:r>
    </w:p>
    <w:p w:rsidR="00000000" w:rsidDel="00000000" w:rsidP="00000000" w:rsidRDefault="00000000" w:rsidRPr="00000000" w14:paraId="0000049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παράδειγμα του πίνακα που διαμορφώθηκε παραπάνω, με την εύρεση της υψηλότερης  τιμής της εκάστοτε απόφασης επένδυσης, προκύπτουν τα εξής αποτελέσματα στη στήλη “Καλύτερο Δυνατό Αποτέλεσμα”, με την απόφαση Α2 να επιλέγεται ως η προτιμότερη.</w:t>
      </w:r>
    </w:p>
    <w:p w:rsidR="00000000" w:rsidDel="00000000" w:rsidP="00000000" w:rsidRDefault="00000000" w:rsidRPr="00000000" w14:paraId="0000049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9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028700"/>
            <wp:effectExtent b="0" l="0" r="0" t="0"/>
            <wp:docPr id="128" name="image12.jpg"/>
            <a:graphic>
              <a:graphicData uri="http://schemas.openxmlformats.org/drawingml/2006/picture">
                <pic:pic>
                  <pic:nvPicPr>
                    <pic:cNvPr id="0" name="image12.jpg"/>
                    <pic:cNvPicPr preferRelativeResize="0"/>
                  </pic:nvPicPr>
                  <pic:blipFill>
                    <a:blip r:embed="rId12"/>
                    <a:srcRect b="0" l="0" r="0" t="0"/>
                    <a:stretch>
                      <a:fillRect/>
                    </a:stretch>
                  </pic:blipFill>
                  <pic:spPr>
                    <a:xfrm>
                      <a:off x="0" y="0"/>
                      <a:ext cx="57312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A0">
      <w:pPr>
        <w:numPr>
          <w:ilvl w:val="0"/>
          <w:numId w:val="27"/>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Κριτήριο του Savage (Minmax Regret)</w:t>
      </w:r>
    </w:p>
    <w:p w:rsidR="00000000" w:rsidDel="00000000" w:rsidP="00000000" w:rsidRDefault="00000000" w:rsidRPr="00000000" w14:paraId="000004A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Όπως και στο κριτήριο του Wald (Maximin), το συγκεκριμένο κριτήριο δείχνει μια συνετή θέση που παίρνει ο επιχειρηματίας. Επιλέγει για κάθε κατάσταση της αγοράς την πιο ευνοϊκή στρατηγική και μετά εκτιμά τη ζημία επί αναμενόμενου κέρδους (regret) που θα αντιπροσώπευε, σε σχέση με την επιλεγόμενη στρατηγική, η υιοθέτηση της κάθε μια από τις άλλες στρατηγικές. Στο τέλος επιλέγει τη στρατηγική που οδηγεί στη πιο μικρή τιμή των regrets maximus.</w:t>
      </w:r>
    </w:p>
    <w:p w:rsidR="00000000" w:rsidDel="00000000" w:rsidP="00000000" w:rsidRDefault="00000000" w:rsidRPr="00000000" w14:paraId="000004A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A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να εφαρμόσουμε το συγκεκριμένο κριτήριο στο παράδειγμα του πίνακα που διαμορφώθηκε παραπάνω, ακολουθούμε τα εξής βήματα:</w:t>
      </w:r>
    </w:p>
    <w:p w:rsidR="00000000" w:rsidDel="00000000" w:rsidP="00000000" w:rsidRDefault="00000000" w:rsidRPr="00000000" w14:paraId="000004A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A5">
      <w:pPr>
        <w:pStyle w:val="Heading3"/>
        <w:keepNext w:val="0"/>
        <w:keepLines w:val="0"/>
        <w:spacing w:before="280" w:lineRule="auto"/>
        <w:jc w:val="both"/>
        <w:rPr>
          <w:rFonts w:ascii="Times New Roman" w:cs="Times New Roman" w:eastAsia="Times New Roman" w:hAnsi="Times New Roman"/>
          <w:b w:val="1"/>
          <w:color w:val="000000"/>
          <w:sz w:val="26"/>
          <w:szCs w:val="26"/>
        </w:rPr>
      </w:pPr>
      <w:bookmarkStart w:colFirst="0" w:colLast="0" w:name="_heading=h.w0727n3cmp5i" w:id="50"/>
      <w:bookmarkEnd w:id="50"/>
      <w:r w:rsidDel="00000000" w:rsidR="00000000" w:rsidRPr="00000000">
        <w:rPr>
          <w:rtl w:val="0"/>
        </w:rPr>
      </w:r>
    </w:p>
    <w:p w:rsidR="00000000" w:rsidDel="00000000" w:rsidP="00000000" w:rsidRDefault="00000000" w:rsidRPr="00000000" w14:paraId="000004A6">
      <w:pPr>
        <w:pStyle w:val="Heading3"/>
        <w:keepNext w:val="0"/>
        <w:keepLines w:val="0"/>
        <w:spacing w:before="280" w:lineRule="auto"/>
        <w:jc w:val="both"/>
        <w:rPr>
          <w:rFonts w:ascii="Times New Roman" w:cs="Times New Roman" w:eastAsia="Times New Roman" w:hAnsi="Times New Roman"/>
          <w:b w:val="1"/>
          <w:color w:val="000000"/>
          <w:sz w:val="26"/>
          <w:szCs w:val="26"/>
        </w:rPr>
      </w:pPr>
      <w:bookmarkStart w:colFirst="0" w:colLast="0" w:name="_heading=h.byzwki6rx8ou" w:id="51"/>
      <w:bookmarkEnd w:id="51"/>
      <w:r w:rsidDel="00000000" w:rsidR="00000000" w:rsidRPr="00000000">
        <w:rPr>
          <w:rFonts w:ascii="Times New Roman" w:cs="Times New Roman" w:eastAsia="Times New Roman" w:hAnsi="Times New Roman"/>
          <w:b w:val="1"/>
          <w:color w:val="000000"/>
          <w:sz w:val="26"/>
          <w:szCs w:val="26"/>
          <w:rtl w:val="0"/>
        </w:rPr>
        <w:t xml:space="preserve">1. Υπολογισμός των Μέγιστων Αποδόσεων για Κάθε Κατάσταση Αγοράς:</w:t>
      </w:r>
    </w:p>
    <w:p w:rsidR="00000000" w:rsidDel="00000000" w:rsidP="00000000" w:rsidRDefault="00000000" w:rsidRPr="00000000" w14:paraId="000004A7">
      <w:pPr>
        <w:numPr>
          <w:ilvl w:val="0"/>
          <w:numId w:val="47"/>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Σε Άνοδο</w:t>
      </w:r>
      <w:r w:rsidDel="00000000" w:rsidR="00000000" w:rsidRPr="00000000">
        <w:rPr>
          <w:rFonts w:ascii="Times New Roman" w:cs="Times New Roman" w:eastAsia="Times New Roman" w:hAnsi="Times New Roman"/>
          <w:sz w:val="24"/>
          <w:szCs w:val="24"/>
          <w:rtl w:val="0"/>
        </w:rPr>
        <w:t xml:space="preserve">: 4.000,00 € (Α2)</w:t>
      </w:r>
    </w:p>
    <w:p w:rsidR="00000000" w:rsidDel="00000000" w:rsidP="00000000" w:rsidRDefault="00000000" w:rsidRPr="00000000" w14:paraId="000004A8">
      <w:pPr>
        <w:numPr>
          <w:ilvl w:val="0"/>
          <w:numId w:val="47"/>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Σε Στασιμη</w:t>
      </w:r>
      <w:r w:rsidDel="00000000" w:rsidR="00000000" w:rsidRPr="00000000">
        <w:rPr>
          <w:rFonts w:ascii="Times New Roman" w:cs="Times New Roman" w:eastAsia="Times New Roman" w:hAnsi="Times New Roman"/>
          <w:sz w:val="24"/>
          <w:szCs w:val="24"/>
          <w:rtl w:val="0"/>
        </w:rPr>
        <w:t xml:space="preserve">: 1.000,00 € (Α2)</w:t>
      </w:r>
    </w:p>
    <w:p w:rsidR="00000000" w:rsidDel="00000000" w:rsidP="00000000" w:rsidRDefault="00000000" w:rsidRPr="00000000" w14:paraId="000004A9">
      <w:pPr>
        <w:numPr>
          <w:ilvl w:val="0"/>
          <w:numId w:val="47"/>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Σε Υποχώρηση</w:t>
      </w:r>
      <w:r w:rsidDel="00000000" w:rsidR="00000000" w:rsidRPr="00000000">
        <w:rPr>
          <w:rFonts w:ascii="Times New Roman" w:cs="Times New Roman" w:eastAsia="Times New Roman" w:hAnsi="Times New Roman"/>
          <w:sz w:val="24"/>
          <w:szCs w:val="24"/>
          <w:rtl w:val="0"/>
        </w:rPr>
        <w:t xml:space="preserve">: 0,00 € (Α1)</w:t>
      </w:r>
    </w:p>
    <w:p w:rsidR="00000000" w:rsidDel="00000000" w:rsidP="00000000" w:rsidRDefault="00000000" w:rsidRPr="00000000" w14:paraId="000004AA">
      <w:pPr>
        <w:pStyle w:val="Heading3"/>
        <w:keepNext w:val="0"/>
        <w:keepLines w:val="0"/>
        <w:spacing w:before="280" w:lineRule="auto"/>
        <w:jc w:val="both"/>
        <w:rPr>
          <w:rFonts w:ascii="Times New Roman" w:cs="Times New Roman" w:eastAsia="Times New Roman" w:hAnsi="Times New Roman"/>
          <w:b w:val="1"/>
          <w:color w:val="000000"/>
          <w:sz w:val="26"/>
          <w:szCs w:val="26"/>
        </w:rPr>
      </w:pPr>
      <w:bookmarkStart w:colFirst="0" w:colLast="0" w:name="_heading=h.3h0ehdsp32zk" w:id="52"/>
      <w:bookmarkEnd w:id="52"/>
      <w:r w:rsidDel="00000000" w:rsidR="00000000" w:rsidRPr="00000000">
        <w:rPr>
          <w:rFonts w:ascii="Times New Roman" w:cs="Times New Roman" w:eastAsia="Times New Roman" w:hAnsi="Times New Roman"/>
          <w:b w:val="1"/>
          <w:color w:val="000000"/>
          <w:sz w:val="26"/>
          <w:szCs w:val="26"/>
          <w:rtl w:val="0"/>
        </w:rPr>
        <w:t xml:space="preserve">2. Υπολογισμός των Απωλειών Ευκαιρίας:</w:t>
      </w:r>
    </w:p>
    <w:p w:rsidR="00000000" w:rsidDel="00000000" w:rsidP="00000000" w:rsidRDefault="00000000" w:rsidRPr="00000000" w14:paraId="000004AB">
      <w:pPr>
        <w:pStyle w:val="Heading4"/>
        <w:keepNext w:val="0"/>
        <w:keepLines w:val="0"/>
        <w:spacing w:after="40" w:before="240" w:lineRule="auto"/>
        <w:jc w:val="both"/>
        <w:rPr>
          <w:rFonts w:ascii="Times New Roman" w:cs="Times New Roman" w:eastAsia="Times New Roman" w:hAnsi="Times New Roman"/>
          <w:b w:val="1"/>
          <w:color w:val="000000"/>
          <w:sz w:val="22"/>
          <w:szCs w:val="22"/>
        </w:rPr>
      </w:pPr>
      <w:bookmarkStart w:colFirst="0" w:colLast="0" w:name="_heading=h.qs8wq9azo2fu" w:id="53"/>
      <w:bookmarkEnd w:id="53"/>
      <w:r w:rsidDel="00000000" w:rsidR="00000000" w:rsidRPr="00000000">
        <w:rPr>
          <w:rFonts w:ascii="Times New Roman" w:cs="Times New Roman" w:eastAsia="Times New Roman" w:hAnsi="Times New Roman"/>
          <w:b w:val="1"/>
          <w:color w:val="000000"/>
          <w:sz w:val="22"/>
          <w:szCs w:val="22"/>
          <w:rtl w:val="0"/>
        </w:rPr>
        <w:t xml:space="preserve">Για την Κατάσταση "Σε Άνοδο":</w:t>
      </w:r>
    </w:p>
    <w:p w:rsidR="00000000" w:rsidDel="00000000" w:rsidP="00000000" w:rsidRDefault="00000000" w:rsidRPr="00000000" w14:paraId="000004AC">
      <w:pPr>
        <w:numPr>
          <w:ilvl w:val="0"/>
          <w:numId w:val="22"/>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Α1: 4.000,00 € - 2.500,00 € = 1.500,00 €</w:t>
      </w:r>
    </w:p>
    <w:p w:rsidR="00000000" w:rsidDel="00000000" w:rsidP="00000000" w:rsidRDefault="00000000" w:rsidRPr="00000000" w14:paraId="000004AD">
      <w:pPr>
        <w:numPr>
          <w:ilvl w:val="0"/>
          <w:numId w:val="22"/>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Α2: 4.000,00 € - 4.000,00 € = 0,00 €</w:t>
      </w:r>
    </w:p>
    <w:p w:rsidR="00000000" w:rsidDel="00000000" w:rsidP="00000000" w:rsidRDefault="00000000" w:rsidRPr="00000000" w14:paraId="000004AE">
      <w:pPr>
        <w:numPr>
          <w:ilvl w:val="0"/>
          <w:numId w:val="22"/>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Α3: 4.000,00 € - 3.900,00 € = 100,00 €</w:t>
      </w:r>
    </w:p>
    <w:p w:rsidR="00000000" w:rsidDel="00000000" w:rsidP="00000000" w:rsidRDefault="00000000" w:rsidRPr="00000000" w14:paraId="000004AF">
      <w:pPr>
        <w:pStyle w:val="Heading4"/>
        <w:keepNext w:val="0"/>
        <w:keepLines w:val="0"/>
        <w:spacing w:after="40" w:before="240" w:lineRule="auto"/>
        <w:jc w:val="both"/>
        <w:rPr>
          <w:rFonts w:ascii="Times New Roman" w:cs="Times New Roman" w:eastAsia="Times New Roman" w:hAnsi="Times New Roman"/>
          <w:b w:val="1"/>
          <w:color w:val="000000"/>
          <w:sz w:val="22"/>
          <w:szCs w:val="22"/>
        </w:rPr>
      </w:pPr>
      <w:bookmarkStart w:colFirst="0" w:colLast="0" w:name="_heading=h.hsro62xdh99c" w:id="54"/>
      <w:bookmarkEnd w:id="54"/>
      <w:r w:rsidDel="00000000" w:rsidR="00000000" w:rsidRPr="00000000">
        <w:rPr>
          <w:rFonts w:ascii="Times New Roman" w:cs="Times New Roman" w:eastAsia="Times New Roman" w:hAnsi="Times New Roman"/>
          <w:b w:val="1"/>
          <w:color w:val="000000"/>
          <w:sz w:val="22"/>
          <w:szCs w:val="22"/>
          <w:rtl w:val="0"/>
        </w:rPr>
        <w:t xml:space="preserve">Για την Κατάσταση "Στάσιμη":</w:t>
      </w:r>
    </w:p>
    <w:p w:rsidR="00000000" w:rsidDel="00000000" w:rsidP="00000000" w:rsidRDefault="00000000" w:rsidRPr="00000000" w14:paraId="000004B0">
      <w:pPr>
        <w:numPr>
          <w:ilvl w:val="0"/>
          <w:numId w:val="28"/>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Α1: 1.000,00 € - 500,00 € = 500,00 €</w:t>
      </w:r>
    </w:p>
    <w:p w:rsidR="00000000" w:rsidDel="00000000" w:rsidP="00000000" w:rsidRDefault="00000000" w:rsidRPr="00000000" w14:paraId="000004B1">
      <w:pPr>
        <w:numPr>
          <w:ilvl w:val="0"/>
          <w:numId w:val="28"/>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Α2: 1.000,00 € - 1.000,00 € = 0,00 €</w:t>
      </w:r>
    </w:p>
    <w:p w:rsidR="00000000" w:rsidDel="00000000" w:rsidP="00000000" w:rsidRDefault="00000000" w:rsidRPr="00000000" w14:paraId="000004B2">
      <w:pPr>
        <w:numPr>
          <w:ilvl w:val="0"/>
          <w:numId w:val="28"/>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Α3: 1.000,00 € - 0,00 € = 1.000,00 €</w:t>
      </w:r>
    </w:p>
    <w:p w:rsidR="00000000" w:rsidDel="00000000" w:rsidP="00000000" w:rsidRDefault="00000000" w:rsidRPr="00000000" w14:paraId="000004B3">
      <w:pPr>
        <w:pStyle w:val="Heading4"/>
        <w:keepNext w:val="0"/>
        <w:keepLines w:val="0"/>
        <w:spacing w:after="40" w:before="240" w:lineRule="auto"/>
        <w:jc w:val="both"/>
        <w:rPr>
          <w:rFonts w:ascii="Times New Roman" w:cs="Times New Roman" w:eastAsia="Times New Roman" w:hAnsi="Times New Roman"/>
          <w:b w:val="1"/>
          <w:color w:val="000000"/>
          <w:sz w:val="22"/>
          <w:szCs w:val="22"/>
        </w:rPr>
      </w:pPr>
      <w:bookmarkStart w:colFirst="0" w:colLast="0" w:name="_heading=h.iao0cbpe8frq" w:id="55"/>
      <w:bookmarkEnd w:id="55"/>
      <w:r w:rsidDel="00000000" w:rsidR="00000000" w:rsidRPr="00000000">
        <w:rPr>
          <w:rFonts w:ascii="Times New Roman" w:cs="Times New Roman" w:eastAsia="Times New Roman" w:hAnsi="Times New Roman"/>
          <w:b w:val="1"/>
          <w:color w:val="000000"/>
          <w:sz w:val="22"/>
          <w:szCs w:val="22"/>
          <w:rtl w:val="0"/>
        </w:rPr>
        <w:t xml:space="preserve">Για την Κατάσταση "Σε Υποχώρηση":</w:t>
      </w:r>
    </w:p>
    <w:p w:rsidR="00000000" w:rsidDel="00000000" w:rsidP="00000000" w:rsidRDefault="00000000" w:rsidRPr="00000000" w14:paraId="000004B4">
      <w:pPr>
        <w:numPr>
          <w:ilvl w:val="0"/>
          <w:numId w:val="48"/>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Α1: 0,00 € - 0,00 € = 0,00 €</w:t>
      </w:r>
    </w:p>
    <w:p w:rsidR="00000000" w:rsidDel="00000000" w:rsidP="00000000" w:rsidRDefault="00000000" w:rsidRPr="00000000" w14:paraId="000004B5">
      <w:pPr>
        <w:numPr>
          <w:ilvl w:val="0"/>
          <w:numId w:val="48"/>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Α2: 0,00 € - (-400,00 €) = 400,00 €</w:t>
      </w:r>
    </w:p>
    <w:p w:rsidR="00000000" w:rsidDel="00000000" w:rsidP="00000000" w:rsidRDefault="00000000" w:rsidRPr="00000000" w14:paraId="000004B6">
      <w:pPr>
        <w:numPr>
          <w:ilvl w:val="0"/>
          <w:numId w:val="48"/>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Απόφαση Α3: 0,00 € - (-600,00 €) = 600,00 €</w:t>
      </w:r>
    </w:p>
    <w:p w:rsidR="00000000" w:rsidDel="00000000" w:rsidP="00000000" w:rsidRDefault="00000000" w:rsidRPr="00000000" w14:paraId="000004B7">
      <w:pPr>
        <w:pStyle w:val="Heading3"/>
        <w:keepNext w:val="0"/>
        <w:keepLines w:val="0"/>
        <w:spacing w:before="280" w:lineRule="auto"/>
        <w:rPr>
          <w:rFonts w:ascii="Times New Roman" w:cs="Times New Roman" w:eastAsia="Times New Roman" w:hAnsi="Times New Roman"/>
          <w:b w:val="1"/>
          <w:color w:val="000000"/>
          <w:sz w:val="26"/>
          <w:szCs w:val="26"/>
        </w:rPr>
      </w:pPr>
      <w:bookmarkStart w:colFirst="0" w:colLast="0" w:name="_heading=h.gpyeyuqqfnjj" w:id="56"/>
      <w:bookmarkEnd w:id="56"/>
      <w:r w:rsidDel="00000000" w:rsidR="00000000" w:rsidRPr="00000000">
        <w:rPr>
          <w:rFonts w:ascii="Times New Roman" w:cs="Times New Roman" w:eastAsia="Times New Roman" w:hAnsi="Times New Roman"/>
          <w:b w:val="1"/>
          <w:color w:val="000000"/>
          <w:sz w:val="26"/>
          <w:szCs w:val="26"/>
          <w:rtl w:val="0"/>
        </w:rPr>
        <w:t xml:space="preserve">3. Μέγιστες Απώλειες Ευκαιρίας για Κάθε Απόφαση:</w:t>
      </w:r>
    </w:p>
    <w:p w:rsidR="00000000" w:rsidDel="00000000" w:rsidP="00000000" w:rsidRDefault="00000000" w:rsidRPr="00000000" w14:paraId="000004B8">
      <w:pPr>
        <w:numPr>
          <w:ilvl w:val="0"/>
          <w:numId w:val="1"/>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Α1</w:t>
      </w:r>
      <w:r w:rsidDel="00000000" w:rsidR="00000000" w:rsidRPr="00000000">
        <w:rPr>
          <w:rFonts w:ascii="Times New Roman" w:cs="Times New Roman" w:eastAsia="Times New Roman" w:hAnsi="Times New Roman"/>
          <w:sz w:val="24"/>
          <w:szCs w:val="24"/>
          <w:rtl w:val="0"/>
        </w:rPr>
        <w:t xml:space="preserve">: max(1.500,00 € , 500,00 € , 0,00 €) = 1.500,00 €</w:t>
      </w:r>
    </w:p>
    <w:p w:rsidR="00000000" w:rsidDel="00000000" w:rsidP="00000000" w:rsidRDefault="00000000" w:rsidRPr="00000000" w14:paraId="000004B9">
      <w:pPr>
        <w:numPr>
          <w:ilvl w:val="0"/>
          <w:numId w:val="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Α2</w:t>
      </w:r>
      <w:r w:rsidDel="00000000" w:rsidR="00000000" w:rsidRPr="00000000">
        <w:rPr>
          <w:rFonts w:ascii="Times New Roman" w:cs="Times New Roman" w:eastAsia="Times New Roman" w:hAnsi="Times New Roman"/>
          <w:sz w:val="24"/>
          <w:szCs w:val="24"/>
          <w:rtl w:val="0"/>
        </w:rPr>
        <w:t xml:space="preserve">: max(0,00 € , 0,00 € , 400,00 €) = 400,00 €</w:t>
      </w:r>
    </w:p>
    <w:p w:rsidR="00000000" w:rsidDel="00000000" w:rsidP="00000000" w:rsidRDefault="00000000" w:rsidRPr="00000000" w14:paraId="000004BA">
      <w:pPr>
        <w:numPr>
          <w:ilvl w:val="0"/>
          <w:numId w:val="1"/>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Α3</w:t>
      </w:r>
      <w:r w:rsidDel="00000000" w:rsidR="00000000" w:rsidRPr="00000000">
        <w:rPr>
          <w:rFonts w:ascii="Times New Roman" w:cs="Times New Roman" w:eastAsia="Times New Roman" w:hAnsi="Times New Roman"/>
          <w:sz w:val="24"/>
          <w:szCs w:val="24"/>
          <w:rtl w:val="0"/>
        </w:rPr>
        <w:t xml:space="preserve">: max(100,00 € , 1.000,00 € , 600,00 €) = 1.000,00 €</w:t>
      </w:r>
    </w:p>
    <w:p w:rsidR="00000000" w:rsidDel="00000000" w:rsidP="00000000" w:rsidRDefault="00000000" w:rsidRPr="00000000" w14:paraId="000004B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βάση τις τιμές που υπολογίσαμε, διαμορφώνεται ο παρακάτω Πίνακας Απωλειών Ευκαιρίας, με την απόφαση Α2 να επιλέγεται ως η προτιμότερη:</w:t>
      </w:r>
    </w:p>
    <w:p w:rsidR="00000000" w:rsidDel="00000000" w:rsidP="00000000" w:rsidRDefault="00000000" w:rsidRPr="00000000" w14:paraId="000004B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193800"/>
            <wp:effectExtent b="0" l="0" r="0" t="0"/>
            <wp:docPr id="132"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57312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4BD">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2">
      <w:pPr>
        <w:numPr>
          <w:ilvl w:val="0"/>
          <w:numId w:val="27"/>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Κριτήριο του Hurwicz</w:t>
      </w:r>
    </w:p>
    <w:p w:rsidR="00000000" w:rsidDel="00000000" w:rsidP="00000000" w:rsidRDefault="00000000" w:rsidRPr="00000000" w14:paraId="000004C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κριτήρια του Wald (Maximin) και του Savage, έχουν κοινό χαρακτηριστικό τη παραδοχή οτι η κατάσταση της αγοράς είναι εχθρική ως προς τον επιχειρηματία. Για αυτό το λόγο, ο Hurwicz προτείνει ένα κριτήριο το οποίο υπολογίζει για κάθε μια από τις στρατηγικές, μια μέση σταθμισμένη τιμή Η του χειρότερου και του καλύτερου από τις επενδυτικές επιλογές. Ως καλύτερη εναλλακτική, επιλέγεται αυτή που μεγιστοποιεί το μέγεθος H =(1-a) *m + a * M. </w:t>
      </w:r>
    </w:p>
    <w:p w:rsidR="00000000" w:rsidDel="00000000" w:rsidP="00000000" w:rsidRDefault="00000000" w:rsidRPr="00000000" w14:paraId="000004C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 </w:t>
      </w:r>
    </w:p>
    <w:p w:rsidR="00000000" w:rsidDel="00000000" w:rsidP="00000000" w:rsidRDefault="00000000" w:rsidRPr="00000000" w14:paraId="000004C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 = το χειρότερο των αποτελεσμάτων </w:t>
      </w:r>
    </w:p>
    <w:p w:rsidR="00000000" w:rsidDel="00000000" w:rsidP="00000000" w:rsidRDefault="00000000" w:rsidRPr="00000000" w14:paraId="000004C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 = το καλύτερο των αποτελεσμάτων</w:t>
      </w:r>
    </w:p>
    <w:p w:rsidR="00000000" w:rsidDel="00000000" w:rsidP="00000000" w:rsidRDefault="00000000" w:rsidRPr="00000000" w14:paraId="000004C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 ένας συντελεστής του οποίου η τιμή μεταβάλλεται από 0 έως 1 και δείχνει το βαθμό αισιοδοξίας του αποφασίζοντα. Συνήθως ορίζονται οι τιμές 0, 0.5 και 1 με τον κάθε αριθμό να αντιπροσωπεύει απόλυτη απαισιοδοξία, μέση κατάσταση και απόλυτη αισιοδοξία αντίστοιχα. </w:t>
      </w:r>
    </w:p>
    <w:p w:rsidR="00000000" w:rsidDel="00000000" w:rsidP="00000000" w:rsidRDefault="00000000" w:rsidRPr="00000000" w14:paraId="000004C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Γίνεται σαφές λοιπόν, πως το συγκεκριμένο κριτήριο επιτρέπει στον επενδυτή να προσαρμόσει την απόφασή του σύμφωνα με την προσωπική του ανοχή στον κίνδυνο.</w:t>
      </w:r>
    </w:p>
    <w:p w:rsidR="00000000" w:rsidDel="00000000" w:rsidP="00000000" w:rsidRDefault="00000000" w:rsidRPr="00000000" w14:paraId="000004C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την εφαρμογή του συγκεκριμένου κριτηρίου στον πίνακα που έχει δοθεί ως παράδειγμα ακολουθούμε τα εξής βήματα:</w:t>
      </w:r>
    </w:p>
    <w:p w:rsidR="00000000" w:rsidDel="00000000" w:rsidP="00000000" w:rsidRDefault="00000000" w:rsidRPr="00000000" w14:paraId="000004C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F">
      <w:pPr>
        <w:pStyle w:val="Heading3"/>
        <w:keepNext w:val="0"/>
        <w:keepLines w:val="0"/>
        <w:numPr>
          <w:ilvl w:val="0"/>
          <w:numId w:val="49"/>
        </w:numPr>
        <w:spacing w:after="0" w:afterAutospacing="0" w:before="280" w:lineRule="auto"/>
        <w:ind w:left="720" w:hanging="360"/>
        <w:jc w:val="both"/>
        <w:rPr>
          <w:rFonts w:ascii="Times New Roman" w:cs="Times New Roman" w:eastAsia="Times New Roman" w:hAnsi="Times New Roman"/>
          <w:b w:val="1"/>
          <w:color w:val="000000"/>
          <w:sz w:val="26"/>
          <w:szCs w:val="26"/>
          <w:u w:val="none"/>
        </w:rPr>
      </w:pPr>
      <w:bookmarkStart w:colFirst="0" w:colLast="0" w:name="_heading=h.imma5ivgskjb" w:id="57"/>
      <w:bookmarkEnd w:id="57"/>
      <w:r w:rsidDel="00000000" w:rsidR="00000000" w:rsidRPr="00000000">
        <w:rPr>
          <w:rFonts w:ascii="Times New Roman" w:cs="Times New Roman" w:eastAsia="Times New Roman" w:hAnsi="Times New Roman"/>
          <w:b w:val="1"/>
          <w:color w:val="000000"/>
          <w:sz w:val="26"/>
          <w:szCs w:val="26"/>
          <w:rtl w:val="0"/>
        </w:rPr>
        <w:t xml:space="preserve">Εύρεση Μέγιστων και Ελάχιστων Αποδόσεων για Κάθε Απόφαση:</w:t>
      </w:r>
    </w:p>
    <w:p w:rsidR="00000000" w:rsidDel="00000000" w:rsidP="00000000" w:rsidRDefault="00000000" w:rsidRPr="00000000" w14:paraId="000004D0">
      <w:pPr>
        <w:numPr>
          <w:ilvl w:val="0"/>
          <w:numId w:val="17"/>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1">
      <w:pPr>
        <w:numPr>
          <w:ilvl w:val="1"/>
          <w:numId w:val="17"/>
        </w:numPr>
        <w:spacing w:after="0" w:afterAutospacing="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Μέγιστη απόδοση: 2.500,00 €</w:t>
      </w:r>
    </w:p>
    <w:p w:rsidR="00000000" w:rsidDel="00000000" w:rsidP="00000000" w:rsidRDefault="00000000" w:rsidRPr="00000000" w14:paraId="000004D2">
      <w:pPr>
        <w:numPr>
          <w:ilvl w:val="1"/>
          <w:numId w:val="17"/>
        </w:numPr>
        <w:spacing w:after="0" w:afterAutospacing="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Ελάχιστη απόδοση: 0,00 €</w:t>
      </w:r>
    </w:p>
    <w:p w:rsidR="00000000" w:rsidDel="00000000" w:rsidP="00000000" w:rsidRDefault="00000000" w:rsidRPr="00000000" w14:paraId="000004D3">
      <w:pPr>
        <w:numPr>
          <w:ilvl w:val="0"/>
          <w:numId w:val="17"/>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Α2</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4">
      <w:pPr>
        <w:numPr>
          <w:ilvl w:val="1"/>
          <w:numId w:val="17"/>
        </w:numPr>
        <w:spacing w:after="0" w:afterAutospacing="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Μέγιστη απόδοση: 4.000,00 €</w:t>
      </w:r>
    </w:p>
    <w:p w:rsidR="00000000" w:rsidDel="00000000" w:rsidP="00000000" w:rsidRDefault="00000000" w:rsidRPr="00000000" w14:paraId="000004D5">
      <w:pPr>
        <w:numPr>
          <w:ilvl w:val="1"/>
          <w:numId w:val="17"/>
        </w:numPr>
        <w:spacing w:after="0" w:afterAutospacing="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Ελάχιστη απόδοση: -400,00 €</w:t>
      </w:r>
    </w:p>
    <w:p w:rsidR="00000000" w:rsidDel="00000000" w:rsidP="00000000" w:rsidRDefault="00000000" w:rsidRPr="00000000" w14:paraId="000004D6">
      <w:pPr>
        <w:numPr>
          <w:ilvl w:val="0"/>
          <w:numId w:val="17"/>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Α3</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7">
      <w:pPr>
        <w:numPr>
          <w:ilvl w:val="1"/>
          <w:numId w:val="17"/>
        </w:numPr>
        <w:spacing w:after="0" w:afterAutospacing="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Μέγιστη απόδοση: 3.900,00 €</w:t>
      </w:r>
    </w:p>
    <w:p w:rsidR="00000000" w:rsidDel="00000000" w:rsidP="00000000" w:rsidRDefault="00000000" w:rsidRPr="00000000" w14:paraId="000004D8">
      <w:pPr>
        <w:numPr>
          <w:ilvl w:val="1"/>
          <w:numId w:val="17"/>
        </w:numPr>
        <w:spacing w:after="240" w:before="0" w:beforeAutospacing="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Ελάχιστη απόδοση: -600,00 €</w:t>
      </w:r>
    </w:p>
    <w:p w:rsidR="00000000" w:rsidDel="00000000" w:rsidP="00000000" w:rsidRDefault="00000000" w:rsidRPr="00000000" w14:paraId="000004D9">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A">
      <w:pPr>
        <w:pStyle w:val="Heading3"/>
        <w:keepNext w:val="0"/>
        <w:keepLines w:val="0"/>
        <w:numPr>
          <w:ilvl w:val="0"/>
          <w:numId w:val="49"/>
        </w:numPr>
        <w:spacing w:before="280" w:lineRule="auto"/>
        <w:ind w:left="720" w:hanging="360"/>
        <w:rPr>
          <w:rFonts w:ascii="Times New Roman" w:cs="Times New Roman" w:eastAsia="Times New Roman" w:hAnsi="Times New Roman"/>
          <w:b w:val="1"/>
          <w:color w:val="000000"/>
          <w:sz w:val="26"/>
          <w:szCs w:val="26"/>
          <w:u w:val="none"/>
        </w:rPr>
      </w:pPr>
      <w:bookmarkStart w:colFirst="0" w:colLast="0" w:name="_heading=h.ns7vnxrxdhaa" w:id="58"/>
      <w:bookmarkEnd w:id="58"/>
      <w:r w:rsidDel="00000000" w:rsidR="00000000" w:rsidRPr="00000000">
        <w:rPr>
          <w:rFonts w:ascii="Times New Roman" w:cs="Times New Roman" w:eastAsia="Times New Roman" w:hAnsi="Times New Roman"/>
          <w:b w:val="1"/>
          <w:color w:val="000000"/>
          <w:sz w:val="26"/>
          <w:szCs w:val="26"/>
          <w:rtl w:val="0"/>
        </w:rPr>
        <w:t xml:space="preserve">Υπολογισμός της Σταθμισμένης Μέσης Τιμής για Κάθε Απόφαση:</w:t>
      </w:r>
    </w:p>
    <w:p w:rsidR="00000000" w:rsidDel="00000000" w:rsidP="00000000" w:rsidRDefault="00000000" w:rsidRPr="00000000" w14:paraId="000004DB">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heading=h.cfvxr0sdmgxg" w:id="59"/>
      <w:bookmarkEnd w:id="59"/>
      <w:r w:rsidDel="00000000" w:rsidR="00000000" w:rsidRPr="00000000">
        <w:rPr>
          <w:rFonts w:ascii="Times New Roman" w:cs="Times New Roman" w:eastAsia="Times New Roman" w:hAnsi="Times New Roman"/>
          <w:b w:val="1"/>
          <w:color w:val="000000"/>
          <w:sz w:val="22"/>
          <w:szCs w:val="22"/>
          <w:rtl w:val="0"/>
        </w:rPr>
        <w:t xml:space="preserve">Για α=0 (Απόλυτη Απαισιοδοξία):</w:t>
      </w:r>
    </w:p>
    <w:p w:rsidR="00000000" w:rsidDel="00000000" w:rsidP="00000000" w:rsidRDefault="00000000" w:rsidRPr="00000000" w14:paraId="000004DC">
      <w:pPr>
        <w:numPr>
          <w:ilvl w:val="0"/>
          <w:numId w:val="15"/>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Απόφαση Α1</w:t>
      </w:r>
      <w:sdt>
        <w:sdtPr>
          <w:tag w:val="goog_rdk_2"/>
        </w:sdtPr>
        <w:sdtContent>
          <w:r w:rsidDel="00000000" w:rsidR="00000000" w:rsidRPr="00000000">
            <w:rPr>
              <w:rFonts w:ascii="Cardo" w:cs="Cardo" w:eastAsia="Cardo" w:hAnsi="Cardo"/>
              <w:sz w:val="24"/>
              <w:szCs w:val="24"/>
              <w:rtl w:val="0"/>
            </w:rPr>
            <w:t xml:space="preserve">: H1=0×2.500,00 €+(1−0)×0,00 €=0,00 €</w:t>
          </w:r>
        </w:sdtContent>
      </w:sdt>
    </w:p>
    <w:p w:rsidR="00000000" w:rsidDel="00000000" w:rsidP="00000000" w:rsidRDefault="00000000" w:rsidRPr="00000000" w14:paraId="000004DD">
      <w:pPr>
        <w:numPr>
          <w:ilvl w:val="0"/>
          <w:numId w:val="15"/>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Α2</w:t>
      </w:r>
      <w:sdt>
        <w:sdtPr>
          <w:tag w:val="goog_rdk_3"/>
        </w:sdtPr>
        <w:sdtContent>
          <w:r w:rsidDel="00000000" w:rsidR="00000000" w:rsidRPr="00000000">
            <w:rPr>
              <w:rFonts w:ascii="Cardo" w:cs="Cardo" w:eastAsia="Cardo" w:hAnsi="Cardo"/>
              <w:sz w:val="24"/>
              <w:szCs w:val="24"/>
              <w:rtl w:val="0"/>
            </w:rPr>
            <w:t xml:space="preserve">: H2=0×4.000,00 €+(1−0)×(−400,00 €)=−400,00 €</w:t>
          </w:r>
        </w:sdtContent>
      </w:sdt>
    </w:p>
    <w:p w:rsidR="00000000" w:rsidDel="00000000" w:rsidP="00000000" w:rsidRDefault="00000000" w:rsidRPr="00000000" w14:paraId="000004DE">
      <w:pPr>
        <w:numPr>
          <w:ilvl w:val="0"/>
          <w:numId w:val="15"/>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Α3</w:t>
      </w:r>
      <w:sdt>
        <w:sdtPr>
          <w:tag w:val="goog_rdk_4"/>
        </w:sdtPr>
        <w:sdtContent>
          <w:r w:rsidDel="00000000" w:rsidR="00000000" w:rsidRPr="00000000">
            <w:rPr>
              <w:rFonts w:ascii="Cardo" w:cs="Cardo" w:eastAsia="Cardo" w:hAnsi="Cardo"/>
              <w:sz w:val="24"/>
              <w:szCs w:val="24"/>
              <w:rtl w:val="0"/>
            </w:rPr>
            <w:t xml:space="preserve">: H3=0×3.900,00 €+(1−0)×(−600,00 €)=−600,00 </w:t>
          </w:r>
        </w:sdtContent>
      </w:sdt>
    </w:p>
    <w:p w:rsidR="00000000" w:rsidDel="00000000" w:rsidP="00000000" w:rsidRDefault="00000000" w:rsidRPr="00000000" w14:paraId="000004DF">
      <w:pPr>
        <w:spacing w:after="240" w:befor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απόφαση με την υψηλότερη σταθμισμένη μέση τιμή είναι η </w:t>
      </w:r>
      <w:r w:rsidDel="00000000" w:rsidR="00000000" w:rsidRPr="00000000">
        <w:rPr>
          <w:rFonts w:ascii="Times New Roman" w:cs="Times New Roman" w:eastAsia="Times New Roman" w:hAnsi="Times New Roman"/>
          <w:b w:val="1"/>
          <w:sz w:val="24"/>
          <w:szCs w:val="24"/>
          <w:rtl w:val="0"/>
        </w:rPr>
        <w:t xml:space="preserve">Α1</w:t>
      </w:r>
      <w:r w:rsidDel="00000000" w:rsidR="00000000" w:rsidRPr="00000000">
        <w:rPr>
          <w:rFonts w:ascii="Times New Roman" w:cs="Times New Roman" w:eastAsia="Times New Roman" w:hAnsi="Times New Roman"/>
          <w:sz w:val="24"/>
          <w:szCs w:val="24"/>
          <w:rtl w:val="0"/>
        </w:rPr>
        <w:t xml:space="preserve"> με 0,00 €.</w:t>
      </w:r>
    </w:p>
    <w:p w:rsidR="00000000" w:rsidDel="00000000" w:rsidP="00000000" w:rsidRDefault="00000000" w:rsidRPr="00000000" w14:paraId="000004E0">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heading=h.p3bdk4v7ml42" w:id="60"/>
      <w:bookmarkEnd w:id="60"/>
      <w:r w:rsidDel="00000000" w:rsidR="00000000" w:rsidRPr="00000000">
        <w:rPr>
          <w:rFonts w:ascii="Times New Roman" w:cs="Times New Roman" w:eastAsia="Times New Roman" w:hAnsi="Times New Roman"/>
          <w:b w:val="1"/>
          <w:color w:val="000000"/>
          <w:sz w:val="22"/>
          <w:szCs w:val="22"/>
          <w:rtl w:val="0"/>
        </w:rPr>
        <w:t xml:space="preserve">Για α=0.5 (Μέση Κατάσταση):</w:t>
      </w:r>
    </w:p>
    <w:p w:rsidR="00000000" w:rsidDel="00000000" w:rsidP="00000000" w:rsidRDefault="00000000" w:rsidRPr="00000000" w14:paraId="000004E1">
      <w:pPr>
        <w:numPr>
          <w:ilvl w:val="0"/>
          <w:numId w:val="50"/>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Απόφαση Α1</w:t>
      </w:r>
      <w:sdt>
        <w:sdtPr>
          <w:tag w:val="goog_rdk_5"/>
        </w:sdtPr>
        <w:sdtContent>
          <w:r w:rsidDel="00000000" w:rsidR="00000000" w:rsidRPr="00000000">
            <w:rPr>
              <w:rFonts w:ascii="Cardo" w:cs="Cardo" w:eastAsia="Cardo" w:hAnsi="Cardo"/>
              <w:sz w:val="24"/>
              <w:szCs w:val="24"/>
              <w:rtl w:val="0"/>
            </w:rPr>
            <w:t xml:space="preserve">: H1=0.5×2.500,00 €+(1−0.5)×0,00 €=1.250,00 €</w:t>
          </w:r>
        </w:sdtContent>
      </w:sdt>
    </w:p>
    <w:p w:rsidR="00000000" w:rsidDel="00000000" w:rsidP="00000000" w:rsidRDefault="00000000" w:rsidRPr="00000000" w14:paraId="000004E2">
      <w:pPr>
        <w:numPr>
          <w:ilvl w:val="0"/>
          <w:numId w:val="50"/>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Α2</w:t>
      </w:r>
      <w:sdt>
        <w:sdtPr>
          <w:tag w:val="goog_rdk_6"/>
        </w:sdtPr>
        <w:sdtContent>
          <w:r w:rsidDel="00000000" w:rsidR="00000000" w:rsidRPr="00000000">
            <w:rPr>
              <w:rFonts w:ascii="Cardo" w:cs="Cardo" w:eastAsia="Cardo" w:hAnsi="Cardo"/>
              <w:sz w:val="24"/>
              <w:szCs w:val="24"/>
              <w:rtl w:val="0"/>
            </w:rPr>
            <w:t xml:space="preserve">: H2=0.5×4.000,00 €+(1−0.5)×(−400,00 €)=2.000,00 €−200,00 €=1.800,00 €</w:t>
          </w:r>
        </w:sdtContent>
      </w:sdt>
    </w:p>
    <w:p w:rsidR="00000000" w:rsidDel="00000000" w:rsidP="00000000" w:rsidRDefault="00000000" w:rsidRPr="00000000" w14:paraId="000004E3">
      <w:pPr>
        <w:numPr>
          <w:ilvl w:val="0"/>
          <w:numId w:val="50"/>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Α3</w:t>
      </w:r>
      <w:sdt>
        <w:sdtPr>
          <w:tag w:val="goog_rdk_7"/>
        </w:sdtPr>
        <w:sdtContent>
          <w:r w:rsidDel="00000000" w:rsidR="00000000" w:rsidRPr="00000000">
            <w:rPr>
              <w:rFonts w:ascii="Cardo" w:cs="Cardo" w:eastAsia="Cardo" w:hAnsi="Cardo"/>
              <w:sz w:val="24"/>
              <w:szCs w:val="24"/>
              <w:rtl w:val="0"/>
            </w:rPr>
            <w:t xml:space="preserve">: H3=0.5×3.900,00 €+(1−0.5)×(−600,00 €)=1.950,00 €−300,00 €=1.650,00 €</w:t>
          </w:r>
        </w:sdtContent>
      </w:sdt>
    </w:p>
    <w:p w:rsidR="00000000" w:rsidDel="00000000" w:rsidP="00000000" w:rsidRDefault="00000000" w:rsidRPr="00000000" w14:paraId="000004E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απόφαση με την υψηλότερη σταθμισμένη μέση τιμή είναι η </w:t>
      </w:r>
      <w:r w:rsidDel="00000000" w:rsidR="00000000" w:rsidRPr="00000000">
        <w:rPr>
          <w:rFonts w:ascii="Times New Roman" w:cs="Times New Roman" w:eastAsia="Times New Roman" w:hAnsi="Times New Roman"/>
          <w:b w:val="1"/>
          <w:sz w:val="24"/>
          <w:szCs w:val="24"/>
          <w:rtl w:val="0"/>
        </w:rPr>
        <w:t xml:space="preserve">Α2</w:t>
      </w:r>
      <w:r w:rsidDel="00000000" w:rsidR="00000000" w:rsidRPr="00000000">
        <w:rPr>
          <w:rFonts w:ascii="Times New Roman" w:cs="Times New Roman" w:eastAsia="Times New Roman" w:hAnsi="Times New Roman"/>
          <w:sz w:val="24"/>
          <w:szCs w:val="24"/>
          <w:rtl w:val="0"/>
        </w:rPr>
        <w:t xml:space="preserve"> με 1.800,00 €.</w:t>
      </w:r>
    </w:p>
    <w:p w:rsidR="00000000" w:rsidDel="00000000" w:rsidP="00000000" w:rsidRDefault="00000000" w:rsidRPr="00000000" w14:paraId="000004E5">
      <w:pPr>
        <w:pStyle w:val="Heading4"/>
        <w:keepNext w:val="0"/>
        <w:keepLines w:val="0"/>
        <w:spacing w:after="40" w:before="240" w:lineRule="auto"/>
        <w:rPr>
          <w:rFonts w:ascii="Times New Roman" w:cs="Times New Roman" w:eastAsia="Times New Roman" w:hAnsi="Times New Roman"/>
          <w:b w:val="1"/>
          <w:color w:val="000000"/>
          <w:sz w:val="22"/>
          <w:szCs w:val="22"/>
        </w:rPr>
      </w:pPr>
      <w:bookmarkStart w:colFirst="0" w:colLast="0" w:name="_heading=h.n6vofirn4ddc" w:id="61"/>
      <w:bookmarkEnd w:id="61"/>
      <w:r w:rsidDel="00000000" w:rsidR="00000000" w:rsidRPr="00000000">
        <w:rPr>
          <w:rFonts w:ascii="Times New Roman" w:cs="Times New Roman" w:eastAsia="Times New Roman" w:hAnsi="Times New Roman"/>
          <w:b w:val="1"/>
          <w:color w:val="000000"/>
          <w:sz w:val="22"/>
          <w:szCs w:val="22"/>
          <w:rtl w:val="0"/>
        </w:rPr>
        <w:t xml:space="preserve">Για α=1 (Απόλυτη Αισιοδοξία):</w:t>
      </w:r>
    </w:p>
    <w:p w:rsidR="00000000" w:rsidDel="00000000" w:rsidP="00000000" w:rsidRDefault="00000000" w:rsidRPr="00000000" w14:paraId="000004E6">
      <w:pPr>
        <w:numPr>
          <w:ilvl w:val="0"/>
          <w:numId w:val="44"/>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Απόφαση Α1</w:t>
      </w:r>
      <w:sdt>
        <w:sdtPr>
          <w:tag w:val="goog_rdk_8"/>
        </w:sdtPr>
        <w:sdtContent>
          <w:r w:rsidDel="00000000" w:rsidR="00000000" w:rsidRPr="00000000">
            <w:rPr>
              <w:rFonts w:ascii="Cardo" w:cs="Cardo" w:eastAsia="Cardo" w:hAnsi="Cardo"/>
              <w:sz w:val="24"/>
              <w:szCs w:val="24"/>
              <w:rtl w:val="0"/>
            </w:rPr>
            <w:t xml:space="preserve">: H1=1×2.500,00 €+(1−1)×0,00 €=2.500,00 €</w:t>
          </w:r>
        </w:sdtContent>
      </w:sdt>
    </w:p>
    <w:p w:rsidR="00000000" w:rsidDel="00000000" w:rsidP="00000000" w:rsidRDefault="00000000" w:rsidRPr="00000000" w14:paraId="000004E7">
      <w:pPr>
        <w:numPr>
          <w:ilvl w:val="0"/>
          <w:numId w:val="44"/>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Α2</w:t>
      </w:r>
      <w:sdt>
        <w:sdtPr>
          <w:tag w:val="goog_rdk_9"/>
        </w:sdtPr>
        <w:sdtContent>
          <w:r w:rsidDel="00000000" w:rsidR="00000000" w:rsidRPr="00000000">
            <w:rPr>
              <w:rFonts w:ascii="Cardo" w:cs="Cardo" w:eastAsia="Cardo" w:hAnsi="Cardo"/>
              <w:sz w:val="24"/>
              <w:szCs w:val="24"/>
              <w:rtl w:val="0"/>
            </w:rPr>
            <w:t xml:space="preserve">: H2=1×4.000,00 €+(1−1)×(−400,00 €)=4.000,00 €</w:t>
          </w:r>
        </w:sdtContent>
      </w:sdt>
    </w:p>
    <w:p w:rsidR="00000000" w:rsidDel="00000000" w:rsidP="00000000" w:rsidRDefault="00000000" w:rsidRPr="00000000" w14:paraId="000004E8">
      <w:pPr>
        <w:numPr>
          <w:ilvl w:val="0"/>
          <w:numId w:val="44"/>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Απόφαση Α3</w:t>
      </w:r>
      <w:sdt>
        <w:sdtPr>
          <w:tag w:val="goog_rdk_10"/>
        </w:sdtPr>
        <w:sdtContent>
          <w:r w:rsidDel="00000000" w:rsidR="00000000" w:rsidRPr="00000000">
            <w:rPr>
              <w:rFonts w:ascii="Cardo" w:cs="Cardo" w:eastAsia="Cardo" w:hAnsi="Cardo"/>
              <w:sz w:val="24"/>
              <w:szCs w:val="24"/>
              <w:rtl w:val="0"/>
            </w:rPr>
            <w:t xml:space="preserve">: H3=1×3.900,00 €+(1−1)×(−600,00 €)=3.900,00 €</w:t>
          </w:r>
        </w:sdtContent>
      </w:sdt>
    </w:p>
    <w:p w:rsidR="00000000" w:rsidDel="00000000" w:rsidP="00000000" w:rsidRDefault="00000000" w:rsidRPr="00000000" w14:paraId="000004E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απόφαση με την υψηλότερη σταθμισμένη μέση τιμή είναι η </w:t>
      </w:r>
      <w:r w:rsidDel="00000000" w:rsidR="00000000" w:rsidRPr="00000000">
        <w:rPr>
          <w:rFonts w:ascii="Times New Roman" w:cs="Times New Roman" w:eastAsia="Times New Roman" w:hAnsi="Times New Roman"/>
          <w:b w:val="1"/>
          <w:sz w:val="24"/>
          <w:szCs w:val="24"/>
          <w:rtl w:val="0"/>
        </w:rPr>
        <w:t xml:space="preserve">Α2</w:t>
      </w:r>
      <w:r w:rsidDel="00000000" w:rsidR="00000000" w:rsidRPr="00000000">
        <w:rPr>
          <w:rFonts w:ascii="Times New Roman" w:cs="Times New Roman" w:eastAsia="Times New Roman" w:hAnsi="Times New Roman"/>
          <w:sz w:val="24"/>
          <w:szCs w:val="24"/>
          <w:rtl w:val="0"/>
        </w:rPr>
        <w:t xml:space="preserve"> με 4.000,00 €.</w:t>
      </w:r>
    </w:p>
    <w:p w:rsidR="00000000" w:rsidDel="00000000" w:rsidP="00000000" w:rsidRDefault="00000000" w:rsidRPr="00000000" w14:paraId="000004EA">
      <w:pPr>
        <w:pStyle w:val="Heading3"/>
        <w:keepNext w:val="0"/>
        <w:keepLines w:val="0"/>
        <w:numPr>
          <w:ilvl w:val="0"/>
          <w:numId w:val="49"/>
        </w:numPr>
        <w:spacing w:after="0" w:afterAutospacing="0" w:before="280" w:lineRule="auto"/>
        <w:ind w:left="720" w:hanging="360"/>
        <w:rPr>
          <w:rFonts w:ascii="Times New Roman" w:cs="Times New Roman" w:eastAsia="Times New Roman" w:hAnsi="Times New Roman"/>
          <w:b w:val="1"/>
          <w:color w:val="000000"/>
          <w:sz w:val="26"/>
          <w:szCs w:val="26"/>
          <w:u w:val="none"/>
        </w:rPr>
      </w:pPr>
      <w:bookmarkStart w:colFirst="0" w:colLast="0" w:name="_heading=h.e3lxcqpkevb4" w:id="62"/>
      <w:bookmarkEnd w:id="62"/>
      <w:r w:rsidDel="00000000" w:rsidR="00000000" w:rsidRPr="00000000">
        <w:rPr>
          <w:rFonts w:ascii="Times New Roman" w:cs="Times New Roman" w:eastAsia="Times New Roman" w:hAnsi="Times New Roman"/>
          <w:b w:val="1"/>
          <w:color w:val="000000"/>
          <w:sz w:val="26"/>
          <w:szCs w:val="26"/>
          <w:rtl w:val="0"/>
        </w:rPr>
        <w:t xml:space="preserve">Συμπεράσματα:</w:t>
      </w:r>
    </w:p>
    <w:p w:rsidR="00000000" w:rsidDel="00000000" w:rsidP="00000000" w:rsidRDefault="00000000" w:rsidRPr="00000000" w14:paraId="000004EB">
      <w:pPr>
        <w:numPr>
          <w:ilvl w:val="0"/>
          <w:numId w:val="1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α=0 (απόλυτη απαισιοδοξία), η επιθυμητή απόφαση είναι η </w:t>
      </w:r>
      <w:r w:rsidDel="00000000" w:rsidR="00000000" w:rsidRPr="00000000">
        <w:rPr>
          <w:rFonts w:ascii="Times New Roman" w:cs="Times New Roman" w:eastAsia="Times New Roman" w:hAnsi="Times New Roman"/>
          <w:b w:val="1"/>
          <w:sz w:val="24"/>
          <w:szCs w:val="24"/>
          <w:rtl w:val="0"/>
        </w:rPr>
        <w:t xml:space="preserve">Α1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C">
      <w:pPr>
        <w:numPr>
          <w:ilvl w:val="0"/>
          <w:numId w:val="1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α=0.5 (μέση κατάσταση), η επιθυμητή απόφαση είναι η </w:t>
      </w:r>
      <w:r w:rsidDel="00000000" w:rsidR="00000000" w:rsidRPr="00000000">
        <w:rPr>
          <w:rFonts w:ascii="Times New Roman" w:cs="Times New Roman" w:eastAsia="Times New Roman" w:hAnsi="Times New Roman"/>
          <w:b w:val="1"/>
          <w:sz w:val="24"/>
          <w:szCs w:val="24"/>
          <w:rtl w:val="0"/>
        </w:rPr>
        <w:t xml:space="preserve">Α2</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D">
      <w:pPr>
        <w:numPr>
          <w:ilvl w:val="0"/>
          <w:numId w:val="11"/>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α=1 (απόλυτη αισιοδοξία), η επιθυμητή απόφαση είναι η </w:t>
      </w:r>
      <w:r w:rsidDel="00000000" w:rsidR="00000000" w:rsidRPr="00000000">
        <w:rPr>
          <w:rFonts w:ascii="Times New Roman" w:cs="Times New Roman" w:eastAsia="Times New Roman" w:hAnsi="Times New Roman"/>
          <w:b w:val="1"/>
          <w:sz w:val="24"/>
          <w:szCs w:val="24"/>
          <w:rtl w:val="0"/>
        </w:rPr>
        <w:t xml:space="preserve">Α2</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τελικός πίνακας, έπειτα από την εφαρμογή του κριτηρίου, λαμβάνει την εξής μορφή:</w:t>
      </w:r>
    </w:p>
    <w:p w:rsidR="00000000" w:rsidDel="00000000" w:rsidP="00000000" w:rsidRDefault="00000000" w:rsidRPr="00000000" w14:paraId="000004E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362450" cy="1352550"/>
            <wp:effectExtent b="0" l="0" r="0" t="0"/>
            <wp:docPr id="140" name="image1.jpg"/>
            <a:graphic>
              <a:graphicData uri="http://schemas.openxmlformats.org/drawingml/2006/picture">
                <pic:pic>
                  <pic:nvPicPr>
                    <pic:cNvPr id="0" name="image1.jpg"/>
                    <pic:cNvPicPr preferRelativeResize="0"/>
                  </pic:nvPicPr>
                  <pic:blipFill>
                    <a:blip r:embed="rId14"/>
                    <a:srcRect b="0" l="0" r="0" t="0"/>
                    <a:stretch>
                      <a:fillRect/>
                    </a:stretch>
                  </pic:blipFill>
                  <pic:spPr>
                    <a:xfrm>
                      <a:off x="0" y="0"/>
                      <a:ext cx="4362450" cy="1352550"/>
                    </a:xfrm>
                    <a:prstGeom prst="rect"/>
                    <a:ln/>
                  </pic:spPr>
                </pic:pic>
              </a:graphicData>
            </a:graphic>
          </wp:inline>
        </w:drawing>
      </w:r>
      <w:r w:rsidDel="00000000" w:rsidR="00000000" w:rsidRPr="00000000">
        <w:rPr>
          <w:rtl w:val="0"/>
        </w:rPr>
      </w:r>
    </w:p>
    <w:p w:rsidR="00000000" w:rsidDel="00000000" w:rsidP="00000000" w:rsidRDefault="00000000" w:rsidRPr="00000000" w14:paraId="000004F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Συμπερασματικά, στο συγκεκριμένο υποκεφάλαιο καλύπτονται όλα τα στάδια που αφορούν μια επένδυση. Από την εύρεση του επιτρεπτού κεφαλαίου προς επένδυση, στην απόρριψη ή αποδοχή μιας επενδυτικής επιλογής και τέλος στην επιλογή της βέλτιστης επενδυτικής επιλογής ανάμεσα σε άλλες υπό αβέβαιο μέλλον, συμβάλλοντας έτσι σε μια πιο ορθή και μαθηματικά ακριβή προσέγγιση στις επενδύσεις των Μικρομεσαίων Επιχειρήσεων.</w:t>
      </w:r>
    </w:p>
    <w:p w:rsidR="00000000" w:rsidDel="00000000" w:rsidP="00000000" w:rsidRDefault="00000000" w:rsidRPr="00000000" w14:paraId="000004F1">
      <w:pPr>
        <w:pStyle w:val="Heading3"/>
        <w:jc w:val="both"/>
        <w:rPr>
          <w:rFonts w:ascii="Times New Roman" w:cs="Times New Roman" w:eastAsia="Times New Roman" w:hAnsi="Times New Roman"/>
          <w:b w:val="1"/>
          <w:color w:val="000000"/>
          <w:sz w:val="24"/>
          <w:szCs w:val="24"/>
        </w:rPr>
      </w:pPr>
      <w:bookmarkStart w:colFirst="0" w:colLast="0" w:name="_heading=h.ebj3bznv26si" w:id="63"/>
      <w:bookmarkEnd w:id="63"/>
      <w:r w:rsidDel="00000000" w:rsidR="00000000" w:rsidRPr="00000000">
        <w:rPr>
          <w:rFonts w:ascii="Times New Roman" w:cs="Times New Roman" w:eastAsia="Times New Roman" w:hAnsi="Times New Roman"/>
          <w:b w:val="1"/>
          <w:color w:val="000000"/>
          <w:sz w:val="24"/>
          <w:szCs w:val="24"/>
          <w:rtl w:val="0"/>
        </w:rPr>
        <w:t xml:space="preserve">4.2.3. Διαχείριση Κινδύνου Χρεοκοπίας</w:t>
      </w:r>
      <w:r w:rsidDel="00000000" w:rsidR="00000000" w:rsidRPr="00000000">
        <w:rPr>
          <w:rtl w:val="0"/>
        </w:rPr>
      </w:r>
    </w:p>
    <w:p w:rsidR="00000000" w:rsidDel="00000000" w:rsidP="00000000" w:rsidRDefault="00000000" w:rsidRPr="00000000" w14:paraId="000004F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τη Διαχείριση Κινδύνου Χρεοκοπιας των Μικρομεσαίων Επιχειρήσεων, θα χρησιμοποιήσουμε τον δεικτη Altman Z-Score, ο οποίος είναι ένας σύνθετος δείκτης ο που συνδυάζει τους πιο σημαντικους χρηματοοικονομικούς αριθμοδείκτες που έχουν επίδραση στη πιθανότητα πτώχευσης μιας επιχείρησης.</w:t>
      </w:r>
    </w:p>
    <w:p w:rsidR="00000000" w:rsidDel="00000000" w:rsidP="00000000" w:rsidRDefault="00000000" w:rsidRPr="00000000" w14:paraId="000004F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F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 Edward Altman (1968) χρησιμοποίησε πρώτος τη ταξινομική ανάλυση για τη δημιουργία ενός υποδείγματος πρόβλεψης των πτωχεύσεων.</w:t>
      </w:r>
    </w:p>
    <w:p w:rsidR="00000000" w:rsidDel="00000000" w:rsidP="00000000" w:rsidRDefault="00000000" w:rsidRPr="00000000" w14:paraId="000004F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F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στατιστικό δείγμα που χρησιμοποίησε περιελάμβανε 66 επιχειρήσεις, οι μισές από τις οποίες πτώχευσαν. Από τις χρηματοοικονομικές καταστάσεις αυτών των επιχειρήσεων και για τη περίοδο πριν τη πτώχευση, ο Altman δημιούργησε 22 χρηματοοικονομικούς δείκτες, πέντε από τους οποίους βρέθηκαν οτι συνέβαλαν περισσότερο στο υπόδειγμα πρόβλεψης. Η ταξινομική συνάρτηση Ζ βρέθηκε οτι ήταν:</w:t>
      </w:r>
    </w:p>
    <w:p w:rsidR="00000000" w:rsidDel="00000000" w:rsidP="00000000" w:rsidRDefault="00000000" w:rsidRPr="00000000" w14:paraId="000004F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F8">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Ζ = 0.012</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1</m:t>
            </m:r>
          </m:sub>
        </m:sSub>
      </m:oMath>
      <w:r w:rsidDel="00000000" w:rsidR="00000000" w:rsidRPr="00000000">
        <w:rPr>
          <w:rFonts w:ascii="Times New Roman" w:cs="Times New Roman" w:eastAsia="Times New Roman" w:hAnsi="Times New Roman"/>
          <w:sz w:val="24"/>
          <w:szCs w:val="24"/>
          <w:rtl w:val="0"/>
        </w:rPr>
        <w:t xml:space="preserve">+ 0,014</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2</m:t>
            </m:r>
          </m:sub>
        </m:sSub>
      </m:oMath>
      <w:r w:rsidDel="00000000" w:rsidR="00000000" w:rsidRPr="00000000">
        <w:rPr>
          <w:rFonts w:ascii="Times New Roman" w:cs="Times New Roman" w:eastAsia="Times New Roman" w:hAnsi="Times New Roman"/>
          <w:sz w:val="24"/>
          <w:szCs w:val="24"/>
          <w:rtl w:val="0"/>
        </w:rPr>
        <w:t xml:space="preserve"> + 0,033</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3</m:t>
            </m:r>
          </m:sub>
        </m:sSub>
      </m:oMath>
      <w:r w:rsidDel="00000000" w:rsidR="00000000" w:rsidRPr="00000000">
        <w:rPr>
          <w:rFonts w:ascii="Times New Roman" w:cs="Times New Roman" w:eastAsia="Times New Roman" w:hAnsi="Times New Roman"/>
          <w:sz w:val="24"/>
          <w:szCs w:val="24"/>
          <w:rtl w:val="0"/>
        </w:rPr>
        <w:t xml:space="preserve"> + 0,006</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4</m:t>
            </m:r>
          </m:sub>
        </m:sSub>
      </m:oMath>
      <w:r w:rsidDel="00000000" w:rsidR="00000000" w:rsidRPr="00000000">
        <w:rPr>
          <w:rFonts w:ascii="Times New Roman" w:cs="Times New Roman" w:eastAsia="Times New Roman" w:hAnsi="Times New Roman"/>
          <w:sz w:val="24"/>
          <w:szCs w:val="24"/>
          <w:rtl w:val="0"/>
        </w:rPr>
        <w:t xml:space="preserve"> + 0,999</w:t>
      </w: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5</m:t>
            </m:r>
          </m:sub>
        </m:sSub>
      </m:oMath>
      <w:r w:rsidDel="00000000" w:rsidR="00000000" w:rsidRPr="00000000">
        <w:rPr>
          <w:rtl w:val="0"/>
        </w:rPr>
      </w:r>
    </w:p>
    <w:p w:rsidR="00000000" w:rsidDel="00000000" w:rsidP="00000000" w:rsidRDefault="00000000" w:rsidRPr="00000000" w14:paraId="000004F9">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FA">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w:t>
      </w:r>
    </w:p>
    <w:p w:rsidR="00000000" w:rsidDel="00000000" w:rsidP="00000000" w:rsidRDefault="00000000" w:rsidRPr="00000000" w14:paraId="000004FB">
      <w:pPr>
        <w:numPr>
          <w:ilvl w:val="0"/>
          <w:numId w:val="20"/>
        </w:numPr>
        <w:ind w:left="720" w:hanging="36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1</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Κεφάλαιο Κίνησης</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4FC">
      <w:pPr>
        <w:numPr>
          <w:ilvl w:val="0"/>
          <w:numId w:val="20"/>
        </w:numPr>
        <w:ind w:left="720" w:hanging="36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2</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Αποθεματικά Κεφάλαια</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4FD">
      <w:pPr>
        <w:numPr>
          <w:ilvl w:val="0"/>
          <w:numId w:val="20"/>
        </w:numPr>
        <w:ind w:left="720" w:hanging="36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3</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Κέρδη Προ Τόκων Και Φόρων</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4FE">
      <w:pPr>
        <w:numPr>
          <w:ilvl w:val="0"/>
          <w:numId w:val="20"/>
        </w:numPr>
        <w:ind w:left="720" w:hanging="36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4</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ίδια Κεφάλαια</m:t>
            </m:r>
          </m:num>
          <m:den>
            <m:r>
              <w:rPr>
                <w:rFonts w:ascii="Times New Roman" w:cs="Times New Roman" w:eastAsia="Times New Roman" w:hAnsi="Times New Roman"/>
                <w:sz w:val="24"/>
                <w:szCs w:val="24"/>
              </w:rPr>
              <m:t xml:space="preserve">Σύνολο Υποχρεώσεων</m:t>
            </m:r>
          </m:den>
        </m:f>
      </m:oMath>
      <w:r w:rsidDel="00000000" w:rsidR="00000000" w:rsidRPr="00000000">
        <w:rPr>
          <w:rtl w:val="0"/>
        </w:rPr>
      </w:r>
    </w:p>
    <w:p w:rsidR="00000000" w:rsidDel="00000000" w:rsidP="00000000" w:rsidRDefault="00000000" w:rsidRPr="00000000" w14:paraId="000004FF">
      <w:pPr>
        <w:numPr>
          <w:ilvl w:val="0"/>
          <w:numId w:val="20"/>
        </w:numPr>
        <w:ind w:left="720" w:hanging="36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5</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Πωλήσεις</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50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τιμή όριο του Ζ που προσδιορίστηκε από τον Altman είναι ίση με Ζ = 2,675/ Η τιμή αυτή βρίσκεται στη μεση του εύρους των τιμών Ζ που έχει ως αποτέλεσμα την ελαχιστοποίηση των λανθασμένων ταξινομήσεων. Επομένως για κάθε επιχείρηση ισχύει:</w:t>
      </w:r>
    </w:p>
    <w:p w:rsidR="00000000" w:rsidDel="00000000" w:rsidP="00000000" w:rsidRDefault="00000000" w:rsidRPr="00000000" w14:paraId="0000050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3">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Ζ &lt; 2,675, η επιχείρηση θεωρείται χρεοκοπημένη</w:t>
      </w:r>
    </w:p>
    <w:p w:rsidR="00000000" w:rsidDel="00000000" w:rsidP="00000000" w:rsidRDefault="00000000" w:rsidRPr="00000000" w14:paraId="00000504">
      <w:pPr>
        <w:numPr>
          <w:ilvl w:val="0"/>
          <w:numId w:val="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Ζ &gt; 2,675, η επιχείρηση θεωρείται δυναμική</w:t>
      </w:r>
    </w:p>
    <w:p w:rsidR="00000000" w:rsidDel="00000000" w:rsidP="00000000" w:rsidRDefault="00000000" w:rsidRPr="00000000" w14:paraId="00000505">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6">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Επομένως, γίνεται σαφές πως μια επιχείρηση για να αποφύγει τη χρεοκοπία, θα πρέπει να παρακολουθεί και να βελτιώνει τους παράγοντες που επηρεάζουν τον δείκτη Z του Altman. Ακολουθούν οι βασικοί παράγοντες που συνεισφέρουν στον δείκτη Z και στρατηγικές για τη βελτίωσή τους:</w:t>
      </w:r>
    </w:p>
    <w:p w:rsidR="00000000" w:rsidDel="00000000" w:rsidP="00000000" w:rsidRDefault="00000000" w:rsidRPr="00000000" w14:paraId="00000507">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8">
      <w:pPr>
        <w:numPr>
          <w:ilvl w:val="0"/>
          <w:numId w:val="13"/>
        </w:num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Κεφάλαιο Κίνησης</w:t>
      </w:r>
    </w:p>
    <w:p w:rsidR="00000000" w:rsidDel="00000000" w:rsidP="00000000" w:rsidRDefault="00000000" w:rsidRPr="00000000" w14:paraId="0000050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A">
      <w:pPr>
        <w:ind w:left="2160" w:firstLine="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1</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Κεφάλαιο Κίνησης</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50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C">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Στρατηγικές Βελτίωσης:</w:t>
      </w:r>
      <w:r w:rsidDel="00000000" w:rsidR="00000000" w:rsidRPr="00000000">
        <w:rPr>
          <w:rtl w:val="0"/>
        </w:rPr>
      </w:r>
    </w:p>
    <w:p w:rsidR="00000000" w:rsidDel="00000000" w:rsidP="00000000" w:rsidRDefault="00000000" w:rsidRPr="00000000" w14:paraId="0000050D">
      <w:pPr>
        <w:numPr>
          <w:ilvl w:val="0"/>
          <w:numId w:val="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Διαχείριση Ταμειακών Ροών:</w:t>
      </w:r>
      <w:r w:rsidDel="00000000" w:rsidR="00000000" w:rsidRPr="00000000">
        <w:rPr>
          <w:rFonts w:ascii="Times New Roman" w:cs="Times New Roman" w:eastAsia="Times New Roman" w:hAnsi="Times New Roman"/>
          <w:sz w:val="24"/>
          <w:szCs w:val="24"/>
          <w:rtl w:val="0"/>
        </w:rPr>
        <w:t xml:space="preserve"> Βελτίωση της είσπραξης απαιτήσεων και διαχείριση των πληρωμών προς προμηθευτές.</w:t>
      </w:r>
    </w:p>
    <w:p w:rsidR="00000000" w:rsidDel="00000000" w:rsidP="00000000" w:rsidRDefault="00000000" w:rsidRPr="00000000" w14:paraId="0000050E">
      <w:pPr>
        <w:numPr>
          <w:ilvl w:val="0"/>
          <w:numId w:val="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Μείωση Αποθεμάτων:</w:t>
      </w:r>
      <w:r w:rsidDel="00000000" w:rsidR="00000000" w:rsidRPr="00000000">
        <w:rPr>
          <w:rFonts w:ascii="Times New Roman" w:cs="Times New Roman" w:eastAsia="Times New Roman" w:hAnsi="Times New Roman"/>
          <w:sz w:val="24"/>
          <w:szCs w:val="24"/>
          <w:rtl w:val="0"/>
        </w:rPr>
        <w:t xml:space="preserve"> Διατήρηση αποθεμάτων σε βέλτιστα επίπεδα για τη μείωση του κόστους αποθεματοποίησης.</w:t>
      </w:r>
    </w:p>
    <w:p w:rsidR="00000000" w:rsidDel="00000000" w:rsidP="00000000" w:rsidRDefault="00000000" w:rsidRPr="00000000" w14:paraId="0000050F">
      <w:pPr>
        <w:numPr>
          <w:ilvl w:val="0"/>
          <w:numId w:val="2"/>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Αύξηση Κυκλοφορούντος Ενεργητικού:</w:t>
      </w:r>
      <w:r w:rsidDel="00000000" w:rsidR="00000000" w:rsidRPr="00000000">
        <w:rPr>
          <w:rFonts w:ascii="Times New Roman" w:cs="Times New Roman" w:eastAsia="Times New Roman" w:hAnsi="Times New Roman"/>
          <w:sz w:val="24"/>
          <w:szCs w:val="24"/>
          <w:rtl w:val="0"/>
        </w:rPr>
        <w:t xml:space="preserve"> Διατήρηση επαρκών ταμειακών διαθεσίμων και βραχυπρόθεσμων επενδύσεων.</w:t>
      </w:r>
    </w:p>
    <w:p w:rsidR="00000000" w:rsidDel="00000000" w:rsidP="00000000" w:rsidRDefault="00000000" w:rsidRPr="00000000" w14:paraId="00000510">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1">
      <w:pPr>
        <w:numPr>
          <w:ilvl w:val="0"/>
          <w:numId w:val="1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Αποθεματικά Κεφάλαια</w:t>
      </w:r>
    </w:p>
    <w:p w:rsidR="00000000" w:rsidDel="00000000" w:rsidP="00000000" w:rsidRDefault="00000000" w:rsidRPr="00000000" w14:paraId="00000512">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3">
      <w:pPr>
        <w:ind w:left="1440" w:firstLine="720"/>
        <w:jc w:val="both"/>
        <w:rPr>
          <w:rFonts w:ascii="Times New Roman" w:cs="Times New Roman" w:eastAsia="Times New Roman" w:hAnsi="Times New Roman"/>
          <w:b w:val="1"/>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2</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Αποθεματικά Κεφάλαια</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51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15">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Στρατηγικές Βελτίωσης:</w:t>
      </w:r>
    </w:p>
    <w:p w:rsidR="00000000" w:rsidDel="00000000" w:rsidP="00000000" w:rsidRDefault="00000000" w:rsidRPr="00000000" w14:paraId="00000516">
      <w:pPr>
        <w:numPr>
          <w:ilvl w:val="0"/>
          <w:numId w:val="46"/>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Αύξηση Κερδοφορίας: </w:t>
      </w:r>
      <w:r w:rsidDel="00000000" w:rsidR="00000000" w:rsidRPr="00000000">
        <w:rPr>
          <w:rFonts w:ascii="Times New Roman" w:cs="Times New Roman" w:eastAsia="Times New Roman" w:hAnsi="Times New Roman"/>
          <w:sz w:val="24"/>
          <w:szCs w:val="24"/>
          <w:rtl w:val="0"/>
        </w:rPr>
        <w:t xml:space="preserve">Βελτίωση της λειτουργικής αποδοτικότητας και αύξηση των πωλήσεων.</w:t>
      </w:r>
    </w:p>
    <w:p w:rsidR="00000000" w:rsidDel="00000000" w:rsidP="00000000" w:rsidRDefault="00000000" w:rsidRPr="00000000" w14:paraId="00000517">
      <w:pPr>
        <w:numPr>
          <w:ilvl w:val="0"/>
          <w:numId w:val="46"/>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Περιορισμός Δαπανών: </w:t>
      </w:r>
      <w:r w:rsidDel="00000000" w:rsidR="00000000" w:rsidRPr="00000000">
        <w:rPr>
          <w:rFonts w:ascii="Times New Roman" w:cs="Times New Roman" w:eastAsia="Times New Roman" w:hAnsi="Times New Roman"/>
          <w:sz w:val="24"/>
          <w:szCs w:val="24"/>
          <w:rtl w:val="0"/>
        </w:rPr>
        <w:t xml:space="preserve">Μείωση των λειτουργικών εξόδων και αποφυγή μη απαραίτητων δαπανών.</w:t>
      </w:r>
    </w:p>
    <w:p w:rsidR="00000000" w:rsidDel="00000000" w:rsidP="00000000" w:rsidRDefault="00000000" w:rsidRPr="00000000" w14:paraId="00000518">
      <w:pPr>
        <w:numPr>
          <w:ilvl w:val="0"/>
          <w:numId w:val="46"/>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Επανεπένδυση Κερδών: </w:t>
      </w:r>
      <w:r w:rsidDel="00000000" w:rsidR="00000000" w:rsidRPr="00000000">
        <w:rPr>
          <w:rFonts w:ascii="Times New Roman" w:cs="Times New Roman" w:eastAsia="Times New Roman" w:hAnsi="Times New Roman"/>
          <w:sz w:val="24"/>
          <w:szCs w:val="24"/>
          <w:rtl w:val="0"/>
        </w:rPr>
        <w:t xml:space="preserve">Διατήρηση μεγαλύτερου μέρους των κερδών στην επιχείρηση αντί της διανομής μερισμάτων.</w:t>
      </w:r>
    </w:p>
    <w:p w:rsidR="00000000" w:rsidDel="00000000" w:rsidP="00000000" w:rsidRDefault="00000000" w:rsidRPr="00000000" w14:paraId="00000519">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1A">
      <w:pPr>
        <w:numPr>
          <w:ilvl w:val="0"/>
          <w:numId w:val="1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Κέρδη Προ Τόκων Και Φόρων</w:t>
      </w:r>
    </w:p>
    <w:p w:rsidR="00000000" w:rsidDel="00000000" w:rsidP="00000000" w:rsidRDefault="00000000" w:rsidRPr="00000000" w14:paraId="0000051B">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C">
      <w:pPr>
        <w:ind w:left="1440" w:firstLine="72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3</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Κέρδη Προ Τόκων Και Φόρων</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51D">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E">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Στρατηγικές Βελτίωσης:</w:t>
      </w:r>
      <w:r w:rsidDel="00000000" w:rsidR="00000000" w:rsidRPr="00000000">
        <w:rPr>
          <w:rtl w:val="0"/>
        </w:rPr>
      </w:r>
    </w:p>
    <w:p w:rsidR="00000000" w:rsidDel="00000000" w:rsidP="00000000" w:rsidRDefault="00000000" w:rsidRPr="00000000" w14:paraId="0000051F">
      <w:pPr>
        <w:numPr>
          <w:ilvl w:val="0"/>
          <w:numId w:val="1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Αύξηση Λειτουργικών Εσόδων:</w:t>
      </w:r>
      <w:r w:rsidDel="00000000" w:rsidR="00000000" w:rsidRPr="00000000">
        <w:rPr>
          <w:rFonts w:ascii="Times New Roman" w:cs="Times New Roman" w:eastAsia="Times New Roman" w:hAnsi="Times New Roman"/>
          <w:sz w:val="24"/>
          <w:szCs w:val="24"/>
          <w:rtl w:val="0"/>
        </w:rPr>
        <w:t xml:space="preserve"> Επέκταση της αγοράς, ανάπτυξη νέων προϊόντων ή υπηρεσιών.</w:t>
      </w:r>
    </w:p>
    <w:p w:rsidR="00000000" w:rsidDel="00000000" w:rsidP="00000000" w:rsidRDefault="00000000" w:rsidRPr="00000000" w14:paraId="00000520">
      <w:pPr>
        <w:numPr>
          <w:ilvl w:val="0"/>
          <w:numId w:val="1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Μείωση Λειτουργικών Εξόδων:</w:t>
      </w:r>
      <w:r w:rsidDel="00000000" w:rsidR="00000000" w:rsidRPr="00000000">
        <w:rPr>
          <w:rFonts w:ascii="Times New Roman" w:cs="Times New Roman" w:eastAsia="Times New Roman" w:hAnsi="Times New Roman"/>
          <w:sz w:val="24"/>
          <w:szCs w:val="24"/>
          <w:rtl w:val="0"/>
        </w:rPr>
        <w:t xml:space="preserve"> Αύξηση της αποδοτικότητας και μείωση σπατάλης.</w:t>
      </w:r>
    </w:p>
    <w:p w:rsidR="00000000" w:rsidDel="00000000" w:rsidP="00000000" w:rsidRDefault="00000000" w:rsidRPr="00000000" w14:paraId="00000521">
      <w:pPr>
        <w:numPr>
          <w:ilvl w:val="0"/>
          <w:numId w:val="14"/>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Βελτίωση Διαπραγματευτικής Ισχύος:</w:t>
      </w:r>
      <w:r w:rsidDel="00000000" w:rsidR="00000000" w:rsidRPr="00000000">
        <w:rPr>
          <w:rFonts w:ascii="Times New Roman" w:cs="Times New Roman" w:eastAsia="Times New Roman" w:hAnsi="Times New Roman"/>
          <w:sz w:val="24"/>
          <w:szCs w:val="24"/>
          <w:rtl w:val="0"/>
        </w:rPr>
        <w:t xml:space="preserve"> Διαπραγμάτευση καλύτερων όρων με προμηθευτές και πελάτες.</w:t>
      </w:r>
    </w:p>
    <w:p w:rsidR="00000000" w:rsidDel="00000000" w:rsidP="00000000" w:rsidRDefault="00000000" w:rsidRPr="00000000" w14:paraId="00000522">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3">
      <w:pPr>
        <w:numPr>
          <w:ilvl w:val="0"/>
          <w:numId w:val="1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Ίδια Κεφάλαια προς Σύνολο Υποχρεώσεων</w:t>
      </w:r>
    </w:p>
    <w:p w:rsidR="00000000" w:rsidDel="00000000" w:rsidP="00000000" w:rsidRDefault="00000000" w:rsidRPr="00000000" w14:paraId="00000524">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25">
      <w:pPr>
        <w:ind w:left="1440" w:firstLine="720"/>
        <w:jc w:val="both"/>
        <w:rPr>
          <w:rFonts w:ascii="Times New Roman" w:cs="Times New Roman" w:eastAsia="Times New Roman" w:hAnsi="Times New Roman"/>
          <w:b w:val="1"/>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4</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ίδια Κεφάλαια</m:t>
            </m:r>
          </m:num>
          <m:den>
            <m:r>
              <w:rPr>
                <w:rFonts w:ascii="Times New Roman" w:cs="Times New Roman" w:eastAsia="Times New Roman" w:hAnsi="Times New Roman"/>
                <w:sz w:val="24"/>
                <w:szCs w:val="24"/>
              </w:rPr>
              <m:t xml:space="preserve">Σύνολο Υποχρεώσεων</m:t>
            </m:r>
          </m:den>
        </m:f>
      </m:oMath>
      <w:r w:rsidDel="00000000" w:rsidR="00000000" w:rsidRPr="00000000">
        <w:rPr>
          <w:rtl w:val="0"/>
        </w:rPr>
      </w:r>
    </w:p>
    <w:p w:rsidR="00000000" w:rsidDel="00000000" w:rsidP="00000000" w:rsidRDefault="00000000" w:rsidRPr="00000000" w14:paraId="0000052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2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Στρατηγικές Βελτίωσης:</w:t>
      </w:r>
    </w:p>
    <w:p w:rsidR="00000000" w:rsidDel="00000000" w:rsidP="00000000" w:rsidRDefault="00000000" w:rsidRPr="00000000" w14:paraId="0000052C">
      <w:pPr>
        <w:numPr>
          <w:ilvl w:val="0"/>
          <w:numId w:val="29"/>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Αύξηση Ιδίων Κεφαλαίων: </w:t>
      </w:r>
      <w:r w:rsidDel="00000000" w:rsidR="00000000" w:rsidRPr="00000000">
        <w:rPr>
          <w:rFonts w:ascii="Times New Roman" w:cs="Times New Roman" w:eastAsia="Times New Roman" w:hAnsi="Times New Roman"/>
          <w:sz w:val="24"/>
          <w:szCs w:val="24"/>
          <w:rtl w:val="0"/>
        </w:rPr>
        <w:t xml:space="preserve">Έκδοση νέων μετοχών ή επανεπένδυση κερδών.</w:t>
      </w:r>
    </w:p>
    <w:p w:rsidR="00000000" w:rsidDel="00000000" w:rsidP="00000000" w:rsidRDefault="00000000" w:rsidRPr="00000000" w14:paraId="0000052D">
      <w:pPr>
        <w:numPr>
          <w:ilvl w:val="0"/>
          <w:numId w:val="29"/>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Μείωση Υποχρεώσεων: </w:t>
      </w:r>
      <w:r w:rsidDel="00000000" w:rsidR="00000000" w:rsidRPr="00000000">
        <w:rPr>
          <w:rFonts w:ascii="Times New Roman" w:cs="Times New Roman" w:eastAsia="Times New Roman" w:hAnsi="Times New Roman"/>
          <w:sz w:val="24"/>
          <w:szCs w:val="24"/>
          <w:rtl w:val="0"/>
        </w:rPr>
        <w:t xml:space="preserve">Αποπληρωμή χρεών και διαπραγμάτευση καλύτερων όρων δανεισμού.</w:t>
      </w:r>
    </w:p>
    <w:p w:rsidR="00000000" w:rsidDel="00000000" w:rsidP="00000000" w:rsidRDefault="00000000" w:rsidRPr="00000000" w14:paraId="0000052E">
      <w:pPr>
        <w:numPr>
          <w:ilvl w:val="0"/>
          <w:numId w:val="29"/>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Διατήρηση Ισχυρής Κεφαλαιακής Δομής: </w:t>
      </w:r>
      <w:r w:rsidDel="00000000" w:rsidR="00000000" w:rsidRPr="00000000">
        <w:rPr>
          <w:rFonts w:ascii="Times New Roman" w:cs="Times New Roman" w:eastAsia="Times New Roman" w:hAnsi="Times New Roman"/>
          <w:sz w:val="24"/>
          <w:szCs w:val="24"/>
          <w:rtl w:val="0"/>
        </w:rPr>
        <w:t xml:space="preserve">Εξασφάλιση ότι η επιχείρηση διατηρεί μια υγιή ισορροπία μεταξύ ιδίων κεφαλαίων και υποχρεώσεων.</w:t>
      </w:r>
    </w:p>
    <w:p w:rsidR="00000000" w:rsidDel="00000000" w:rsidP="00000000" w:rsidRDefault="00000000" w:rsidRPr="00000000" w14:paraId="0000052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30">
      <w:pPr>
        <w:numPr>
          <w:ilvl w:val="0"/>
          <w:numId w:val="13"/>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Καθαρές Πωλήσεις</w:t>
      </w:r>
    </w:p>
    <w:p w:rsidR="00000000" w:rsidDel="00000000" w:rsidP="00000000" w:rsidRDefault="00000000" w:rsidRPr="00000000" w14:paraId="00000531">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32">
      <w:pPr>
        <w:ind w:left="1440" w:firstLine="720"/>
        <w:jc w:val="both"/>
        <w:rPr>
          <w:rFonts w:ascii="Times New Roman" w:cs="Times New Roman" w:eastAsia="Times New Roman" w:hAnsi="Times New Roman"/>
          <w:sz w:val="24"/>
          <w:szCs w:val="24"/>
        </w:rPr>
      </w:pPr>
      <m:oMath>
        <m:sSub>
          <m:sSubPr>
            <m:ctrlPr>
              <w:rPr>
                <w:rFonts w:ascii="Times New Roman" w:cs="Times New Roman" w:eastAsia="Times New Roman" w:hAnsi="Times New Roman"/>
                <w:sz w:val="24"/>
                <w:szCs w:val="24"/>
              </w:rPr>
            </m:ctrlPr>
          </m:sSubPr>
          <m:e>
            <m:r>
              <w:rPr>
                <w:rFonts w:ascii="Times New Roman" w:cs="Times New Roman" w:eastAsia="Times New Roman" w:hAnsi="Times New Roman"/>
                <w:sz w:val="24"/>
                <w:szCs w:val="24"/>
              </w:rPr>
              <m:t xml:space="preserve">Χ</m:t>
            </m:r>
          </m:e>
          <m:sub>
            <m:r>
              <w:rPr>
                <w:rFonts w:ascii="Times New Roman" w:cs="Times New Roman" w:eastAsia="Times New Roman" w:hAnsi="Times New Roman"/>
                <w:sz w:val="24"/>
                <w:szCs w:val="24"/>
              </w:rPr>
              <m:t xml:space="preserve">5</m:t>
            </m:r>
          </m:sub>
        </m:sSub>
      </m:oMath>
      <w:r w:rsidDel="00000000" w:rsidR="00000000" w:rsidRPr="00000000">
        <w:rPr>
          <w:rFonts w:ascii="Times New Roman" w:cs="Times New Roman" w:eastAsia="Times New Roman" w:hAnsi="Times New Roman"/>
          <w:sz w:val="24"/>
          <w:szCs w:val="24"/>
          <w:rtl w:val="0"/>
        </w:rPr>
        <w:t xml:space="preserve"> = </w:t>
      </w:r>
      <m:oMath>
        <m:f>
          <m:fPr>
            <m:ctrlPr>
              <w:rPr>
                <w:rFonts w:ascii="Times New Roman" w:cs="Times New Roman" w:eastAsia="Times New Roman" w:hAnsi="Times New Roman"/>
                <w:sz w:val="24"/>
                <w:szCs w:val="24"/>
              </w:rPr>
            </m:ctrlPr>
          </m:fPr>
          <m:num>
            <m:r>
              <w:rPr>
                <w:rFonts w:ascii="Times New Roman" w:cs="Times New Roman" w:eastAsia="Times New Roman" w:hAnsi="Times New Roman"/>
                <w:sz w:val="24"/>
                <w:szCs w:val="24"/>
              </w:rPr>
              <m:t xml:space="preserve">Πωλήσεις</m:t>
            </m:r>
          </m:num>
          <m:den>
            <m:r>
              <w:rPr>
                <w:rFonts w:ascii="Times New Roman" w:cs="Times New Roman" w:eastAsia="Times New Roman" w:hAnsi="Times New Roman"/>
                <w:sz w:val="24"/>
                <w:szCs w:val="24"/>
              </w:rPr>
              <m:t xml:space="preserve">Σύνολο Ενεργητικού</m:t>
            </m:r>
          </m:den>
        </m:f>
      </m:oMath>
      <w:r w:rsidDel="00000000" w:rsidR="00000000" w:rsidRPr="00000000">
        <w:rPr>
          <w:rtl w:val="0"/>
        </w:rPr>
      </w:r>
    </w:p>
    <w:p w:rsidR="00000000" w:rsidDel="00000000" w:rsidP="00000000" w:rsidRDefault="00000000" w:rsidRPr="00000000" w14:paraId="00000533">
      <w:pPr>
        <w:ind w:left="1440"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34">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Στρατηγικές Βελτίωσης:</w:t>
      </w:r>
      <w:r w:rsidDel="00000000" w:rsidR="00000000" w:rsidRPr="00000000">
        <w:rPr>
          <w:rtl w:val="0"/>
        </w:rPr>
      </w:r>
    </w:p>
    <w:p w:rsidR="00000000" w:rsidDel="00000000" w:rsidP="00000000" w:rsidRDefault="00000000" w:rsidRPr="00000000" w14:paraId="00000535">
      <w:pPr>
        <w:numPr>
          <w:ilvl w:val="0"/>
          <w:numId w:val="5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Αύξηση Πωλήσεων:</w:t>
      </w:r>
      <w:r w:rsidDel="00000000" w:rsidR="00000000" w:rsidRPr="00000000">
        <w:rPr>
          <w:rFonts w:ascii="Times New Roman" w:cs="Times New Roman" w:eastAsia="Times New Roman" w:hAnsi="Times New Roman"/>
          <w:sz w:val="24"/>
          <w:szCs w:val="24"/>
          <w:rtl w:val="0"/>
        </w:rPr>
        <w:t xml:space="preserve"> Βελτίωση της στρατηγικής μάρκετινγκ και πωλήσεων.</w:t>
      </w:r>
    </w:p>
    <w:p w:rsidR="00000000" w:rsidDel="00000000" w:rsidP="00000000" w:rsidRDefault="00000000" w:rsidRPr="00000000" w14:paraId="00000536">
      <w:pPr>
        <w:numPr>
          <w:ilvl w:val="0"/>
          <w:numId w:val="5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Διεύρυνση Αγοράς:</w:t>
      </w:r>
      <w:r w:rsidDel="00000000" w:rsidR="00000000" w:rsidRPr="00000000">
        <w:rPr>
          <w:rFonts w:ascii="Times New Roman" w:cs="Times New Roman" w:eastAsia="Times New Roman" w:hAnsi="Times New Roman"/>
          <w:sz w:val="24"/>
          <w:szCs w:val="24"/>
          <w:rtl w:val="0"/>
        </w:rPr>
        <w:t xml:space="preserve"> Επέκταση σε νέες γεωγραφικές περιοχές ή αγορές.</w:t>
      </w:r>
    </w:p>
    <w:p w:rsidR="00000000" w:rsidDel="00000000" w:rsidP="00000000" w:rsidRDefault="00000000" w:rsidRPr="00000000" w14:paraId="00000537">
      <w:pPr>
        <w:numPr>
          <w:ilvl w:val="0"/>
          <w:numId w:val="56"/>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Βελτίωση Σχέσεων με Πελάτες</w:t>
      </w:r>
      <w:r w:rsidDel="00000000" w:rsidR="00000000" w:rsidRPr="00000000">
        <w:rPr>
          <w:rFonts w:ascii="Times New Roman" w:cs="Times New Roman" w:eastAsia="Times New Roman" w:hAnsi="Times New Roman"/>
          <w:sz w:val="24"/>
          <w:szCs w:val="24"/>
          <w:rtl w:val="0"/>
        </w:rPr>
        <w:t xml:space="preserve">: Διατήρηση και ενίσχυση των σχέσεων με τους υπάρχοντες πελάτες και προσέλκυση νέων.</w:t>
      </w:r>
    </w:p>
    <w:p w:rsidR="00000000" w:rsidDel="00000000" w:rsidP="00000000" w:rsidRDefault="00000000" w:rsidRPr="00000000" w14:paraId="0000053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3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την προσεκτική παρακολούθηση και διαχείριση των παραπάνω παραγόντων, η επιχείρηση μπορεί να διατηρήσει σε αποδεκτά επίπεδα ή να βελτιώσει τον δείκτη Z, μειώνοντας έτσι σημαντικά τον κίνδυνο χρεοκοπίας.</w:t>
      </w:r>
      <w:r w:rsidDel="00000000" w:rsidR="00000000" w:rsidRPr="00000000">
        <w:rPr>
          <w:rtl w:val="0"/>
        </w:rPr>
      </w:r>
    </w:p>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pStyle w:val="Heading2"/>
        <w:rPr>
          <w:rFonts w:ascii="Times New Roman" w:cs="Times New Roman" w:eastAsia="Times New Roman" w:hAnsi="Times New Roman"/>
          <w:b w:val="1"/>
          <w:sz w:val="28"/>
          <w:szCs w:val="28"/>
        </w:rPr>
      </w:pPr>
      <w:bookmarkStart w:colFirst="0" w:colLast="0" w:name="_heading=h.linzmybi84bp" w:id="64"/>
      <w:bookmarkEnd w:id="64"/>
      <w:r w:rsidDel="00000000" w:rsidR="00000000" w:rsidRPr="00000000">
        <w:rPr>
          <w:rtl w:val="0"/>
        </w:rPr>
      </w:r>
    </w:p>
    <w:p w:rsidR="00000000" w:rsidDel="00000000" w:rsidP="00000000" w:rsidRDefault="00000000" w:rsidRPr="00000000" w14:paraId="0000053C">
      <w:pPr>
        <w:pStyle w:val="Heading2"/>
        <w:rPr>
          <w:rFonts w:ascii="Times New Roman" w:cs="Times New Roman" w:eastAsia="Times New Roman" w:hAnsi="Times New Roman"/>
          <w:b w:val="1"/>
          <w:sz w:val="28"/>
          <w:szCs w:val="28"/>
        </w:rPr>
      </w:pPr>
      <w:bookmarkStart w:colFirst="0" w:colLast="0" w:name="_heading=h.x0slxj9g7zue" w:id="65"/>
      <w:bookmarkEnd w:id="65"/>
      <w:r w:rsidDel="00000000" w:rsidR="00000000" w:rsidRPr="00000000">
        <w:rPr>
          <w:rtl w:val="0"/>
        </w:rPr>
      </w:r>
    </w:p>
    <w:p w:rsidR="00000000" w:rsidDel="00000000" w:rsidP="00000000" w:rsidRDefault="00000000" w:rsidRPr="00000000" w14:paraId="0000053D">
      <w:pPr>
        <w:pStyle w:val="Heading2"/>
        <w:rPr>
          <w:rFonts w:ascii="Times New Roman" w:cs="Times New Roman" w:eastAsia="Times New Roman" w:hAnsi="Times New Roman"/>
          <w:b w:val="1"/>
          <w:sz w:val="28"/>
          <w:szCs w:val="28"/>
        </w:rPr>
      </w:pPr>
      <w:bookmarkStart w:colFirst="0" w:colLast="0" w:name="_heading=h.r6dv5p6w1jf9" w:id="66"/>
      <w:bookmarkEnd w:id="66"/>
      <w:r w:rsidDel="00000000" w:rsidR="00000000" w:rsidRPr="00000000">
        <w:rPr>
          <w:rtl w:val="0"/>
        </w:rPr>
      </w:r>
    </w:p>
    <w:p w:rsidR="00000000" w:rsidDel="00000000" w:rsidP="00000000" w:rsidRDefault="00000000" w:rsidRPr="00000000" w14:paraId="0000053E">
      <w:pPr>
        <w:pStyle w:val="Heading2"/>
        <w:rPr>
          <w:rFonts w:ascii="Times New Roman" w:cs="Times New Roman" w:eastAsia="Times New Roman" w:hAnsi="Times New Roman"/>
          <w:b w:val="1"/>
          <w:sz w:val="28"/>
          <w:szCs w:val="28"/>
        </w:rPr>
      </w:pPr>
      <w:bookmarkStart w:colFirst="0" w:colLast="0" w:name="_heading=h.jpd10ctnkoay" w:id="67"/>
      <w:bookmarkEnd w:id="67"/>
      <w:r w:rsidDel="00000000" w:rsidR="00000000" w:rsidRPr="00000000">
        <w:rPr>
          <w:rtl w:val="0"/>
        </w:rPr>
      </w:r>
    </w:p>
    <w:p w:rsidR="00000000" w:rsidDel="00000000" w:rsidP="00000000" w:rsidRDefault="00000000" w:rsidRPr="00000000" w14:paraId="0000053F">
      <w:pPr>
        <w:pStyle w:val="Heading2"/>
        <w:rPr>
          <w:rFonts w:ascii="Times New Roman" w:cs="Times New Roman" w:eastAsia="Times New Roman" w:hAnsi="Times New Roman"/>
          <w:b w:val="1"/>
          <w:sz w:val="28"/>
          <w:szCs w:val="28"/>
        </w:rPr>
      </w:pPr>
      <w:bookmarkStart w:colFirst="0" w:colLast="0" w:name="_heading=h.v23nwq1z0oiz" w:id="68"/>
      <w:bookmarkEnd w:id="68"/>
      <w:r w:rsidDel="00000000" w:rsidR="00000000" w:rsidRPr="00000000">
        <w:rPr>
          <w:rtl w:val="0"/>
        </w:rPr>
      </w:r>
    </w:p>
    <w:p w:rsidR="00000000" w:rsidDel="00000000" w:rsidP="00000000" w:rsidRDefault="00000000" w:rsidRPr="00000000" w14:paraId="00000540">
      <w:pPr>
        <w:rPr/>
      </w:pPr>
      <w:r w:rsidDel="00000000" w:rsidR="00000000" w:rsidRPr="00000000">
        <w:rPr>
          <w:rtl w:val="0"/>
        </w:rPr>
      </w:r>
    </w:p>
    <w:p w:rsidR="00000000" w:rsidDel="00000000" w:rsidP="00000000" w:rsidRDefault="00000000" w:rsidRPr="00000000" w14:paraId="00000541">
      <w:pPr>
        <w:rPr/>
      </w:pPr>
      <w:r w:rsidDel="00000000" w:rsidR="00000000" w:rsidRPr="00000000">
        <w:rPr>
          <w:rtl w:val="0"/>
        </w:rPr>
      </w:r>
    </w:p>
    <w:p w:rsidR="00000000" w:rsidDel="00000000" w:rsidP="00000000" w:rsidRDefault="00000000" w:rsidRPr="00000000" w14:paraId="00000542">
      <w:pPr>
        <w:pStyle w:val="Heading2"/>
        <w:rPr>
          <w:rFonts w:ascii="Times New Roman" w:cs="Times New Roman" w:eastAsia="Times New Roman" w:hAnsi="Times New Roman"/>
          <w:b w:val="1"/>
          <w:sz w:val="28"/>
          <w:szCs w:val="28"/>
        </w:rPr>
      </w:pPr>
      <w:bookmarkStart w:colFirst="0" w:colLast="0" w:name="_heading=h.cpcr36twqdjy" w:id="69"/>
      <w:bookmarkEnd w:id="69"/>
      <w:r w:rsidDel="00000000" w:rsidR="00000000" w:rsidRPr="00000000">
        <w:rPr>
          <w:rFonts w:ascii="Times New Roman" w:cs="Times New Roman" w:eastAsia="Times New Roman" w:hAnsi="Times New Roman"/>
          <w:b w:val="1"/>
          <w:sz w:val="28"/>
          <w:szCs w:val="28"/>
          <w:rtl w:val="0"/>
        </w:rPr>
        <w:t xml:space="preserve">4.3. Συλλογική Χρηματοδότηση (Crowdfunding)</w:t>
      </w:r>
    </w:p>
    <w:p w:rsidR="00000000" w:rsidDel="00000000" w:rsidP="00000000" w:rsidRDefault="00000000" w:rsidRPr="00000000" w14:paraId="00000543">
      <w:pPr>
        <w:pStyle w:val="Heading3"/>
        <w:rPr>
          <w:rFonts w:ascii="Times New Roman" w:cs="Times New Roman" w:eastAsia="Times New Roman" w:hAnsi="Times New Roman"/>
          <w:b w:val="1"/>
          <w:color w:val="000000"/>
          <w:sz w:val="24"/>
          <w:szCs w:val="24"/>
        </w:rPr>
      </w:pPr>
      <w:bookmarkStart w:colFirst="0" w:colLast="0" w:name="_heading=h.mxtvkurqvdet" w:id="70"/>
      <w:bookmarkEnd w:id="70"/>
      <w:r w:rsidDel="00000000" w:rsidR="00000000" w:rsidRPr="00000000">
        <w:rPr>
          <w:rFonts w:ascii="Times New Roman" w:cs="Times New Roman" w:eastAsia="Times New Roman" w:hAnsi="Times New Roman"/>
          <w:b w:val="1"/>
          <w:color w:val="000000"/>
          <w:sz w:val="24"/>
          <w:szCs w:val="24"/>
          <w:rtl w:val="0"/>
        </w:rPr>
        <w:t xml:space="preserve">4.3.1. Εισαγωγή στη Συλλογική Χρηματοδότηση (Crowdfunding)</w:t>
      </w:r>
    </w:p>
    <w:p w:rsidR="00000000" w:rsidDel="00000000" w:rsidP="00000000" w:rsidRDefault="00000000" w:rsidRPr="00000000" w14:paraId="0000054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συλλογική χρηματοδότηση (crowdfunding) αναφέρεται σε μια διαδικασία όπου μια μεγάλη ομάδα ατόμων, τα οποία συχνά είναι μεμονωμένοι επενδυτές ή ενδιαφερόμενοι υποστηρικτές, συνεισφέρουν μικρά χρηματικά ποσά για τη χρηματοδότηση μιας συγκεκριμένης επιχειρηματικής ιδέας, έργου ή εταιρείας μέσω μιας ηλεκτρονικής πλατφόρμας crowdfunding. Ως αντάλλαγμα, οι συνεισφέροντες μπορεί να λάβουν ανταμοιβές όπως επιστροφή χρημάτων, προϊόντα, υπηρεσίες ή ακόμη και μετοχές στην εταιρεία, ανάλογα με το μοντέλο συλλογικής χρηματοδότησης που χρησιμοποιείται.</w:t>
      </w:r>
    </w:p>
    <w:p w:rsidR="00000000" w:rsidDel="00000000" w:rsidP="00000000" w:rsidRDefault="00000000" w:rsidRPr="00000000" w14:paraId="0000054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Υπάρχουν διάφορα είδη crowdfunding, συμπεριλαμβανομένων του reward-based (με ανταμοιβές), donation-based (με δωρεές), debt-based (δανεισμός) και equity-based (με μετοχική συμμετοχή) crowdfunding. Σε κάθε περίπτωση, η βασική ιδέα πίσω από το crowdfunding είναι η επιτάχυνση της χρηματοδότησης ενός έργου ή μιας επιχείρησης μέσω της "δύναμης των πολλών", δηλαδή της συμμετοχής μιας μεγάλης ομάδας μεμονωμένων συνεισφορών.</w:t>
      </w:r>
    </w:p>
    <w:p w:rsidR="00000000" w:rsidDel="00000000" w:rsidP="00000000" w:rsidRDefault="00000000" w:rsidRPr="00000000" w14:paraId="0000054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Στην Ελλάδα, η συλλογική χρηματοδότηση έχει σημειώσει σημαντική άνοδο σε δημοτικότητα τα τελευταία χρόνια, καθώς όλο και περισσότερες νεοσύστατες επιχειρήσεις (startups) και υφιστάμενες μικρομεσαίες επιχειρήσεις (ΜΜΕ) αναζητούν εναλλακτικές πηγές χρηματοδότησης εκτός των παραδοσιακών τραπεζικών δανείων. Η δυνατότητα να απευθυνθούν απευθείας στο ευρύ κοινό και να λάβουν άμεση χρηματοδοτική υποστήριξη καθιστά το crowdfunding μια ιδιαίτερα ελκυστική επιλογή για τις ΜΜΕ που αντιμετωπίζουν εμπόδια πρόσβασης στις παραδοσιακές πηγές χρηματοδότησης από τράπεζες ή επενδυτές.</w:t>
      </w:r>
    </w:p>
    <w:p w:rsidR="00000000" w:rsidDel="00000000" w:rsidP="00000000" w:rsidRDefault="00000000" w:rsidRPr="00000000" w14:paraId="0000054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Πέραν της άμεσης χρηματοδότησης, η διαδικασία του crowdfunding παρέχει επίσης στις ΜΜΕ τη μοναδική ευκαιρία να αναπτύξουν μια ενεργή κοινότητα αφοσιωμένων υποστηρικτών και πελατών γύρω από το προϊόν ή την υπηρεσία τους. Αυτή η δυναμική κοινότητα μπορεί να υποστηρίξει την επιχείρηση σε πολλαπλούς τομείς πέραν της χρηματοδότησης, όπως το μάρκετινγκ, η προώθηση προϊόντων, η παροχή ανατροφοδότησης από πελάτες και η ενίσχυση της αναγνωρισιμότητας και εμπιστοσύνης στο εμπορικό σήμα.</w:t>
      </w:r>
    </w:p>
    <w:p w:rsidR="00000000" w:rsidDel="00000000" w:rsidP="00000000" w:rsidRDefault="00000000" w:rsidRPr="00000000" w14:paraId="0000054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Συνολικά, το crowdfunding έχει αναδειχθεί ως ένα ισχυρό και καινοτόμο εργαλείο για τις ελληνικές ΜΜΕ, προσφέροντας πολλαπλά οφέλη όπως πρόσβαση σε κεφάλαια, ανάπτυξη πελατειακής βάσης και προώθηση της καινοτομίας, επιτρέποντάς τους να αναπτυχθούν και να επιτύχουν τους στόχους τους με έναν βιώσιμο και σύγχρονο τρόπο.</w:t>
      </w:r>
    </w:p>
    <w:p w:rsidR="00000000" w:rsidDel="00000000" w:rsidP="00000000" w:rsidRDefault="00000000" w:rsidRPr="00000000" w14:paraId="0000054D">
      <w:pPr>
        <w:pStyle w:val="Heading3"/>
        <w:rPr>
          <w:rFonts w:ascii="Times New Roman" w:cs="Times New Roman" w:eastAsia="Times New Roman" w:hAnsi="Times New Roman"/>
          <w:b w:val="1"/>
          <w:color w:val="000000"/>
          <w:sz w:val="24"/>
          <w:szCs w:val="24"/>
        </w:rPr>
      </w:pPr>
      <w:bookmarkStart w:colFirst="0" w:colLast="0" w:name="_heading=h.yun27v1qnmdf" w:id="71"/>
      <w:bookmarkEnd w:id="71"/>
      <w:r w:rsidDel="00000000" w:rsidR="00000000" w:rsidRPr="00000000">
        <w:rPr>
          <w:rFonts w:ascii="Times New Roman" w:cs="Times New Roman" w:eastAsia="Times New Roman" w:hAnsi="Times New Roman"/>
          <w:b w:val="1"/>
          <w:color w:val="000000"/>
          <w:sz w:val="24"/>
          <w:szCs w:val="24"/>
          <w:rtl w:val="0"/>
        </w:rPr>
        <w:t xml:space="preserve">4.3.2. Τα πλεονεκτήματα της συλλογικής χρηματοδότησης για τις ΜΜΕ</w:t>
      </w:r>
    </w:p>
    <w:p w:rsidR="00000000" w:rsidDel="00000000" w:rsidP="00000000" w:rsidRDefault="00000000" w:rsidRPr="00000000" w14:paraId="0000054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συλλογική χρηματοδότηση (crowdfunding) προσφέρει πληθώρα σημαντικών πλεονεκτημάτων για τις μικρομεσαίες επιχειρήσεις (ΜΜΕ), συμβάλλοντας στην επιτυχία και βιωσιμότητά τους. Ας αναλύσουμε ορισμένα από αυτά τα κρίσιμα οφέλη:</w:t>
      </w:r>
    </w:p>
    <w:p w:rsidR="00000000" w:rsidDel="00000000" w:rsidP="00000000" w:rsidRDefault="00000000" w:rsidRPr="00000000" w14:paraId="0000054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Πρόσβαση σε κεφάλαια: </w:t>
      </w:r>
      <w:r w:rsidDel="00000000" w:rsidR="00000000" w:rsidRPr="00000000">
        <w:rPr>
          <w:rFonts w:ascii="Times New Roman" w:cs="Times New Roman" w:eastAsia="Times New Roman" w:hAnsi="Times New Roman"/>
          <w:sz w:val="24"/>
          <w:szCs w:val="24"/>
          <w:rtl w:val="0"/>
        </w:rPr>
        <w:t xml:space="preserve">Ένα από τα σημαντικότερα πλεονεκτήματα είναι η δυνατότητα εξασφάλισης κεφαλαίων για χρηματοδότηση των επιχειρηματικών σχεδίων. Οι ΜΜΕ συχνά αντιμετωπίζουν προκλήσεις στην πρόσβαση τραπεζικού δανεισμού λόγω ανεπαρκών εγγυήσεων ή ιστορικού. Το crowdfunding αποτελεί μια εναλλακτική λύση πηγής χρηματοδότησης από ένα ευρύ φάσμα μικροεπενδυτών. Για παράδειγμα, η ελληνική startup Tellspec συγκέντρωσε πάνω από $300.000 μέσω Kickstarter για να χρηματοδοτήσει τη συσκευή ανάλυσης τροφίμων της.</w:t>
      </w:r>
    </w:p>
    <w:p w:rsidR="00000000" w:rsidDel="00000000" w:rsidP="00000000" w:rsidRDefault="00000000" w:rsidRPr="00000000" w14:paraId="0000055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Ενίσχυση πελατειακής βάσης και προώθηση: </w:t>
      </w:r>
      <w:r w:rsidDel="00000000" w:rsidR="00000000" w:rsidRPr="00000000">
        <w:rPr>
          <w:rFonts w:ascii="Times New Roman" w:cs="Times New Roman" w:eastAsia="Times New Roman" w:hAnsi="Times New Roman"/>
          <w:sz w:val="24"/>
          <w:szCs w:val="24"/>
          <w:rtl w:val="0"/>
        </w:rPr>
        <w:t xml:space="preserve">Οι καμπάνιες crowdfunding βοηθούν στην ενίσχυση της αναγνωρισιμότητας μιας επιχείρησης και στη δημιουργία μιας αφοσιωμένης βάσης πελατών/υποστηρικτών. Οι συνεισφέροντες γίνονται πρεσβευτές της εταιρείας, μοιράζονται την εμπειρία τους στα κοινωνικά δίκτυα και βοηθούν στην προώθηση. Η ελληνική Ziva Foodshed συγκέντρωσε €55.000+ για την εμπορευματοποίηση των προϊόντων της, εκμεταλλευόμενη αυτό το πλεονέκτημα.</w:t>
      </w:r>
    </w:p>
    <w:p w:rsidR="00000000" w:rsidDel="00000000" w:rsidP="00000000" w:rsidRDefault="00000000" w:rsidRPr="00000000" w14:paraId="0000055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Επικύρωση ιδέας/προϊόντος: </w:t>
      </w:r>
      <w:r w:rsidDel="00000000" w:rsidR="00000000" w:rsidRPr="00000000">
        <w:rPr>
          <w:rFonts w:ascii="Times New Roman" w:cs="Times New Roman" w:eastAsia="Times New Roman" w:hAnsi="Times New Roman"/>
          <w:sz w:val="24"/>
          <w:szCs w:val="24"/>
          <w:rtl w:val="0"/>
        </w:rPr>
        <w:t xml:space="preserve">Μια επιτυχημένη καμπάνια crowdfunding μπορεί να λειτουργήσει ως απτή επικύρωση της ζήτησης για ένα προϊόν/υπηρεσία στην αγορά. Αυτό δίνει σημαντική ώθηση στην περαιτέρω ανάπτυξη της επιχείρησης.</w:t>
      </w:r>
    </w:p>
    <w:p w:rsidR="00000000" w:rsidDel="00000000" w:rsidP="00000000" w:rsidRDefault="00000000" w:rsidRPr="00000000" w14:paraId="0000055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Συμμετοχή κοινότητας: </w:t>
      </w:r>
      <w:r w:rsidDel="00000000" w:rsidR="00000000" w:rsidRPr="00000000">
        <w:rPr>
          <w:rFonts w:ascii="Times New Roman" w:cs="Times New Roman" w:eastAsia="Times New Roman" w:hAnsi="Times New Roman"/>
          <w:sz w:val="24"/>
          <w:szCs w:val="24"/>
          <w:rtl w:val="0"/>
        </w:rPr>
        <w:t xml:space="preserve">Το crowdfunding ενισχύει τη συμμετοχή της κοινότητας, καθώς δημιουργεί μια δυναμική αφοσιωμένων υποστηρικτών που αισθάνονται συνδεδεμένοι με την επιχείρηση. Αυτή η κοινότητα μπορεί να προσφέρει εποικοδομητική ανατροφοδότηση, ιδέες και συμβουλές.</w:t>
      </w:r>
    </w:p>
    <w:p w:rsidR="00000000" w:rsidDel="00000000" w:rsidP="00000000" w:rsidRDefault="00000000" w:rsidRPr="00000000" w14:paraId="0000055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Καινοτομία και ανάπτυξη:</w:t>
      </w:r>
      <w:r w:rsidDel="00000000" w:rsidR="00000000" w:rsidRPr="00000000">
        <w:rPr>
          <w:rFonts w:ascii="Times New Roman" w:cs="Times New Roman" w:eastAsia="Times New Roman" w:hAnsi="Times New Roman"/>
          <w:sz w:val="24"/>
          <w:szCs w:val="24"/>
          <w:rtl w:val="0"/>
        </w:rPr>
        <w:t xml:space="preserve"> Οι ΜΜΕ μπορούν να χρησιμοποιήσουν το crowdfunding για να χρηματοδοτήσουν καινοτόμες ιδέες που δύσκολα θα έβρισκαν παραδοσιακή χρηματοδότηση. Επιπλέον, μπορεί να δημιουργήσει νέες ευκαιρίες ανάπτυξης μέσω των συνδέσεων με νέους πελάτες/επενδυτές.</w:t>
      </w:r>
    </w:p>
    <w:p w:rsidR="00000000" w:rsidDel="00000000" w:rsidP="00000000" w:rsidRDefault="00000000" w:rsidRPr="00000000" w14:paraId="0000055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Συνολικά, η συλλογική χρηματοδότηση αναδεικνύεται ως ένα ισχυρό εργαλείο για τις ελληνικές ΜΜΕ, παρέχοντας πρόσβαση σε κεφάλαια, υποστηρίζοντας την επέκταση της πελατειακής βάσης, ενισχύοντας την καινοτομία και δημιουργώντας μια δυναμική κοινότητα που συμβάλλει στην επιτυχία των επιχειρήσεων.</w:t>
      </w:r>
    </w:p>
    <w:p w:rsidR="00000000" w:rsidDel="00000000" w:rsidP="00000000" w:rsidRDefault="00000000" w:rsidRPr="00000000" w14:paraId="0000055B">
      <w:pPr>
        <w:pStyle w:val="Heading3"/>
        <w:rPr>
          <w:rFonts w:ascii="Times New Roman" w:cs="Times New Roman" w:eastAsia="Times New Roman" w:hAnsi="Times New Roman"/>
          <w:b w:val="1"/>
          <w:color w:val="000000"/>
          <w:sz w:val="24"/>
          <w:szCs w:val="24"/>
        </w:rPr>
      </w:pPr>
      <w:bookmarkStart w:colFirst="0" w:colLast="0" w:name="_heading=h.oxbeboxwa9eb" w:id="72"/>
      <w:bookmarkEnd w:id="72"/>
      <w:r w:rsidDel="00000000" w:rsidR="00000000" w:rsidRPr="00000000">
        <w:rPr>
          <w:rFonts w:ascii="Times New Roman" w:cs="Times New Roman" w:eastAsia="Times New Roman" w:hAnsi="Times New Roman"/>
          <w:b w:val="1"/>
          <w:color w:val="000000"/>
          <w:sz w:val="24"/>
          <w:szCs w:val="24"/>
          <w:rtl w:val="0"/>
        </w:rPr>
        <w:t xml:space="preserve">4.3.3. Παραδείγματα επιτυχημένων περιπτώσεων</w:t>
      </w:r>
    </w:p>
    <w:p w:rsidR="00000000" w:rsidDel="00000000" w:rsidP="00000000" w:rsidRDefault="00000000" w:rsidRPr="00000000" w14:paraId="0000055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Υπάρχουν αρκετά εμπνευσμένα παραδείγματα ελληνικών ΜΜΕ που αξιοποίησαν με επιτυχία τη δύναμη της συλλογικής χρηματοδότησης για την ανάπτυξη των επιχειρήσεών τους. Αυτές οι περιπτώσεις αναδεικνύουν το τεράστιο δυναμικό του crowdfunding ως εργαλείο χρηματοδότησης, προώθησης και ανάπτυξης για τις ΜΜΕ στην Ελλάδα.</w:t>
      </w:r>
    </w:p>
    <w:p w:rsidR="00000000" w:rsidDel="00000000" w:rsidP="00000000" w:rsidRDefault="00000000" w:rsidRPr="00000000" w14:paraId="0000055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5E">
      <w:pPr>
        <w:numPr>
          <w:ilvl w:val="0"/>
          <w:numId w:val="39"/>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Cookisto: </w:t>
      </w:r>
      <w:r w:rsidDel="00000000" w:rsidR="00000000" w:rsidRPr="00000000">
        <w:rPr>
          <w:rFonts w:ascii="Times New Roman" w:cs="Times New Roman" w:eastAsia="Times New Roman" w:hAnsi="Times New Roman"/>
          <w:sz w:val="24"/>
          <w:szCs w:val="24"/>
          <w:rtl w:val="0"/>
        </w:rPr>
        <w:t xml:space="preserve">Πρωτοποριακή startup στον κλάδο τροφίμων, συγκέντρωσε €350.000 μέσω καμπάνιας στο Crowdcube το 2021, επιτρέποντας την επέκταση των υπηρεσιών της πλατφόρμας πώλησης σπιτικών γευμάτων σε περισσότερες πόλεις.</w:t>
      </w:r>
    </w:p>
    <w:p w:rsidR="00000000" w:rsidDel="00000000" w:rsidP="00000000" w:rsidRDefault="00000000" w:rsidRPr="00000000" w14:paraId="0000055F">
      <w:pPr>
        <w:numPr>
          <w:ilvl w:val="0"/>
          <w:numId w:val="39"/>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Fthinoporino</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Η οικολογική μάρκα φυσικών καλλυντικών άντλησε €52.000 από το Grrowd.gr το 2019 για αύξηση της παραγωγής και διεύρυνση της διανομής των βιολογικών προϊόντων της.</w:t>
      </w:r>
    </w:p>
    <w:p w:rsidR="00000000" w:rsidDel="00000000" w:rsidP="00000000" w:rsidRDefault="00000000" w:rsidRPr="00000000" w14:paraId="00000560">
      <w:pPr>
        <w:numPr>
          <w:ilvl w:val="0"/>
          <w:numId w:val="39"/>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The Greek Designers</w:t>
      </w:r>
      <w:r w:rsidDel="00000000" w:rsidR="00000000" w:rsidRPr="00000000">
        <w:rPr>
          <w:rFonts w:ascii="Times New Roman" w:cs="Times New Roman" w:eastAsia="Times New Roman" w:hAnsi="Times New Roman"/>
          <w:sz w:val="24"/>
          <w:szCs w:val="24"/>
          <w:rtl w:val="0"/>
        </w:rPr>
        <w:t xml:space="preserve">: The Greek Designers: Συγκεντρώνοντας €21.000 από το indiegogo το 2018, η εταιρεία προώθησε τα ελληνικά σχέδια σε διεθνείς αγορές και εκθέσεις.</w:t>
      </w:r>
    </w:p>
    <w:p w:rsidR="00000000" w:rsidDel="00000000" w:rsidP="00000000" w:rsidRDefault="00000000" w:rsidRPr="00000000" w14:paraId="00000561">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Chalcenteric:</w:t>
      </w:r>
      <w:r w:rsidDel="00000000" w:rsidR="00000000" w:rsidRPr="00000000">
        <w:rPr>
          <w:rFonts w:ascii="Times New Roman" w:cs="Times New Roman" w:eastAsia="Times New Roman" w:hAnsi="Times New Roman"/>
          <w:sz w:val="24"/>
          <w:szCs w:val="24"/>
          <w:rtl w:val="0"/>
        </w:rPr>
        <w:t xml:space="preserve"> Η εταιρεία έλαβε €37.500 μέσω Grrowd.gr το 2017 για να επεκτείνει τη γραμμή φυσικών αρωμάτων και προϊόντων φροντίδας.</w:t>
      </w:r>
    </w:p>
    <w:p w:rsidR="00000000" w:rsidDel="00000000" w:rsidP="00000000" w:rsidRDefault="00000000" w:rsidRPr="00000000" w14:paraId="00000562">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Kellari Papachristou:</w:t>
      </w:r>
      <w:r w:rsidDel="00000000" w:rsidR="00000000" w:rsidRPr="00000000">
        <w:rPr>
          <w:rFonts w:ascii="Times New Roman" w:cs="Times New Roman" w:eastAsia="Times New Roman" w:hAnsi="Times New Roman"/>
          <w:sz w:val="24"/>
          <w:szCs w:val="24"/>
          <w:rtl w:val="0"/>
        </w:rPr>
        <w:t xml:space="preserve"> €60.000+ συγκεντρώθηκαν από Grrowd.gr το 2018 για αναβάθμιση του οινοποιείου και αμπελώνων της οικογενειακής επιχείρησης.</w:t>
      </w:r>
    </w:p>
    <w:p w:rsidR="00000000" w:rsidDel="00000000" w:rsidP="00000000" w:rsidRDefault="00000000" w:rsidRPr="00000000" w14:paraId="00000563">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Boukogiannis:</w:t>
      </w:r>
      <w:r w:rsidDel="00000000" w:rsidR="00000000" w:rsidRPr="00000000">
        <w:rPr>
          <w:rFonts w:ascii="Times New Roman" w:cs="Times New Roman" w:eastAsia="Times New Roman" w:hAnsi="Times New Roman"/>
          <w:sz w:val="24"/>
          <w:szCs w:val="24"/>
          <w:rtl w:val="0"/>
        </w:rPr>
        <w:t xml:space="preserve"> Με €25.000 από crowdfunding το 2016 μέσω Grrowd.gr, η εταιρεία βελτίωσε τις εγκαταστάσεις παραγωγής φυσικών αλλαντικών.</w:t>
      </w:r>
    </w:p>
    <w:p w:rsidR="00000000" w:rsidDel="00000000" w:rsidP="00000000" w:rsidRDefault="00000000" w:rsidRPr="00000000" w14:paraId="00000564">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FOFYE (Fashion For You &amp; Environment):</w:t>
      </w:r>
      <w:r w:rsidDel="00000000" w:rsidR="00000000" w:rsidRPr="00000000">
        <w:rPr>
          <w:rFonts w:ascii="Times New Roman" w:cs="Times New Roman" w:eastAsia="Times New Roman" w:hAnsi="Times New Roman"/>
          <w:sz w:val="24"/>
          <w:szCs w:val="24"/>
          <w:rtl w:val="0"/>
        </w:rPr>
        <w:t xml:space="preserve"> Η νεοφυής επιχείρηση μόδας συγκέντρωσε $21.600 από Kickstarter το 2021 για τη γραμμή βιώσιμων ενδυμάτων από ανακυκλωμένα υλικά.</w:t>
      </w:r>
    </w:p>
    <w:p w:rsidR="00000000" w:rsidDel="00000000" w:rsidP="00000000" w:rsidRDefault="00000000" w:rsidRPr="00000000" w14:paraId="00000565">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NOMΑΔΕΣ:</w:t>
      </w:r>
      <w:r w:rsidDel="00000000" w:rsidR="00000000" w:rsidRPr="00000000">
        <w:rPr>
          <w:rFonts w:ascii="Times New Roman" w:cs="Times New Roman" w:eastAsia="Times New Roman" w:hAnsi="Times New Roman"/>
          <w:sz w:val="24"/>
          <w:szCs w:val="24"/>
          <w:rtl w:val="0"/>
        </w:rPr>
        <w:t xml:space="preserve"> Με €32.000 από το Grrowd.gr το 2018, η εταιρεία επέκτεινε την παραγωγή βιολογικών καλλυντικών και τη διανομή σε διεθνείς αγορές.</w:t>
      </w:r>
    </w:p>
    <w:p w:rsidR="00000000" w:rsidDel="00000000" w:rsidP="00000000" w:rsidRDefault="00000000" w:rsidRPr="00000000" w14:paraId="00000566">
      <w:pPr>
        <w:numPr>
          <w:ilvl w:val="0"/>
          <w:numId w:val="39"/>
        </w:num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Graffitispray</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Μέσω Indiegogo το 2019, η startup έργων τέχνης συγκέντρωσε $18.500 για νέα σειρά προϊόντων διακόσμησης.</w:t>
      </w:r>
    </w:p>
    <w:p w:rsidR="00000000" w:rsidDel="00000000" w:rsidP="00000000" w:rsidRDefault="00000000" w:rsidRPr="00000000" w14:paraId="0000056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Αυτά τα επιτυχημένα παραδείγματα αποδεικνύουν ότι η συλλογική χρηματοδότηση αποτελεί ένα ισχυρό εργαλείο για τις ελληνικές ΜΜΕ, παρέχοντας πρόσβαση σε κεφάλαια για ανάπτυξη, προώθηση σε νέες αγορές, καινοτομία και δημιουργία μιας δυναμικής κοινότητας υποστηρικτών.</w:t>
      </w:r>
      <w:r w:rsidDel="00000000" w:rsidR="00000000" w:rsidRPr="00000000">
        <w:rPr>
          <w:rtl w:val="0"/>
        </w:rPr>
      </w:r>
    </w:p>
    <w:p w:rsidR="00000000" w:rsidDel="00000000" w:rsidP="00000000" w:rsidRDefault="00000000" w:rsidRPr="00000000" w14:paraId="00000569">
      <w:pPr>
        <w:pStyle w:val="Heading3"/>
        <w:rPr>
          <w:rFonts w:ascii="Times New Roman" w:cs="Times New Roman" w:eastAsia="Times New Roman" w:hAnsi="Times New Roman"/>
          <w:b w:val="1"/>
          <w:color w:val="000000"/>
          <w:sz w:val="24"/>
          <w:szCs w:val="24"/>
        </w:rPr>
      </w:pPr>
      <w:bookmarkStart w:colFirst="0" w:colLast="0" w:name="_heading=h.8msf0r3tuntr" w:id="73"/>
      <w:bookmarkEnd w:id="73"/>
      <w:r w:rsidDel="00000000" w:rsidR="00000000" w:rsidRPr="00000000">
        <w:rPr>
          <w:rFonts w:ascii="Times New Roman" w:cs="Times New Roman" w:eastAsia="Times New Roman" w:hAnsi="Times New Roman"/>
          <w:b w:val="1"/>
          <w:color w:val="000000"/>
          <w:sz w:val="24"/>
          <w:szCs w:val="24"/>
          <w:rtl w:val="0"/>
        </w:rPr>
        <w:t xml:space="preserve">4.3.4. Προκλήσεις και προοπτικές</w:t>
      </w:r>
    </w:p>
    <w:p w:rsidR="00000000" w:rsidDel="00000000" w:rsidP="00000000" w:rsidRDefault="00000000" w:rsidRPr="00000000" w14:paraId="0000056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Παρά τα πολλά οφέλη της συλλογικής χρηματοδότησης για τις ΜΜΕ, υπάρχουν ορισμένες προκλήσεις που πρέπει να ληφθούν υπόψη και να αντιμετωπιστούν αποτελεσματικά για μια επιτυχημένη στρατηγική crowdfunding.</w:t>
      </w:r>
    </w:p>
    <w:p w:rsidR="00000000" w:rsidDel="00000000" w:rsidP="00000000" w:rsidRDefault="00000000" w:rsidRPr="00000000" w14:paraId="0000056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Ρυθμιστικό Πλαίσιο: </w:t>
      </w:r>
      <w:r w:rsidDel="00000000" w:rsidR="00000000" w:rsidRPr="00000000">
        <w:rPr>
          <w:rFonts w:ascii="Times New Roman" w:cs="Times New Roman" w:eastAsia="Times New Roman" w:hAnsi="Times New Roman"/>
          <w:sz w:val="24"/>
          <w:szCs w:val="24"/>
          <w:rtl w:val="0"/>
        </w:rPr>
        <w:t xml:space="preserve">Το νομικό πλαίσιο γύρω από το crowdfunding στην Ελλάδα είναι σχετικά νέο και εξελίσσεται. Αυτό μπορεί να οδηγήσει σε ασάφειες ή κενά στη νομοθεσία που να δημιουργούν εμπόδια για τις ΜΜΕ. Για παράδειγμα, ζητήματα φορολογίας ή ρυθμίσεων κεφαλαιαγοράς μπορεί να χρειάζονται διευκρίνιση.</w:t>
      </w:r>
    </w:p>
    <w:p w:rsidR="00000000" w:rsidDel="00000000" w:rsidP="00000000" w:rsidRDefault="00000000" w:rsidRPr="00000000" w14:paraId="0000056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6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Διαφάνεια και Λογοδοσία: </w:t>
      </w:r>
      <w:r w:rsidDel="00000000" w:rsidR="00000000" w:rsidRPr="00000000">
        <w:rPr>
          <w:rFonts w:ascii="Times New Roman" w:cs="Times New Roman" w:eastAsia="Times New Roman" w:hAnsi="Times New Roman"/>
          <w:sz w:val="24"/>
          <w:szCs w:val="24"/>
          <w:rtl w:val="0"/>
        </w:rPr>
        <w:t xml:space="preserve">Οι επιτυχημένες καμπάνιες crowdfunding συνεπάγονται αυξημένες απαιτήσεις λογοδοσίας προς τους επενδυτές σε επίπεδο οικονομικών, διαχείρισης και προόδου του έργου. Αυτό μπορεί να επιβαρύνει τις ΜΜΕ με επιπλέον διαχειριστικό φόρτο. Η επικοινωνία και διαφάνεια είναι κρίσιμες για τη διατήρηση της εμπιστοσύνης των υποστηρικτών.</w:t>
      </w:r>
    </w:p>
    <w:p w:rsidR="00000000" w:rsidDel="00000000" w:rsidP="00000000" w:rsidRDefault="00000000" w:rsidRPr="00000000" w14:paraId="0000056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Ανταγωνισμός: </w:t>
      </w:r>
      <w:r w:rsidDel="00000000" w:rsidR="00000000" w:rsidRPr="00000000">
        <w:rPr>
          <w:rFonts w:ascii="Times New Roman" w:cs="Times New Roman" w:eastAsia="Times New Roman" w:hAnsi="Times New Roman"/>
          <w:sz w:val="24"/>
          <w:szCs w:val="24"/>
          <w:rtl w:val="0"/>
        </w:rPr>
        <w:t xml:space="preserve">Καθώς περισσότερες επιχειρήσεις στρέφονται στο crowdfunding, ο ανταγωνισμός για την προσέλκυση επενδυτών αυξάνεται. Οι ΜΜΕ χρειάζεται να έχουν μια ισχυρή, μοναδική πρόταση και επικοινωνιακή στρατηγική για να ξεχωρίσουν. Για παράδειγμα, η ελληνική Hakken αντιμετωπίζει έντονο ανταγωνισμό κατά την καμπάνια της στο Kickstarter το 2021.</w:t>
      </w:r>
    </w:p>
    <w:p w:rsidR="00000000" w:rsidDel="00000000" w:rsidP="00000000" w:rsidRDefault="00000000" w:rsidRPr="00000000" w14:paraId="0000057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Κοινωνική Αποδοχή: </w:t>
      </w:r>
      <w:r w:rsidDel="00000000" w:rsidR="00000000" w:rsidRPr="00000000">
        <w:rPr>
          <w:rFonts w:ascii="Times New Roman" w:cs="Times New Roman" w:eastAsia="Times New Roman" w:hAnsi="Times New Roman"/>
          <w:sz w:val="24"/>
          <w:szCs w:val="24"/>
          <w:rtl w:val="0"/>
        </w:rPr>
        <w:t xml:space="preserve">Παρά την αυξανόμενη δημοτικότητά του, το crowdfunding παραμένει μια σχετικά νέα έννοια στην Ελλάδα. Ορισμένοι καταναλωτές μπορεί να διατηρούν επιφυλάξεις ή παρανοήσεις σχετικά με αυτόν τον τρόπο χρηματοδότησης. Οι ΜΜΕ πρέπει να εργαστούν για την αύξηση της ενημέρωσης και αποδοχής.</w:t>
      </w:r>
    </w:p>
    <w:p w:rsidR="00000000" w:rsidDel="00000000" w:rsidP="00000000" w:rsidRDefault="00000000" w:rsidRPr="00000000" w14:paraId="0000057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Προοπτικές:</w:t>
      </w:r>
      <w:r w:rsidDel="00000000" w:rsidR="00000000" w:rsidRPr="00000000">
        <w:rPr>
          <w:rFonts w:ascii="Times New Roman" w:cs="Times New Roman" w:eastAsia="Times New Roman" w:hAnsi="Times New Roman"/>
          <w:sz w:val="24"/>
          <w:szCs w:val="24"/>
          <w:rtl w:val="0"/>
        </w:rPr>
        <w:t xml:space="preserve"> Παρά τις προκλήσεις, οι προοπτικές για τη συλλογική χρηματοδότηση στην Ελλάδα είναι ιδιαίτερα ευοίωνες. Η ανάπτυξη τεχνολογιών όπως το blockchain crowdfunding και η ρυθμιστική σαφήνεια αναμένεται να διευκολύνουν περαιτέρω τη διαδικασία. Επιπλέον, η αυξανόμενη εξοικείωση των καταναλωτών με το crowdfunding θα ενισχύσει την αποδοχή και τη συμμετοχή τους. Η Ευρωπαϊκή Επιτροπή έχει επίσης λάβει μέτρα για την περαιτέρω ανάπτυξη και εναρμόνιση ενός ρυθμιστικού πλαισίου για το crowdfunding στην ΕΕ.</w:t>
      </w:r>
    </w:p>
    <w:p w:rsidR="00000000" w:rsidDel="00000000" w:rsidP="00000000" w:rsidRDefault="00000000" w:rsidRPr="00000000" w14:paraId="0000057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 και η συλλογική χρηματοδότηση προσφέρει σημαντικά πλεονεκτήματα, οι ΜΜΕ στην Ελλάδα μπορεί να αντιμετωπίσουν προκλήσεις και περιορισμούς στην εφαρμογή της. Η κατανόηση αυτών των προκλήσεων είναι σημαντική για την ανάπτυξη μιας βιώσιμης στρατηγικής συλλογικής χρηματοδότησης για τις ΜΜΕ. Με αυτόν τον τρόπο, μπορούν να αναπτύξουν προσεκτικά τις καμπάνιες τους και να </w:t>
      </w:r>
      <w:r w:rsidDel="00000000" w:rsidR="00000000" w:rsidRPr="00000000">
        <w:rPr>
          <w:rFonts w:ascii="Times New Roman" w:cs="Times New Roman" w:eastAsia="Times New Roman" w:hAnsi="Times New Roman"/>
          <w:sz w:val="24"/>
          <w:szCs w:val="24"/>
          <w:rtl w:val="0"/>
        </w:rPr>
        <w:t xml:space="preserve">αντιμετωπίσουν</w:t>
      </w:r>
      <w:r w:rsidDel="00000000" w:rsidR="00000000" w:rsidRPr="00000000">
        <w:rPr>
          <w:rFonts w:ascii="Times New Roman" w:cs="Times New Roman" w:eastAsia="Times New Roman" w:hAnsi="Times New Roman"/>
          <w:sz w:val="24"/>
          <w:szCs w:val="24"/>
          <w:rtl w:val="0"/>
        </w:rPr>
        <w:t xml:space="preserve"> αποτελεσματικά τις προκλήσεις που ενδέχεται να παρουσιαστούν.</w:t>
      </w:r>
    </w:p>
    <w:p w:rsidR="00000000" w:rsidDel="00000000" w:rsidP="00000000" w:rsidRDefault="00000000" w:rsidRPr="00000000" w14:paraId="00000577">
      <w:pPr>
        <w:pStyle w:val="Heading3"/>
        <w:rPr>
          <w:rFonts w:ascii="Times New Roman" w:cs="Times New Roman" w:eastAsia="Times New Roman" w:hAnsi="Times New Roman"/>
          <w:b w:val="1"/>
          <w:color w:val="000000"/>
          <w:sz w:val="24"/>
          <w:szCs w:val="24"/>
        </w:rPr>
      </w:pPr>
      <w:bookmarkStart w:colFirst="0" w:colLast="0" w:name="_heading=h.sgi3p5pdfbs3" w:id="74"/>
      <w:bookmarkEnd w:id="74"/>
      <w:r w:rsidDel="00000000" w:rsidR="00000000" w:rsidRPr="00000000">
        <w:rPr>
          <w:rFonts w:ascii="Times New Roman" w:cs="Times New Roman" w:eastAsia="Times New Roman" w:hAnsi="Times New Roman"/>
          <w:b w:val="1"/>
          <w:color w:val="000000"/>
          <w:sz w:val="24"/>
          <w:szCs w:val="24"/>
          <w:rtl w:val="0"/>
        </w:rPr>
        <w:t xml:space="preserve">4.3.5. Πλατφόρμες Crowdfunding για Ελληνικές Επιχειρήσεις</w:t>
      </w:r>
    </w:p>
    <w:p w:rsidR="00000000" w:rsidDel="00000000" w:rsidP="00000000" w:rsidRDefault="00000000" w:rsidRPr="00000000" w14:paraId="0000057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Παρακάτω, δίνεται ένας πίνακας με αναλυτικές πληροφορίες σχετικά με πλατφόρμες crowdfunding που μπορεί να χρησιμοποιήσει μια ελληνική επιχείρηση για τη χρηματοδότηση των έργων της. Κάθε μια έχει τα δικά της πλεονεκτήματα και μειονεκτήματα, και επιλέγοντας την κατάλληλη, η επιχείρηση μπορεί να βρει την καλύτερη χρηματοδοτική λύση για τις ανάγκες της.</w:t>
      </w:r>
    </w:p>
    <w:p w:rsidR="00000000" w:rsidDel="00000000" w:rsidP="00000000" w:rsidRDefault="00000000" w:rsidRPr="00000000" w14:paraId="0000057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Αυτές είναι μερικές ακόμα πλατφόρμες crowdfunding που μπορεί να χρησιμοποιήσει μια ελληνική επιχείρηση για τη χρηματοδότηση των έργων της. Κάθε μία έχει τα δικά της πλεονεκτήματα και μειονεκτήματα, και επιλέγοντας την κατάλληλη, η επιχείρηση μπορεί να βρει την καλύτερη χρηματοδοτική λύση για τις ανάγκες της.</w:t>
      </w:r>
    </w:p>
    <w:p w:rsidR="00000000" w:rsidDel="00000000" w:rsidP="00000000" w:rsidRDefault="00000000" w:rsidRPr="00000000" w14:paraId="0000057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7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84">
      <w:pPr>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11"/>
      </w:sdtPr>
      <w:sdtContent>
        <w:tbl>
          <w:tblPr>
            <w:tblStyle w:val="Table4"/>
            <w:tblW w:w="10950.0" w:type="dxa"/>
            <w:jc w:val="left"/>
            <w:tblInd w:w="-9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3900"/>
            <w:gridCol w:w="2955"/>
            <w:gridCol w:w="2535"/>
            <w:tblGridChange w:id="0">
              <w:tblGrid>
                <w:gridCol w:w="1560"/>
                <w:gridCol w:w="3900"/>
                <w:gridCol w:w="2955"/>
                <w:gridCol w:w="2535"/>
              </w:tblGrid>
            </w:tblGridChange>
          </w:tblGrid>
          <w:tr>
            <w:trPr>
              <w:cantSplit w:val="0"/>
              <w:tblHeader w:val="0"/>
            </w:trPr>
            <w:tc>
              <w:tcPr>
                <w:tcBorders>
                  <w:top w:color="0d0d0d" w:space="0" w:sz="6" w:val="single"/>
                  <w:left w:color="0d0d0d" w:space="0" w:sz="6" w:val="single"/>
                  <w:bottom w:color="0d0d0d" w:space="0" w:sz="6" w:val="single"/>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585">
                <w:pPr>
                  <w:widowControl w:val="0"/>
                  <w:spacing w:line="411.42960000000005" w:lineRule="auto"/>
                  <w:jc w:val="center"/>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b w:val="1"/>
                    <w:color w:val="0d0d0d"/>
                    <w:sz w:val="20"/>
                    <w:szCs w:val="20"/>
                    <w:rtl w:val="0"/>
                  </w:rPr>
                  <w:t xml:space="preserve">Πλατφόρμα</w:t>
                </w:r>
                <w:r w:rsidDel="00000000" w:rsidR="00000000" w:rsidRPr="00000000">
                  <w:rPr>
                    <w:rtl w:val="0"/>
                  </w:rPr>
                </w:r>
              </w:p>
            </w:tc>
            <w:tc>
              <w:tcPr>
                <w:tcBorders>
                  <w:top w:color="0d0d0d" w:space="0" w:sz="6" w:val="single"/>
                  <w:left w:color="0d0d0d" w:space="0" w:sz="6" w:val="single"/>
                  <w:bottom w:color="0d0d0d" w:space="0" w:sz="6" w:val="single"/>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586">
                <w:pPr>
                  <w:widowControl w:val="0"/>
                  <w:spacing w:line="411.42960000000005" w:lineRule="auto"/>
                  <w:jc w:val="center"/>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b w:val="1"/>
                    <w:color w:val="0d0d0d"/>
                    <w:sz w:val="20"/>
                    <w:szCs w:val="20"/>
                    <w:rtl w:val="0"/>
                  </w:rPr>
                  <w:t xml:space="preserve">Περιγραφή</w:t>
                </w:r>
                <w:r w:rsidDel="00000000" w:rsidR="00000000" w:rsidRPr="00000000">
                  <w:rPr>
                    <w:rtl w:val="0"/>
                  </w:rPr>
                </w:r>
              </w:p>
            </w:tc>
            <w:tc>
              <w:tcPr>
                <w:tcBorders>
                  <w:top w:color="0d0d0d" w:space="0" w:sz="6" w:val="single"/>
                  <w:left w:color="0d0d0d" w:space="0" w:sz="6" w:val="single"/>
                  <w:bottom w:color="0d0d0d" w:space="0" w:sz="6" w:val="single"/>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587">
                <w:pPr>
                  <w:widowControl w:val="0"/>
                  <w:spacing w:line="411.42960000000005" w:lineRule="auto"/>
                  <w:jc w:val="center"/>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b w:val="1"/>
                    <w:color w:val="0d0d0d"/>
                    <w:sz w:val="20"/>
                    <w:szCs w:val="20"/>
                    <w:rtl w:val="0"/>
                  </w:rPr>
                  <w:t xml:space="preserve">Πλεονεκτήματα</w:t>
                </w:r>
                <w:r w:rsidDel="00000000" w:rsidR="00000000" w:rsidRPr="00000000">
                  <w:rPr>
                    <w:rtl w:val="0"/>
                  </w:rPr>
                </w:r>
              </w:p>
            </w:tc>
            <w:tc>
              <w:tcPr>
                <w:tcBorders>
                  <w:top w:color="0d0d0d" w:space="0" w:sz="6" w:val="single"/>
                  <w:left w:color="0d0d0d" w:space="0" w:sz="6" w:val="single"/>
                  <w:bottom w:color="0d0d0d" w:space="0" w:sz="6" w:val="single"/>
                  <w:right w:color="0d0d0d" w:space="0" w:sz="6" w:val="single"/>
                </w:tcBorders>
                <w:tcMar>
                  <w:top w:w="100.0" w:type="dxa"/>
                  <w:left w:w="100.0" w:type="dxa"/>
                  <w:bottom w:w="100.0" w:type="dxa"/>
                  <w:right w:w="100.0" w:type="dxa"/>
                </w:tcMar>
                <w:vAlign w:val="bottom"/>
              </w:tcPr>
              <w:p w:rsidR="00000000" w:rsidDel="00000000" w:rsidP="00000000" w:rsidRDefault="00000000" w:rsidRPr="00000000" w14:paraId="00000588">
                <w:pPr>
                  <w:widowControl w:val="0"/>
                  <w:spacing w:line="411.42960000000005" w:lineRule="auto"/>
                  <w:jc w:val="center"/>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b w:val="1"/>
                    <w:color w:val="0d0d0d"/>
                    <w:sz w:val="20"/>
                    <w:szCs w:val="20"/>
                    <w:rtl w:val="0"/>
                  </w:rPr>
                  <w:t xml:space="preserve">Μειονεκτήματα</w:t>
                </w:r>
                <w:r w:rsidDel="00000000" w:rsidR="00000000" w:rsidRPr="00000000">
                  <w:rPr>
                    <w:rtl w:val="0"/>
                  </w:rPr>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89">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Indiegogo</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8A">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Indiegogo είναι μια πλατφόρμα crowdfunding που προσφέρει τη δυνατότητα σε έργα και επιχειρήσεις να λάβουν χρηματοδότηση από το κοινό. Ξεκίνησε το 2008 και έχει επεκταθεί παγκοσμίως, προσφέροντας ευρεία γκάμα κατηγοριών.</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8B">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Διεθνής κοινότητα επενδυτών.</w:t>
                  <w:br w:type="textWrapping"/>
                  <w:t xml:space="preserve">- Ευελιξία στις επιλογές χρηματοδότησης.</w:t>
                </w:r>
              </w:p>
              <w:p w:rsidR="00000000" w:rsidDel="00000000" w:rsidP="00000000" w:rsidRDefault="00000000" w:rsidRPr="00000000" w14:paraId="0000058C">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Πρόσβαση σε εκτεταμένες πόρους και εργαλεία.</w:t>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8D">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Υψηλή προμήθεια.</w:t>
                </w:r>
              </w:p>
              <w:p w:rsidR="00000000" w:rsidDel="00000000" w:rsidP="00000000" w:rsidRDefault="00000000" w:rsidRPr="00000000" w14:paraId="0000058E">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Ανάγκη για έντονη προώθηση και μάρκετινγκ.</w:t>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8F">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Kickstarter</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0">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Kickstarter είναι μια από τις πιο γνωστές πλατφόρμες crowdfunding, όπου οι δημιουργοί μπορούν να παρουσιάσουν τα έργα τους και να λαμβάνουν χρηματοδότηση από τους υποστηρικτές τους. Ξεκίνησε το 2009 και έχει χρησιμοποιηθεί για να χρηματοδοτηθούν πολλά δημιουργικά έργα και επιχειρηματικές ιδέες.</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1">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Μεγάλη κοινότητα επενδυτών</w:t>
                  <w:br w:type="textWrapping"/>
                  <w:t xml:space="preserve">- Ευκολία χρήσης και φιλικό περιβάλλον.</w:t>
                  <w:br w:type="textWrapping"/>
                  <w:t xml:space="preserve">- Καλή εκτίμηση και υποστήριξη της ομάδας του Kickstarter.</w:t>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92">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Αυστηρά κριτήρια για την έγκριση των καμπανιών.</w:t>
                  <w:br w:type="textWrapping"/>
                  <w:t xml:space="preserve">- Απαιτείται προσωπική προώθηση και μάρκετινγκ.</w:t>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3">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Crowdcube</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4">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GoFundMe είναι μια δημοφιλής πλατφόρμα crowdfunding που χρησιμοποιείται κυρίως για προσωπικές ανάγκες και φιλανθρωπικά έργα. Ξεκίνησε το 2010 και έχει γίνει ευρέως η πρώτη επιλογή για ανθρώπους που αναζητούν χρηματοδότηση για ατομικές ανάγκες ή φιλανθρωπικές πρωτοβουλίες.</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5">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Παροχή κεφαλαίου σε αντάλλαγμα για μερίδια στην επιχείρηση.</w:t>
                  <w:br w:type="textWrapping"/>
                  <w:t xml:space="preserve">- Επέκταση της βάσης επενδυτών και δυνατότητα ελέγχου της επιχείρησης από τους ιδρυτές.</w:t>
                  <w:br w:type="textWrapping"/>
                  <w:t xml:space="preserve">- Πρόσβαση σε ειδικές χρηματοδοτικές ευκαιρίες.</w:t>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96">
                <w:pPr>
                  <w:widowControl w:val="0"/>
                  <w:pBdr>
                    <w:top w:color="e3e3e3" w:space="0" w:sz="0" w:val="none"/>
                    <w:left w:color="e3e3e3" w:space="0" w:sz="0" w:val="none"/>
                    <w:bottom w:color="e3e3e3" w:space="0" w:sz="0" w:val="none"/>
                    <w:right w:color="e3e3e3" w:space="0" w:sz="0" w:val="none"/>
                    <w:between w:color="e3e3e3" w:space="0" w:sz="0" w:val="none"/>
                  </w:pBdr>
                  <w:shd w:fill="ffffff" w:val="clear"/>
                  <w:spacing w:after="120" w:before="420" w:line="411.42960000000005" w:lineRule="auto"/>
                  <w:ind w:left="0" w:firstLine="0"/>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Αυστηρή διαδικασία επιλογής για την έγκριση των επενδύσεων.</w:t>
                  <w:br w:type="textWrapping"/>
                  <w:t xml:space="preserve">- Υψηλή προμήθεια για τις επιτυχημένες καμπάνιες.</w:t>
                </w:r>
              </w:p>
              <w:p w:rsidR="00000000" w:rsidDel="00000000" w:rsidP="00000000" w:rsidRDefault="00000000" w:rsidRPr="00000000" w14:paraId="00000597">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tl w:val="0"/>
                  </w:rPr>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8">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GoFundMe</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9">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GoFundMe είναι μια από τις μεγαλύτερες πλατφόρμες crowdfunding παγκοσμίως, που καλύπτει μια ευρεία γκάμα αναγκών, όπως ιατρικά έξοδα, φιλανθρωπικές πρωτοβουλίες, εκδηλώσεις, εκπαιδευτικά έξοδα και άλλα. Ξεκίνησε το 2010 και έχει συγκεντρώσει δισεκατομμύρια δολάρια για ανθρώπους και οργανισμούς σε όλο τον κόσμο.</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A">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Εύκολη δημιουργία καμπάνιας.</w:t>
                  <w:br w:type="textWrapping"/>
                  <w:t xml:space="preserve">- Μεγάλη κοινότητα χρηστών.</w:t>
                  <w:br w:type="textWrapping"/>
                  <w:t xml:space="preserve">- Ευρεία κάλυψη για διάφορους τομείς, όπως κοινωνική δικαιοσύνη, ανθρωπιστική βοήθεια κ.λπ.</w:t>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9B">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Χαμηλή προστασία για τους επενδυτές.</w:t>
                  <w:br w:type="textWrapping"/>
                  <w:t xml:space="preserve">- Μεγάλος ανταγωνισμός και δυσκολία στον εντοπισμό της καμπάνιας.</w:t>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C">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Patreon</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D">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Patreon είναι μια πλατφόρμα που επιτρέπει σε δημιουργικά άτομα να λαμβάνουν υποστήριξη από τους οπαδούς τους με δωρεές. Δημιουργήθηκε το 2013 και έχει γίνει ευρέως δημοφιλές μεταξύ καλλιτεχνών, δημιουργών περιεχομένου, podcasters, και άλλων που έχουν αφοσιωθεί στην παραγωγή περιεχομένου.</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9E">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Σταθερά εισοδήματα για δημιουργούς.</w:t>
                </w:r>
              </w:p>
              <w:p w:rsidR="00000000" w:rsidDel="00000000" w:rsidP="00000000" w:rsidRDefault="00000000" w:rsidRPr="00000000" w14:paraId="0000059F">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Επικοινωνία με τους θαυμαστές και κοινότητα που στηρίζει το έργο τους.</w:t>
                </w:r>
              </w:p>
              <w:p w:rsidR="00000000" w:rsidDel="00000000" w:rsidP="00000000" w:rsidRDefault="00000000" w:rsidRPr="00000000" w14:paraId="000005A0">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Ευκολία στη διαχείριση των επαργυρώσιμων προνομίων για τους υποστηρικτές.</w:t>
                </w:r>
              </w:p>
              <w:p w:rsidR="00000000" w:rsidDel="00000000" w:rsidP="00000000" w:rsidRDefault="00000000" w:rsidRPr="00000000" w14:paraId="000005A1">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tl w:val="0"/>
                  </w:rPr>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A2">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Οι επενδυτές δεν έχουν υψηλή προστασία.</w:t>
                </w:r>
              </w:p>
              <w:p w:rsidR="00000000" w:rsidDel="00000000" w:rsidP="00000000" w:rsidRDefault="00000000" w:rsidRPr="00000000" w14:paraId="000005A3">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Μεγάλος ανταγωνισμός και δυσκολία στον εντοπισμό της καμπάνιας.</w:t>
                </w:r>
              </w:p>
              <w:p w:rsidR="00000000" w:rsidDel="00000000" w:rsidP="00000000" w:rsidRDefault="00000000" w:rsidRPr="00000000" w14:paraId="000005A4">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tl w:val="0"/>
                  </w:rPr>
                </w:r>
              </w:p>
            </w:tc>
          </w:tr>
          <w:tr>
            <w:trPr>
              <w:cantSplit w:val="0"/>
              <w:tblHeader w:val="0"/>
            </w:trPr>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A5">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Seedrs</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A6">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Το Seedrs είναι μια πλατφόρμα equity crowdfunding που παρέχει τη δυνατότητα σε επενδυτές να επενδύσουν σε ελληνικές επιχειρήσεις σε αντάλλαγμα για μερίδια στην επιχείρηση. Ξεκίνησε το 2012 και έχει επεκταθεί παγκοσμίως, προσφέροντας ευρεία γκάμα επενδυτικών ευκαιριών ανά τομέα.</w:t>
                </w:r>
              </w:p>
            </w:tc>
            <w:tc>
              <w:tcPr>
                <w:tcBorders>
                  <w:top w:color="000000" w:space="0" w:sz="0" w:val="nil"/>
                  <w:left w:color="0d0d0d" w:space="0" w:sz="6" w:val="single"/>
                  <w:bottom w:color="0d0d0d" w:space="0" w:sz="6"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5A7">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Παροχή κεφαλαίου σε αντάλλαγμα για μερίδια στην επιχείρηση.</w:t>
                </w:r>
              </w:p>
              <w:p w:rsidR="00000000" w:rsidDel="00000000" w:rsidP="00000000" w:rsidRDefault="00000000" w:rsidRPr="00000000" w14:paraId="000005A8">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Ευκολία στη χρήση και φιλικό περιβάλλον για τους επενδυτές.</w:t>
                </w:r>
              </w:p>
              <w:p w:rsidR="00000000" w:rsidDel="00000000" w:rsidP="00000000" w:rsidRDefault="00000000" w:rsidRPr="00000000" w14:paraId="000005A9">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Ευρεία γκάμα επενδυτικών ευκαιριών ανά τομέα.</w:t>
                </w:r>
              </w:p>
              <w:p w:rsidR="00000000" w:rsidDel="00000000" w:rsidP="00000000" w:rsidRDefault="00000000" w:rsidRPr="00000000" w14:paraId="000005AA">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tl w:val="0"/>
                  </w:rPr>
                </w:r>
              </w:p>
            </w:tc>
            <w:tc>
              <w:tcPr>
                <w:tcBorders>
                  <w:top w:color="000000" w:space="0" w:sz="0" w:val="nil"/>
                  <w:left w:color="0d0d0d" w:space="0" w:sz="6" w:val="single"/>
                  <w:bottom w:color="0d0d0d" w:space="0" w:sz="6" w:val="single"/>
                  <w:right w:color="0d0d0d" w:space="0" w:sz="6" w:val="single"/>
                </w:tcBorders>
                <w:tcMar>
                  <w:top w:w="100.0" w:type="dxa"/>
                  <w:left w:w="100.0" w:type="dxa"/>
                  <w:bottom w:w="100.0" w:type="dxa"/>
                  <w:right w:w="100.0" w:type="dxa"/>
                </w:tcMar>
                <w:vAlign w:val="center"/>
              </w:tcPr>
              <w:p w:rsidR="00000000" w:rsidDel="00000000" w:rsidP="00000000" w:rsidRDefault="00000000" w:rsidRPr="00000000" w14:paraId="000005AB">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Αυστηρή διαδικασία επιλογής για την έγκριση των επενδύσεων.</w:t>
                </w:r>
              </w:p>
              <w:p w:rsidR="00000000" w:rsidDel="00000000" w:rsidP="00000000" w:rsidRDefault="00000000" w:rsidRPr="00000000" w14:paraId="000005AC">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Fonts w:ascii="Times New Roman" w:cs="Times New Roman" w:eastAsia="Times New Roman" w:hAnsi="Times New Roman"/>
                    <w:color w:val="0d0d0d"/>
                    <w:sz w:val="20"/>
                    <w:szCs w:val="20"/>
                    <w:rtl w:val="0"/>
                  </w:rPr>
                  <w:t xml:space="preserve">- Υψηλή προμήθεια για τις επιτυχημένες καμπάνιες.</w:t>
                </w:r>
              </w:p>
              <w:p w:rsidR="00000000" w:rsidDel="00000000" w:rsidP="00000000" w:rsidRDefault="00000000" w:rsidRPr="00000000" w14:paraId="000005AD">
                <w:pPr>
                  <w:widowControl w:val="0"/>
                  <w:spacing w:line="411.42960000000005" w:lineRule="auto"/>
                  <w:rPr>
                    <w:rFonts w:ascii="Times New Roman" w:cs="Times New Roman" w:eastAsia="Times New Roman" w:hAnsi="Times New Roman"/>
                    <w:color w:val="0d0d0d"/>
                    <w:sz w:val="20"/>
                    <w:szCs w:val="20"/>
                  </w:rPr>
                </w:pPr>
                <w:r w:rsidDel="00000000" w:rsidR="00000000" w:rsidRPr="00000000">
                  <w:rPr>
                    <w:rtl w:val="0"/>
                  </w:rPr>
                </w:r>
              </w:p>
            </w:tc>
          </w:tr>
        </w:tbl>
      </w:sdtContent>
    </w:sdt>
    <w:p w:rsidR="00000000" w:rsidDel="00000000" w:rsidP="00000000" w:rsidRDefault="00000000" w:rsidRPr="00000000" w14:paraId="000005A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AF">
      <w:pPr>
        <w:spacing w:line="259" w:lineRule="auto"/>
        <w:jc w:val="center"/>
        <w:rPr/>
      </w:pPr>
      <w:r w:rsidDel="00000000" w:rsidR="00000000" w:rsidRPr="00000000">
        <w:rPr>
          <w:rFonts w:ascii="Times New Roman" w:cs="Times New Roman" w:eastAsia="Times New Roman" w:hAnsi="Times New Roman"/>
          <w:sz w:val="24"/>
          <w:szCs w:val="24"/>
          <w:rtl w:val="0"/>
        </w:rPr>
        <w:t xml:space="preserve">Πίνακας 4: Παρουσίαση και σύγκριση μεταξύ γνωστών πλατφορμών συλλογικής χρηματοδότησης</w:t>
      </w:r>
      <w:r w:rsidDel="00000000" w:rsidR="00000000" w:rsidRPr="00000000">
        <w:rPr>
          <w:rtl w:val="0"/>
        </w:rPr>
      </w:r>
    </w:p>
    <w:p w:rsidR="00000000" w:rsidDel="00000000" w:rsidP="00000000" w:rsidRDefault="00000000" w:rsidRPr="00000000" w14:paraId="000005B0">
      <w:pPr>
        <w:pStyle w:val="Heading2"/>
        <w:rPr>
          <w:rFonts w:ascii="Times New Roman" w:cs="Times New Roman" w:eastAsia="Times New Roman" w:hAnsi="Times New Roman"/>
          <w:b w:val="1"/>
          <w:sz w:val="28"/>
          <w:szCs w:val="28"/>
        </w:rPr>
      </w:pPr>
      <w:bookmarkStart w:colFirst="0" w:colLast="0" w:name="_heading=h.g4yx0ow2e8a5" w:id="75"/>
      <w:bookmarkEnd w:id="75"/>
      <w:r w:rsidDel="00000000" w:rsidR="00000000" w:rsidRPr="00000000">
        <w:rPr>
          <w:rtl w:val="0"/>
        </w:rPr>
      </w:r>
    </w:p>
    <w:p w:rsidR="00000000" w:rsidDel="00000000" w:rsidP="00000000" w:rsidRDefault="00000000" w:rsidRPr="00000000" w14:paraId="000005B1">
      <w:pPr>
        <w:pStyle w:val="Heading2"/>
        <w:rPr>
          <w:rFonts w:ascii="Times New Roman" w:cs="Times New Roman" w:eastAsia="Times New Roman" w:hAnsi="Times New Roman"/>
          <w:b w:val="1"/>
          <w:sz w:val="28"/>
          <w:szCs w:val="28"/>
        </w:rPr>
      </w:pPr>
      <w:bookmarkStart w:colFirst="0" w:colLast="0" w:name="_heading=h.xhv5mq91jh06" w:id="76"/>
      <w:bookmarkEnd w:id="76"/>
      <w:r w:rsidDel="00000000" w:rsidR="00000000" w:rsidRPr="00000000">
        <w:rPr>
          <w:rtl w:val="0"/>
        </w:rPr>
      </w:r>
    </w:p>
    <w:p w:rsidR="00000000" w:rsidDel="00000000" w:rsidP="00000000" w:rsidRDefault="00000000" w:rsidRPr="00000000" w14:paraId="000005B2">
      <w:pPr>
        <w:pStyle w:val="Heading2"/>
        <w:rPr>
          <w:rFonts w:ascii="Times New Roman" w:cs="Times New Roman" w:eastAsia="Times New Roman" w:hAnsi="Times New Roman"/>
          <w:b w:val="1"/>
          <w:sz w:val="28"/>
          <w:szCs w:val="28"/>
        </w:rPr>
      </w:pPr>
      <w:bookmarkStart w:colFirst="0" w:colLast="0" w:name="_heading=h.arw63hqo4wnw" w:id="77"/>
      <w:bookmarkEnd w:id="77"/>
      <w:r w:rsidDel="00000000" w:rsidR="00000000" w:rsidRPr="00000000">
        <w:rPr>
          <w:rtl w:val="0"/>
        </w:rPr>
      </w:r>
    </w:p>
    <w:p w:rsidR="00000000" w:rsidDel="00000000" w:rsidP="00000000" w:rsidRDefault="00000000" w:rsidRPr="00000000" w14:paraId="000005B3">
      <w:pPr>
        <w:pStyle w:val="Heading2"/>
        <w:rPr>
          <w:rFonts w:ascii="Times New Roman" w:cs="Times New Roman" w:eastAsia="Times New Roman" w:hAnsi="Times New Roman"/>
          <w:b w:val="1"/>
          <w:sz w:val="28"/>
          <w:szCs w:val="28"/>
        </w:rPr>
      </w:pPr>
      <w:bookmarkStart w:colFirst="0" w:colLast="0" w:name="_heading=h.aamllzsljoa0" w:id="78"/>
      <w:bookmarkEnd w:id="78"/>
      <w:r w:rsidDel="00000000" w:rsidR="00000000" w:rsidRPr="00000000">
        <w:rPr>
          <w:rtl w:val="0"/>
        </w:rPr>
      </w:r>
    </w:p>
    <w:p w:rsidR="00000000" w:rsidDel="00000000" w:rsidP="00000000" w:rsidRDefault="00000000" w:rsidRPr="00000000" w14:paraId="000005B4">
      <w:pPr>
        <w:pStyle w:val="Heading2"/>
        <w:rPr>
          <w:rFonts w:ascii="Times New Roman" w:cs="Times New Roman" w:eastAsia="Times New Roman" w:hAnsi="Times New Roman"/>
          <w:b w:val="1"/>
          <w:sz w:val="28"/>
          <w:szCs w:val="28"/>
        </w:rPr>
      </w:pPr>
      <w:bookmarkStart w:colFirst="0" w:colLast="0" w:name="_heading=h.jevsvssbh9" w:id="79"/>
      <w:bookmarkEnd w:id="79"/>
      <w:r w:rsidDel="00000000" w:rsidR="00000000" w:rsidRPr="00000000">
        <w:rPr>
          <w:rtl w:val="0"/>
        </w:rPr>
      </w:r>
    </w:p>
    <w:p w:rsidR="00000000" w:rsidDel="00000000" w:rsidP="00000000" w:rsidRDefault="00000000" w:rsidRPr="00000000" w14:paraId="000005B5">
      <w:pPr>
        <w:rPr/>
      </w:pPr>
      <w:r w:rsidDel="00000000" w:rsidR="00000000" w:rsidRPr="00000000">
        <w:rPr>
          <w:rtl w:val="0"/>
        </w:rPr>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rPr/>
      </w:pPr>
      <w:r w:rsidDel="00000000" w:rsidR="00000000" w:rsidRPr="00000000">
        <w:rPr>
          <w:rtl w:val="0"/>
        </w:rPr>
      </w:r>
    </w:p>
    <w:p w:rsidR="00000000" w:rsidDel="00000000" w:rsidP="00000000" w:rsidRDefault="00000000" w:rsidRPr="00000000" w14:paraId="000005B8">
      <w:pPr>
        <w:rPr/>
      </w:pPr>
      <w:r w:rsidDel="00000000" w:rsidR="00000000" w:rsidRPr="00000000">
        <w:rPr>
          <w:rtl w:val="0"/>
        </w:rPr>
      </w:r>
    </w:p>
    <w:p w:rsidR="00000000" w:rsidDel="00000000" w:rsidP="00000000" w:rsidRDefault="00000000" w:rsidRPr="00000000" w14:paraId="000005B9">
      <w:pPr>
        <w:rPr/>
      </w:pPr>
      <w:r w:rsidDel="00000000" w:rsidR="00000000" w:rsidRPr="00000000">
        <w:rPr>
          <w:rtl w:val="0"/>
        </w:rPr>
      </w:r>
    </w:p>
    <w:p w:rsidR="00000000" w:rsidDel="00000000" w:rsidP="00000000" w:rsidRDefault="00000000" w:rsidRPr="00000000" w14:paraId="000005BA">
      <w:pPr>
        <w:rPr/>
      </w:pPr>
      <w:r w:rsidDel="00000000" w:rsidR="00000000" w:rsidRPr="00000000">
        <w:rPr>
          <w:rtl w:val="0"/>
        </w:rPr>
      </w:r>
    </w:p>
    <w:p w:rsidR="00000000" w:rsidDel="00000000" w:rsidP="00000000" w:rsidRDefault="00000000" w:rsidRPr="00000000" w14:paraId="000005BB">
      <w:pPr>
        <w:rPr/>
      </w:pPr>
      <w:r w:rsidDel="00000000" w:rsidR="00000000" w:rsidRPr="00000000">
        <w:rPr>
          <w:rtl w:val="0"/>
        </w:rPr>
      </w:r>
    </w:p>
    <w:p w:rsidR="00000000" w:rsidDel="00000000" w:rsidP="00000000" w:rsidRDefault="00000000" w:rsidRPr="00000000" w14:paraId="000005BC">
      <w:pPr>
        <w:pStyle w:val="Heading2"/>
        <w:rPr>
          <w:rFonts w:ascii="Times New Roman" w:cs="Times New Roman" w:eastAsia="Times New Roman" w:hAnsi="Times New Roman"/>
          <w:b w:val="1"/>
          <w:sz w:val="28"/>
          <w:szCs w:val="28"/>
        </w:rPr>
      </w:pPr>
      <w:bookmarkStart w:colFirst="0" w:colLast="0" w:name="_heading=h.y6czxlvnysvc" w:id="80"/>
      <w:bookmarkEnd w:id="80"/>
      <w:r w:rsidDel="00000000" w:rsidR="00000000" w:rsidRPr="00000000">
        <w:rPr>
          <w:rFonts w:ascii="Times New Roman" w:cs="Times New Roman" w:eastAsia="Times New Roman" w:hAnsi="Times New Roman"/>
          <w:b w:val="1"/>
          <w:sz w:val="28"/>
          <w:szCs w:val="28"/>
          <w:rtl w:val="0"/>
        </w:rPr>
        <w:t xml:space="preserve">4.4. Τεχνολογικές Προβλέψεις</w:t>
      </w:r>
    </w:p>
    <w:p w:rsidR="00000000" w:rsidDel="00000000" w:rsidP="00000000" w:rsidRDefault="00000000" w:rsidRPr="00000000" w14:paraId="000005B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συγκεκριμένο κεφάλαιο, εστιάζουμε στην δύναμη των τεχνολογικών προβλέψεων, για να δημιουργήσουμε μια σουίτα από χρήσιμα εργαλεία τα οποία μπορούν να βοηθήσουν τις μικρομεσαίες επιχειρήσεις, και να προσφέρουν ένα ανταγωνιστικό πλεονέκτημα για αυτές σε μια άκρως ανταγωνιστική αγορά.</w:t>
      </w:r>
    </w:p>
    <w:p w:rsidR="00000000" w:rsidDel="00000000" w:rsidP="00000000" w:rsidRDefault="00000000" w:rsidRPr="00000000" w14:paraId="000005B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B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Συγκεκριμένα, τα μοντέλα τεχνολογικής πρόβλεψης, βασισμένα σε νευρωνικά δίκτυα και τεχνητή νοημοσύνη, που θα χρησιμοποιήσουμε παρακάτω είναι τα εξής:</w:t>
      </w:r>
    </w:p>
    <w:p w:rsidR="00000000" w:rsidDel="00000000" w:rsidP="00000000" w:rsidRDefault="00000000" w:rsidRPr="00000000" w14:paraId="000005C0">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ARIMA (Autoregressive Integrated Moving Average)</w:t>
      </w:r>
    </w:p>
    <w:p w:rsidR="00000000" w:rsidDel="00000000" w:rsidP="00000000" w:rsidRDefault="00000000" w:rsidRPr="00000000" w14:paraId="000005C1">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Prophet</w:t>
      </w:r>
    </w:p>
    <w:p w:rsidR="00000000" w:rsidDel="00000000" w:rsidP="00000000" w:rsidRDefault="00000000" w:rsidRPr="00000000" w14:paraId="000005C2">
      <w:pPr>
        <w:numPr>
          <w:ilvl w:val="0"/>
          <w:numId w:val="5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Support Vector Regression (SVR)</w:t>
      </w:r>
    </w:p>
    <w:p w:rsidR="00000000" w:rsidDel="00000000" w:rsidP="00000000" w:rsidRDefault="00000000" w:rsidRPr="00000000" w14:paraId="000005C3">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BERT (Bidirectional Encoder Representations from Transformers)</w:t>
      </w:r>
      <w:r w:rsidDel="00000000" w:rsidR="00000000" w:rsidRPr="00000000">
        <w:rPr>
          <w:rtl w:val="0"/>
        </w:rPr>
      </w:r>
    </w:p>
    <w:p w:rsidR="00000000" w:rsidDel="00000000" w:rsidP="00000000" w:rsidRDefault="00000000" w:rsidRPr="00000000" w14:paraId="000005C4">
      <w:pPr>
        <w:pStyle w:val="Heading3"/>
        <w:rPr>
          <w:rFonts w:ascii="Times New Roman" w:cs="Times New Roman" w:eastAsia="Times New Roman" w:hAnsi="Times New Roman"/>
          <w:b w:val="1"/>
          <w:color w:val="000000"/>
          <w:sz w:val="24"/>
          <w:szCs w:val="24"/>
        </w:rPr>
      </w:pPr>
      <w:bookmarkStart w:colFirst="0" w:colLast="0" w:name="_heading=h.fo2xqvauz70i" w:id="81"/>
      <w:bookmarkEnd w:id="81"/>
      <w:r w:rsidDel="00000000" w:rsidR="00000000" w:rsidRPr="00000000">
        <w:rPr>
          <w:rFonts w:ascii="Times New Roman" w:cs="Times New Roman" w:eastAsia="Times New Roman" w:hAnsi="Times New Roman"/>
          <w:b w:val="1"/>
          <w:color w:val="000000"/>
          <w:sz w:val="24"/>
          <w:szCs w:val="24"/>
          <w:rtl w:val="0"/>
        </w:rPr>
        <w:t xml:space="preserve">4.4.1. Προβλέψεις Μελλοντικών Πωλήσεων</w:t>
      </w:r>
    </w:p>
    <w:p w:rsidR="00000000" w:rsidDel="00000000" w:rsidP="00000000" w:rsidRDefault="00000000" w:rsidRPr="00000000" w14:paraId="000005C5">
      <w:pPr>
        <w:rPr/>
      </w:pPr>
      <w:r w:rsidDel="00000000" w:rsidR="00000000" w:rsidRPr="00000000">
        <w:rPr>
          <w:rtl w:val="0"/>
        </w:rPr>
      </w:r>
    </w:p>
    <w:p w:rsidR="00000000" w:rsidDel="00000000" w:rsidP="00000000" w:rsidRDefault="00000000" w:rsidRPr="00000000" w14:paraId="000005C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αυτή την ενότητα θα αναπτύξουμε ένα μοντέλο τεχνητής νοημοσύνης το οποίο αποσκοπεί στη πρόβλεψη πωλήσεων για ένα κατάστημα με βάση ιστορικά δεδομένα από παλαιότερες πωλήσεις. Παρακάτω ακολουθούν αναλυτικά τα βήματα προς την υλοποίηση.</w:t>
      </w:r>
    </w:p>
    <w:p w:rsidR="00000000" w:rsidDel="00000000" w:rsidP="00000000" w:rsidRDefault="00000000" w:rsidRPr="00000000" w14:paraId="000005C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C8">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w:t>
      </w:r>
      <w:r w:rsidDel="00000000" w:rsidR="00000000" w:rsidRPr="00000000">
        <w:rPr>
          <w:rFonts w:ascii="Times New Roman" w:cs="Times New Roman" w:eastAsia="Times New Roman" w:hAnsi="Times New Roman"/>
          <w:sz w:val="24"/>
          <w:szCs w:val="24"/>
          <w:rtl w:val="0"/>
        </w:rPr>
        <w:t xml:space="preserve">) Συλλογή και Προετοιμασία Δεδομένων</w:t>
      </w:r>
    </w:p>
    <w:p w:rsidR="00000000" w:rsidDel="00000000" w:rsidP="00000000" w:rsidRDefault="00000000" w:rsidRPr="00000000" w14:paraId="000005C9">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πρώτη φάση της διαδικασίας εστιάζει στη συλλογή και προετοιμασία των δεδομένων. Τα δεδομένα μας στην προκειμένη περίπτωση τα έχουμε πάρει από την βιβλιοθήκη ανοιχτών δεδομένων, kaggle και πρόκειται για δεδομένα από κατάστημα επίπλων.</w:t>
      </w:r>
    </w:p>
    <w:p w:rsidR="00000000" w:rsidDel="00000000" w:rsidP="00000000" w:rsidRDefault="00000000" w:rsidRPr="00000000" w14:paraId="000005CA">
      <w:pPr>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C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εξεταζόμενο σύνολο δεδομένων (sample_superstore.xlsx) αποτελείται από 21 στήλες, καθένας από τις οποίες παρέχει διαφορετικές διαστάσεις πληροφοριών σχετικά με κάθε πώληση. Οι στήλες περιλαμβάνουν:</w:t>
      </w:r>
    </w:p>
    <w:p w:rsidR="00000000" w:rsidDel="00000000" w:rsidP="00000000" w:rsidRDefault="00000000" w:rsidRPr="00000000" w14:paraId="000005C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C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`Row ID`: Ο αύξων αριθμός της κάθε εγγραφής.</w:t>
      </w:r>
    </w:p>
    <w:p w:rsidR="00000000" w:rsidDel="00000000" w:rsidP="00000000" w:rsidRDefault="00000000" w:rsidRPr="00000000" w14:paraId="000005C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`Order ID`: Το αναγνωριστικό της παραγγελίας.</w:t>
      </w:r>
    </w:p>
    <w:p w:rsidR="00000000" w:rsidDel="00000000" w:rsidP="00000000" w:rsidRDefault="00000000" w:rsidRPr="00000000" w14:paraId="000005C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`Order Date`: Η ημερομηνία διαταγής της παραγγελίας.</w:t>
      </w:r>
    </w:p>
    <w:p w:rsidR="00000000" w:rsidDel="00000000" w:rsidP="00000000" w:rsidRDefault="00000000" w:rsidRPr="00000000" w14:paraId="000005D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`Ship Date`: Η ημερομηνία αποστολής της παραγγελίας.</w:t>
      </w:r>
    </w:p>
    <w:p w:rsidR="00000000" w:rsidDel="00000000" w:rsidP="00000000" w:rsidRDefault="00000000" w:rsidRPr="00000000" w14:paraId="000005D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`Ship Mode`: Ο τρόπος αποστολής.</w:t>
      </w:r>
    </w:p>
    <w:p w:rsidR="00000000" w:rsidDel="00000000" w:rsidP="00000000" w:rsidRDefault="00000000" w:rsidRPr="00000000" w14:paraId="000005D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`Customer ID`: Το αναγνωριστικό του πελάτη.</w:t>
      </w:r>
    </w:p>
    <w:p w:rsidR="00000000" w:rsidDel="00000000" w:rsidP="00000000" w:rsidRDefault="00000000" w:rsidRPr="00000000" w14:paraId="000005D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`Customer Name`: Το όνομα του πελάτη.</w:t>
      </w:r>
    </w:p>
    <w:p w:rsidR="00000000" w:rsidDel="00000000" w:rsidP="00000000" w:rsidRDefault="00000000" w:rsidRPr="00000000" w14:paraId="000005D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`Segment`: Το τμήμα στο οποίο ανήκει ο πελάτης (π.χ., καταναλωτής, εταιρικός).</w:t>
      </w:r>
    </w:p>
    <w:p w:rsidR="00000000" w:rsidDel="00000000" w:rsidP="00000000" w:rsidRDefault="00000000" w:rsidRPr="00000000" w14:paraId="000005D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`Country`: Η χώρα στην οποία πραγματοποιήθηκε η πώληση.</w:t>
      </w:r>
    </w:p>
    <w:p w:rsidR="00000000" w:rsidDel="00000000" w:rsidP="00000000" w:rsidRDefault="00000000" w:rsidRPr="00000000" w14:paraId="000005D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`City`: Η πόλη στην οποία πραγματοποιήθηκε η πώληση.</w:t>
      </w:r>
    </w:p>
    <w:p w:rsidR="00000000" w:rsidDel="00000000" w:rsidP="00000000" w:rsidRDefault="00000000" w:rsidRPr="00000000" w14:paraId="000005D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`State`: Η πολιτεία στην οποία πραγματοποιήθηκε η πώληση.</w:t>
      </w:r>
    </w:p>
    <w:p w:rsidR="00000000" w:rsidDel="00000000" w:rsidP="00000000" w:rsidRDefault="00000000" w:rsidRPr="00000000" w14:paraId="000005D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`Postal Code`: Ο ταχυδρομικός κώδικας της περιοχής πώλησης.</w:t>
      </w:r>
    </w:p>
    <w:p w:rsidR="00000000" w:rsidDel="00000000" w:rsidP="00000000" w:rsidRDefault="00000000" w:rsidRPr="00000000" w14:paraId="000005D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`Region`: Η γεωγραφική περιοχή.</w:t>
      </w:r>
    </w:p>
    <w:p w:rsidR="00000000" w:rsidDel="00000000" w:rsidP="00000000" w:rsidRDefault="00000000" w:rsidRPr="00000000" w14:paraId="000005D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`Product ID`: Το αναγνωριστικό του προϊόντος.</w:t>
      </w:r>
    </w:p>
    <w:p w:rsidR="00000000" w:rsidDel="00000000" w:rsidP="00000000" w:rsidRDefault="00000000" w:rsidRPr="00000000" w14:paraId="000005D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`Category`: Η κατηγορία του προϊόντος.</w:t>
      </w:r>
    </w:p>
    <w:p w:rsidR="00000000" w:rsidDel="00000000" w:rsidP="00000000" w:rsidRDefault="00000000" w:rsidRPr="00000000" w14:paraId="000005D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`Sub-Category`: Η υποκατηγορία του προϊόντος.</w:t>
      </w:r>
    </w:p>
    <w:p w:rsidR="00000000" w:rsidDel="00000000" w:rsidP="00000000" w:rsidRDefault="00000000" w:rsidRPr="00000000" w14:paraId="000005D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`Product Name`: Το όνομα του προϊόντος.</w:t>
      </w:r>
    </w:p>
    <w:p w:rsidR="00000000" w:rsidDel="00000000" w:rsidP="00000000" w:rsidRDefault="00000000" w:rsidRPr="00000000" w14:paraId="000005D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`Sales`: Η συνολική αξία πωλήσεων.</w:t>
      </w:r>
    </w:p>
    <w:p w:rsidR="00000000" w:rsidDel="00000000" w:rsidP="00000000" w:rsidRDefault="00000000" w:rsidRPr="00000000" w14:paraId="000005D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`Quantity`: Η ποσότητα του προϊόντος που πουλήθηκε.</w:t>
      </w:r>
    </w:p>
    <w:p w:rsidR="00000000" w:rsidDel="00000000" w:rsidP="00000000" w:rsidRDefault="00000000" w:rsidRPr="00000000" w14:paraId="000005E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`Discount`: Το ποσοστό έκπτωσης που εφαρμόστηκε.</w:t>
      </w:r>
    </w:p>
    <w:p w:rsidR="00000000" w:rsidDel="00000000" w:rsidP="00000000" w:rsidRDefault="00000000" w:rsidRPr="00000000" w14:paraId="000005E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`Profit`: Το κέρδος από την πώληση.</w:t>
      </w:r>
    </w:p>
    <w:p w:rsidR="00000000" w:rsidDel="00000000" w:rsidP="00000000" w:rsidRDefault="00000000" w:rsidRPr="00000000" w14:paraId="000005E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E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Εισαγωγή Βιβλιοθηκών</w:t>
      </w:r>
    </w:p>
    <w:p w:rsidR="00000000" w:rsidDel="00000000" w:rsidP="00000000" w:rsidRDefault="00000000" w:rsidRPr="00000000" w14:paraId="000005E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να ξεκινήσουμε να κατασκευάζουμε το μοντέλο μας, θα χρησιμοποιήσουμε το online εργαλείο Google Colaboratory ως το notebook μας για να κωδικοποιήσουμε το μοντέλο στη γλώσσα της Python. Το πρώτο βήμα είναι να εισάγουμε τις βιβλιοθήκες που χρειαζόμαστε.</w:t>
      </w:r>
    </w:p>
    <w:p w:rsidR="00000000" w:rsidDel="00000000" w:rsidP="00000000" w:rsidRDefault="00000000" w:rsidRPr="00000000" w14:paraId="000005E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E6">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warnings</w:t>
      </w:r>
    </w:p>
    <w:p w:rsidR="00000000" w:rsidDel="00000000" w:rsidP="00000000" w:rsidRDefault="00000000" w:rsidRPr="00000000" w14:paraId="000005E7">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itertools</w:t>
      </w:r>
    </w:p>
    <w:p w:rsidR="00000000" w:rsidDel="00000000" w:rsidP="00000000" w:rsidRDefault="00000000" w:rsidRPr="00000000" w14:paraId="000005E8">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numpy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np</w:t>
      </w:r>
    </w:p>
    <w:p w:rsidR="00000000" w:rsidDel="00000000" w:rsidP="00000000" w:rsidRDefault="00000000" w:rsidRPr="00000000" w14:paraId="000005E9">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matplotlib.pyplot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plt</w:t>
      </w:r>
    </w:p>
    <w:p w:rsidR="00000000" w:rsidDel="00000000" w:rsidP="00000000" w:rsidRDefault="00000000" w:rsidRPr="00000000" w14:paraId="000005EA">
      <w:pPr>
        <w:shd w:fill="1e1e1e" w:val="clear"/>
        <w:spacing w:line="325.71428571428567" w:lineRule="auto"/>
        <w:jc w:val="both"/>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warnings.filterwarnings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"ignore"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5EB">
      <w:pPr>
        <w:shd w:fill="1e1e1e" w:val="clear"/>
        <w:spacing w:line="325.71428571428567" w:lineRule="auto"/>
        <w:jc w:val="both"/>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plt.style.use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'fivethirtyeight'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5EC">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pandas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pd</w:t>
      </w:r>
    </w:p>
    <w:p w:rsidR="00000000" w:rsidDel="00000000" w:rsidP="00000000" w:rsidRDefault="00000000" w:rsidRPr="00000000" w14:paraId="000005ED">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statsmodels.api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sm</w:t>
      </w:r>
    </w:p>
    <w:p w:rsidR="00000000" w:rsidDel="00000000" w:rsidP="00000000" w:rsidRDefault="00000000" w:rsidRPr="00000000" w14:paraId="000005EE">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matplotlib</w:t>
      </w:r>
    </w:p>
    <w:p w:rsidR="00000000" w:rsidDel="00000000" w:rsidP="00000000" w:rsidRDefault="00000000" w:rsidRPr="00000000" w14:paraId="000005EF">
      <w:pPr>
        <w:shd w:fill="1e1e1e" w:val="clear"/>
        <w:spacing w:line="325.71428571428567" w:lineRule="auto"/>
        <w:jc w:val="both"/>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5F0">
      <w:pPr>
        <w:shd w:fill="1e1e1e" w:val="clear"/>
        <w:spacing w:line="325.71428571428567" w:lineRule="auto"/>
        <w:jc w:val="both"/>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matplotlib.rcParams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axes.labelsize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14</w:t>
      </w:r>
    </w:p>
    <w:p w:rsidR="00000000" w:rsidDel="00000000" w:rsidP="00000000" w:rsidRDefault="00000000" w:rsidRPr="00000000" w14:paraId="000005F1">
      <w:pPr>
        <w:shd w:fill="1e1e1e" w:val="clear"/>
        <w:spacing w:line="325.71428571428567" w:lineRule="auto"/>
        <w:jc w:val="both"/>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matplotlib.rcParams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xtick.labelsize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12</w:t>
      </w:r>
    </w:p>
    <w:p w:rsidR="00000000" w:rsidDel="00000000" w:rsidP="00000000" w:rsidRDefault="00000000" w:rsidRPr="00000000" w14:paraId="000005F2">
      <w:pPr>
        <w:shd w:fill="1e1e1e" w:val="clear"/>
        <w:spacing w:line="325.71428571428567" w:lineRule="auto"/>
        <w:jc w:val="both"/>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matplotlib.rcParams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ytick.labelsize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12</w:t>
      </w:r>
    </w:p>
    <w:p w:rsidR="00000000" w:rsidDel="00000000" w:rsidP="00000000" w:rsidRDefault="00000000" w:rsidRPr="00000000" w14:paraId="000005F3">
      <w:pPr>
        <w:shd w:fill="1e1e1e" w:val="clear"/>
        <w:spacing w:line="325.71428571428567" w:lineRule="auto"/>
        <w:jc w:val="both"/>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4d4d4"/>
          <w:sz w:val="21"/>
          <w:szCs w:val="21"/>
          <w:rtl w:val="0"/>
        </w:rPr>
        <w:t xml:space="preserve">matplotlib.rcParams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'text.color'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'k'</w:t>
      </w:r>
      <w:r w:rsidDel="00000000" w:rsidR="00000000" w:rsidRPr="00000000">
        <w:rPr>
          <w:rtl w:val="0"/>
        </w:rPr>
      </w:r>
    </w:p>
    <w:p w:rsidR="00000000" w:rsidDel="00000000" w:rsidP="00000000" w:rsidRDefault="00000000" w:rsidRPr="00000000" w14:paraId="000005F4">
      <w:pPr>
        <w:shd w:fill="1e1e1e" w:val="clear"/>
        <w:spacing w:line="325.71428571428567" w:lineRule="auto"/>
        <w:jc w:val="both"/>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#Θα πραγματοποιήσουμε μια ανάλυση χρονοσειράς και θα προβλέψουμε τις πωλήσεις επίπλων</w:t>
      </w:r>
    </w:p>
    <w:p w:rsidR="00000000" w:rsidDel="00000000" w:rsidP="00000000" w:rsidRDefault="00000000" w:rsidRPr="00000000" w14:paraId="000005F5">
      <w:pPr>
        <w:shd w:fill="1e1e1e" w:val="clear"/>
        <w:spacing w:line="325.71428571428567" w:lineRule="auto"/>
        <w:jc w:val="both"/>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pd.read_excel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"/content/sample_superstore.xlsx"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5F6">
      <w:pPr>
        <w:shd w:fill="1e1e1e" w:val="clear"/>
        <w:spacing w:line="325.71428571428567" w:lineRule="auto"/>
        <w:jc w:val="both"/>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4d4d4"/>
          <w:sz w:val="21"/>
          <w:szCs w:val="21"/>
          <w:rtl w:val="0"/>
        </w:rPr>
        <w:t xml:space="preserve">furniture = df.loc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tl w:val="0"/>
        </w:rPr>
      </w:r>
    </w:p>
    <w:p w:rsidR="00000000" w:rsidDel="00000000" w:rsidP="00000000" w:rsidRDefault="00000000" w:rsidRPr="00000000" w14:paraId="000005F7">
      <w:pPr>
        <w:shd w:fill="1e1e1e" w:val="clear"/>
        <w:spacing w:line="325.71428571428567" w:lineRule="auto"/>
        <w:jc w:val="both"/>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#Έχουμε δεδομένα πωλήσεων επίπλων για 4 χρόνια</w:t>
      </w:r>
    </w:p>
    <w:p w:rsidR="00000000" w:rsidDel="00000000" w:rsidP="00000000" w:rsidRDefault="00000000" w:rsidRPr="00000000" w14:paraId="000005F8">
      <w:pPr>
        <w:shd w:fill="1e1e1e" w:val="clear"/>
        <w:spacing w:line="325.71428571428567" w:lineRule="auto"/>
        <w:jc w:val="both"/>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4d4d4"/>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min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tl w:val="0"/>
        </w:rPr>
      </w:r>
    </w:p>
    <w:p w:rsidR="00000000" w:rsidDel="00000000" w:rsidP="00000000" w:rsidRDefault="00000000" w:rsidRPr="00000000" w14:paraId="000005F9">
      <w:pPr>
        <w:shd w:fill="1e1e1e" w:val="clear"/>
        <w:spacing w:line="325.71428571428567" w:lineRule="auto"/>
        <w:jc w:val="both"/>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max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5F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F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Προεπεξεργασία Δεδομένων</w:t>
      </w:r>
    </w:p>
    <w:p w:rsidR="00000000" w:rsidDel="00000000" w:rsidP="00000000" w:rsidRDefault="00000000" w:rsidRPr="00000000" w14:paraId="000005F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βήμα αυτό, κάνουμε μια πρώτη επεξεργασία και καθαρισμό στα δεδομένα μας.</w:t>
      </w:r>
    </w:p>
    <w:p w:rsidR="00000000" w:rsidDel="00000000" w:rsidP="00000000" w:rsidRDefault="00000000" w:rsidRPr="00000000" w14:paraId="000005F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F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#Στο βήμα αυτό θα αφαιρέσουμε τις στήλες που δεν χρειαζόμαστε Θα ελέγξουμε τις τιμές που λείπουν και θα βρούμε την συνολική πώληση κατά ημερομηνία και ούτω καθεξής</w:t>
      </w:r>
    </w:p>
    <w:p w:rsidR="00000000" w:rsidDel="00000000" w:rsidP="00000000" w:rsidRDefault="00000000" w:rsidRPr="00000000" w14:paraId="000005F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cols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'Row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'Order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'Ship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'Ship Mode'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'Customer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'Customer 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'Segment'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'Country'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'City'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'State'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'Postal Code'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'Region'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'Product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'Sub-Category'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'Product 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'Quantity'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'Discount'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'Profit'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furniture.sort_values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furniture.isnull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sum</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furniture.groupby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sum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Ευρετήριο Χρονοσειράς</w:t>
      </w:r>
    </w:p>
    <w:p w:rsidR="00000000" w:rsidDel="00000000" w:rsidP="00000000" w:rsidRDefault="00000000" w:rsidRPr="00000000" w14:paraId="000006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βήμα παρουσιάζουμε τις πωλήσεις μας σε μορφή χρονοσειράς.</w:t>
      </w:r>
    </w:p>
    <w:p w:rsidR="00000000" w:rsidDel="00000000" w:rsidP="00000000" w:rsidRDefault="00000000" w:rsidRPr="00000000" w14:paraId="0000060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0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furniture.set_index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A">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furniture.index</w:t>
      </w:r>
    </w:p>
    <w:p w:rsidR="00000000" w:rsidDel="00000000" w:rsidP="00000000" w:rsidRDefault="00000000" w:rsidRPr="00000000" w14:paraId="0000060B">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#Τα τωρινά μας datetime δεδομένα είναι δύσκολα στην χρήση επομένως θα χρησιμοποιήσουμε τον μέσο όρο των καθημερινών πωλήσεων</w:t>
      </w:r>
    </w:p>
    <w:p w:rsidR="00000000" w:rsidDel="00000000" w:rsidP="00000000" w:rsidRDefault="00000000" w:rsidRPr="00000000" w14:paraId="0000060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#για τον συγκεκριμένο μήνα και για αρχικοποίηση θα χρησιμοποιήσουμε την αρχή του κάθε μήνα</w:t>
      </w:r>
    </w:p>
    <w:p w:rsidR="00000000" w:rsidDel="00000000" w:rsidP="00000000" w:rsidRDefault="00000000" w:rsidRPr="00000000" w14:paraId="0000060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 = furniture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0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#Εδώ εμφανίζονται μερικά αποτελέσματα πωλήσεων για το 2017</w:t>
      </w:r>
    </w:p>
    <w:p w:rsidR="00000000" w:rsidDel="00000000" w:rsidP="00000000" w:rsidRDefault="00000000" w:rsidRPr="00000000" w14:paraId="0000060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'2017'</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1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Οπτικοποίηση Δεδομένων Χρονοσειράς</w:t>
      </w:r>
    </w:p>
    <w:p w:rsidR="00000000" w:rsidDel="00000000" w:rsidP="00000000" w:rsidRDefault="00000000" w:rsidRPr="00000000" w14:paraId="0000061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βήμα θα οπτικοποιήσουμε τη χρονοσειρά μας.</w:t>
      </w:r>
    </w:p>
    <w:p w:rsidR="00000000" w:rsidDel="00000000" w:rsidP="00000000" w:rsidRDefault="00000000" w:rsidRPr="00000000" w14:paraId="0000061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1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#Ορισμένα διακριτά μοτίβα παρατηρούνται όταν εμφανίζονται τα δεδομένα</w:t>
      </w:r>
    </w:p>
    <w:p w:rsidR="00000000" w:rsidDel="00000000" w:rsidP="00000000" w:rsidRDefault="00000000" w:rsidRPr="00000000" w14:paraId="00000615">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#Οι χρονοσειρές έχουν μοτίβο εποχικότητας, όπως ότι οι πωλήσεις είναι πάντα χαμηλές στην αρχή του έτους και υψηλές στο τέλος</w:t>
      </w:r>
    </w:p>
    <w:p w:rsidR="00000000" w:rsidDel="00000000" w:rsidP="00000000" w:rsidRDefault="00000000" w:rsidRPr="00000000" w14:paraId="00000616">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#Υπάρχει πάντα μια ισχυρή ανοδική τάση εντός ενός έτους με μερικούς χαμηλούς μήνες στα μέσα του έτους.</w:t>
      </w:r>
    </w:p>
    <w:p w:rsidR="00000000" w:rsidDel="00000000" w:rsidP="00000000" w:rsidRDefault="00000000" w:rsidRPr="00000000" w14:paraId="0000061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#Μπορούμε επίσης να οπτικοποιήσουμε τα δεδομένα μας χρησιμοποιώντας μια μέθοδο που ονομάζεται αποσύνθεση χρονοσειρών που μας επιτρέπει να </w:t>
      </w:r>
      <w:r w:rsidDel="00000000" w:rsidR="00000000" w:rsidRPr="00000000">
        <w:rPr>
          <w:rFonts w:ascii="Courier New" w:cs="Courier New" w:eastAsia="Courier New" w:hAnsi="Courier New"/>
          <w:color w:val="6aa94f"/>
          <w:sz w:val="21"/>
          <w:szCs w:val="21"/>
          <w:rtl w:val="0"/>
        </w:rPr>
        <w:t xml:space="preserve">αποσυνθέσουμε</w:t>
      </w:r>
      <w:r w:rsidDel="00000000" w:rsidR="00000000" w:rsidRPr="00000000">
        <w:rPr>
          <w:rtl w:val="0"/>
        </w:rPr>
      </w:r>
    </w:p>
    <w:p w:rsidR="00000000" w:rsidDel="00000000" w:rsidP="00000000" w:rsidRDefault="00000000" w:rsidRPr="00000000" w14:paraId="00000618">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#τις χρονοσειρές μας σε τρία ξεχωριστά στοιχεία: τάση, εποχικότητα και θόρυβο.</w:t>
      </w:r>
    </w:p>
    <w:p w:rsidR="00000000" w:rsidDel="00000000" w:rsidP="00000000" w:rsidRDefault="00000000" w:rsidRPr="00000000" w14:paraId="0000061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15</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6</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1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1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00300"/>
            <wp:effectExtent b="0" l="0" r="0" t="0"/>
            <wp:docPr id="126"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7312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61C">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2: Οπτικοποίηση Χρονοσειράς.</w:t>
      </w:r>
    </w:p>
    <w:p w:rsidR="00000000" w:rsidDel="00000000" w:rsidP="00000000" w:rsidRDefault="00000000" w:rsidRPr="00000000" w14:paraId="000006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1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1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#Το παρακάτω σχέδιο δείχνει ξεκάθαρα ότι οι πωλήσεις επίπλων είναι ασταθείς μαζί με την προφανή εποχικότητά τους</w:t>
      </w:r>
    </w:p>
    <w:p w:rsidR="00000000" w:rsidDel="00000000" w:rsidP="00000000" w:rsidRDefault="00000000" w:rsidRPr="00000000" w14:paraId="00000620">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pylab</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rcParams</w:t>
      </w:r>
    </w:p>
    <w:p w:rsidR="00000000" w:rsidDel="00000000" w:rsidP="00000000" w:rsidRDefault="00000000" w:rsidRPr="00000000" w14:paraId="00000621">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rcParams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'figure.figsize'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8</w:t>
      </w:r>
    </w:p>
    <w:p w:rsidR="00000000" w:rsidDel="00000000" w:rsidP="00000000" w:rsidRDefault="00000000" w:rsidRPr="00000000" w14:paraId="00000622">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2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decomposition = sm.tsa.seasonal_decompose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model=</w:t>
      </w:r>
      <w:r w:rsidDel="00000000" w:rsidR="00000000" w:rsidRPr="00000000">
        <w:rPr>
          <w:rFonts w:ascii="Courier New" w:cs="Courier New" w:eastAsia="Courier New" w:hAnsi="Courier New"/>
          <w:color w:val="ce9178"/>
          <w:sz w:val="21"/>
          <w:szCs w:val="21"/>
          <w:rtl w:val="0"/>
        </w:rPr>
        <w:t xml:space="preserve">'additive'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2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fig = decomposition.plot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2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2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501900"/>
            <wp:effectExtent b="0" l="0" r="0" t="0"/>
            <wp:docPr id="129"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73120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628">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3: Εμφάνιση Εποχικότητας</w:t>
      </w:r>
    </w:p>
    <w:p w:rsidR="00000000" w:rsidDel="00000000" w:rsidP="00000000" w:rsidRDefault="00000000" w:rsidRPr="00000000" w14:paraId="0000062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2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2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Πρόβλεψη Χρονοσειράς με τη μέθοδο ARIMA</w:t>
      </w:r>
    </w:p>
    <w:p w:rsidR="00000000" w:rsidDel="00000000" w:rsidP="00000000" w:rsidRDefault="00000000" w:rsidRPr="00000000" w14:paraId="000006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βήμα θα χρησιμοποιήσουμε μια από τις πιο συνηθισμένες μεθόδους πρόβλεψης χρονοσειράς, γνωστή ως ARIMA (Autoregressive Integrated Moving Average).</w:t>
      </w:r>
    </w:p>
    <w:p w:rsidR="00000000" w:rsidDel="00000000" w:rsidP="00000000" w:rsidRDefault="00000000" w:rsidRPr="00000000" w14:paraId="000006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2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#Θα χρησιμοποιήσουμε μια από τις πιο συνηθισμένες μεθόδους πρόβλεψης χρονοσειράς, γνωστή ως ARIMA (Autoregressive Integrated Moving Average)</w:t>
      </w:r>
    </w:p>
    <w:p w:rsidR="00000000" w:rsidDel="00000000" w:rsidP="00000000" w:rsidRDefault="00000000" w:rsidRPr="00000000" w14:paraId="0000062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#Ακολουθεί η επιλογή παραμέτρων για το μοντέλο μας</w:t>
      </w:r>
    </w:p>
    <w:p w:rsidR="00000000" w:rsidDel="00000000" w:rsidP="00000000" w:rsidRDefault="00000000" w:rsidRPr="00000000" w14:paraId="0000063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 = d = q = </w:t>
      </w:r>
      <w:r w:rsidDel="00000000" w:rsidR="00000000" w:rsidRPr="00000000">
        <w:rPr>
          <w:rFonts w:ascii="Courier New" w:cs="Courier New" w:eastAsia="Courier New" w:hAnsi="Courier New"/>
          <w:color w:val="dcdcaa"/>
          <w:sz w:val="21"/>
          <w:szCs w:val="21"/>
          <w:rtl w:val="0"/>
        </w:rPr>
        <w:t xml:space="preserve">range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pdq = </w:t>
      </w:r>
      <w:r w:rsidDel="00000000" w:rsidR="00000000" w:rsidRPr="00000000">
        <w:rPr>
          <w:rFonts w:ascii="Courier New" w:cs="Courier New" w:eastAsia="Courier New" w:hAnsi="Courier New"/>
          <w:color w:val="4ec9b0"/>
          <w:sz w:val="21"/>
          <w:szCs w:val="21"/>
          <w:rtl w:val="0"/>
        </w:rPr>
        <w:t xml:space="preserve">list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itertools.product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q</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seasonal_pdq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x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4ec9b0"/>
          <w:sz w:val="21"/>
          <w:szCs w:val="21"/>
          <w:rtl w:val="0"/>
        </w:rPr>
        <w:t xml:space="preserve">list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itertools.product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q</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3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'Examples of parameter combinations for Seasonal ARIMA...'</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'SARIMAX: {} x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seasonal_pdq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'SARIMAX: {} x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seasonal_pdq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'SARIMAX: {} x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seasonal_pdq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'SARIMAX: {} x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seasonal_pdq</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4</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param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pdq</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param_seasonal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seasonal_pdq</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try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mod = sm.tsa.statespace.SARIMAX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order=param</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seasonal_order=param_seasonal</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3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enforce_stationarity=</w:t>
      </w:r>
      <w:r w:rsidDel="00000000" w:rsidR="00000000" w:rsidRPr="00000000">
        <w:rPr>
          <w:rFonts w:ascii="Courier New" w:cs="Courier New" w:eastAsia="Courier New" w:hAnsi="Courier New"/>
          <w:color w:val="569cd6"/>
          <w:sz w:val="21"/>
          <w:szCs w:val="21"/>
          <w:rtl w:val="0"/>
        </w:rPr>
        <w:t xml:space="preserve">False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enforce_invertibility=</w:t>
      </w:r>
      <w:r w:rsidDel="00000000" w:rsidR="00000000" w:rsidRPr="00000000">
        <w:rPr>
          <w:rFonts w:ascii="Courier New" w:cs="Courier New" w:eastAsia="Courier New" w:hAnsi="Courier New"/>
          <w:color w:val="569cd6"/>
          <w:sz w:val="21"/>
          <w:szCs w:val="21"/>
          <w:rtl w:val="0"/>
        </w:rPr>
        <w:t xml:space="preserve">False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4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results = mod.fit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4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'ARIMA{}x{}12 - AIC:{}'</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param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param_seasonal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results.aic</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except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6">
      <w:pPr>
        <w:shd w:fill="1e1e1e" w:val="clear"/>
        <w:spacing w:line="325.71428571428567" w:lineRule="auto"/>
        <w:rPr>
          <w:rFonts w:ascii="Courier New" w:cs="Courier New" w:eastAsia="Courier New" w:hAnsi="Courier New"/>
          <w:color w:val="c586c0"/>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continue</w:t>
      </w:r>
    </w:p>
    <w:p w:rsidR="00000000" w:rsidDel="00000000" w:rsidP="00000000" w:rsidRDefault="00000000" w:rsidRPr="00000000" w14:paraId="0000064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mod = sm.tsa.statespace.SARIMAX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order=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seasonal_order=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enforce_invertibility=</w:t>
      </w:r>
      <w:r w:rsidDel="00000000" w:rsidR="00000000" w:rsidRPr="00000000">
        <w:rPr>
          <w:rFonts w:ascii="Courier New" w:cs="Courier New" w:eastAsia="Courier New" w:hAnsi="Courier New"/>
          <w:color w:val="569cd6"/>
          <w:sz w:val="21"/>
          <w:szCs w:val="21"/>
          <w:rtl w:val="0"/>
        </w:rPr>
        <w:t xml:space="preserve">False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4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results = mod.fit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4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results.summary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.tables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4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results.plot_diagnostics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8</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908300"/>
            <wp:effectExtent b="0" l="0" r="0" t="0"/>
            <wp:docPr id="133"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653">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4: Παράμετροι Μοντέλου ARIMA.</w:t>
      </w:r>
    </w:p>
    <w:p w:rsidR="00000000" w:rsidDel="00000000" w:rsidP="00000000" w:rsidRDefault="00000000" w:rsidRPr="00000000" w14:paraId="0000065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Επικύρωση Προβλέψεων</w:t>
      </w:r>
    </w:p>
    <w:p w:rsidR="00000000" w:rsidDel="00000000" w:rsidP="00000000" w:rsidRDefault="00000000" w:rsidRPr="00000000" w14:paraId="0000065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να καταλάβουμε καλύτερα την ακρίβεια των προβλέψεών μας, θα συγκρίνουμε τις προβλεπόμενες πωλήσεις με τις πραγματικές.</w:t>
      </w:r>
    </w:p>
    <w:p w:rsidR="00000000" w:rsidDel="00000000" w:rsidP="00000000" w:rsidRDefault="00000000" w:rsidRPr="00000000" w14:paraId="0000065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58">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#Για να καταλάβουμε καλύτερα την ακρίβεια των προβλέψεών μας, θα συγκρίνουμε τις προβλεπόμενες πωλήσεις με τις πραγματικές</w:t>
      </w:r>
    </w:p>
    <w:p w:rsidR="00000000" w:rsidDel="00000000" w:rsidP="00000000" w:rsidRDefault="00000000" w:rsidRPr="00000000" w14:paraId="00000659">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#και θα ξεκινήσουμε τις προβλέψεις το 2017-07-01 μέχρι το τέλος των δεδομένων</w:t>
      </w:r>
    </w:p>
    <w:p w:rsidR="00000000" w:rsidDel="00000000" w:rsidP="00000000" w:rsidRDefault="00000000" w:rsidRPr="00000000" w14:paraId="0000065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 = results.get_prediction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start=pd.to_datetime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'2017-01-01'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dynamic=</w:t>
      </w:r>
      <w:r w:rsidDel="00000000" w:rsidR="00000000" w:rsidRPr="00000000">
        <w:rPr>
          <w:rFonts w:ascii="Courier New" w:cs="Courier New" w:eastAsia="Courier New" w:hAnsi="Courier New"/>
          <w:color w:val="569cd6"/>
          <w:sz w:val="21"/>
          <w:szCs w:val="21"/>
          <w:rtl w:val="0"/>
        </w:rPr>
        <w:t xml:space="preserve">False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pred_ci = pred.conf_int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5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 = 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'2014'</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w:t>
      </w:r>
      <w:r w:rsidDel="00000000" w:rsidR="00000000" w:rsidRPr="00000000">
        <w:rPr>
          <w:rFonts w:ascii="Courier New" w:cs="Courier New" w:eastAsia="Courier New" w:hAnsi="Courier New"/>
          <w:color w:val="ce9178"/>
          <w:sz w:val="21"/>
          <w:szCs w:val="21"/>
          <w:rtl w:val="0"/>
        </w:rPr>
        <w:t xml:space="preserve">'observed'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pred.predicted_mean.plot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ax=ax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w:t>
      </w:r>
      <w:r w:rsidDel="00000000" w:rsidR="00000000" w:rsidRPr="00000000">
        <w:rPr>
          <w:rFonts w:ascii="Courier New" w:cs="Courier New" w:eastAsia="Courier New" w:hAnsi="Courier New"/>
          <w:color w:val="ce9178"/>
          <w:sz w:val="21"/>
          <w:szCs w:val="21"/>
          <w:rtl w:val="0"/>
        </w:rPr>
        <w:t xml:space="preserve">'One-step ahead 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alpha=</w:t>
      </w:r>
      <w:r w:rsidDel="00000000" w:rsidR="00000000" w:rsidRPr="00000000">
        <w:rPr>
          <w:rFonts w:ascii="Courier New" w:cs="Courier New" w:eastAsia="Courier New" w:hAnsi="Courier New"/>
          <w:color w:val="b5cea8"/>
          <w:sz w:val="21"/>
          <w:szCs w:val="21"/>
          <w:rtl w:val="0"/>
        </w:rPr>
        <w:t xml:space="preserve">.7</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14</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7</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5F">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6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ax.fill_between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pred_ci.index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pred_ci.iloc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pred_ci.iloc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alpha=</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6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ax.set_xlabel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ax.set_ylabel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 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plt.legend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7">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6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6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6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870200"/>
            <wp:effectExtent b="0" l="0" r="0" t="0"/>
            <wp:docPr id="136"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66B">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5: Οπτικοποίηση Πρόβλεψης του Μοντέλου.</w:t>
      </w:r>
    </w:p>
    <w:p w:rsidR="00000000" w:rsidDel="00000000" w:rsidP="00000000" w:rsidRDefault="00000000" w:rsidRPr="00000000" w14:paraId="0000066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6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6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#Στην στατιστική, το μέσο τετράγωνο σφάλμα (MSE) μετρά τον μέσο όρο των τετραγώνων των σφαλμάτων</w:t>
      </w:r>
    </w:p>
    <w:p w:rsidR="00000000" w:rsidDel="00000000" w:rsidP="00000000" w:rsidRDefault="00000000" w:rsidRPr="00000000" w14:paraId="0000066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#δηλαδή, τη μέση τετραγωνική διαφορά μεταξύ των εκτιμώμενων τιμών και του εκτιμώμενου.</w:t>
      </w:r>
    </w:p>
    <w:p w:rsidR="00000000" w:rsidDel="00000000" w:rsidP="00000000" w:rsidRDefault="00000000" w:rsidRPr="00000000" w14:paraId="0000067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#Το MSE είναι ένα μέτρο ελέγχου της ποιότητας - είναι πάντα μη αρνητικό και όσο μικρότερο είναι το MSE, τόσο πιο κοντά θα βρούμε τη γραμμή της καλύτερης προσαρμογής.</w:t>
      </w:r>
    </w:p>
    <w:p w:rsidR="00000000" w:rsidDel="00000000" w:rsidP="00000000" w:rsidRDefault="00000000" w:rsidRPr="00000000" w14:paraId="00000671">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y_forecasted = pred.predicted_mean</w:t>
      </w:r>
    </w:p>
    <w:p w:rsidR="00000000" w:rsidDel="00000000" w:rsidP="00000000" w:rsidRDefault="00000000" w:rsidRPr="00000000" w14:paraId="0000067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y_truth = 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'2017-01-01'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7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7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#Υπολογισμός του Μέσου Τετραγωνικού Σφάλματος (MSE)</w:t>
      </w:r>
    </w:p>
    <w:p w:rsidR="00000000" w:rsidDel="00000000" w:rsidP="00000000" w:rsidRDefault="00000000" w:rsidRPr="00000000" w14:paraId="0000067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mse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y_forecasted - y_truth</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7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'The Mean Squared Error of our forecasts is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round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mse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7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#Υπολογισμός της Ρίζας του Μέσου Τετραγωνικού Σφάλματος (RMSE)</w:t>
      </w:r>
    </w:p>
    <w:p w:rsidR="00000000" w:rsidDel="00000000" w:rsidP="00000000" w:rsidRDefault="00000000" w:rsidRPr="00000000" w14:paraId="0000067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'The Root Mean Squared Error of our forecasts is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round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np.sqrt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mse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7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7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 Παραγωγή και Οπτικοποίηση Αποτελεσμάτων</w:t>
      </w:r>
    </w:p>
    <w:p w:rsidR="00000000" w:rsidDel="00000000" w:rsidP="00000000" w:rsidRDefault="00000000" w:rsidRPr="00000000" w14:paraId="0000067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μοντέλο μας κατέγραψε επιτυχώς την εποχικότητα των πωλήσεων επίπλων. Καθώς </w:t>
      </w:r>
      <w:r w:rsidDel="00000000" w:rsidR="00000000" w:rsidRPr="00000000">
        <w:rPr>
          <w:rFonts w:ascii="Times New Roman" w:cs="Times New Roman" w:eastAsia="Times New Roman" w:hAnsi="Times New Roman"/>
          <w:sz w:val="24"/>
          <w:szCs w:val="24"/>
          <w:rtl w:val="0"/>
        </w:rPr>
        <w:t xml:space="preserve">προβλέπουμε</w:t>
      </w:r>
      <w:r w:rsidDel="00000000" w:rsidR="00000000" w:rsidRPr="00000000">
        <w:rPr>
          <w:rFonts w:ascii="Times New Roman" w:cs="Times New Roman" w:eastAsia="Times New Roman" w:hAnsi="Times New Roman"/>
          <w:sz w:val="24"/>
          <w:szCs w:val="24"/>
          <w:rtl w:val="0"/>
        </w:rPr>
        <w:t xml:space="preserve"> περαιτέρω στο μέλλον, είναι φυσικό να είμαστε λιγότερο σίγουροι για τα αποτελέσματά μας. Για λόγους επικύρωσης, θα συγκρίνουμε τις χρονοσειρές των επίπλων και των ειδών γραφείου.</w:t>
      </w:r>
    </w:p>
    <w:p w:rsidR="00000000" w:rsidDel="00000000" w:rsidP="00000000" w:rsidRDefault="00000000" w:rsidRPr="00000000" w14:paraId="0000067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7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#Το μοντέλο μας κατέγραψε επιτυχώς την εποχικότητα των πωλήσεων επίπλων</w:t>
      </w:r>
    </w:p>
    <w:p w:rsidR="00000000" w:rsidDel="00000000" w:rsidP="00000000" w:rsidRDefault="00000000" w:rsidRPr="00000000" w14:paraId="0000067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#Καθώς </w:t>
      </w:r>
      <w:r w:rsidDel="00000000" w:rsidR="00000000" w:rsidRPr="00000000">
        <w:rPr>
          <w:rFonts w:ascii="Courier New" w:cs="Courier New" w:eastAsia="Courier New" w:hAnsi="Courier New"/>
          <w:color w:val="6aa94f"/>
          <w:sz w:val="21"/>
          <w:szCs w:val="21"/>
          <w:rtl w:val="0"/>
        </w:rPr>
        <w:t xml:space="preserve">προβλέπουμε</w:t>
      </w:r>
      <w:r w:rsidDel="00000000" w:rsidR="00000000" w:rsidRPr="00000000">
        <w:rPr>
          <w:rFonts w:ascii="Courier New" w:cs="Courier New" w:eastAsia="Courier New" w:hAnsi="Courier New"/>
          <w:color w:val="6aa94f"/>
          <w:sz w:val="21"/>
          <w:szCs w:val="21"/>
          <w:rtl w:val="0"/>
        </w:rPr>
        <w:t xml:space="preserve"> περαιτέρω στο μέλλον, είναι φυσικό να είμαστε λιγότερο σίγουροι για τα αποτελέσματά μας.</w:t>
      </w:r>
    </w:p>
    <w:p w:rsidR="00000000" w:rsidDel="00000000" w:rsidP="00000000" w:rsidRDefault="00000000" w:rsidRPr="00000000" w14:paraId="0000067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#Αυτό αντικατοπτρίζεται από τα διαστήματα εμπιστοσύνης που δημιουργούνται από το μοντέλο μας, τα οποία μεγαλώνουν καθώς προχωράμε περισσότερο στο μέλλον.</w:t>
      </w:r>
    </w:p>
    <w:p w:rsidR="00000000" w:rsidDel="00000000" w:rsidP="00000000" w:rsidRDefault="00000000" w:rsidRPr="00000000" w14:paraId="0000068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#Για λόγους επικύρωσης, θα συγκρίνουμε τις χρονοσειρές των επίπλων και των ειδών γραφείου</w:t>
      </w:r>
    </w:p>
    <w:p w:rsidR="00000000" w:rsidDel="00000000" w:rsidP="00000000" w:rsidRDefault="00000000" w:rsidRPr="00000000" w14:paraId="0000068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pred_uc = results.get_forecast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steps=</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pred_ci = pred_uc.conf_int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8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 = y.plot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w:t>
      </w:r>
      <w:r w:rsidDel="00000000" w:rsidR="00000000" w:rsidRPr="00000000">
        <w:rPr>
          <w:rFonts w:ascii="Courier New" w:cs="Courier New" w:eastAsia="Courier New" w:hAnsi="Courier New"/>
          <w:color w:val="ce9178"/>
          <w:sz w:val="21"/>
          <w:szCs w:val="21"/>
          <w:rtl w:val="0"/>
        </w:rPr>
        <w:t xml:space="preserve">'observed'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14</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7</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pred_uc.predicted_mean.plot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ax=ax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w:t>
      </w:r>
      <w:r w:rsidDel="00000000" w:rsidR="00000000" w:rsidRPr="00000000">
        <w:rPr>
          <w:rFonts w:ascii="Courier New" w:cs="Courier New" w:eastAsia="Courier New" w:hAnsi="Courier New"/>
          <w:color w:val="ce9178"/>
          <w:sz w:val="21"/>
          <w:szCs w:val="21"/>
          <w:rtl w:val="0"/>
        </w:rPr>
        <w:t xml:space="preserve">'Forecast'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ax.fill_between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pred_ci.index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pred_ci.iloc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pred_ci.iloc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alpha=</w:t>
      </w:r>
      <w:r w:rsidDel="00000000" w:rsidR="00000000" w:rsidRPr="00000000">
        <w:rPr>
          <w:rFonts w:ascii="Courier New" w:cs="Courier New" w:eastAsia="Courier New" w:hAnsi="Courier New"/>
          <w:color w:val="b5cea8"/>
          <w:sz w:val="21"/>
          <w:szCs w:val="21"/>
          <w:rtl w:val="0"/>
        </w:rPr>
        <w:t xml:space="preserve">.25</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ax.set_xlabel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ax.set_ylabel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 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8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plt.legend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8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8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794000"/>
            <wp:effectExtent b="0" l="0" r="0" t="0"/>
            <wp:docPr id="135"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5731200"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690">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6: Επέκταση της Πρόβλεψης.</w:t>
      </w:r>
    </w:p>
    <w:p w:rsidR="00000000" w:rsidDel="00000000" w:rsidP="00000000" w:rsidRDefault="00000000" w:rsidRPr="00000000" w14:paraId="0000069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9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9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Σύγκριση Χρονοσειρών Επίπλων και Ειδών Γραφείου</w:t>
      </w:r>
    </w:p>
    <w:p w:rsidR="00000000" w:rsidDel="00000000" w:rsidP="00000000" w:rsidRDefault="00000000" w:rsidRPr="00000000" w14:paraId="0000069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9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df.loc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df.loc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'Office Supplies'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#Σύμφωνα με τα δεδομένα μας, υπάρχουν πολλές περισσότερες πωλήσεις σε είδη γραφείου από ότι επίπλων ανά τα χρόνια</w:t>
      </w:r>
    </w:p>
    <w:p w:rsidR="00000000" w:rsidDel="00000000" w:rsidP="00000000" w:rsidRDefault="00000000" w:rsidRPr="00000000" w14:paraId="00000698">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furniture.shape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office.shape</w:t>
      </w:r>
    </w:p>
    <w:p w:rsidR="00000000" w:rsidDel="00000000" w:rsidP="00000000" w:rsidRDefault="00000000" w:rsidRPr="00000000" w14:paraId="0000069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cols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'Row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'Order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'Ship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'Ship Mode'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'Customer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'Customer 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'Segment'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'Country'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'City'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'State'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'Postal Code'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'Region'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'Product 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'Sub-Category'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'Product 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'Quantity'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'Discount'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'Profit'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9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furniture.sort_values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office.sort_values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9F">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A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furniture.groupby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sum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office.groupby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sum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#Θα συγκρίνουμε δύο κατηγορίες πωλήσεων την ίδια χρονική περίοδο οπότε θα πρέπει να συνδέσουμε δύο dataframes</w:t>
      </w:r>
    </w:p>
    <w:p w:rsidR="00000000" w:rsidDel="00000000" w:rsidP="00000000" w:rsidRDefault="00000000" w:rsidRPr="00000000" w14:paraId="000006A5">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#και να βγάλουμε ένα κοινό αποτέλεσμα και για τις δύο</w:t>
      </w:r>
    </w:p>
    <w:p w:rsidR="00000000" w:rsidDel="00000000" w:rsidP="00000000" w:rsidRDefault="00000000" w:rsidRPr="00000000" w14:paraId="000006A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furniture.set_index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office.set_index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A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y_furniture = furniture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y_office = office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'MS'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A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pd.DataFrame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y_furniture.index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y_furniture.values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pd.DataFrame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y_office.index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y_office.values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AE">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A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store = furniture.merge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office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how=</w:t>
      </w:r>
      <w:r w:rsidDel="00000000" w:rsidR="00000000" w:rsidRPr="00000000">
        <w:rPr>
          <w:rFonts w:ascii="Courier New" w:cs="Courier New" w:eastAsia="Courier New" w:hAnsi="Courier New"/>
          <w:color w:val="ce9178"/>
          <w:sz w:val="21"/>
          <w:szCs w:val="21"/>
          <w:rtl w:val="0"/>
        </w:rPr>
        <w:t xml:space="preserve">'inner'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on=</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store.rename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'Sales_x'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'furniture_sales'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'Sales_y'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'office_sales'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store.head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#Παρατηρούμε πως οι πωλήσεις των επίπλων αλλά και των ειδών γραφείου εμφανίζουν παρόμοια συμπεριφορά</w:t>
      </w:r>
    </w:p>
    <w:p w:rsidR="00000000" w:rsidDel="00000000" w:rsidP="00000000" w:rsidRDefault="00000000" w:rsidRPr="00000000" w14:paraId="000006B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plt.figure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8</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'b-'</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 = </w:t>
      </w:r>
      <w:r w:rsidDel="00000000" w:rsidR="00000000" w:rsidRPr="00000000">
        <w:rPr>
          <w:rFonts w:ascii="Courier New" w:cs="Courier New" w:eastAsia="Courier New" w:hAnsi="Courier New"/>
          <w:color w:val="ce9178"/>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 = </w:t>
      </w:r>
      <w:r w:rsidDel="00000000" w:rsidR="00000000" w:rsidRPr="00000000">
        <w:rPr>
          <w:rFonts w:ascii="Courier New" w:cs="Courier New" w:eastAsia="Courier New" w:hAnsi="Courier New"/>
          <w:color w:val="ce9178"/>
          <w:sz w:val="21"/>
          <w:szCs w:val="21"/>
          <w:rtl w:val="0"/>
        </w:rPr>
        <w:t xml:space="preserve">'office supplies'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plt.xlabel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plt.ylabel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 of Furniture and Office Supplies'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plt.legend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B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36800"/>
            <wp:effectExtent b="0" l="0" r="0" t="0"/>
            <wp:docPr id="144"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7312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6BA">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7: Σύγκριση Κατηγοριών.</w:t>
      </w:r>
    </w:p>
    <w:p w:rsidR="00000000" w:rsidDel="00000000" w:rsidP="00000000" w:rsidRDefault="00000000" w:rsidRPr="00000000" w14:paraId="000006B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B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B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#Ας δούμε πότε οι πωλήσεις των ειδών γραφείου ξεπέρασαν αυτές των επίπλων για πρώτη φορά</w:t>
      </w:r>
    </w:p>
    <w:p w:rsidR="00000000" w:rsidDel="00000000" w:rsidP="00000000" w:rsidRDefault="00000000" w:rsidRPr="00000000" w14:paraId="000006B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first_date = store.loc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np.</w:t>
      </w:r>
      <w:r w:rsidDel="00000000" w:rsidR="00000000" w:rsidRPr="00000000">
        <w:rPr>
          <w:rFonts w:ascii="Courier New" w:cs="Courier New" w:eastAsia="Courier New" w:hAnsi="Courier New"/>
          <w:color w:val="dcdcaa"/>
          <w:sz w:val="21"/>
          <w:szCs w:val="21"/>
          <w:rtl w:val="0"/>
        </w:rPr>
        <w:t xml:space="preserve">min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4ec9b0"/>
          <w:sz w:val="21"/>
          <w:szCs w:val="21"/>
          <w:rtl w:val="0"/>
        </w:rPr>
        <w:t xml:space="preserve">list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np.where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&gt; store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'furniture_sales'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BF">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C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 supplies first time produced higher sales than furniture is {}."</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first_date.date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C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Μοντελοποίηση Χρονοσειράς με Prophet</w:t>
      </w:r>
    </w:p>
    <w:p w:rsidR="00000000" w:rsidDel="00000000" w:rsidP="00000000" w:rsidRDefault="00000000" w:rsidRPr="00000000" w14:paraId="000006C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Κυκλοφόρησε από το Facebook το 2017, το εργαλείο πρόβλεψης Prophet έχει σχεδιαστεί για την ανάλυση χρονοσειρών που εμφανίζουν μοτίβα σε διαφορετικές χρονικές κλίμακες, όπως ετήσια, εβδομαδιαία και καθημερινά.</w:t>
      </w:r>
    </w:p>
    <w:p w:rsidR="00000000" w:rsidDel="00000000" w:rsidP="00000000" w:rsidRDefault="00000000" w:rsidRPr="00000000" w14:paraId="000006C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C5">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prophet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Prophet</w:t>
      </w:r>
    </w:p>
    <w:p w:rsidR="00000000" w:rsidDel="00000000" w:rsidP="00000000" w:rsidRDefault="00000000" w:rsidRPr="00000000" w14:paraId="000006C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C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 = furniture.rename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furniture_model = Prophet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interval_width=</w:t>
      </w:r>
      <w:r w:rsidDel="00000000" w:rsidR="00000000" w:rsidRPr="00000000">
        <w:rPr>
          <w:rFonts w:ascii="Courier New" w:cs="Courier New" w:eastAsia="Courier New" w:hAnsi="Courier New"/>
          <w:color w:val="b5cea8"/>
          <w:sz w:val="21"/>
          <w:szCs w:val="21"/>
          <w:rtl w:val="0"/>
        </w:rPr>
        <w:t xml:space="preserve">0.95</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furniture_model.fit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furniture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A">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C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 = office.rename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'Order 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office_model = Prophet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interval_width=</w:t>
      </w:r>
      <w:r w:rsidDel="00000000" w:rsidR="00000000" w:rsidRPr="00000000">
        <w:rPr>
          <w:rFonts w:ascii="Courier New" w:cs="Courier New" w:eastAsia="Courier New" w:hAnsi="Courier New"/>
          <w:color w:val="b5cea8"/>
          <w:sz w:val="21"/>
          <w:szCs w:val="21"/>
          <w:rtl w:val="0"/>
        </w:rPr>
        <w:t xml:space="preserve">0.95</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office_model.fit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office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furniture_forecast = furniture_model.make_future_dataframe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periods=</w:t>
      </w:r>
      <w:r w:rsidDel="00000000" w:rsidR="00000000" w:rsidRPr="00000000">
        <w:rPr>
          <w:rFonts w:ascii="Courier New" w:cs="Courier New" w:eastAsia="Courier New" w:hAnsi="Courier New"/>
          <w:color w:val="b5cea8"/>
          <w:sz w:val="21"/>
          <w:szCs w:val="21"/>
          <w:rtl w:val="0"/>
        </w:rPr>
        <w:t xml:space="preserve">36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freq=</w:t>
      </w:r>
      <w:r w:rsidDel="00000000" w:rsidR="00000000" w:rsidRPr="00000000">
        <w:rPr>
          <w:rFonts w:ascii="Courier New" w:cs="Courier New" w:eastAsia="Courier New" w:hAnsi="Courier New"/>
          <w:color w:val="ce9178"/>
          <w:sz w:val="21"/>
          <w:szCs w:val="21"/>
          <w:rtl w:val="0"/>
        </w:rPr>
        <w:t xml:space="preserve">'MS'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C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furniture_forecast = furniture_model.predict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furniture_forecast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D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office_forecast = office_model.make_future_dataframe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periods=</w:t>
      </w:r>
      <w:r w:rsidDel="00000000" w:rsidR="00000000" w:rsidRPr="00000000">
        <w:rPr>
          <w:rFonts w:ascii="Courier New" w:cs="Courier New" w:eastAsia="Courier New" w:hAnsi="Courier New"/>
          <w:color w:val="b5cea8"/>
          <w:sz w:val="21"/>
          <w:szCs w:val="21"/>
          <w:rtl w:val="0"/>
        </w:rPr>
        <w:t xml:space="preserve">36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freq=</w:t>
      </w:r>
      <w:r w:rsidDel="00000000" w:rsidR="00000000" w:rsidRPr="00000000">
        <w:rPr>
          <w:rFonts w:ascii="Courier New" w:cs="Courier New" w:eastAsia="Courier New" w:hAnsi="Courier New"/>
          <w:color w:val="ce9178"/>
          <w:sz w:val="21"/>
          <w:szCs w:val="21"/>
          <w:rtl w:val="0"/>
        </w:rPr>
        <w:t xml:space="preserve">'MS'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office_forecast = office_model.predict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office_forecast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plt.figure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6</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furniture_model.plot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furniture_forecast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xlabel</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ylabel</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 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3568700"/>
            <wp:effectExtent b="0" l="0" r="0" t="0"/>
            <wp:docPr id="130"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57312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6D8">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8: Οπτικοποίηση Αποτελεσμάτων για Συγκεκριμένη Κατηγορία.</w:t>
      </w:r>
    </w:p>
    <w:p w:rsidR="00000000" w:rsidDel="00000000" w:rsidP="00000000" w:rsidRDefault="00000000" w:rsidRPr="00000000" w14:paraId="000006D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plt.figure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6</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office_model.plot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office_forecast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xlabel</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ylabel</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 Supplies 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D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3568700"/>
            <wp:effectExtent b="0" l="0" r="0" t="0"/>
            <wp:docPr id="138"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57312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6DE">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9: Οπτικοποίηση Αποτελεσμάτων για Συγκεκριμένη Κατηγορία.</w:t>
      </w:r>
    </w:p>
    <w:p w:rsidR="00000000" w:rsidDel="00000000" w:rsidP="00000000" w:rsidRDefault="00000000" w:rsidRPr="00000000" w14:paraId="000006D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E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Σύγκριση Προβλέψεων</w:t>
      </w:r>
    </w:p>
    <w:p w:rsidR="00000000" w:rsidDel="00000000" w:rsidP="00000000" w:rsidRDefault="00000000" w:rsidRPr="00000000" w14:paraId="000006E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Έχουμε ήδη τις προβλέψεις για τα 3 επόμενα χρόνια και για τις δύο κατηγορίες. Θα τις ενώσουμε για να συγκρίνουμε τις μελλοντικές μας προβλέψεις.</w:t>
      </w:r>
    </w:p>
    <w:p w:rsidR="00000000" w:rsidDel="00000000" w:rsidP="00000000" w:rsidRDefault="00000000" w:rsidRPr="00000000" w14:paraId="000006E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E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furniture_names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'furniture_%s'</w:t>
      </w:r>
      <w:r w:rsidDel="00000000" w:rsidR="00000000" w:rsidRPr="00000000">
        <w:rPr>
          <w:rFonts w:ascii="Courier New" w:cs="Courier New" w:eastAsia="Courier New" w:hAnsi="Courier New"/>
          <w:color w:val="d4d4d4"/>
          <w:sz w:val="21"/>
          <w:szCs w:val="21"/>
          <w:rtl w:val="0"/>
        </w:rPr>
        <w:t xml:space="preserve"> % column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column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furniture_forecast.columns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office_names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'office_%s'</w:t>
      </w:r>
      <w:r w:rsidDel="00000000" w:rsidR="00000000" w:rsidRPr="00000000">
        <w:rPr>
          <w:rFonts w:ascii="Courier New" w:cs="Courier New" w:eastAsia="Courier New" w:hAnsi="Courier New"/>
          <w:color w:val="d4d4d4"/>
          <w:sz w:val="21"/>
          <w:szCs w:val="21"/>
          <w:rtl w:val="0"/>
        </w:rPr>
        <w:t xml:space="preserve"> % column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column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office_forecast.columns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5">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E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merge_furniture_forecast = furniture_forecast.copy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merge_office_forecast = office_forecast.copy</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E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merge_furniture_forecast.columns = furniture_names</w:t>
      </w:r>
    </w:p>
    <w:p w:rsidR="00000000" w:rsidDel="00000000" w:rsidP="00000000" w:rsidRDefault="00000000" w:rsidRPr="00000000" w14:paraId="000006EA">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merge_office_forecast.columns = office_names</w:t>
      </w:r>
    </w:p>
    <w:p w:rsidR="00000000" w:rsidDel="00000000" w:rsidP="00000000" w:rsidRDefault="00000000" w:rsidRPr="00000000" w14:paraId="000006E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E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forecast = pd.merge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merge_furniture_forecast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merge_office_forecast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how = </w:t>
      </w:r>
      <w:r w:rsidDel="00000000" w:rsidR="00000000" w:rsidRPr="00000000">
        <w:rPr>
          <w:rFonts w:ascii="Courier New" w:cs="Courier New" w:eastAsia="Courier New" w:hAnsi="Courier New"/>
          <w:color w:val="ce9178"/>
          <w:sz w:val="21"/>
          <w:szCs w:val="21"/>
          <w:rtl w:val="0"/>
        </w:rPr>
        <w:t xml:space="preserve">'inner'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left_on = </w:t>
      </w:r>
      <w:r w:rsidDel="00000000" w:rsidR="00000000" w:rsidRPr="00000000">
        <w:rPr>
          <w:rFonts w:ascii="Courier New" w:cs="Courier New" w:eastAsia="Courier New" w:hAnsi="Courier New"/>
          <w:color w:val="ce9178"/>
          <w:sz w:val="21"/>
          <w:szCs w:val="21"/>
          <w:rtl w:val="0"/>
        </w:rPr>
        <w:t xml:space="preserve">'furniture_ds'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right_on = </w:t>
      </w:r>
      <w:r w:rsidDel="00000000" w:rsidR="00000000" w:rsidRPr="00000000">
        <w:rPr>
          <w:rFonts w:ascii="Courier New" w:cs="Courier New" w:eastAsia="Courier New" w:hAnsi="Courier New"/>
          <w:color w:val="ce9178"/>
          <w:sz w:val="21"/>
          <w:szCs w:val="21"/>
          <w:rtl w:val="0"/>
        </w:rPr>
        <w:t xml:space="preserve">'office_ds'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6E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forecast = forecast.rename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'furniture_ds'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'office_ds'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6EF">
      <w:pPr>
        <w:shd w:fill="1e1e1e" w:val="clear"/>
        <w:spacing w:line="325.71428571428567" w:lineRule="auto"/>
        <w:rPr/>
      </w:pPr>
      <w:r w:rsidDel="00000000" w:rsidR="00000000" w:rsidRPr="00000000">
        <w:rPr>
          <w:rFonts w:ascii="Courier New" w:cs="Courier New" w:eastAsia="Courier New" w:hAnsi="Courier New"/>
          <w:color w:val="d4d4d4"/>
          <w:sz w:val="21"/>
          <w:szCs w:val="21"/>
          <w:rtl w:val="0"/>
        </w:rPr>
        <w:t xml:space="preserve">forecast.head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tl w:val="0"/>
        </w:rPr>
      </w:r>
    </w:p>
    <w:p w:rsidR="00000000" w:rsidDel="00000000" w:rsidP="00000000" w:rsidRDefault="00000000" w:rsidRPr="00000000" w14:paraId="000006F0">
      <w:pPr>
        <w:pStyle w:val="Heading3"/>
        <w:rPr>
          <w:rFonts w:ascii="Times New Roman" w:cs="Times New Roman" w:eastAsia="Times New Roman" w:hAnsi="Times New Roman"/>
          <w:b w:val="1"/>
          <w:color w:val="000000"/>
          <w:sz w:val="24"/>
          <w:szCs w:val="24"/>
        </w:rPr>
      </w:pPr>
      <w:bookmarkStart w:colFirst="0" w:colLast="0" w:name="_heading=h.xwjf7n16m99e" w:id="82"/>
      <w:bookmarkEnd w:id="82"/>
      <w:r w:rsidDel="00000000" w:rsidR="00000000" w:rsidRPr="00000000">
        <w:rPr>
          <w:rFonts w:ascii="Times New Roman" w:cs="Times New Roman" w:eastAsia="Times New Roman" w:hAnsi="Times New Roman"/>
          <w:b w:val="1"/>
          <w:color w:val="000000"/>
          <w:sz w:val="24"/>
          <w:szCs w:val="24"/>
          <w:rtl w:val="0"/>
        </w:rPr>
        <w:t xml:space="preserve">4.4.2. Προβλέψεις </w:t>
      </w:r>
      <w:r w:rsidDel="00000000" w:rsidR="00000000" w:rsidRPr="00000000">
        <w:rPr>
          <w:rFonts w:ascii="Times New Roman" w:cs="Times New Roman" w:eastAsia="Times New Roman" w:hAnsi="Times New Roman"/>
          <w:b w:val="1"/>
          <w:color w:val="000000"/>
          <w:sz w:val="24"/>
          <w:szCs w:val="24"/>
          <w:rtl w:val="0"/>
        </w:rPr>
        <w:t xml:space="preserve">Ανεφοδιασμών</w:t>
      </w:r>
      <w:r w:rsidDel="00000000" w:rsidR="00000000" w:rsidRPr="00000000">
        <w:rPr>
          <w:rFonts w:ascii="Times New Roman" w:cs="Times New Roman" w:eastAsia="Times New Roman" w:hAnsi="Times New Roman"/>
          <w:b w:val="1"/>
          <w:color w:val="000000"/>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Προιόντων</w:t>
      </w:r>
      <w:r w:rsidDel="00000000" w:rsidR="00000000" w:rsidRPr="00000000">
        <w:rPr>
          <w:rtl w:val="0"/>
        </w:rPr>
      </w:r>
    </w:p>
    <w:p w:rsidR="00000000" w:rsidDel="00000000" w:rsidP="00000000" w:rsidRDefault="00000000" w:rsidRPr="00000000" w14:paraId="000006F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συγκεκριμένο εργαλείο, θα χρησιμοποιήσουμε το μοντέλο Support Vector Regression, για να προβλέψουμε πότε θα πρέπει να γίνει ανεφοδιασμός προϊόντων σε μια αποθήκη.</w:t>
      </w:r>
    </w:p>
    <w:p w:rsidR="00000000" w:rsidDel="00000000" w:rsidP="00000000" w:rsidRDefault="00000000" w:rsidRPr="00000000" w14:paraId="000006F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F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δεδομένα που χρησιμοποιούμε πρόκειται για 913.000 πωλήσεις, από 50 διαφορετικά προϊόντα, μεταξύ 10 διαφορετικών καταστημάτων.</w:t>
      </w:r>
    </w:p>
    <w:p w:rsidR="00000000" w:rsidDel="00000000" w:rsidP="00000000" w:rsidRDefault="00000000" w:rsidRPr="00000000" w14:paraId="000006F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F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Παρακάτω, ακολουθούν τα αναλυτικά βήματα που ακολουθούμε.</w:t>
      </w:r>
    </w:p>
    <w:p w:rsidR="00000000" w:rsidDel="00000000" w:rsidP="00000000" w:rsidRDefault="00000000" w:rsidRPr="00000000" w14:paraId="000006F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F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Εισαγωγή Βιβλιοθηκών</w:t>
      </w:r>
    </w:p>
    <w:p w:rsidR="00000000" w:rsidDel="00000000" w:rsidP="00000000" w:rsidRDefault="00000000" w:rsidRPr="00000000" w14:paraId="000006F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Αρχικά, ξεκινάμε εισάγοντας τις βιβλιοθήκες που θα χρειαστούμε για το μοντέλο μας.</w:t>
      </w:r>
    </w:p>
    <w:p w:rsidR="00000000" w:rsidDel="00000000" w:rsidP="00000000" w:rsidRDefault="00000000" w:rsidRPr="00000000" w14:paraId="000006F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FA">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pandas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pd</w:t>
      </w:r>
    </w:p>
    <w:p w:rsidR="00000000" w:rsidDel="00000000" w:rsidP="00000000" w:rsidRDefault="00000000" w:rsidRPr="00000000" w14:paraId="000006FB">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numpy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np</w:t>
      </w:r>
    </w:p>
    <w:p w:rsidR="00000000" w:rsidDel="00000000" w:rsidP="00000000" w:rsidRDefault="00000000" w:rsidRPr="00000000" w14:paraId="000006FC">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matplotlib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pyplot</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plt</w:t>
      </w:r>
    </w:p>
    <w:p w:rsidR="00000000" w:rsidDel="00000000" w:rsidP="00000000" w:rsidRDefault="00000000" w:rsidRPr="00000000" w14:paraId="000006FD">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sklearn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svm</w:t>
      </w:r>
      <w:r w:rsidDel="00000000" w:rsidR="00000000" w:rsidRPr="00000000">
        <w:rPr>
          <w:rtl w:val="0"/>
        </w:rPr>
      </w:r>
    </w:p>
    <w:p w:rsidR="00000000" w:rsidDel="00000000" w:rsidP="00000000" w:rsidRDefault="00000000" w:rsidRPr="00000000" w14:paraId="000006FE">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sklearn.model_selection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train_test_split</w:t>
      </w:r>
    </w:p>
    <w:p w:rsidR="00000000" w:rsidDel="00000000" w:rsidP="00000000" w:rsidRDefault="00000000" w:rsidRPr="00000000" w14:paraId="000006FF">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sklearn.metrics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r2_score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mean_squared_error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mean_absolute_error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median_absolute_error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explained_variance_score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max_error</w:t>
      </w:r>
    </w:p>
    <w:p w:rsidR="00000000" w:rsidDel="00000000" w:rsidP="00000000" w:rsidRDefault="00000000" w:rsidRPr="00000000" w14:paraId="0000070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0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Προεπεξεργασία Δεδομένων</w:t>
      </w:r>
    </w:p>
    <w:p w:rsidR="00000000" w:rsidDel="00000000" w:rsidP="00000000" w:rsidRDefault="00000000" w:rsidRPr="00000000" w14:paraId="000007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αρχίσαμε να επεξεργαζόμαστε τα δεδομένα μας αφού πρώτα τα διαβάσαμε. </w:t>
      </w:r>
      <w:r w:rsidDel="00000000" w:rsidR="00000000" w:rsidRPr="00000000">
        <w:rPr>
          <w:rFonts w:ascii="Times New Roman" w:cs="Times New Roman" w:eastAsia="Times New Roman" w:hAnsi="Times New Roman"/>
          <w:sz w:val="24"/>
          <w:szCs w:val="24"/>
          <w:rtl w:val="0"/>
        </w:rPr>
        <w:t xml:space="preserve">Φιλτράραμε</w:t>
      </w:r>
      <w:r w:rsidDel="00000000" w:rsidR="00000000" w:rsidRPr="00000000">
        <w:rPr>
          <w:rFonts w:ascii="Times New Roman" w:cs="Times New Roman" w:eastAsia="Times New Roman" w:hAnsi="Times New Roman"/>
          <w:sz w:val="24"/>
          <w:szCs w:val="24"/>
          <w:rtl w:val="0"/>
        </w:rPr>
        <w:t xml:space="preserve"> τα δεδομένα για να περιλαμβάνουν μόνο τα στοιχεία που αντιστοιχούν σε ένα συγκεκριμένο προϊόν και μετά μετατρέψαμε τη στήλη της ημερομηνίας σε μορφή datetime αφαιρώντας 7 ημέρες από κάθε ημερομηνία. Τέλος, αθροίζουμε τις πωλήσεις ανά εβδομάδα και </w:t>
      </w:r>
      <w:r w:rsidDel="00000000" w:rsidR="00000000" w:rsidRPr="00000000">
        <w:rPr>
          <w:rFonts w:ascii="Times New Roman" w:cs="Times New Roman" w:eastAsia="Times New Roman" w:hAnsi="Times New Roman"/>
          <w:sz w:val="24"/>
          <w:szCs w:val="24"/>
          <w:rtl w:val="0"/>
        </w:rPr>
        <w:t xml:space="preserve">αναδιαμορφώσαμε</w:t>
      </w:r>
      <w:r w:rsidDel="00000000" w:rsidR="00000000" w:rsidRPr="00000000">
        <w:rPr>
          <w:rFonts w:ascii="Times New Roman" w:cs="Times New Roman" w:eastAsia="Times New Roman" w:hAnsi="Times New Roman"/>
          <w:sz w:val="24"/>
          <w:szCs w:val="24"/>
          <w:rtl w:val="0"/>
        </w:rPr>
        <w:t xml:space="preserve"> τα δεδομένα για να </w:t>
      </w:r>
      <w:r w:rsidDel="00000000" w:rsidR="00000000" w:rsidRPr="00000000">
        <w:rPr>
          <w:rFonts w:ascii="Times New Roman" w:cs="Times New Roman" w:eastAsia="Times New Roman" w:hAnsi="Times New Roman"/>
          <w:sz w:val="24"/>
          <w:szCs w:val="24"/>
          <w:rtl w:val="0"/>
        </w:rPr>
        <w:t xml:space="preserve">περιλάβουν</w:t>
      </w:r>
      <w:r w:rsidDel="00000000" w:rsidR="00000000" w:rsidRPr="00000000">
        <w:rPr>
          <w:rFonts w:ascii="Times New Roman" w:cs="Times New Roman" w:eastAsia="Times New Roman" w:hAnsi="Times New Roman"/>
          <w:sz w:val="24"/>
          <w:szCs w:val="24"/>
          <w:rtl w:val="0"/>
        </w:rPr>
        <w:t xml:space="preserve"> μόνο την ημερομηνία και τις πωλήσεις.</w:t>
      </w:r>
    </w:p>
    <w:p w:rsidR="00000000" w:rsidDel="00000000" w:rsidP="00000000" w:rsidRDefault="00000000" w:rsidRPr="00000000" w14:paraId="000007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0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#Ανοίγουμε τα δεδομένα για την εκπαίδευση του μοντέλου μας και κάνουμε μια πρώτη ανάγνωση</w:t>
      </w:r>
    </w:p>
    <w:p w:rsidR="00000000" w:rsidDel="00000000" w:rsidP="00000000" w:rsidRDefault="00000000" w:rsidRPr="00000000" w14:paraId="0000070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pd.read_csv</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'/content/train.csv'</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'item'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pd.to_datetime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pd.to_timedelta</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7</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unit=</w:t>
      </w:r>
      <w:r w:rsidDel="00000000" w:rsidR="00000000" w:rsidRPr="00000000">
        <w:rPr>
          <w:rFonts w:ascii="Courier New" w:cs="Courier New" w:eastAsia="Courier New" w:hAnsi="Courier New"/>
          <w:color w:val="ce9178"/>
          <w:sz w:val="21"/>
          <w:szCs w:val="21"/>
          <w:rtl w:val="0"/>
        </w:rPr>
        <w:t xml:space="preserve">'d'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w:t>
      </w:r>
      <w:r w:rsidDel="00000000" w:rsidR="00000000" w:rsidRPr="00000000">
        <w:rPr>
          <w:rFonts w:ascii="Courier New" w:cs="Courier New" w:eastAsia="Courier New" w:hAnsi="Courier New"/>
          <w:color w:val="dcdcaa"/>
          <w:sz w:val="21"/>
          <w:szCs w:val="21"/>
          <w:rtl w:val="0"/>
        </w:rPr>
        <w:t xml:space="preserve">filter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.groupby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pd.Grouper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key=</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freq=</w:t>
      </w:r>
      <w:r w:rsidDel="00000000" w:rsidR="00000000" w:rsidRPr="00000000">
        <w:rPr>
          <w:rFonts w:ascii="Courier New" w:cs="Courier New" w:eastAsia="Courier New" w:hAnsi="Courier New"/>
          <w:color w:val="ce9178"/>
          <w:sz w:val="21"/>
          <w:szCs w:val="21"/>
          <w:rtl w:val="0"/>
        </w:rPr>
        <w:t xml:space="preserve">'W-MON'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sum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0B">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#Δημιουργούμε μια νέα στήλη με τις πωλήσεις της προηγούμενης εβδομάδας</w:t>
      </w:r>
    </w:p>
    <w:p w:rsidR="00000000" w:rsidDel="00000000" w:rsidP="00000000" w:rsidRDefault="00000000" w:rsidRPr="00000000" w14:paraId="0000070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'shift_sale'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.shift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0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0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#Δημιουργούμε ακόμη μια νέα στήλη με το μέσο όρο ανά 4 εβδομάδες</w:t>
      </w:r>
    </w:p>
    <w:p w:rsidR="00000000" w:rsidDel="00000000" w:rsidP="00000000" w:rsidRDefault="00000000" w:rsidRPr="00000000" w14:paraId="0000071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four_week_avg</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sales</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1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Convert the sales list to a Pandas Series</w:t>
      </w:r>
    </w:p>
    <w:p w:rsidR="00000000" w:rsidDel="00000000" w:rsidP="00000000" w:rsidRDefault="00000000" w:rsidRPr="00000000" w14:paraId="0000071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sales_series = pd.Series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13">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71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Calculate the rolling 4-week mean</w:t>
      </w:r>
    </w:p>
    <w:p w:rsidR="00000000" w:rsidDel="00000000" w:rsidP="00000000" w:rsidRDefault="00000000" w:rsidRPr="00000000" w14:paraId="0000071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moving_avg = sales_series.rolling</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window=</w:t>
      </w:r>
      <w:r w:rsidDel="00000000" w:rsidR="00000000" w:rsidRPr="00000000">
        <w:rPr>
          <w:rFonts w:ascii="Courier New" w:cs="Courier New" w:eastAsia="Courier New" w:hAnsi="Courier New"/>
          <w:color w:val="b5cea8"/>
          <w:sz w:val="21"/>
          <w:szCs w:val="21"/>
          <w:rtl w:val="0"/>
        </w:rPr>
        <w:t xml:space="preserve">4</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16">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71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Replace NaN values with the corresponding sales value</w:t>
      </w:r>
    </w:p>
    <w:p w:rsidR="00000000" w:rsidDel="00000000" w:rsidP="00000000" w:rsidRDefault="00000000" w:rsidRPr="00000000" w14:paraId="0000071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moving_avg.fillna</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sales_series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1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71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Convert the moving average series back to a list</w:t>
      </w:r>
    </w:p>
    <w:p w:rsidR="00000000" w:rsidDel="00000000" w:rsidP="00000000" w:rsidRDefault="00000000" w:rsidRPr="00000000" w14:paraId="0000071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return</w:t>
      </w:r>
      <w:r w:rsidDel="00000000" w:rsidR="00000000" w:rsidRPr="00000000">
        <w:rPr>
          <w:rFonts w:ascii="Courier New" w:cs="Courier New" w:eastAsia="Courier New" w:hAnsi="Courier New"/>
          <w:color w:val="d4d4d4"/>
          <w:sz w:val="21"/>
          <w:szCs w:val="21"/>
          <w:rtl w:val="0"/>
        </w:rPr>
        <w:t xml:space="preserve"> moving_avg.tolist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1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1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#Εμφανίζουμε τα αποτελέσματα από τις παραπάνω προσθήκες</w:t>
      </w:r>
    </w:p>
    <w:p w:rsidR="00000000" w:rsidDel="00000000" w:rsidP="00000000" w:rsidRDefault="00000000" w:rsidRPr="00000000" w14:paraId="0000071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'week_avg'</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four_week_avg</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.tolist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df.head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Εισαγωγή και Εκπαίδευση Μοντέλου</w:t>
      </w:r>
    </w:p>
    <w:p w:rsidR="00000000" w:rsidDel="00000000" w:rsidP="00000000" w:rsidRDefault="00000000" w:rsidRPr="00000000" w14:paraId="0000072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διαχωρίσαμε τα δεδομένα μας σε σύνολα εκπαίδευσης και επιβεβαίωσης, όπου το τελευταίο έτος δεδομένων χρησιμοποιήθηκε για επιβεβαίωση.</w:t>
      </w:r>
    </w:p>
    <w:p w:rsidR="00000000" w:rsidDel="00000000" w:rsidP="00000000" w:rsidRDefault="00000000" w:rsidRPr="00000000" w14:paraId="000007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2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Μετά και από αυτό είμαστε έτοιμοι για να εκπαιδεύσουμε το μοντέλο. Όπως αναφέρθηκε και προηγουμένως το μοντέλο που χρησιμοποιήσαμε σε αυτή τη περίπτωση είναι το Support Vector Regression (SVR).</w:t>
      </w:r>
    </w:p>
    <w:p w:rsidR="00000000" w:rsidDel="00000000" w:rsidP="00000000" w:rsidRDefault="00000000" w:rsidRPr="00000000" w14:paraId="000007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2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#Χωρίζουμε τα δεδομένα μας για εκπαίδευση και επιβεβαίωση</w:t>
      </w:r>
    </w:p>
    <w:p w:rsidR="00000000" w:rsidDel="00000000" w:rsidP="00000000" w:rsidRDefault="00000000" w:rsidRPr="00000000" w14:paraId="0000072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 = df.iloc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-52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-52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2B">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#Σε αυτό το βήμα βλέπουμε τα αποτελέσματα του εκπαιδευμένου μοντέλου</w:t>
      </w:r>
    </w:p>
    <w:p w:rsidR="00000000" w:rsidDel="00000000" w:rsidP="00000000" w:rsidRDefault="00000000" w:rsidRPr="00000000" w14:paraId="0000072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X = df.drop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y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2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X_train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X_test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y_train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y_test = train_test_split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test_size=</w:t>
      </w:r>
      <w:r w:rsidDel="00000000" w:rsidR="00000000" w:rsidRPr="00000000">
        <w:rPr>
          <w:rFonts w:ascii="Courier New" w:cs="Courier New" w:eastAsia="Courier New" w:hAnsi="Courier New"/>
          <w:color w:val="b5cea8"/>
          <w:sz w:val="21"/>
          <w:szCs w:val="21"/>
          <w:rtl w:val="0"/>
        </w:rPr>
        <w:t xml:space="preserve">0.2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random_state=</w:t>
      </w:r>
      <w:r w:rsidDel="00000000" w:rsidR="00000000" w:rsidRPr="00000000">
        <w:rPr>
          <w:rFonts w:ascii="Courier New" w:cs="Courier New" w:eastAsia="Courier New" w:hAnsi="Courier New"/>
          <w:color w:val="b5cea8"/>
          <w:sz w:val="21"/>
          <w:szCs w:val="21"/>
          <w:rtl w:val="0"/>
        </w:rPr>
        <w:t xml:space="preserve">42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3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clf</w:t>
      </w:r>
      <w:r w:rsidDel="00000000" w:rsidR="00000000" w:rsidRPr="00000000">
        <w:rPr>
          <w:rFonts w:ascii="Courier New" w:cs="Courier New" w:eastAsia="Courier New" w:hAnsi="Courier New"/>
          <w:color w:val="d4d4d4"/>
          <w:sz w:val="21"/>
          <w:szCs w:val="21"/>
          <w:rtl w:val="0"/>
        </w:rPr>
        <w:t xml:space="preserve"> = svm.SVR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kernel=</w:t>
      </w:r>
      <w:r w:rsidDel="00000000" w:rsidR="00000000" w:rsidRPr="00000000">
        <w:rPr>
          <w:rFonts w:ascii="Courier New" w:cs="Courier New" w:eastAsia="Courier New" w:hAnsi="Courier New"/>
          <w:color w:val="ce9178"/>
          <w:sz w:val="21"/>
          <w:szCs w:val="21"/>
          <w:rtl w:val="0"/>
        </w:rPr>
        <w:t xml:space="preserve">'linear'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gamma=</w:t>
      </w:r>
      <w:r w:rsidDel="00000000" w:rsidR="00000000" w:rsidRPr="00000000">
        <w:rPr>
          <w:rFonts w:ascii="Courier New" w:cs="Courier New" w:eastAsia="Courier New" w:hAnsi="Courier New"/>
          <w:color w:val="ce9178"/>
          <w:sz w:val="21"/>
          <w:szCs w:val="21"/>
          <w:rtl w:val="0"/>
        </w:rPr>
        <w:t xml:space="preserve">'scale'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coef0=</w:t>
      </w:r>
      <w:r w:rsidDel="00000000" w:rsidR="00000000" w:rsidRPr="00000000">
        <w:rPr>
          <w:rFonts w:ascii="Courier New" w:cs="Courier New" w:eastAsia="Courier New" w:hAnsi="Courier New"/>
          <w:color w:val="b5cea8"/>
          <w:sz w:val="21"/>
          <w:szCs w:val="21"/>
          <w:rtl w:val="0"/>
        </w:rPr>
        <w:t xml:space="preserve">10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3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clf.fit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X_train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y_train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3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predictions = clf.predict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X_test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33">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'Model</w:t>
      </w:r>
      <w:r w:rsidDel="00000000" w:rsidR="00000000" w:rsidRPr="00000000">
        <w:rPr>
          <w:rFonts w:ascii="Courier New" w:cs="Courier New" w:eastAsia="Courier New" w:hAnsi="Courier New"/>
          <w:color w:val="ce9178"/>
          <w:sz w:val="21"/>
          <w:szCs w:val="21"/>
          <w:rtl w:val="0"/>
        </w:rPr>
        <w:t xml:space="preserve"> fit results:\n'</w:t>
      </w:r>
    </w:p>
    <w:p w:rsidR="00000000" w:rsidDel="00000000" w:rsidP="00000000" w:rsidRDefault="00000000" w:rsidRPr="00000000" w14:paraId="00000734">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'r2_score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r2_score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 \t MSE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mean_squared_error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p>
    <w:p w:rsidR="00000000" w:rsidDel="00000000" w:rsidP="00000000" w:rsidRDefault="00000000" w:rsidRPr="00000000" w14:paraId="00000735">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'\tEVS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explained_variance_score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 \n MAE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p>
    <w:p w:rsidR="00000000" w:rsidDel="00000000" w:rsidP="00000000" w:rsidRDefault="00000000" w:rsidRPr="00000000" w14:paraId="0000073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'\tMAD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median_absolute_error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 ME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max_error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y_test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3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3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Από το παραπάνω, πήραμε τα εξής αποτελέσματα benchmark:</w:t>
      </w:r>
    </w:p>
    <w:p w:rsidR="00000000" w:rsidDel="00000000" w:rsidP="00000000" w:rsidRDefault="00000000" w:rsidRPr="00000000" w14:paraId="000007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3A">
      <w:pPr>
        <w:rPr>
          <w:rFonts w:ascii="Courier New" w:cs="Courier New" w:eastAsia="Courier New" w:hAnsi="Courier New"/>
          <w:color w:val="d5d5d5"/>
          <w:sz w:val="21"/>
          <w:szCs w:val="21"/>
          <w:shd w:fill="383838" w:val="clear"/>
        </w:rPr>
      </w:pPr>
      <w:r w:rsidDel="00000000" w:rsidR="00000000" w:rsidRPr="00000000">
        <w:rPr>
          <w:rFonts w:ascii="Courier New" w:cs="Courier New" w:eastAsia="Courier New" w:hAnsi="Courier New"/>
          <w:color w:val="d5d5d5"/>
          <w:sz w:val="21"/>
          <w:szCs w:val="21"/>
          <w:shd w:fill="383838" w:val="clear"/>
          <w:rtl w:val="0"/>
        </w:rPr>
        <w:t xml:space="preserve">Model fit results:</w:t>
      </w:r>
    </w:p>
    <w:p w:rsidR="00000000" w:rsidDel="00000000" w:rsidP="00000000" w:rsidRDefault="00000000" w:rsidRPr="00000000" w14:paraId="0000073B">
      <w:pPr>
        <w:rPr>
          <w:rFonts w:ascii="Courier New" w:cs="Courier New" w:eastAsia="Courier New" w:hAnsi="Courier New"/>
          <w:color w:val="d5d5d5"/>
          <w:sz w:val="21"/>
          <w:szCs w:val="21"/>
          <w:shd w:fill="383838" w:val="clear"/>
        </w:rPr>
      </w:pPr>
      <w:r w:rsidDel="00000000" w:rsidR="00000000" w:rsidRPr="00000000">
        <w:rPr>
          <w:rFonts w:ascii="Courier New" w:cs="Courier New" w:eastAsia="Courier New" w:hAnsi="Courier New"/>
          <w:color w:val="d5d5d5"/>
          <w:sz w:val="21"/>
          <w:szCs w:val="21"/>
          <w:shd w:fill="383838" w:val="clear"/>
          <w:rtl w:val="0"/>
        </w:rPr>
        <w:t xml:space="preserve">r2_score 0.9183932244659273 </w:t>
        <w:tab/>
        <w:t xml:space="preserve"> MSE 5762.903203578836</w:t>
        <w:tab/>
        <w:t xml:space="preserve">EVS 0.9285867634966883 </w:t>
      </w:r>
    </w:p>
    <w:p w:rsidR="00000000" w:rsidDel="00000000" w:rsidP="00000000" w:rsidRDefault="00000000" w:rsidRPr="00000000" w14:paraId="0000073C">
      <w:pPr>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5d5d5"/>
          <w:sz w:val="21"/>
          <w:szCs w:val="21"/>
          <w:shd w:fill="383838" w:val="clear"/>
          <w:rtl w:val="0"/>
        </w:rPr>
        <w:t xml:space="preserve"> MAE 58.0305955963248</w:t>
        <w:tab/>
        <w:t xml:space="preserve">MAD 47.17138164637731</w:t>
        <w:tab/>
        <w:t xml:space="preserve"> ME 262.37867670839773</w:t>
      </w:r>
      <w:r w:rsidDel="00000000" w:rsidR="00000000" w:rsidRPr="00000000">
        <w:rPr>
          <w:rtl w:val="0"/>
        </w:rPr>
      </w:r>
    </w:p>
    <w:p w:rsidR="00000000" w:rsidDel="00000000" w:rsidP="00000000" w:rsidRDefault="00000000" w:rsidRPr="00000000" w14:paraId="000007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3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#Συνεχίζουμε την εκπαίδευση με τα υπόλοιπα δεδομένα</w:t>
      </w:r>
    </w:p>
    <w:p w:rsidR="00000000" w:rsidDel="00000000" w:rsidP="00000000" w:rsidRDefault="00000000" w:rsidRPr="00000000" w14:paraId="0000073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X_test = test.drop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4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predictions = clf.predict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X_test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41">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'Model</w:t>
      </w:r>
      <w:r w:rsidDel="00000000" w:rsidR="00000000" w:rsidRPr="00000000">
        <w:rPr>
          <w:rFonts w:ascii="Courier New" w:cs="Courier New" w:eastAsia="Courier New" w:hAnsi="Courier New"/>
          <w:color w:val="ce9178"/>
          <w:sz w:val="21"/>
          <w:szCs w:val="21"/>
          <w:rtl w:val="0"/>
        </w:rPr>
        <w:t xml:space="preserve"> test results:\n'</w:t>
      </w:r>
    </w:p>
    <w:p w:rsidR="00000000" w:rsidDel="00000000" w:rsidP="00000000" w:rsidRDefault="00000000" w:rsidRPr="00000000" w14:paraId="00000742">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'r2_score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r2_score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 \t MSE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mean_squared_error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p>
    <w:p w:rsidR="00000000" w:rsidDel="00000000" w:rsidP="00000000" w:rsidRDefault="00000000" w:rsidRPr="00000000" w14:paraId="00000743">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'\tEVS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explained_variance_score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 \n MAE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p>
    <w:p w:rsidR="00000000" w:rsidDel="00000000" w:rsidP="00000000" w:rsidRDefault="00000000" w:rsidRPr="00000000" w14:paraId="0000074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f</w:t>
      </w:r>
      <w:r w:rsidDel="00000000" w:rsidR="00000000" w:rsidRPr="00000000">
        <w:rPr>
          <w:rFonts w:ascii="Courier New" w:cs="Courier New" w:eastAsia="Courier New" w:hAnsi="Courier New"/>
          <w:color w:val="ce9178"/>
          <w:sz w:val="21"/>
          <w:szCs w:val="21"/>
          <w:rtl w:val="0"/>
        </w:rPr>
        <w:t xml:space="preserve">'\tMAD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median_absolute_error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 ME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max_error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4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εκπαίδευση συνεχίστηκε και για τα υπόλοιπα δεδομένα, οπότε πλέον το τελικό αποτέλεσμα άλλαξε σε:</w:t>
      </w:r>
    </w:p>
    <w:p w:rsidR="00000000" w:rsidDel="00000000" w:rsidP="00000000" w:rsidRDefault="00000000" w:rsidRPr="00000000" w14:paraId="00000747">
      <w:pPr>
        <w:rPr>
          <w:rFonts w:ascii="Courier New" w:cs="Courier New" w:eastAsia="Courier New" w:hAnsi="Courier New"/>
          <w:color w:val="d5d5d5"/>
          <w:sz w:val="21"/>
          <w:szCs w:val="21"/>
          <w:shd w:fill="383838" w:val="clear"/>
        </w:rPr>
      </w:pPr>
      <w:r w:rsidDel="00000000" w:rsidR="00000000" w:rsidRPr="00000000">
        <w:rPr>
          <w:rFonts w:ascii="Courier New" w:cs="Courier New" w:eastAsia="Courier New" w:hAnsi="Courier New"/>
          <w:color w:val="d5d5d5"/>
          <w:sz w:val="21"/>
          <w:szCs w:val="21"/>
          <w:shd w:fill="383838" w:val="clear"/>
          <w:rtl w:val="0"/>
        </w:rPr>
        <w:t xml:space="preserve">Model test results:</w:t>
      </w:r>
    </w:p>
    <w:p w:rsidR="00000000" w:rsidDel="00000000" w:rsidP="00000000" w:rsidRDefault="00000000" w:rsidRPr="00000000" w14:paraId="00000748">
      <w:pPr>
        <w:rPr>
          <w:rFonts w:ascii="Courier New" w:cs="Courier New" w:eastAsia="Courier New" w:hAnsi="Courier New"/>
          <w:color w:val="d5d5d5"/>
          <w:sz w:val="21"/>
          <w:szCs w:val="21"/>
          <w:shd w:fill="383838" w:val="clear"/>
        </w:rPr>
      </w:pPr>
      <w:r w:rsidDel="00000000" w:rsidR="00000000" w:rsidRPr="00000000">
        <w:rPr>
          <w:rFonts w:ascii="Courier New" w:cs="Courier New" w:eastAsia="Courier New" w:hAnsi="Courier New"/>
          <w:color w:val="d5d5d5"/>
          <w:sz w:val="21"/>
          <w:szCs w:val="21"/>
          <w:shd w:fill="383838" w:val="clear"/>
          <w:rtl w:val="0"/>
        </w:rPr>
        <w:t xml:space="preserve">r2_score 0.9117390896525617 </w:t>
        <w:tab/>
        <w:t xml:space="preserve"> MSE 8878.07759224194</w:t>
        <w:tab/>
        <w:t xml:space="preserve">EVS 0.9118075658312534 </w:t>
      </w:r>
    </w:p>
    <w:p w:rsidR="00000000" w:rsidDel="00000000" w:rsidP="00000000" w:rsidRDefault="00000000" w:rsidRPr="00000000" w14:paraId="00000749">
      <w:pPr>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5d5d5"/>
          <w:sz w:val="21"/>
          <w:szCs w:val="21"/>
          <w:shd w:fill="383838" w:val="clear"/>
          <w:rtl w:val="0"/>
        </w:rPr>
        <w:t xml:space="preserve"> MAE 70.10887001396017</w:t>
        <w:tab/>
        <w:t xml:space="preserve">MAD 60.86491939984262</w:t>
        <w:tab/>
        <w:t xml:space="preserve"> ME 276.9005110565747</w:t>
      </w:r>
      <w:r w:rsidDel="00000000" w:rsidR="00000000" w:rsidRPr="00000000">
        <w:rPr>
          <w:rtl w:val="0"/>
        </w:rPr>
      </w:r>
    </w:p>
    <w:p w:rsidR="00000000" w:rsidDel="00000000" w:rsidP="00000000" w:rsidRDefault="00000000" w:rsidRPr="00000000" w14:paraId="0000074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Οπτικοποίηση Αποτελεσμάτων</w:t>
      </w:r>
    </w:p>
    <w:p w:rsidR="00000000" w:rsidDel="00000000" w:rsidP="00000000" w:rsidRDefault="00000000" w:rsidRPr="00000000" w14:paraId="000007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Τελευταίο βήμα ήταν να δημιουργήσουμε διάφορα γραφήματα για να οπτικοποιήσουμε τα αποτελέσματα, συμπεριλαμβανομένων γραφημάτων που συγκρίνουν τις πραγματικές και προβλεπόμενες πωλήσεις.</w:t>
      </w:r>
    </w:p>
    <w:p w:rsidR="00000000" w:rsidDel="00000000" w:rsidP="00000000" w:rsidRDefault="00000000" w:rsidRPr="00000000" w14:paraId="0000074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4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plt.figure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6</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4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w:t>
      </w:r>
      <w:r w:rsidDel="00000000" w:rsidR="00000000" w:rsidRPr="00000000">
        <w:rPr>
          <w:rFonts w:ascii="Courier New" w:cs="Courier New" w:eastAsia="Courier New" w:hAnsi="Courier New"/>
          <w:color w:val="ce9178"/>
          <w:sz w:val="21"/>
          <w:szCs w:val="21"/>
          <w:rtl w:val="0"/>
        </w:rPr>
        <w:t xml:space="preserve">'Actual 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marker=</w:t>
      </w:r>
      <w:r w:rsidDel="00000000" w:rsidR="00000000" w:rsidRPr="00000000">
        <w:rPr>
          <w:rFonts w:ascii="Courier New" w:cs="Courier New" w:eastAsia="Courier New" w:hAnsi="Courier New"/>
          <w:color w:val="ce9178"/>
          <w:sz w:val="21"/>
          <w:szCs w:val="21"/>
          <w:rtl w:val="0"/>
        </w:rPr>
        <w:t xml:space="preserve">'o'</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'blue'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w:t>
      </w:r>
      <w:r w:rsidDel="00000000" w:rsidR="00000000" w:rsidRPr="00000000">
        <w:rPr>
          <w:rFonts w:ascii="Courier New" w:cs="Courier New" w:eastAsia="Courier New" w:hAnsi="Courier New"/>
          <w:color w:val="ce9178"/>
          <w:sz w:val="21"/>
          <w:szCs w:val="21"/>
          <w:rtl w:val="0"/>
        </w:rPr>
        <w:t xml:space="preserve">'Predicted Sales'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marker=</w:t>
      </w:r>
      <w:r w:rsidDel="00000000" w:rsidR="00000000" w:rsidRPr="00000000">
        <w:rPr>
          <w:rFonts w:ascii="Courier New" w:cs="Courier New" w:eastAsia="Courier New" w:hAnsi="Courier New"/>
          <w:color w:val="ce9178"/>
          <w:sz w:val="21"/>
          <w:szCs w:val="21"/>
          <w:rtl w:val="0"/>
        </w:rPr>
        <w:t xml:space="preserv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linestyle=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'red'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'Actual vs Predicted 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plt.xlabel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plt.ylabel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'Sales'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plt.xticks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rotation=</w:t>
      </w:r>
      <w:r w:rsidDel="00000000" w:rsidR="00000000" w:rsidRPr="00000000">
        <w:rPr>
          <w:rFonts w:ascii="Courier New" w:cs="Courier New" w:eastAsia="Courier New" w:hAnsi="Courier New"/>
          <w:color w:val="b5cea8"/>
          <w:sz w:val="21"/>
          <w:szCs w:val="21"/>
          <w:rtl w:val="0"/>
        </w:rPr>
        <w:t xml:space="preserve">45</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plt.legend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plt.grid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plt.tight_layout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5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5A">
      <w:pPr>
        <w:spacing w:after="240" w:befor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114300" distT="114300" distL="114300" distR="114300">
            <wp:extent cx="5731200" cy="3429000"/>
            <wp:effectExtent b="0" l="0" r="0" t="0"/>
            <wp:docPr id="143"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57312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75B">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10: Οπτικοποίηση Πραγματικών Πωλήσεων και Προβλεπόμενων.</w:t>
      </w:r>
      <w:r w:rsidDel="00000000" w:rsidR="00000000" w:rsidRPr="00000000">
        <w:rPr>
          <w:rtl w:val="0"/>
        </w:rPr>
      </w:r>
    </w:p>
    <w:p w:rsidR="00000000" w:rsidDel="00000000" w:rsidP="00000000" w:rsidRDefault="00000000" w:rsidRPr="00000000" w14:paraId="0000075C">
      <w:pPr>
        <w:pStyle w:val="Heading3"/>
        <w:rPr>
          <w:rFonts w:ascii="Times New Roman" w:cs="Times New Roman" w:eastAsia="Times New Roman" w:hAnsi="Times New Roman"/>
          <w:sz w:val="24"/>
          <w:szCs w:val="24"/>
        </w:rPr>
      </w:pPr>
      <w:bookmarkStart w:colFirst="0" w:colLast="0" w:name="_heading=h.ymjaj0gph2l5" w:id="83"/>
      <w:bookmarkEnd w:id="83"/>
      <w:r w:rsidDel="00000000" w:rsidR="00000000" w:rsidRPr="00000000">
        <w:rPr>
          <w:rFonts w:ascii="Times New Roman" w:cs="Times New Roman" w:eastAsia="Times New Roman" w:hAnsi="Times New Roman"/>
          <w:b w:val="1"/>
          <w:color w:val="000000"/>
          <w:sz w:val="24"/>
          <w:szCs w:val="24"/>
          <w:rtl w:val="0"/>
        </w:rPr>
        <w:t xml:space="preserve">4.4.3. Ανάλυση Συναισθημάτων Καταναλωτών</w:t>
      </w:r>
      <w:r w:rsidDel="00000000" w:rsidR="00000000" w:rsidRPr="00000000">
        <w:rPr>
          <w:rtl w:val="0"/>
        </w:rPr>
      </w:r>
    </w:p>
    <w:p w:rsidR="00000000" w:rsidDel="00000000" w:rsidP="00000000" w:rsidRDefault="00000000" w:rsidRPr="00000000" w14:paraId="0000075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Στο συγκεκριμένο εργαλείο, θα εξετάσουμε την χρήση του μοντέλου BERT, για την ανάλυση συναισθημάτων σε κείμενα.</w:t>
      </w:r>
    </w:p>
    <w:p w:rsidR="00000000" w:rsidDel="00000000" w:rsidP="00000000" w:rsidRDefault="00000000" w:rsidRPr="00000000" w14:paraId="0000075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5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Θα πραγματοποιήσουμε την άσκηση με δεδομένα από την Ελληνική ιστοσελίδα Skroutz, που περιέχει σχόλια καταναλωτών σε διάφορα προϊόντα και καταστήματα. Στόχος είναι να αναπτύξουμε ένα μοντέλο που μπορεί να αναγνωρίζει αν ένα κείμενο έχει θετικό ή αρνητικό συναίσθημα.</w:t>
      </w:r>
    </w:p>
    <w:p w:rsidR="00000000" w:rsidDel="00000000" w:rsidP="00000000" w:rsidRDefault="00000000" w:rsidRPr="00000000" w14:paraId="0000076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6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Εισαγωγή Βιβλιοθηκών</w:t>
      </w:r>
    </w:p>
    <w:p w:rsidR="00000000" w:rsidDel="00000000" w:rsidP="00000000" w:rsidRDefault="00000000" w:rsidRPr="00000000" w14:paraId="0000076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Αρχικά, στο πρώτο βήμα θα ξεκινήσουμε εισάγοντας τις βιβλιοθήκες που θα χρειαστούμε για να αναπτύξουμε το μοντέλο μας.</w:t>
      </w:r>
    </w:p>
    <w:p w:rsidR="00000000" w:rsidDel="00000000" w:rsidP="00000000" w:rsidRDefault="00000000" w:rsidRPr="00000000" w14:paraId="0000076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6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Εγκαθιστούμε τη βιβλιοθήκη openpyxl, η οποία μας επιτρέπει να διαβάζουμε και να γράφουμε αρχεία Excel.</w:t>
      </w:r>
    </w:p>
    <w:p w:rsidR="00000000" w:rsidDel="00000000" w:rsidP="00000000" w:rsidRDefault="00000000" w:rsidRPr="00000000" w14:paraId="00000765">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82c6ff"/>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pip install </w:t>
      </w:r>
      <w:r w:rsidDel="00000000" w:rsidR="00000000" w:rsidRPr="00000000">
        <w:rPr>
          <w:rFonts w:ascii="Courier New" w:cs="Courier New" w:eastAsia="Courier New" w:hAnsi="Courier New"/>
          <w:color w:val="d4d4d4"/>
          <w:sz w:val="21"/>
          <w:szCs w:val="21"/>
          <w:rtl w:val="0"/>
        </w:rPr>
        <w:t xml:space="preserve">openpyxl</w:t>
      </w:r>
      <w:r w:rsidDel="00000000" w:rsidR="00000000" w:rsidRPr="00000000">
        <w:rPr>
          <w:rtl w:val="0"/>
        </w:rPr>
      </w:r>
    </w:p>
    <w:p w:rsidR="00000000" w:rsidDel="00000000" w:rsidP="00000000" w:rsidRDefault="00000000" w:rsidRPr="00000000" w14:paraId="0000076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6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Εισάγουμε το TensorFlow, το pandas και τα απαραίτητα μοντέλα και εργαλεία από τη βιβλιοθήκη transformers.</w:t>
      </w:r>
    </w:p>
    <w:p w:rsidR="00000000" w:rsidDel="00000000" w:rsidP="00000000" w:rsidRDefault="00000000" w:rsidRPr="00000000" w14:paraId="00000768">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tensorflow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tf</w:t>
      </w:r>
    </w:p>
    <w:p w:rsidR="00000000" w:rsidDel="00000000" w:rsidP="00000000" w:rsidRDefault="00000000" w:rsidRPr="00000000" w14:paraId="0000076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pandas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pd</w:t>
      </w:r>
    </w:p>
    <w:p w:rsidR="00000000" w:rsidDel="00000000" w:rsidP="00000000" w:rsidRDefault="00000000" w:rsidRPr="00000000" w14:paraId="0000076A">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BertTokenizer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TFBertForSequenceClassification</w:t>
      </w:r>
    </w:p>
    <w:p w:rsidR="00000000" w:rsidDel="00000000" w:rsidP="00000000" w:rsidRDefault="00000000" w:rsidRPr="00000000" w14:paraId="0000076B">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InputFeatures</w:t>
      </w:r>
    </w:p>
    <w:p w:rsidR="00000000" w:rsidDel="00000000" w:rsidP="00000000" w:rsidRDefault="00000000" w:rsidRPr="00000000" w14:paraId="0000076C">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AutoTokenizer</w:t>
      </w:r>
    </w:p>
    <w:p w:rsidR="00000000" w:rsidDel="00000000" w:rsidP="00000000" w:rsidRDefault="00000000" w:rsidRPr="00000000" w14:paraId="0000076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6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Εισάγουμε τη βιβλιοθήκη os για να περιηγηθούμε στα αρχεία και τους φακέλους.</w:t>
      </w:r>
    </w:p>
    <w:p w:rsidR="00000000" w:rsidDel="00000000" w:rsidP="00000000" w:rsidRDefault="00000000" w:rsidRPr="00000000" w14:paraId="0000076F">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os</w:t>
      </w:r>
    </w:p>
    <w:p w:rsidR="00000000" w:rsidDel="00000000" w:rsidP="00000000" w:rsidRDefault="00000000" w:rsidRPr="00000000" w14:paraId="0000077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7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Περιηγούμαστε στο φάκελο '/kaggle/input' και εμφανίζουμε τα ονόματα των αρχείων.</w:t>
      </w:r>
    </w:p>
    <w:p w:rsidR="00000000" w:rsidDel="00000000" w:rsidP="00000000" w:rsidRDefault="00000000" w:rsidRPr="00000000" w14:paraId="0000077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dirname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_</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filenames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os.walk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'/kaggle/input'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7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filename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filenames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74">
      <w:pPr>
        <w:shd w:fill="1e1e1e" w:val="clear"/>
        <w:spacing w:line="325.71428571428567" w:lineRule="auto"/>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os.path.join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dirname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filename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tl w:val="0"/>
        </w:rPr>
      </w:r>
    </w:p>
    <w:p w:rsidR="00000000" w:rsidDel="00000000" w:rsidP="00000000" w:rsidRDefault="00000000" w:rsidRPr="00000000" w14:paraId="0000077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7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Εισαγωγή Δεδομένων</w:t>
      </w:r>
    </w:p>
    <w:p w:rsidR="00000000" w:rsidDel="00000000" w:rsidP="00000000" w:rsidRDefault="00000000" w:rsidRPr="00000000" w14:paraId="0000077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θα εισάγουμε τα δεδομένα που περιλαμβάνουν σχόλια καταναλωτών στην Ελληνική πλατφόρμα Skroutz, για διάφορα προϊόντα και ηλεκτρονικά καταστήματα.</w:t>
      </w:r>
    </w:p>
    <w:p w:rsidR="00000000" w:rsidDel="00000000" w:rsidP="00000000" w:rsidRDefault="00000000" w:rsidRPr="00000000" w14:paraId="0000077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7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Συγκεκριμένα συμπεριλαμβάνει 6.552 κριτικές χωρισμένο σε 2 κατηγορίες (θετικές και αρνητικές). Επίσης διαθέτει 3 στήλες (id, review, label)</w:t>
      </w:r>
    </w:p>
    <w:p w:rsidR="00000000" w:rsidDel="00000000" w:rsidP="00000000" w:rsidRDefault="00000000" w:rsidRPr="00000000" w14:paraId="0000077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7B">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Διαβάζουμε το αρχείο Excel με τη χρήση της συνάρτησης read_excel της βιβλιοθήκης pandas και αποθηκεύουμε τα δεδομένα στο DataFrame df.</w:t>
      </w:r>
    </w:p>
    <w:p w:rsidR="00000000" w:rsidDel="00000000" w:rsidP="00000000" w:rsidRDefault="00000000" w:rsidRPr="00000000" w14:paraId="0000077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pd.read_excel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"/content/Skroutz_dataset.xlsx"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7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7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Εμφανίζουμε το </w:t>
      </w:r>
      <w:r w:rsidDel="00000000" w:rsidR="00000000" w:rsidRPr="00000000">
        <w:rPr>
          <w:rFonts w:ascii="Courier New" w:cs="Courier New" w:eastAsia="Courier New" w:hAnsi="Courier New"/>
          <w:color w:val="6aa94f"/>
          <w:sz w:val="21"/>
          <w:szCs w:val="21"/>
          <w:rtl w:val="0"/>
        </w:rPr>
        <w:t xml:space="preserve">DataFrame</w:t>
      </w:r>
      <w:r w:rsidDel="00000000" w:rsidR="00000000" w:rsidRPr="00000000">
        <w:rPr>
          <w:rFonts w:ascii="Courier New" w:cs="Courier New" w:eastAsia="Courier New" w:hAnsi="Courier New"/>
          <w:color w:val="6aa94f"/>
          <w:sz w:val="21"/>
          <w:szCs w:val="21"/>
          <w:rtl w:val="0"/>
        </w:rPr>
        <w:t xml:space="preserve"> df για να δούμε τα δεδομένα που διαβάσαμε από το αρχείο Excel.</w:t>
      </w:r>
    </w:p>
    <w:p w:rsidR="00000000" w:rsidDel="00000000" w:rsidP="00000000" w:rsidRDefault="00000000" w:rsidRPr="00000000" w14:paraId="0000077F">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df</w:t>
      </w:r>
    </w:p>
    <w:p w:rsidR="00000000" w:rsidDel="00000000" w:rsidP="00000000" w:rsidRDefault="00000000" w:rsidRPr="00000000" w14:paraId="0000078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8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Επεξεργασία Δεδομένων</w:t>
      </w:r>
    </w:p>
    <w:p w:rsidR="00000000" w:rsidDel="00000000" w:rsidP="00000000" w:rsidRDefault="00000000" w:rsidRPr="00000000" w14:paraId="0000078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επόμενο βήμα έχει να κάνει με την επεξεργασία των δεδομένων (μετονομασία, αντικαταστάσεις), ώστε να είναι έτοιμα για το μοντέλο που θα ακολουθήσει.</w:t>
      </w:r>
    </w:p>
    <w:p w:rsidR="00000000" w:rsidDel="00000000" w:rsidP="00000000" w:rsidRDefault="00000000" w:rsidRPr="00000000" w14:paraId="0000078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8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Μετονομάζουμε τις στήλες 'review' και 'label' σε 'DATA_COLUMN' και '</w:t>
      </w:r>
      <w:r w:rsidDel="00000000" w:rsidR="00000000" w:rsidRPr="00000000">
        <w:rPr>
          <w:rFonts w:ascii="Courier New" w:cs="Courier New" w:eastAsia="Courier New" w:hAnsi="Courier New"/>
          <w:color w:val="6aa94f"/>
          <w:sz w:val="21"/>
          <w:szCs w:val="21"/>
          <w:rtl w:val="0"/>
        </w:rPr>
        <w:t xml:space="preserve">LABEL_COLUMN</w:t>
      </w:r>
      <w:r w:rsidDel="00000000" w:rsidR="00000000" w:rsidRPr="00000000">
        <w:rPr>
          <w:rFonts w:ascii="Courier New" w:cs="Courier New" w:eastAsia="Courier New" w:hAnsi="Courier New"/>
          <w:color w:val="6aa94f"/>
          <w:sz w:val="21"/>
          <w:szCs w:val="21"/>
          <w:rtl w:val="0"/>
        </w:rPr>
        <w:t xml:space="preserve">' αντίστοιχα, με τη χρήση της μεθόδου rename του DataFrame.</w:t>
      </w:r>
    </w:p>
    <w:p w:rsidR="00000000" w:rsidDel="00000000" w:rsidP="00000000" w:rsidRDefault="00000000" w:rsidRPr="00000000" w14:paraId="0000078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'review'</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8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8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Αντικαθιστούμε τις τιμές 'Negative' με τον αριθμό 0 και 'Positive' με τον αριθμό 1 στη στήλη '</w:t>
      </w:r>
      <w:r w:rsidDel="00000000" w:rsidR="00000000" w:rsidRPr="00000000">
        <w:rPr>
          <w:rFonts w:ascii="Courier New" w:cs="Courier New" w:eastAsia="Courier New" w:hAnsi="Courier New"/>
          <w:color w:val="6aa94f"/>
          <w:sz w:val="21"/>
          <w:szCs w:val="21"/>
          <w:rtl w:val="0"/>
        </w:rPr>
        <w:t xml:space="preserve">LABEL_COLUMN</w:t>
      </w:r>
      <w:r w:rsidDel="00000000" w:rsidR="00000000" w:rsidRPr="00000000">
        <w:rPr>
          <w:rFonts w:ascii="Courier New" w:cs="Courier New" w:eastAsia="Courier New" w:hAnsi="Courier New"/>
          <w:color w:val="6aa94f"/>
          <w:sz w:val="21"/>
          <w:szCs w:val="21"/>
          <w:rtl w:val="0"/>
        </w:rPr>
        <w:t xml:space="preserve">', με τη μέθοδο replace του DataFrame.</w:t>
      </w:r>
    </w:p>
    <w:p w:rsidR="00000000" w:rsidDel="00000000" w:rsidP="00000000" w:rsidRDefault="00000000" w:rsidRPr="00000000" w14:paraId="0000078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.replace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'Negative'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'Positive'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89">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8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Διαχωρίζουμε το DataFrame σε δύο υπο-DataFrames, ένα για τις αρνητικές κριτικές και ένα για τις θετικές.</w:t>
      </w:r>
    </w:p>
    <w:p w:rsidR="00000000" w:rsidDel="00000000" w:rsidP="00000000" w:rsidRDefault="00000000" w:rsidRPr="00000000" w14:paraId="0000078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df_0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8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df_1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8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8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Επιλέγουμε τις πρώτες 2948 γραμμές από κάθε υπο-DataFrame για το σετ εκπαίδευσης.</w:t>
      </w:r>
    </w:p>
    <w:p w:rsidR="00000000" w:rsidDel="00000000" w:rsidP="00000000" w:rsidRDefault="00000000" w:rsidRPr="00000000" w14:paraId="0000078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df_train_0 = df_0.iloc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df_train_1 = df_1.iloc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9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Συνθέτουμε το τελικό σετ εκπαίδευσης συνδυάζοντας τις δύο προηγούμενες λίστες με τη χρήση της μεθόδου concat του DataFrame.</w:t>
      </w:r>
    </w:p>
    <w:p w:rsidR="00000000" w:rsidDel="00000000" w:rsidP="00000000" w:rsidRDefault="00000000" w:rsidRPr="00000000" w14:paraId="0000079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 = pd.concat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df_train_0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df_train_1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4">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95">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Επιλέγουμε τις γραμμές από 2948 έως 3275 από κάθε υπο-DataFrame για το σετ ελέγχου.</w:t>
      </w:r>
    </w:p>
    <w:p w:rsidR="00000000" w:rsidDel="00000000" w:rsidP="00000000" w:rsidRDefault="00000000" w:rsidRPr="00000000" w14:paraId="0000079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df_test_0 = df_0.iloc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3276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df_test_1 = df_1.iloc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3276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99">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Συνθέτουμε το τελικό σετ ελέγχου συνδυάζοντας τις δύο προηγούμενες λίστες με τη χρήση της μεθόδου concat του DataFrame.</w:t>
      </w:r>
    </w:p>
    <w:p w:rsidR="00000000" w:rsidDel="00000000" w:rsidP="00000000" w:rsidRDefault="00000000" w:rsidRPr="00000000" w14:paraId="0000079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 = pd.concat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df_test_0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df_test_1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9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Ανακατεύουμε τα δεδομένα στο σετ εκπαίδευσης και στο σετ ελέγχου χρησιμοποιώντας τη μέθοδο sample του DataFrame.</w:t>
      </w:r>
    </w:p>
    <w:p w:rsidR="00000000" w:rsidDel="00000000" w:rsidP="00000000" w:rsidRDefault="00000000" w:rsidRPr="00000000" w14:paraId="0000079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 = train.sample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frac=</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 = test.sample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frac=</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9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A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το </w:t>
      </w:r>
      <w:r w:rsidDel="00000000" w:rsidR="00000000" w:rsidRPr="00000000">
        <w:rPr>
          <w:rFonts w:ascii="Courier New" w:cs="Courier New" w:eastAsia="Courier New" w:hAnsi="Courier New"/>
          <w:color w:val="6aa94f"/>
          <w:sz w:val="21"/>
          <w:szCs w:val="21"/>
          <w:rtl w:val="0"/>
        </w:rPr>
        <w:t xml:space="preserve">DataFrame</w:t>
      </w:r>
      <w:r w:rsidDel="00000000" w:rsidR="00000000" w:rsidRPr="00000000">
        <w:rPr>
          <w:rFonts w:ascii="Courier New" w:cs="Courier New" w:eastAsia="Courier New" w:hAnsi="Courier New"/>
          <w:color w:val="6aa94f"/>
          <w:sz w:val="21"/>
          <w:szCs w:val="21"/>
          <w:rtl w:val="0"/>
        </w:rPr>
        <w:t xml:space="preserve"> df για να δούμε τα δεδομένα μετά τις μετατροπές που κάναμε.</w:t>
      </w:r>
    </w:p>
    <w:p w:rsidR="00000000" w:rsidDel="00000000" w:rsidP="00000000" w:rsidRDefault="00000000" w:rsidRPr="00000000" w14:paraId="000007A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A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A3">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τον αριθμό των δειγμάτων κάθε κατηγορίας στο σετ εκπαίδευσης.</w:t>
      </w:r>
    </w:p>
    <w:p w:rsidR="00000000" w:rsidDel="00000000" w:rsidP="00000000" w:rsidRDefault="00000000" w:rsidRPr="00000000" w14:paraId="000007A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.value_counts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A5">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A6">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τον αριθμό των δειγμάτων κάθε κατηγορίας στο σετ ελέγχου.</w:t>
      </w:r>
    </w:p>
    <w:p w:rsidR="00000000" w:rsidDel="00000000" w:rsidP="00000000" w:rsidRDefault="00000000" w:rsidRPr="00000000" w14:paraId="000007A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.value_counts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A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A9">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τις διαστάσεις (αριθμός γραμμών και στηλών) του σετ εκπαίδευσης.</w:t>
      </w:r>
    </w:p>
    <w:p w:rsidR="00000000" w:rsidDel="00000000" w:rsidP="00000000" w:rsidRDefault="00000000" w:rsidRPr="00000000" w14:paraId="000007A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train.shape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A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A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τις διαστάσεις (αριθμός γραμμών και στηλών) του σετ ελέγχου.</w:t>
      </w:r>
    </w:p>
    <w:p w:rsidR="00000000" w:rsidDel="00000000" w:rsidP="00000000" w:rsidRDefault="00000000" w:rsidRPr="00000000" w14:paraId="000007A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test.shape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AE">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A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το σετ εκπαίδευσης για να δούμε τα δεδομένα.</w:t>
      </w:r>
    </w:p>
    <w:p w:rsidR="00000000" w:rsidDel="00000000" w:rsidP="00000000" w:rsidRDefault="00000000" w:rsidRPr="00000000" w14:paraId="000007B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B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B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Εκτυπώνουμε το σετ ελέγχου για να δούμε τα δεδομένα.</w:t>
      </w:r>
    </w:p>
    <w:p w:rsidR="00000000" w:rsidDel="00000000" w:rsidP="00000000" w:rsidRDefault="00000000" w:rsidRPr="00000000" w14:paraId="000007B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B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B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Εισαγωγή και Επεξεργασία του Μοντέλου</w:t>
      </w:r>
    </w:p>
    <w:p w:rsidR="00000000" w:rsidDel="00000000" w:rsidP="00000000" w:rsidRDefault="00000000" w:rsidRPr="00000000" w14:paraId="000007B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ορίζουμε και εκπαιδεύουμε ένα μοντέλο BERT για την ανάλυση των συναισθημάτων της κάθε κριτικής.</w:t>
      </w:r>
    </w:p>
    <w:p w:rsidR="00000000" w:rsidDel="00000000" w:rsidP="00000000" w:rsidRDefault="00000000" w:rsidRPr="00000000" w14:paraId="000007B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B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συγκεκριμένο μοντέλο BERT (Bidirectional Encoder Representations from Transformers), δημιουργήθηκε από τη Google, και βασίζεται σε νευρωνικά δίκτυα. Χρησιμοποιείται κυρίως για φυσική επεξεργασία γλώσσας άρα και για προβλήματα όπως και η ανάλυση των συναισθημάτων.</w:t>
      </w:r>
    </w:p>
    <w:p w:rsidR="00000000" w:rsidDel="00000000" w:rsidP="00000000" w:rsidRDefault="00000000" w:rsidRPr="00000000" w14:paraId="000007B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B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Δημιουργούμε έναν tokenizer χρησιμοποιώντας το μοντέλο "</w:t>
      </w:r>
      <w:r w:rsidDel="00000000" w:rsidR="00000000" w:rsidRPr="00000000">
        <w:rPr>
          <w:rFonts w:ascii="Courier New" w:cs="Courier New" w:eastAsia="Courier New" w:hAnsi="Courier New"/>
          <w:color w:val="6aa94f"/>
          <w:sz w:val="21"/>
          <w:szCs w:val="21"/>
          <w:rtl w:val="0"/>
        </w:rPr>
        <w:t xml:space="preserve">nlpaueb</w:t>
      </w:r>
      <w:r w:rsidDel="00000000" w:rsidR="00000000" w:rsidRPr="00000000">
        <w:rPr>
          <w:rFonts w:ascii="Courier New" w:cs="Courier New" w:eastAsia="Courier New" w:hAnsi="Courier New"/>
          <w:color w:val="6aa94f"/>
          <w:sz w:val="21"/>
          <w:szCs w:val="21"/>
          <w:rtl w:val="0"/>
        </w:rPr>
        <w:t xml:space="preserve">/bert-base-greek-uncased-v1".</w:t>
      </w:r>
    </w:p>
    <w:p w:rsidR="00000000" w:rsidDel="00000000" w:rsidP="00000000" w:rsidRDefault="00000000" w:rsidRPr="00000000" w14:paraId="000007B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tokenizer = AutoTokenizer.from_pretrained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nlpaueb</w:t>
      </w:r>
      <w:r w:rsidDel="00000000" w:rsidR="00000000" w:rsidRPr="00000000">
        <w:rPr>
          <w:rFonts w:ascii="Courier New" w:cs="Courier New" w:eastAsia="Courier New" w:hAnsi="Courier New"/>
          <w:color w:val="ce9178"/>
          <w:sz w:val="21"/>
          <w:szCs w:val="21"/>
          <w:rtl w:val="0"/>
        </w:rPr>
        <w:t xml:space="preserve">/bert-base-greek-uncased-v1"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B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B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Φορτώνουμε ένα μοντέλο BERT για ανάλυση ακολουθιών και ταξινόμηση από το "</w:t>
      </w:r>
      <w:r w:rsidDel="00000000" w:rsidR="00000000" w:rsidRPr="00000000">
        <w:rPr>
          <w:rFonts w:ascii="Courier New" w:cs="Courier New" w:eastAsia="Courier New" w:hAnsi="Courier New"/>
          <w:color w:val="6aa94f"/>
          <w:sz w:val="21"/>
          <w:szCs w:val="21"/>
          <w:rtl w:val="0"/>
        </w:rPr>
        <w:t xml:space="preserve">nlpaueb</w:t>
      </w:r>
      <w:r w:rsidDel="00000000" w:rsidR="00000000" w:rsidRPr="00000000">
        <w:rPr>
          <w:rFonts w:ascii="Courier New" w:cs="Courier New" w:eastAsia="Courier New" w:hAnsi="Courier New"/>
          <w:color w:val="6aa94f"/>
          <w:sz w:val="21"/>
          <w:szCs w:val="21"/>
          <w:rtl w:val="0"/>
        </w:rPr>
        <w:t xml:space="preserve">/bert-base-greek-uncased-v1".</w:t>
      </w:r>
    </w:p>
    <w:p w:rsidR="00000000" w:rsidDel="00000000" w:rsidP="00000000" w:rsidRDefault="00000000" w:rsidRPr="00000000" w14:paraId="000007B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model = TFBertForSequenceClassification.from_pretrained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nlpaueb</w:t>
      </w:r>
      <w:r w:rsidDel="00000000" w:rsidR="00000000" w:rsidRPr="00000000">
        <w:rPr>
          <w:rFonts w:ascii="Courier New" w:cs="Courier New" w:eastAsia="Courier New" w:hAnsi="Courier New"/>
          <w:color w:val="ce9178"/>
          <w:sz w:val="21"/>
          <w:szCs w:val="21"/>
          <w:rtl w:val="0"/>
        </w:rPr>
        <w:t xml:space="preserve">/bert-base-greek-uncased-v1"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B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C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convert_data_to_examples</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train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test</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DATA_COLUMN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LABEL_COLUMN</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Δημιουργούμε λίστες train_InputExamples και </w:t>
      </w:r>
      <w:r w:rsidDel="00000000" w:rsidR="00000000" w:rsidRPr="00000000">
        <w:rPr>
          <w:rFonts w:ascii="Courier New" w:cs="Courier New" w:eastAsia="Courier New" w:hAnsi="Courier New"/>
          <w:color w:val="6aa94f"/>
          <w:sz w:val="21"/>
          <w:szCs w:val="21"/>
          <w:rtl w:val="0"/>
        </w:rPr>
        <w:t xml:space="preserve">test_InputExamples</w:t>
      </w:r>
      <w:r w:rsidDel="00000000" w:rsidR="00000000" w:rsidRPr="00000000">
        <w:rPr>
          <w:rFonts w:ascii="Courier New" w:cs="Courier New" w:eastAsia="Courier New" w:hAnsi="Courier New"/>
          <w:color w:val="6aa94f"/>
          <w:sz w:val="21"/>
          <w:szCs w:val="21"/>
          <w:rtl w:val="0"/>
        </w:rPr>
        <w:t xml:space="preserve"> που περιέχουν </w:t>
      </w:r>
      <w:r w:rsidDel="00000000" w:rsidR="00000000" w:rsidRPr="00000000">
        <w:rPr>
          <w:rFonts w:ascii="Courier New" w:cs="Courier New" w:eastAsia="Courier New" w:hAnsi="Courier New"/>
          <w:color w:val="6aa94f"/>
          <w:sz w:val="21"/>
          <w:szCs w:val="21"/>
          <w:rtl w:val="0"/>
        </w:rPr>
        <w:t xml:space="preserve">InputExample</w:t>
      </w:r>
      <w:r w:rsidDel="00000000" w:rsidR="00000000" w:rsidRPr="00000000">
        <w:rPr>
          <w:rFonts w:ascii="Courier New" w:cs="Courier New" w:eastAsia="Courier New" w:hAnsi="Courier New"/>
          <w:color w:val="6aa94f"/>
          <w:sz w:val="21"/>
          <w:szCs w:val="21"/>
          <w:rtl w:val="0"/>
        </w:rPr>
        <w:t xml:space="preserve"> αντικείμενα. </w:t>
      </w:r>
    </w:p>
    <w:p w:rsidR="00000000" w:rsidDel="00000000" w:rsidP="00000000" w:rsidRDefault="00000000" w:rsidRPr="00000000" w14:paraId="000007C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train_InputExamples = train.apply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lambda</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guid=</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 Παγκοσμίως μοναδικό ID για τη διαχείριση, αχρησιμοποίητο σε αυτήν την περίπτωση</w:t>
      </w:r>
    </w:p>
    <w:p w:rsidR="00000000" w:rsidDel="00000000" w:rsidP="00000000" w:rsidRDefault="00000000" w:rsidRPr="00000000" w14:paraId="000007C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text_a =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text_b = </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label =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C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test_InputExamples = test.apply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lambda</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guid=</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 Παγκοσμίως μοναδικό ID για τη διαχείριση, αχρησιμοποίητο σε αυτήν την περίπτωση</w:t>
      </w:r>
    </w:p>
    <w:p w:rsidR="00000000" w:rsidDel="00000000" w:rsidP="00000000" w:rsidRDefault="00000000" w:rsidRPr="00000000" w14:paraId="000007C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text_a =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text_b = </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label =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B">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return</w:t>
      </w:r>
      <w:r w:rsidDel="00000000" w:rsidR="00000000" w:rsidRPr="00000000">
        <w:rPr>
          <w:rFonts w:ascii="Courier New" w:cs="Courier New" w:eastAsia="Courier New" w:hAnsi="Courier New"/>
          <w:color w:val="d4d4d4"/>
          <w:sz w:val="21"/>
          <w:szCs w:val="21"/>
          <w:rtl w:val="0"/>
        </w:rPr>
        <w:t xml:space="preserve"> train_InputExamples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test_InputExamples</w:t>
      </w:r>
    </w:p>
    <w:p w:rsidR="00000000" w:rsidDel="00000000" w:rsidP="00000000" w:rsidRDefault="00000000" w:rsidRPr="00000000" w14:paraId="000007C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C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train_InputExamples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test_InputExamples = convert_data_to_examples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C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Συνάρτηση για τη μετατροπή παραδειγμάτων σε TF Dataset</w:t>
      </w:r>
    </w:p>
    <w:p w:rsidR="00000000" w:rsidDel="00000000" w:rsidP="00000000" w:rsidRDefault="00000000" w:rsidRPr="00000000" w14:paraId="000007D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convert_examples_to_tf_dataset</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examples</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tokenizer</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max_length</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128</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3">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features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-&gt; Θα κρατήσει τα </w:t>
      </w:r>
      <w:r w:rsidDel="00000000" w:rsidR="00000000" w:rsidRPr="00000000">
        <w:rPr>
          <w:rFonts w:ascii="Courier New" w:cs="Courier New" w:eastAsia="Courier New" w:hAnsi="Courier New"/>
          <w:color w:val="6aa94f"/>
          <w:sz w:val="21"/>
          <w:szCs w:val="21"/>
          <w:rtl w:val="0"/>
        </w:rPr>
        <w:t xml:space="preserve">InputFeatures</w:t>
      </w:r>
      <w:r w:rsidDel="00000000" w:rsidR="00000000" w:rsidRPr="00000000">
        <w:rPr>
          <w:rFonts w:ascii="Courier New" w:cs="Courier New" w:eastAsia="Courier New" w:hAnsi="Courier New"/>
          <w:color w:val="6aa94f"/>
          <w:sz w:val="21"/>
          <w:szCs w:val="21"/>
          <w:rtl w:val="0"/>
        </w:rPr>
        <w:t xml:space="preserve"> για μετατροπή αργότερα</w:t>
      </w:r>
    </w:p>
    <w:p w:rsidR="00000000" w:rsidDel="00000000" w:rsidP="00000000" w:rsidRDefault="00000000" w:rsidRPr="00000000" w14:paraId="000007D4">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D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e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examples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6">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Χρησιμοποιούμε τη μέθοδο encode_plus του tokenizer για να μετατρέψουμε τα παραδείγματα σε κατάλληλη μορφή εισόδου</w:t>
      </w:r>
    </w:p>
    <w:p w:rsidR="00000000" w:rsidDel="00000000" w:rsidP="00000000" w:rsidRDefault="00000000" w:rsidRPr="00000000" w14:paraId="000007D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input_dict = tokenizer.encode_plus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e.text_a</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add_special_tokens=</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max_length=max_length</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Εάν το μήκος του κειμένου υπερβαίνει το max_length, το κείμενο αποκόπτεται</w:t>
      </w:r>
    </w:p>
    <w:p w:rsidR="00000000" w:rsidDel="00000000" w:rsidP="00000000" w:rsidRDefault="00000000" w:rsidRPr="00000000" w14:paraId="000007D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return_token_type_ids=</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return_attention_mask=</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D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pad_to_max_length=</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Προσθέτει pad διανύσματα στο δεξί άκρο, εάν είναι απαραίτητο</w:t>
      </w:r>
    </w:p>
    <w:p w:rsidR="00000000" w:rsidDel="00000000" w:rsidP="00000000" w:rsidRDefault="00000000" w:rsidRPr="00000000" w14:paraId="000007DE">
      <w:pPr>
        <w:shd w:fill="1e1e1e" w:val="clear"/>
        <w:spacing w:line="325.71428571428567" w:lineRule="auto"/>
        <w:rPr>
          <w:rFonts w:ascii="Courier New" w:cs="Courier New" w:eastAsia="Courier New" w:hAnsi="Courier New"/>
          <w:color w:val="569cd6"/>
          <w:sz w:val="21"/>
          <w:szCs w:val="21"/>
        </w:rPr>
      </w:pPr>
      <w:r w:rsidDel="00000000" w:rsidR="00000000" w:rsidRPr="00000000">
        <w:rPr>
          <w:rFonts w:ascii="Courier New" w:cs="Courier New" w:eastAsia="Courier New" w:hAnsi="Courier New"/>
          <w:color w:val="d4d4d4"/>
          <w:sz w:val="21"/>
          <w:szCs w:val="21"/>
          <w:rtl w:val="0"/>
        </w:rPr>
        <w:t xml:space="preserve">           truncation=</w:t>
      </w:r>
      <w:r w:rsidDel="00000000" w:rsidR="00000000" w:rsidRPr="00000000">
        <w:rPr>
          <w:rFonts w:ascii="Courier New" w:cs="Courier New" w:eastAsia="Courier New" w:hAnsi="Courier New"/>
          <w:color w:val="569cd6"/>
          <w:sz w:val="21"/>
          <w:szCs w:val="21"/>
          <w:rtl w:val="0"/>
        </w:rPr>
        <w:t xml:space="preserve">True</w:t>
      </w:r>
    </w:p>
    <w:p w:rsidR="00000000" w:rsidDel="00000000" w:rsidP="00000000" w:rsidRDefault="00000000" w:rsidRPr="00000000" w14:paraId="000007D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E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token_type_ids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attention_mask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input_dict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"token_type_ids"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input_dict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E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Δημιουργούμε ένα αντικείμενο </w:t>
      </w:r>
      <w:r w:rsidDel="00000000" w:rsidR="00000000" w:rsidRPr="00000000">
        <w:rPr>
          <w:rFonts w:ascii="Courier New" w:cs="Courier New" w:eastAsia="Courier New" w:hAnsi="Courier New"/>
          <w:color w:val="6aa94f"/>
          <w:sz w:val="21"/>
          <w:szCs w:val="21"/>
          <w:rtl w:val="0"/>
        </w:rPr>
        <w:t xml:space="preserve">InputFeatures</w:t>
      </w:r>
      <w:r w:rsidDel="00000000" w:rsidR="00000000" w:rsidRPr="00000000">
        <w:rPr>
          <w:rFonts w:ascii="Courier New" w:cs="Courier New" w:eastAsia="Courier New" w:hAnsi="Courier New"/>
          <w:color w:val="6aa94f"/>
          <w:sz w:val="21"/>
          <w:szCs w:val="21"/>
          <w:rtl w:val="0"/>
        </w:rPr>
        <w:t xml:space="preserve"> και το προσθέτουμε στη λίστα features</w:t>
      </w:r>
    </w:p>
    <w:p w:rsidR="00000000" w:rsidDel="00000000" w:rsidP="00000000" w:rsidRDefault="00000000" w:rsidRPr="00000000" w14:paraId="000007E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features.append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InputFeatures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input_ids=input_ids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attention_mask=attention_mask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token_type_ids=token_type_ids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8">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label=e.label</w:t>
      </w:r>
    </w:p>
    <w:p w:rsidR="00000000" w:rsidDel="00000000" w:rsidP="00000000" w:rsidRDefault="00000000" w:rsidRPr="00000000" w14:paraId="000007E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E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Ορίζουμε μια γεννήτρια που παράγει ζεύγη (features, labels)</w:t>
      </w:r>
    </w:p>
    <w:p w:rsidR="00000000" w:rsidDel="00000000" w:rsidP="00000000" w:rsidRDefault="00000000" w:rsidRPr="00000000" w14:paraId="000007E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gen</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f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features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E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yield</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f.input_ids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f.attention_mask</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"token_type_ids"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f.token_type_ids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f.label</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7">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7F8">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Δημιουργούμε ένα TF Dataset από τη γεννήτρια</w:t>
      </w:r>
    </w:p>
    <w:p w:rsidR="00000000" w:rsidDel="00000000" w:rsidP="00000000" w:rsidRDefault="00000000" w:rsidRPr="00000000" w14:paraId="000007F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return</w:t>
      </w:r>
      <w:r w:rsidDel="00000000" w:rsidR="00000000" w:rsidRPr="00000000">
        <w:rPr>
          <w:rFonts w:ascii="Courier New" w:cs="Courier New" w:eastAsia="Courier New" w:hAnsi="Courier New"/>
          <w:color w:val="d4d4d4"/>
          <w:sz w:val="21"/>
          <w:szCs w:val="21"/>
          <w:rtl w:val="0"/>
        </w:rPr>
        <w:t xml:space="preserve"> tf.data.Dataset.from_generator</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gen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tf.int32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tf.int32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"token_type_ids"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tf.int32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tf.int64</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7F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"token_type_ids"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Εκπαίδευση του Μοντέλου</w:t>
      </w:r>
    </w:p>
    <w:p w:rsidR="00000000" w:rsidDel="00000000" w:rsidP="00000000" w:rsidRDefault="00000000" w:rsidRPr="00000000" w14:paraId="000008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Αφού έχουμε εισάγει και παραμετροποιήσει το μοντέλο μας, στη συνέχεια θα χρησιμοποιήσουμε τα δεδομένα εκπαίδευσης, και θα τα εισάγουμε ώστε το μοντέλο μας να εκπαιδευτεί σωστά και να είναι έτοιμο για την πρόβλεψη.</w:t>
      </w:r>
    </w:p>
    <w:p w:rsidR="00000000" w:rsidDel="00000000" w:rsidP="00000000" w:rsidRDefault="00000000" w:rsidRPr="00000000" w14:paraId="0000080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0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InputExample</w:t>
      </w:r>
    </w:p>
    <w:p w:rsidR="00000000" w:rsidDel="00000000" w:rsidP="00000000" w:rsidRDefault="00000000" w:rsidRPr="00000000" w14:paraId="0000080A">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0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class</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__init__</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self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guid</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text_a</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text_b</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label</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0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Αρχικοποίηση του αντικειμένου InputExample με τις παραμέτρους που δίνονται</w:t>
      </w:r>
    </w:p>
    <w:p w:rsidR="00000000" w:rsidDel="00000000" w:rsidP="00000000" w:rsidRDefault="00000000" w:rsidRPr="00000000" w14:paraId="0000080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self</w:t>
      </w:r>
      <w:r w:rsidDel="00000000" w:rsidR="00000000" w:rsidRPr="00000000">
        <w:rPr>
          <w:rFonts w:ascii="Courier New" w:cs="Courier New" w:eastAsia="Courier New" w:hAnsi="Courier New"/>
          <w:color w:val="d4d4d4"/>
          <w:sz w:val="21"/>
          <w:szCs w:val="21"/>
          <w:rtl w:val="0"/>
        </w:rPr>
        <w:t xml:space="preserve">.guid = guid </w:t>
      </w:r>
      <w:r w:rsidDel="00000000" w:rsidR="00000000" w:rsidRPr="00000000">
        <w:rPr>
          <w:rFonts w:ascii="Courier New" w:cs="Courier New" w:eastAsia="Courier New" w:hAnsi="Courier New"/>
          <w:color w:val="6aa94f"/>
          <w:sz w:val="21"/>
          <w:szCs w:val="21"/>
          <w:rtl w:val="0"/>
        </w:rPr>
        <w:t xml:space="preserve"># Το μοναδικό αναγνωριστικό του παραδείγματος</w:t>
      </w:r>
    </w:p>
    <w:p w:rsidR="00000000" w:rsidDel="00000000" w:rsidP="00000000" w:rsidRDefault="00000000" w:rsidRPr="00000000" w14:paraId="0000080F">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self</w:t>
      </w:r>
      <w:r w:rsidDel="00000000" w:rsidR="00000000" w:rsidRPr="00000000">
        <w:rPr>
          <w:rFonts w:ascii="Courier New" w:cs="Courier New" w:eastAsia="Courier New" w:hAnsi="Courier New"/>
          <w:color w:val="d4d4d4"/>
          <w:sz w:val="21"/>
          <w:szCs w:val="21"/>
          <w:rtl w:val="0"/>
        </w:rPr>
        <w:t xml:space="preserve">.text_a = text_a </w:t>
      </w:r>
      <w:r w:rsidDel="00000000" w:rsidR="00000000" w:rsidRPr="00000000">
        <w:rPr>
          <w:rFonts w:ascii="Courier New" w:cs="Courier New" w:eastAsia="Courier New" w:hAnsi="Courier New"/>
          <w:color w:val="6aa94f"/>
          <w:sz w:val="21"/>
          <w:szCs w:val="21"/>
          <w:rtl w:val="0"/>
        </w:rPr>
        <w:t xml:space="preserve"># Το κείμενο της πρώτης πρότασης</w:t>
      </w:r>
    </w:p>
    <w:p w:rsidR="00000000" w:rsidDel="00000000" w:rsidP="00000000" w:rsidRDefault="00000000" w:rsidRPr="00000000" w14:paraId="0000081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self</w:t>
      </w:r>
      <w:r w:rsidDel="00000000" w:rsidR="00000000" w:rsidRPr="00000000">
        <w:rPr>
          <w:rFonts w:ascii="Courier New" w:cs="Courier New" w:eastAsia="Courier New" w:hAnsi="Courier New"/>
          <w:color w:val="d4d4d4"/>
          <w:sz w:val="21"/>
          <w:szCs w:val="21"/>
          <w:rtl w:val="0"/>
        </w:rPr>
        <w:t xml:space="preserve">.text_b = text_b </w:t>
      </w:r>
      <w:r w:rsidDel="00000000" w:rsidR="00000000" w:rsidRPr="00000000">
        <w:rPr>
          <w:rFonts w:ascii="Courier New" w:cs="Courier New" w:eastAsia="Courier New" w:hAnsi="Courier New"/>
          <w:color w:val="6aa94f"/>
          <w:sz w:val="21"/>
          <w:szCs w:val="21"/>
          <w:rtl w:val="0"/>
        </w:rPr>
        <w:t xml:space="preserve"># Το κείμενο της δεύτερης πρότασης, αν υπάρχει</w:t>
      </w:r>
    </w:p>
    <w:p w:rsidR="00000000" w:rsidDel="00000000" w:rsidP="00000000" w:rsidRDefault="00000000" w:rsidRPr="00000000" w14:paraId="0000081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self</w:t>
      </w:r>
      <w:r w:rsidDel="00000000" w:rsidR="00000000" w:rsidRPr="00000000">
        <w:rPr>
          <w:rFonts w:ascii="Courier New" w:cs="Courier New" w:eastAsia="Courier New" w:hAnsi="Courier New"/>
          <w:color w:val="d4d4d4"/>
          <w:sz w:val="21"/>
          <w:szCs w:val="21"/>
          <w:rtl w:val="0"/>
        </w:rPr>
        <w:t xml:space="preserve">.label = label </w:t>
      </w:r>
      <w:r w:rsidDel="00000000" w:rsidR="00000000" w:rsidRPr="00000000">
        <w:rPr>
          <w:rFonts w:ascii="Courier New" w:cs="Courier New" w:eastAsia="Courier New" w:hAnsi="Courier New"/>
          <w:color w:val="6aa94f"/>
          <w:sz w:val="21"/>
          <w:szCs w:val="21"/>
          <w:rtl w:val="0"/>
        </w:rPr>
        <w:t xml:space="preserve"># Η ετικέτα του παραδείγματος</w:t>
      </w:r>
    </w:p>
    <w:p w:rsidR="00000000" w:rsidDel="00000000" w:rsidP="00000000" w:rsidRDefault="00000000" w:rsidRPr="00000000" w14:paraId="0000081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1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convert_data_to_examples</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train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test</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DATA_COLUMN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LABEL_COLUMN</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Δημιουργία λίστας </w:t>
      </w:r>
      <w:r w:rsidDel="00000000" w:rsidR="00000000" w:rsidRPr="00000000">
        <w:rPr>
          <w:rFonts w:ascii="Courier New" w:cs="Courier New" w:eastAsia="Courier New" w:hAnsi="Courier New"/>
          <w:color w:val="6aa94f"/>
          <w:sz w:val="21"/>
          <w:szCs w:val="21"/>
          <w:rtl w:val="0"/>
        </w:rPr>
        <w:t xml:space="preserve">train_InputExamples</w:t>
      </w:r>
      <w:r w:rsidDel="00000000" w:rsidR="00000000" w:rsidRPr="00000000">
        <w:rPr>
          <w:rFonts w:ascii="Courier New" w:cs="Courier New" w:eastAsia="Courier New" w:hAnsi="Courier New"/>
          <w:color w:val="6aa94f"/>
          <w:sz w:val="21"/>
          <w:szCs w:val="21"/>
          <w:rtl w:val="0"/>
        </w:rPr>
        <w:t xml:space="preserve"> που περιέχει </w:t>
      </w:r>
      <w:r w:rsidDel="00000000" w:rsidR="00000000" w:rsidRPr="00000000">
        <w:rPr>
          <w:rFonts w:ascii="Courier New" w:cs="Courier New" w:eastAsia="Courier New" w:hAnsi="Courier New"/>
          <w:color w:val="6aa94f"/>
          <w:sz w:val="21"/>
          <w:szCs w:val="21"/>
          <w:rtl w:val="0"/>
        </w:rPr>
        <w:t xml:space="preserve">InputExample</w:t>
      </w:r>
      <w:r w:rsidDel="00000000" w:rsidR="00000000" w:rsidRPr="00000000">
        <w:rPr>
          <w:rFonts w:ascii="Courier New" w:cs="Courier New" w:eastAsia="Courier New" w:hAnsi="Courier New"/>
          <w:color w:val="6aa94f"/>
          <w:sz w:val="21"/>
          <w:szCs w:val="21"/>
          <w:rtl w:val="0"/>
        </w:rPr>
        <w:t xml:space="preserve"> αντικείμενα για κάθε σειρά στο σετ εκπαίδευσης   </w:t>
      </w:r>
    </w:p>
    <w:p w:rsidR="00000000" w:rsidDel="00000000" w:rsidP="00000000" w:rsidRDefault="00000000" w:rsidRPr="00000000" w14:paraId="0000081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train_InputExamples = train.apply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lambda</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guid=</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text_b=</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label=x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1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Δημιουργία λίστας </w:t>
      </w:r>
      <w:r w:rsidDel="00000000" w:rsidR="00000000" w:rsidRPr="00000000">
        <w:rPr>
          <w:rFonts w:ascii="Courier New" w:cs="Courier New" w:eastAsia="Courier New" w:hAnsi="Courier New"/>
          <w:color w:val="6aa94f"/>
          <w:sz w:val="21"/>
          <w:szCs w:val="21"/>
          <w:rtl w:val="0"/>
        </w:rPr>
        <w:t xml:space="preserve">test_InputExamples</w:t>
      </w:r>
      <w:r w:rsidDel="00000000" w:rsidR="00000000" w:rsidRPr="00000000">
        <w:rPr>
          <w:rFonts w:ascii="Courier New" w:cs="Courier New" w:eastAsia="Courier New" w:hAnsi="Courier New"/>
          <w:color w:val="6aa94f"/>
          <w:sz w:val="21"/>
          <w:szCs w:val="21"/>
          <w:rtl w:val="0"/>
        </w:rPr>
        <w:t xml:space="preserve"> που περιέχει </w:t>
      </w:r>
      <w:r w:rsidDel="00000000" w:rsidR="00000000" w:rsidRPr="00000000">
        <w:rPr>
          <w:rFonts w:ascii="Courier New" w:cs="Courier New" w:eastAsia="Courier New" w:hAnsi="Courier New"/>
          <w:color w:val="6aa94f"/>
          <w:sz w:val="21"/>
          <w:szCs w:val="21"/>
          <w:rtl w:val="0"/>
        </w:rPr>
        <w:t xml:space="preserve">InputExample</w:t>
      </w:r>
      <w:r w:rsidDel="00000000" w:rsidR="00000000" w:rsidRPr="00000000">
        <w:rPr>
          <w:rFonts w:ascii="Courier New" w:cs="Courier New" w:eastAsia="Courier New" w:hAnsi="Courier New"/>
          <w:color w:val="6aa94f"/>
          <w:sz w:val="21"/>
          <w:szCs w:val="21"/>
          <w:rtl w:val="0"/>
        </w:rPr>
        <w:t xml:space="preserve"> αντικείμενα για κάθε σειρά στο σετ ελέγχου   </w:t>
      </w:r>
    </w:p>
    <w:p w:rsidR="00000000" w:rsidDel="00000000" w:rsidP="00000000" w:rsidRDefault="00000000" w:rsidRPr="00000000" w14:paraId="0000081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test_InputExamples = test.apply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569cd6"/>
          <w:sz w:val="21"/>
          <w:szCs w:val="21"/>
          <w:rtl w:val="0"/>
        </w:rPr>
        <w:t xml:space="preserve">lambda</w:t>
      </w:r>
      <w:r w:rsidDel="00000000" w:rsidR="00000000" w:rsidRPr="00000000">
        <w:rPr>
          <w:rFonts w:ascii="Courier New" w:cs="Courier New" w:eastAsia="Courier New" w:hAnsi="Courier New"/>
          <w:color w:val="d4d4d4"/>
          <w:sz w:val="21"/>
          <w:szCs w:val="21"/>
          <w:rtl w:val="0"/>
        </w:rPr>
        <w:t xml:space="preserve"> 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InputExample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guid=</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text_b=</w:t>
      </w:r>
      <w:r w:rsidDel="00000000" w:rsidR="00000000" w:rsidRPr="00000000">
        <w:rPr>
          <w:rFonts w:ascii="Courier New" w:cs="Courier New" w:eastAsia="Courier New" w:hAnsi="Courier New"/>
          <w:color w:val="569cd6"/>
          <w:sz w:val="21"/>
          <w:szCs w:val="21"/>
          <w:rtl w:val="0"/>
        </w:rPr>
        <w:t xml:space="preserve">None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label=x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1F">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20">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return</w:t>
      </w:r>
      <w:r w:rsidDel="00000000" w:rsidR="00000000" w:rsidRPr="00000000">
        <w:rPr>
          <w:rFonts w:ascii="Courier New" w:cs="Courier New" w:eastAsia="Courier New" w:hAnsi="Courier New"/>
          <w:color w:val="d4d4d4"/>
          <w:sz w:val="21"/>
          <w:szCs w:val="21"/>
          <w:rtl w:val="0"/>
        </w:rPr>
        <w:t xml:space="preserve"> train_InputExamples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test_InputExamples</w:t>
      </w:r>
    </w:p>
    <w:p w:rsidR="00000000" w:rsidDel="00000000" w:rsidP="00000000" w:rsidRDefault="00000000" w:rsidRPr="00000000" w14:paraId="000008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22">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tensorflow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tf</w:t>
      </w:r>
    </w:p>
    <w:p w:rsidR="00000000" w:rsidDel="00000000" w:rsidP="00000000" w:rsidRDefault="00000000" w:rsidRPr="00000000" w14:paraId="00000823">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BertTokenizer</w:t>
      </w:r>
    </w:p>
    <w:p w:rsidR="00000000" w:rsidDel="00000000" w:rsidP="00000000" w:rsidRDefault="00000000" w:rsidRPr="00000000" w14:paraId="00000824">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2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convert_examples_to_tf_dataset</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9cdcfe"/>
          <w:sz w:val="21"/>
          <w:szCs w:val="21"/>
          <w:rtl w:val="0"/>
        </w:rPr>
        <w:t xml:space="preserve">examples</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tokenizer</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9cdcfe"/>
          <w:sz w:val="21"/>
          <w:szCs w:val="21"/>
          <w:rtl w:val="0"/>
        </w:rPr>
        <w:t xml:space="preserve">max_length</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45</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features =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7">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28">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Για κάθε παράδειγμα στη λίστα examples   </w:t>
      </w:r>
    </w:p>
    <w:p w:rsidR="00000000" w:rsidDel="00000000" w:rsidP="00000000" w:rsidRDefault="00000000" w:rsidRPr="00000000" w14:paraId="0000082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e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examples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A">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Χρησιμοποιούμε τον tokenizer για να μετατρέψουμε το κείμενο σε ακολουθία τιμών       </w:t>
      </w:r>
    </w:p>
    <w:p w:rsidR="00000000" w:rsidDel="00000000" w:rsidP="00000000" w:rsidRDefault="00000000" w:rsidRPr="00000000" w14:paraId="0000082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input_dict = tokenizer.encode_plus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e.text_a</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add_special_tokens=</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2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max_length=max_length</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Βάζουμε pads  στην είσοδο στο μέγιστο μήκος</w:t>
      </w:r>
    </w:p>
    <w:p w:rsidR="00000000" w:rsidDel="00000000" w:rsidP="00000000" w:rsidRDefault="00000000" w:rsidRPr="00000000" w14:paraId="0000082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padding=</w:t>
      </w:r>
      <w:r w:rsidDel="00000000" w:rsidR="00000000" w:rsidRPr="00000000">
        <w:rPr>
          <w:rFonts w:ascii="Courier New" w:cs="Courier New" w:eastAsia="Courier New" w:hAnsi="Courier New"/>
          <w:color w:val="ce9178"/>
          <w:sz w:val="21"/>
          <w:szCs w:val="21"/>
          <w:rtl w:val="0"/>
        </w:rPr>
        <w:t xml:space="preserve">'max_length'</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truncation=</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Αποκόπτουμε</w:t>
      </w:r>
      <w:r w:rsidDel="00000000" w:rsidR="00000000" w:rsidRPr="00000000">
        <w:rPr>
          <w:rFonts w:ascii="Courier New" w:cs="Courier New" w:eastAsia="Courier New" w:hAnsi="Courier New"/>
          <w:color w:val="6aa94f"/>
          <w:sz w:val="21"/>
          <w:szCs w:val="21"/>
          <w:rtl w:val="0"/>
        </w:rPr>
        <w:t xml:space="preserve"> την είσοδο αν υπερβαίνει το μέγιστο μήκος</w:t>
      </w:r>
    </w:p>
    <w:p w:rsidR="00000000" w:rsidDel="00000000" w:rsidP="00000000" w:rsidRDefault="00000000" w:rsidRPr="00000000" w14:paraId="0000083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2">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3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attention_mask = input_dict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input_dict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4">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35">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Προσθέτουμε τα χαρακτηριστικά στη λίστα features       </w:t>
      </w:r>
    </w:p>
    <w:p w:rsidR="00000000" w:rsidDel="00000000" w:rsidP="00000000" w:rsidRDefault="00000000" w:rsidRPr="00000000" w14:paraId="0000083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features.append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input_ids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attention_mask</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e.label</w:t>
      </w:r>
    </w:p>
    <w:p w:rsidR="00000000" w:rsidDel="00000000" w:rsidP="00000000" w:rsidRDefault="00000000" w:rsidRPr="00000000" w14:paraId="0000083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B">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3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Ορίζουμε μια γεννήτρια που θα δημιουργεί ζεύγη (χαρακτηριστικά, ετικέτα)   </w:t>
      </w:r>
    </w:p>
    <w:p w:rsidR="00000000" w:rsidDel="00000000" w:rsidP="00000000" w:rsidRDefault="00000000" w:rsidRPr="00000000" w14:paraId="0000083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569cd6"/>
          <w:sz w:val="21"/>
          <w:szCs w:val="21"/>
          <w:rtl w:val="0"/>
        </w:rPr>
        <w:t xml:space="preserve">def</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gen</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f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features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3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yield</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3">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4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Δημιουργούμε ένα TF Dataset από τη γεννήτρια   </w:t>
      </w:r>
    </w:p>
    <w:p w:rsidR="00000000" w:rsidDel="00000000" w:rsidP="00000000" w:rsidRDefault="00000000" w:rsidRPr="00000000" w14:paraId="0000084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return</w:t>
      </w:r>
      <w:r w:rsidDel="00000000" w:rsidR="00000000" w:rsidRPr="00000000">
        <w:rPr>
          <w:rFonts w:ascii="Courier New" w:cs="Courier New" w:eastAsia="Courier New" w:hAnsi="Courier New"/>
          <w:color w:val="d4d4d4"/>
          <w:sz w:val="21"/>
          <w:szCs w:val="21"/>
          <w:rtl w:val="0"/>
        </w:rPr>
        <w:t xml:space="preserve"> tf.data.Dataset.from_generator</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gen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tf.int32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9">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tf.int32</w:t>
      </w:r>
    </w:p>
    <w:p w:rsidR="00000000" w:rsidDel="00000000" w:rsidP="00000000" w:rsidRDefault="00000000" w:rsidRPr="00000000" w14:paraId="0000084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tf.int64</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'input_ids'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max_length</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'attention_mask'</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max_length</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tf.TensorShape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4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5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1">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pandas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pd</w:t>
      </w:r>
    </w:p>
    <w:p w:rsidR="00000000" w:rsidDel="00000000" w:rsidP="00000000" w:rsidRDefault="00000000" w:rsidRPr="00000000" w14:paraId="00000852">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from</w:t>
      </w:r>
      <w:r w:rsidDel="00000000" w:rsidR="00000000" w:rsidRPr="00000000">
        <w:rPr>
          <w:rFonts w:ascii="Courier New" w:cs="Courier New" w:eastAsia="Courier New" w:hAnsi="Courier New"/>
          <w:color w:val="d4d4d4"/>
          <w:sz w:val="21"/>
          <w:szCs w:val="21"/>
          <w:rtl w:val="0"/>
        </w:rPr>
        <w:t xml:space="preserve"> transformers </w:t>
      </w: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BertTokenizer</w:t>
      </w:r>
    </w:p>
    <w:p w:rsidR="00000000" w:rsidDel="00000000" w:rsidP="00000000" w:rsidRDefault="00000000" w:rsidRPr="00000000" w14:paraId="0000085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5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Μια DataFrame που περιέχει τα δεδομένα μας</w:t>
      </w:r>
    </w:p>
    <w:p w:rsidR="00000000" w:rsidDel="00000000" w:rsidP="00000000" w:rsidRDefault="00000000" w:rsidRPr="00000000" w14:paraId="0000085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pd.read_excel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'/content/Skroutz_dataset.xlsx'</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5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5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Υποθέτοντας ότι </w:t>
      </w:r>
      <w:r w:rsidDel="00000000" w:rsidR="00000000" w:rsidRPr="00000000">
        <w:rPr>
          <w:rFonts w:ascii="Courier New" w:cs="Courier New" w:eastAsia="Courier New" w:hAnsi="Courier New"/>
          <w:color w:val="6aa94f"/>
          <w:sz w:val="21"/>
          <w:szCs w:val="21"/>
          <w:rtl w:val="0"/>
        </w:rPr>
        <w:t xml:space="preserve">DATA_COLUMN</w:t>
      </w:r>
      <w:r w:rsidDel="00000000" w:rsidR="00000000" w:rsidRPr="00000000">
        <w:rPr>
          <w:rFonts w:ascii="Courier New" w:cs="Courier New" w:eastAsia="Courier New" w:hAnsi="Courier New"/>
          <w:color w:val="6aa94f"/>
          <w:sz w:val="21"/>
          <w:szCs w:val="21"/>
          <w:rtl w:val="0"/>
        </w:rPr>
        <w:t xml:space="preserve"> και </w:t>
      </w:r>
      <w:r w:rsidDel="00000000" w:rsidR="00000000" w:rsidRPr="00000000">
        <w:rPr>
          <w:rFonts w:ascii="Courier New" w:cs="Courier New" w:eastAsia="Courier New" w:hAnsi="Courier New"/>
          <w:color w:val="6aa94f"/>
          <w:sz w:val="21"/>
          <w:szCs w:val="21"/>
          <w:rtl w:val="0"/>
        </w:rPr>
        <w:t xml:space="preserve">LABEL_COLUMN</w:t>
      </w:r>
      <w:r w:rsidDel="00000000" w:rsidR="00000000" w:rsidRPr="00000000">
        <w:rPr>
          <w:rFonts w:ascii="Courier New" w:cs="Courier New" w:eastAsia="Courier New" w:hAnsi="Courier New"/>
          <w:color w:val="6aa94f"/>
          <w:sz w:val="21"/>
          <w:szCs w:val="21"/>
          <w:rtl w:val="0"/>
        </w:rPr>
        <w:t xml:space="preserve"> έχουν οριστεί</w:t>
      </w:r>
    </w:p>
    <w:p w:rsidR="00000000" w:rsidDel="00000000" w:rsidP="00000000" w:rsidRDefault="00000000" w:rsidRPr="00000000" w14:paraId="00000858">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DATA_COLUMN = </w:t>
      </w:r>
      <w:r w:rsidDel="00000000" w:rsidR="00000000" w:rsidRPr="00000000">
        <w:rPr>
          <w:rFonts w:ascii="Courier New" w:cs="Courier New" w:eastAsia="Courier New" w:hAnsi="Courier New"/>
          <w:color w:val="ce9178"/>
          <w:sz w:val="21"/>
          <w:szCs w:val="21"/>
          <w:rtl w:val="0"/>
        </w:rPr>
        <w:t xml:space="preserve">'DATA_COLUMN'</w:t>
      </w:r>
    </w:p>
    <w:p w:rsidR="00000000" w:rsidDel="00000000" w:rsidP="00000000" w:rsidRDefault="00000000" w:rsidRPr="00000000" w14:paraId="00000859">
      <w:pPr>
        <w:shd w:fill="1e1e1e" w:val="clear"/>
        <w:spacing w:line="325.71428571428567" w:lineRule="auto"/>
        <w:rPr>
          <w:rFonts w:ascii="Courier New" w:cs="Courier New" w:eastAsia="Courier New" w:hAnsi="Courier New"/>
          <w:color w:val="ce9178"/>
          <w:sz w:val="21"/>
          <w:szCs w:val="21"/>
        </w:rPr>
      </w:pPr>
      <w:r w:rsidDel="00000000" w:rsidR="00000000" w:rsidRPr="00000000">
        <w:rPr>
          <w:rFonts w:ascii="Courier New" w:cs="Courier New" w:eastAsia="Courier New" w:hAnsi="Courier New"/>
          <w:color w:val="d4d4d4"/>
          <w:sz w:val="21"/>
          <w:szCs w:val="21"/>
          <w:rtl w:val="0"/>
        </w:rPr>
        <w:t xml:space="preserve">LABEL_COLUMN = </w:t>
      </w:r>
      <w:r w:rsidDel="00000000" w:rsidR="00000000" w:rsidRPr="00000000">
        <w:rPr>
          <w:rFonts w:ascii="Courier New" w:cs="Courier New" w:eastAsia="Courier New" w:hAnsi="Courier New"/>
          <w:color w:val="ce9178"/>
          <w:sz w:val="21"/>
          <w:szCs w:val="21"/>
          <w:rtl w:val="0"/>
        </w:rPr>
        <w:t xml:space="preserve">'LABEL_COLUMN'</w:t>
      </w:r>
    </w:p>
    <w:p w:rsidR="00000000" w:rsidDel="00000000" w:rsidP="00000000" w:rsidRDefault="00000000" w:rsidRPr="00000000" w14:paraId="0000085A">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5B">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Μετανομασία</w:t>
      </w:r>
      <w:r w:rsidDel="00000000" w:rsidR="00000000" w:rsidRPr="00000000">
        <w:rPr>
          <w:rFonts w:ascii="Courier New" w:cs="Courier New" w:eastAsia="Courier New" w:hAnsi="Courier New"/>
          <w:color w:val="6aa94f"/>
          <w:sz w:val="21"/>
          <w:szCs w:val="21"/>
          <w:rtl w:val="0"/>
        </w:rPr>
        <w:t xml:space="preserve"> των στηλών όπως απαιτείται</w:t>
      </w:r>
    </w:p>
    <w:p w:rsidR="00000000" w:rsidDel="00000000" w:rsidP="00000000" w:rsidRDefault="00000000" w:rsidRPr="00000000" w14:paraId="0000085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 = df.rename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columns=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'review'</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DATA_COLUMN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5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5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Αντικατάσταση ετικετών</w:t>
      </w:r>
    </w:p>
    <w:p w:rsidR="00000000" w:rsidDel="00000000" w:rsidP="00000000" w:rsidRDefault="00000000" w:rsidRPr="00000000" w14:paraId="0000085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.replace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'Negative'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'Positive'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inplace=</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6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Χωρισμός των δεδομένων</w:t>
      </w:r>
    </w:p>
    <w:p w:rsidR="00000000" w:rsidDel="00000000" w:rsidP="00000000" w:rsidRDefault="00000000" w:rsidRPr="00000000" w14:paraId="0000086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df_0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df_1 = 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4">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6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df_train_0 = df_0.iloc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df_train_1 = df_1.iloc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 = pd.concat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df_train_0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df_train_1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6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df_test_0 = df_0.iloc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3276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df_test_1 = df_1.iloc</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2948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3276</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 = pd.concat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df_test_0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df_test_1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6D">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Τυχαία αναδιάταξη των δεδομένων</w:t>
      </w:r>
    </w:p>
    <w:p w:rsidR="00000000" w:rsidDel="00000000" w:rsidP="00000000" w:rsidRDefault="00000000" w:rsidRPr="00000000" w14:paraId="0000086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 = train.sample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frac=</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drop=</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6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 = test.sample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frac=</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.reset_index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drop=</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7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Μετατροπή σε </w:t>
      </w:r>
      <w:r w:rsidDel="00000000" w:rsidR="00000000" w:rsidRPr="00000000">
        <w:rPr>
          <w:rFonts w:ascii="Courier New" w:cs="Courier New" w:eastAsia="Courier New" w:hAnsi="Courier New"/>
          <w:color w:val="6aa94f"/>
          <w:sz w:val="21"/>
          <w:szCs w:val="21"/>
          <w:rtl w:val="0"/>
        </w:rPr>
        <w:t xml:space="preserve">InputExamples</w:t>
      </w:r>
      <w:r w:rsidDel="00000000" w:rsidR="00000000" w:rsidRPr="00000000">
        <w:rPr>
          <w:rtl w:val="0"/>
        </w:rPr>
      </w:r>
    </w:p>
    <w:p w:rsidR="00000000" w:rsidDel="00000000" w:rsidP="00000000" w:rsidRDefault="00000000" w:rsidRPr="00000000" w14:paraId="0000087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test_InputExamples = convert_data_to_examples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DATA_COLUMN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3">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7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Αρχικοποίηση tokenizer</w:t>
      </w:r>
    </w:p>
    <w:p w:rsidR="00000000" w:rsidDel="00000000" w:rsidP="00000000" w:rsidRDefault="00000000" w:rsidRPr="00000000" w14:paraId="0000087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tokenizer = BertTokenizer.from_pretrained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'bert-base-uncased'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7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Μετατροπή σε TF datasets</w:t>
      </w:r>
    </w:p>
    <w:p w:rsidR="00000000" w:rsidDel="00000000" w:rsidP="00000000" w:rsidRDefault="00000000" w:rsidRPr="00000000" w14:paraId="0000087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train_data = convert_examples_to_tf_dataset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4ec9b0"/>
          <w:sz w:val="21"/>
          <w:szCs w:val="21"/>
          <w:rtl w:val="0"/>
        </w:rPr>
        <w:t xml:space="preserve">list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tokenizer</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train_data = train_data.shuffle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.batch</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.repeat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A">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7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test_data = convert_examples_to_tf_dataset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4ec9b0"/>
          <w:sz w:val="21"/>
          <w:szCs w:val="21"/>
          <w:rtl w:val="0"/>
        </w:rPr>
        <w:t xml:space="preserve">list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test_InputExamples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tokenizer</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test_data = test_data.batch</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32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7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7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Συγγραφή και εκπαίδευση του μοντέλου</w:t>
      </w:r>
    </w:p>
    <w:p w:rsidR="00000000" w:rsidDel="00000000" w:rsidP="00000000" w:rsidRDefault="00000000" w:rsidRPr="00000000" w14:paraId="0000087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model.</w:t>
      </w:r>
      <w:r w:rsidDel="00000000" w:rsidR="00000000" w:rsidRPr="00000000">
        <w:rPr>
          <w:rFonts w:ascii="Courier New" w:cs="Courier New" w:eastAsia="Courier New" w:hAnsi="Courier New"/>
          <w:color w:val="dcdcaa"/>
          <w:sz w:val="21"/>
          <w:szCs w:val="21"/>
          <w:rtl w:val="0"/>
        </w:rPr>
        <w:t xml:space="preserve">compile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optimizer=tf.keras.optimizers.Adam</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learning_rate=</w:t>
      </w:r>
      <w:r w:rsidDel="00000000" w:rsidR="00000000" w:rsidRPr="00000000">
        <w:rPr>
          <w:rFonts w:ascii="Courier New" w:cs="Courier New" w:eastAsia="Courier New" w:hAnsi="Courier New"/>
          <w:color w:val="b5cea8"/>
          <w:sz w:val="21"/>
          <w:szCs w:val="21"/>
          <w:rtl w:val="0"/>
        </w:rPr>
        <w:t xml:space="preserve">3e-5</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epsilon=</w:t>
      </w:r>
      <w:r w:rsidDel="00000000" w:rsidR="00000000" w:rsidRPr="00000000">
        <w:rPr>
          <w:rFonts w:ascii="Courier New" w:cs="Courier New" w:eastAsia="Courier New" w:hAnsi="Courier New"/>
          <w:color w:val="b5cea8"/>
          <w:sz w:val="21"/>
          <w:szCs w:val="21"/>
          <w:rtl w:val="0"/>
        </w:rPr>
        <w:t xml:space="preserve">1e-08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clipnorm=</w:t>
      </w:r>
      <w:r w:rsidDel="00000000" w:rsidR="00000000" w:rsidRPr="00000000">
        <w:rPr>
          <w:rFonts w:ascii="Courier New" w:cs="Courier New" w:eastAsia="Courier New" w:hAnsi="Courier New"/>
          <w:color w:val="b5cea8"/>
          <w:sz w:val="21"/>
          <w:szCs w:val="21"/>
          <w:rtl w:val="0"/>
        </w:rPr>
        <w:t xml:space="preserve">1.0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8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loss=tf.keras.losses.SparseCategoricalCrossentropy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from_logits=</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8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8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model.fit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train_data</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epochs=</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8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 Χρησιμοποίηση Μοντέλου και Αποτελέσματα</w:t>
      </w:r>
    </w:p>
    <w:p w:rsidR="00000000" w:rsidDel="00000000" w:rsidP="00000000" w:rsidRDefault="00000000" w:rsidRPr="00000000" w14:paraId="0000088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Τέλος, αφού έχουμε τελειώσει και με την εκπαίδευση, θα χρησιμοποιήσουμε το μοντέλο στα υπόλοιπα δεδομένα μας ώστε να γίνει η πρόβλεψη και να πάρουμε τα αποτελέσματα που θέλουμε.</w:t>
      </w:r>
    </w:p>
    <w:p w:rsidR="00000000" w:rsidDel="00000000" w:rsidP="00000000" w:rsidRDefault="00000000" w:rsidRPr="00000000" w14:paraId="0000088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7">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tp = </w:t>
      </w:r>
      <w:r w:rsidDel="00000000" w:rsidR="00000000" w:rsidRPr="00000000">
        <w:rPr>
          <w:rFonts w:ascii="Courier New" w:cs="Courier New" w:eastAsia="Courier New" w:hAnsi="Courier New"/>
          <w:color w:val="b5cea8"/>
          <w:sz w:val="21"/>
          <w:szCs w:val="21"/>
          <w:rtl w:val="0"/>
        </w:rPr>
        <w:t xml:space="preserve">0</w:t>
      </w:r>
    </w:p>
    <w:p w:rsidR="00000000" w:rsidDel="00000000" w:rsidP="00000000" w:rsidRDefault="00000000" w:rsidRPr="00000000" w14:paraId="00000888">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fp = </w:t>
      </w:r>
      <w:r w:rsidDel="00000000" w:rsidR="00000000" w:rsidRPr="00000000">
        <w:rPr>
          <w:rFonts w:ascii="Courier New" w:cs="Courier New" w:eastAsia="Courier New" w:hAnsi="Courier New"/>
          <w:color w:val="b5cea8"/>
          <w:sz w:val="21"/>
          <w:szCs w:val="21"/>
          <w:rtl w:val="0"/>
        </w:rPr>
        <w:t xml:space="preserve">0</w:t>
      </w:r>
    </w:p>
    <w:p w:rsidR="00000000" w:rsidDel="00000000" w:rsidP="00000000" w:rsidRDefault="00000000" w:rsidRPr="00000000" w14:paraId="00000889">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tn = </w:t>
      </w:r>
      <w:r w:rsidDel="00000000" w:rsidR="00000000" w:rsidRPr="00000000">
        <w:rPr>
          <w:rFonts w:ascii="Courier New" w:cs="Courier New" w:eastAsia="Courier New" w:hAnsi="Courier New"/>
          <w:color w:val="b5cea8"/>
          <w:sz w:val="21"/>
          <w:szCs w:val="21"/>
          <w:rtl w:val="0"/>
        </w:rPr>
        <w:t xml:space="preserve">0</w:t>
      </w:r>
    </w:p>
    <w:p w:rsidR="00000000" w:rsidDel="00000000" w:rsidP="00000000" w:rsidRDefault="00000000" w:rsidRPr="00000000" w14:paraId="0000088A">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fn = </w:t>
      </w:r>
      <w:r w:rsidDel="00000000" w:rsidR="00000000" w:rsidRPr="00000000">
        <w:rPr>
          <w:rFonts w:ascii="Courier New" w:cs="Courier New" w:eastAsia="Courier New" w:hAnsi="Courier New"/>
          <w:color w:val="b5cea8"/>
          <w:sz w:val="21"/>
          <w:szCs w:val="21"/>
          <w:rtl w:val="0"/>
        </w:rPr>
        <w:t xml:space="preserve">0</w:t>
      </w:r>
    </w:p>
    <w:p w:rsidR="00000000" w:rsidDel="00000000" w:rsidP="00000000" w:rsidRDefault="00000000" w:rsidRPr="00000000" w14:paraId="0000088B">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8C">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Για κάθε κριτική και ετικέτα στα δεδομένα ελέγχου</w:t>
      </w:r>
    </w:p>
    <w:p w:rsidR="00000000" w:rsidDel="00000000" w:rsidP="00000000" w:rsidRDefault="00000000" w:rsidRPr="00000000" w14:paraId="0000088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c586c0"/>
          <w:sz w:val="21"/>
          <w:szCs w:val="21"/>
          <w:rtl w:val="0"/>
        </w:rPr>
        <w:t xml:space="preserve">for</w:t>
      </w:r>
      <w:r w:rsidDel="00000000" w:rsidR="00000000" w:rsidRPr="00000000">
        <w:rPr>
          <w:rFonts w:ascii="Courier New" w:cs="Courier New" w:eastAsia="Courier New" w:hAnsi="Courier New"/>
          <w:color w:val="d4d4d4"/>
          <w:sz w:val="21"/>
          <w:szCs w:val="21"/>
          <w:rtl w:val="0"/>
        </w:rPr>
        <w:t xml:space="preserve"> review</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label </w:t>
      </w:r>
      <w:r w:rsidDel="00000000" w:rsidR="00000000" w:rsidRPr="00000000">
        <w:rPr>
          <w:rFonts w:ascii="Courier New" w:cs="Courier New" w:eastAsia="Courier New" w:hAnsi="Courier New"/>
          <w:color w:val="82c6ff"/>
          <w:sz w:val="21"/>
          <w:szCs w:val="21"/>
          <w:rtl w:val="0"/>
        </w:rPr>
        <w:t xml:space="preserve">in</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zip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'DATA_COLUMN'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test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'LABEL_COLUMN'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8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Μετατροπή της κριτικής σε ακολουθία τιμών με τον tokenizer</w:t>
      </w:r>
    </w:p>
    <w:p w:rsidR="00000000" w:rsidDel="00000000" w:rsidP="00000000" w:rsidRDefault="00000000" w:rsidRPr="00000000" w14:paraId="0000088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tf_batch = tokenizer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review</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max_length=</w:t>
      </w:r>
      <w:r w:rsidDel="00000000" w:rsidR="00000000" w:rsidRPr="00000000">
        <w:rPr>
          <w:rFonts w:ascii="Courier New" w:cs="Courier New" w:eastAsia="Courier New" w:hAnsi="Courier New"/>
          <w:color w:val="b5cea8"/>
          <w:sz w:val="21"/>
          <w:szCs w:val="21"/>
          <w:rtl w:val="0"/>
        </w:rPr>
        <w:t xml:space="preserve">128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padding=</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truncation=</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return_tensors=</w:t>
      </w:r>
      <w:r w:rsidDel="00000000" w:rsidR="00000000" w:rsidRPr="00000000">
        <w:rPr>
          <w:rFonts w:ascii="Courier New" w:cs="Courier New" w:eastAsia="Courier New" w:hAnsi="Courier New"/>
          <w:color w:val="ce9178"/>
          <w:sz w:val="21"/>
          <w:szCs w:val="21"/>
          <w:rtl w:val="0"/>
        </w:rPr>
        <w:t xml:space="preserve">'tf'</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0">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Πρόβλεψη της κριτικής χρησιμοποιώντας το μοντέλο</w:t>
      </w:r>
    </w:p>
    <w:p w:rsidR="00000000" w:rsidDel="00000000" w:rsidP="00000000" w:rsidRDefault="00000000" w:rsidRPr="00000000" w14:paraId="00000891">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tf_outputs = model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tf_batch</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Μετατροπή των προβλέψεων σε πιθανότητες με softmax</w:t>
      </w:r>
    </w:p>
    <w:p w:rsidR="00000000" w:rsidDel="00000000" w:rsidP="00000000" w:rsidRDefault="00000000" w:rsidRPr="00000000" w14:paraId="0000089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tf_predictions = tf.nn.softmax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tf_outputs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4">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Εύρεση της ετικέτας με τη μεγαλύτερη πιθανότητα</w:t>
      </w:r>
    </w:p>
    <w:p w:rsidR="00000000" w:rsidDel="00000000" w:rsidP="00000000" w:rsidRDefault="00000000" w:rsidRPr="00000000" w14:paraId="0000089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pred_label = tf.argmax</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tf_predictions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axis=</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6">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d4d4d4"/>
          <w:sz w:val="21"/>
          <w:szCs w:val="21"/>
          <w:rtl w:val="0"/>
        </w:rPr>
        <w:t xml:space="preserve">  </w:t>
      </w:r>
    </w:p>
    <w:p w:rsidR="00000000" w:rsidDel="00000000" w:rsidP="00000000" w:rsidRDefault="00000000" w:rsidRPr="00000000" w14:paraId="0000089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6aa94f"/>
          <w:sz w:val="21"/>
          <w:szCs w:val="21"/>
          <w:rtl w:val="0"/>
        </w:rPr>
        <w:t xml:space="preserve"># Υπολογισμός των μετρικών</w:t>
      </w:r>
    </w:p>
    <w:p w:rsidR="00000000" w:rsidDel="00000000" w:rsidP="00000000" w:rsidRDefault="00000000" w:rsidRPr="00000000" w14:paraId="0000089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if</w:t>
      </w:r>
      <w:r w:rsidDel="00000000" w:rsidR="00000000" w:rsidRPr="00000000">
        <w:rPr>
          <w:rFonts w:ascii="Courier New" w:cs="Courier New" w:eastAsia="Courier New" w:hAnsi="Courier New"/>
          <w:color w:val="d4d4d4"/>
          <w:sz w:val="21"/>
          <w:szCs w:val="21"/>
          <w:rtl w:val="0"/>
        </w:rPr>
        <w:t xml:space="preserve"> pred_label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2c6ff"/>
          <w:sz w:val="21"/>
          <w:szCs w:val="21"/>
          <w:rtl w:val="0"/>
        </w:rPr>
        <w:t xml:space="preserve">and</w:t>
      </w:r>
      <w:r w:rsidDel="00000000" w:rsidR="00000000" w:rsidRPr="00000000">
        <w:rPr>
          <w:rFonts w:ascii="Courier New" w:cs="Courier New" w:eastAsia="Courier New" w:hAnsi="Courier New"/>
          <w:color w:val="d4d4d4"/>
          <w:sz w:val="21"/>
          <w:szCs w:val="21"/>
          <w:rtl w:val="0"/>
        </w:rPr>
        <w:t xml:space="preserve"> label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9">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       tp += </w:t>
      </w:r>
      <w:r w:rsidDel="00000000" w:rsidR="00000000" w:rsidRPr="00000000">
        <w:rPr>
          <w:rFonts w:ascii="Courier New" w:cs="Courier New" w:eastAsia="Courier New" w:hAnsi="Courier New"/>
          <w:color w:val="b5cea8"/>
          <w:sz w:val="21"/>
          <w:szCs w:val="21"/>
          <w:rtl w:val="0"/>
        </w:rPr>
        <w:t xml:space="preserve">1</w:t>
      </w:r>
    </w:p>
    <w:p w:rsidR="00000000" w:rsidDel="00000000" w:rsidP="00000000" w:rsidRDefault="00000000" w:rsidRPr="00000000" w14:paraId="0000089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elif</w:t>
      </w:r>
      <w:r w:rsidDel="00000000" w:rsidR="00000000" w:rsidRPr="00000000">
        <w:rPr>
          <w:rFonts w:ascii="Courier New" w:cs="Courier New" w:eastAsia="Courier New" w:hAnsi="Courier New"/>
          <w:color w:val="d4d4d4"/>
          <w:sz w:val="21"/>
          <w:szCs w:val="21"/>
          <w:rtl w:val="0"/>
        </w:rPr>
        <w:t xml:space="preserve"> pred_label == </w:t>
      </w:r>
      <w:r w:rsidDel="00000000" w:rsidR="00000000" w:rsidRPr="00000000">
        <w:rPr>
          <w:rFonts w:ascii="Courier New" w:cs="Courier New" w:eastAsia="Courier New" w:hAnsi="Courier New"/>
          <w:color w:val="b5cea8"/>
          <w:sz w:val="21"/>
          <w:szCs w:val="21"/>
          <w:rtl w:val="0"/>
        </w:rPr>
        <w:t xml:space="preserve">1</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2c6ff"/>
          <w:sz w:val="21"/>
          <w:szCs w:val="21"/>
          <w:rtl w:val="0"/>
        </w:rPr>
        <w:t xml:space="preserve">and</w:t>
      </w:r>
      <w:r w:rsidDel="00000000" w:rsidR="00000000" w:rsidRPr="00000000">
        <w:rPr>
          <w:rFonts w:ascii="Courier New" w:cs="Courier New" w:eastAsia="Courier New" w:hAnsi="Courier New"/>
          <w:color w:val="d4d4d4"/>
          <w:sz w:val="21"/>
          <w:szCs w:val="21"/>
          <w:rtl w:val="0"/>
        </w:rPr>
        <w:t xml:space="preserve"> label ==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B">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       fp += </w:t>
      </w:r>
      <w:r w:rsidDel="00000000" w:rsidR="00000000" w:rsidRPr="00000000">
        <w:rPr>
          <w:rFonts w:ascii="Courier New" w:cs="Courier New" w:eastAsia="Courier New" w:hAnsi="Courier New"/>
          <w:color w:val="b5cea8"/>
          <w:sz w:val="21"/>
          <w:szCs w:val="21"/>
          <w:rtl w:val="0"/>
        </w:rPr>
        <w:t xml:space="preserve">1</w:t>
      </w:r>
    </w:p>
    <w:p w:rsidR="00000000" w:rsidDel="00000000" w:rsidP="00000000" w:rsidRDefault="00000000" w:rsidRPr="00000000" w14:paraId="0000089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elif</w:t>
      </w:r>
      <w:r w:rsidDel="00000000" w:rsidR="00000000" w:rsidRPr="00000000">
        <w:rPr>
          <w:rFonts w:ascii="Courier New" w:cs="Courier New" w:eastAsia="Courier New" w:hAnsi="Courier New"/>
          <w:color w:val="d4d4d4"/>
          <w:sz w:val="21"/>
          <w:szCs w:val="21"/>
          <w:rtl w:val="0"/>
        </w:rPr>
        <w:t xml:space="preserve"> pred_label ==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82c6ff"/>
          <w:sz w:val="21"/>
          <w:szCs w:val="21"/>
          <w:rtl w:val="0"/>
        </w:rPr>
        <w:t xml:space="preserve">and</w:t>
      </w:r>
      <w:r w:rsidDel="00000000" w:rsidR="00000000" w:rsidRPr="00000000">
        <w:rPr>
          <w:rFonts w:ascii="Courier New" w:cs="Courier New" w:eastAsia="Courier New" w:hAnsi="Courier New"/>
          <w:color w:val="d4d4d4"/>
          <w:sz w:val="21"/>
          <w:szCs w:val="21"/>
          <w:rtl w:val="0"/>
        </w:rPr>
        <w:t xml:space="preserve"> label == </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D">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       tn += </w:t>
      </w:r>
      <w:r w:rsidDel="00000000" w:rsidR="00000000" w:rsidRPr="00000000">
        <w:rPr>
          <w:rFonts w:ascii="Courier New" w:cs="Courier New" w:eastAsia="Courier New" w:hAnsi="Courier New"/>
          <w:color w:val="b5cea8"/>
          <w:sz w:val="21"/>
          <w:szCs w:val="21"/>
          <w:rtl w:val="0"/>
        </w:rPr>
        <w:t xml:space="preserve">1</w:t>
      </w:r>
    </w:p>
    <w:p w:rsidR="00000000" w:rsidDel="00000000" w:rsidP="00000000" w:rsidRDefault="00000000" w:rsidRPr="00000000" w14:paraId="0000089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586c0"/>
          <w:sz w:val="21"/>
          <w:szCs w:val="21"/>
          <w:rtl w:val="0"/>
        </w:rPr>
        <w:t xml:space="preserve">else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9F">
      <w:pPr>
        <w:shd w:fill="1e1e1e" w:val="clear"/>
        <w:spacing w:line="325.71428571428567" w:lineRule="auto"/>
        <w:rPr>
          <w:rFonts w:ascii="Courier New" w:cs="Courier New" w:eastAsia="Courier New" w:hAnsi="Courier New"/>
          <w:color w:val="b5cea8"/>
          <w:sz w:val="21"/>
          <w:szCs w:val="21"/>
        </w:rPr>
      </w:pPr>
      <w:r w:rsidDel="00000000" w:rsidR="00000000" w:rsidRPr="00000000">
        <w:rPr>
          <w:rFonts w:ascii="Courier New" w:cs="Courier New" w:eastAsia="Courier New" w:hAnsi="Courier New"/>
          <w:color w:val="d4d4d4"/>
          <w:sz w:val="21"/>
          <w:szCs w:val="21"/>
          <w:rtl w:val="0"/>
        </w:rPr>
        <w:t xml:space="preserve">       fn += </w:t>
      </w:r>
      <w:r w:rsidDel="00000000" w:rsidR="00000000" w:rsidRPr="00000000">
        <w:rPr>
          <w:rFonts w:ascii="Courier New" w:cs="Courier New" w:eastAsia="Courier New" w:hAnsi="Courier New"/>
          <w:color w:val="b5cea8"/>
          <w:sz w:val="21"/>
          <w:szCs w:val="21"/>
          <w:rtl w:val="0"/>
        </w:rPr>
        <w:t xml:space="preserve">1</w:t>
      </w:r>
    </w:p>
    <w:p w:rsidR="00000000" w:rsidDel="00000000" w:rsidP="00000000" w:rsidRDefault="00000000" w:rsidRPr="00000000" w14:paraId="000008A0">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A1">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Υπολογισμός της ακρίβειας, της ακρίβειας, της ανάκλησης και του F1-score</w:t>
      </w:r>
    </w:p>
    <w:p w:rsidR="00000000" w:rsidDel="00000000" w:rsidP="00000000" w:rsidRDefault="00000000" w:rsidRPr="00000000" w14:paraId="000008A2">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accuracy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 + tn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 + fp + fn + tn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precision = tp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 + fp</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recall = tp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 + fn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f1score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recall * precision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recall + precision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6">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A7">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Εκτύπωση των αποτελεσμάτων</w:t>
      </w:r>
    </w:p>
    <w:p w:rsidR="00000000" w:rsidDel="00000000" w:rsidP="00000000" w:rsidRDefault="00000000" w:rsidRPr="00000000" w14:paraId="000008A8">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fp</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'Accuracy: {:.2f}%'</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accuracy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'Precision: {:.2f}%'</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precision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'Recall: {:.2f}%'</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recall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cdcaa"/>
          <w:sz w:val="21"/>
          <w:szCs w:val="21"/>
          <w:rtl w:val="0"/>
        </w:rPr>
        <w:t xml:space="preserve">print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'F1-score: {:.2f}%'</w:t>
      </w:r>
      <w:r w:rsidDel="00000000" w:rsidR="00000000" w:rsidRPr="00000000">
        <w:rPr>
          <w:rFonts w:ascii="Courier New" w:cs="Courier New" w:eastAsia="Courier New" w:hAnsi="Courier New"/>
          <w:color w:val="d4d4d4"/>
          <w:sz w:val="21"/>
          <w:szCs w:val="21"/>
          <w:rtl w:val="0"/>
        </w:rPr>
        <w:t xml:space="preserve">.</w:t>
      </w:r>
      <w:r w:rsidDel="00000000" w:rsidR="00000000" w:rsidRPr="00000000">
        <w:rPr>
          <w:rFonts w:ascii="Courier New" w:cs="Courier New" w:eastAsia="Courier New" w:hAnsi="Courier New"/>
          <w:color w:val="dcdcaa"/>
          <w:sz w:val="21"/>
          <w:szCs w:val="21"/>
          <w:rtl w:val="0"/>
        </w:rPr>
        <w:t xml:space="preserve">format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f1score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A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A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Τα αποτελέσματα που παίρνουμε είναι τα εξής:</w:t>
      </w:r>
    </w:p>
    <w:p w:rsidR="00000000" w:rsidDel="00000000" w:rsidP="00000000" w:rsidRDefault="00000000" w:rsidRPr="00000000" w14:paraId="000008B0">
      <w:pPr>
        <w:numPr>
          <w:ilvl w:val="0"/>
          <w:numId w:val="2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Accuracy: 81.55%</w:t>
      </w:r>
    </w:p>
    <w:p w:rsidR="00000000" w:rsidDel="00000000" w:rsidP="00000000" w:rsidRDefault="00000000" w:rsidRPr="00000000" w14:paraId="000008B1">
      <w:pPr>
        <w:numPr>
          <w:ilvl w:val="0"/>
          <w:numId w:val="2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Precision: 88.19%</w:t>
      </w:r>
    </w:p>
    <w:p w:rsidR="00000000" w:rsidDel="00000000" w:rsidP="00000000" w:rsidRDefault="00000000" w:rsidRPr="00000000" w14:paraId="000008B2">
      <w:pPr>
        <w:numPr>
          <w:ilvl w:val="0"/>
          <w:numId w:val="2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Recall: 72.87%</w:t>
      </w:r>
    </w:p>
    <w:p w:rsidR="00000000" w:rsidDel="00000000" w:rsidP="00000000" w:rsidRDefault="00000000" w:rsidRPr="00000000" w14:paraId="000008B3">
      <w:pPr>
        <w:numPr>
          <w:ilvl w:val="0"/>
          <w:numId w:val="2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F1-score: 79.80%</w:t>
      </w:r>
    </w:p>
    <w:p w:rsidR="00000000" w:rsidDel="00000000" w:rsidP="00000000" w:rsidRDefault="00000000" w:rsidRPr="00000000" w14:paraId="000008B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B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 Οπτικοποίηση Αποτελεσμάτων</w:t>
      </w:r>
    </w:p>
    <w:p w:rsidR="00000000" w:rsidDel="00000000" w:rsidP="00000000" w:rsidRDefault="00000000" w:rsidRPr="00000000" w14:paraId="000008B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B7">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matplotlib.pyplot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plt</w:t>
      </w:r>
    </w:p>
    <w:p w:rsidR="00000000" w:rsidDel="00000000" w:rsidP="00000000" w:rsidRDefault="00000000" w:rsidRPr="00000000" w14:paraId="000008B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B9">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Δημιουργία δεδομένων</w:t>
      </w:r>
    </w:p>
    <w:p w:rsidR="00000000" w:rsidDel="00000000" w:rsidP="00000000" w:rsidRDefault="00000000" w:rsidRPr="00000000" w14:paraId="000008B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true_positives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tp</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B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false_positives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fp</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BC">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true_negatives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B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false_negatives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fn</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BE">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B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labels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'True Positives'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'False Positives'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'True Negatives'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'False Negatives'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values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true_positives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false_positives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true_negatives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false_negatives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C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Σχεδίαση διαγράμματος μπάρας</w:t>
      </w:r>
    </w:p>
    <w:p w:rsidR="00000000" w:rsidDel="00000000" w:rsidP="00000000" w:rsidRDefault="00000000" w:rsidRPr="00000000" w14:paraId="000008C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plt.figure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10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6</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4">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plt.bar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labels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'green'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'red'</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'green'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'red'</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plt.xlabel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'Predictions'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plt.ylabel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'Count'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'Bar Chart of Predictions'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C8">
      <w:pPr>
        <w:shd w:fill="1e1e1e" w:val="clear"/>
        <w:spacing w:line="325.71428571428567" w:lineRule="auto"/>
        <w:rPr>
          <w:rFonts w:ascii="Times New Roman" w:cs="Times New Roman" w:eastAsia="Times New Roman" w:hAnsi="Times New Roman"/>
          <w:sz w:val="24"/>
          <w:szCs w:val="24"/>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tl w:val="0"/>
        </w:rPr>
      </w:r>
    </w:p>
    <w:p w:rsidR="00000000" w:rsidDel="00000000" w:rsidP="00000000" w:rsidRDefault="00000000" w:rsidRPr="00000000" w14:paraId="000008C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3683000"/>
            <wp:effectExtent b="0" l="0" r="0" t="0"/>
            <wp:docPr id="139"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573120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8CA">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11: Διάγραμμα μπάρας για την οπτικοποίηση του αριθμού των σωστών και λανθασμένων προβλέψεων.</w:t>
      </w:r>
    </w:p>
    <w:p w:rsidR="00000000" w:rsidDel="00000000" w:rsidP="00000000" w:rsidRDefault="00000000" w:rsidRPr="00000000" w14:paraId="000008CB">
      <w:pPr>
        <w:spacing w:line="259"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CC">
      <w:pPr>
        <w:shd w:fill="1e1e1e" w:val="clear"/>
        <w:spacing w:line="325.71428571428567" w:lineRule="auto"/>
        <w:rPr>
          <w:rFonts w:ascii="Courier New" w:cs="Courier New" w:eastAsia="Courier New" w:hAnsi="Courier New"/>
          <w:color w:val="d4d4d4"/>
          <w:sz w:val="21"/>
          <w:szCs w:val="21"/>
        </w:rPr>
      </w:pPr>
      <w:r w:rsidDel="00000000" w:rsidR="00000000" w:rsidRPr="00000000">
        <w:rPr>
          <w:rFonts w:ascii="Courier New" w:cs="Courier New" w:eastAsia="Courier New" w:hAnsi="Courier New"/>
          <w:color w:val="c586c0"/>
          <w:sz w:val="21"/>
          <w:szCs w:val="21"/>
          <w:rtl w:val="0"/>
        </w:rPr>
        <w:t xml:space="preserve">import</w:t>
      </w:r>
      <w:r w:rsidDel="00000000" w:rsidR="00000000" w:rsidRPr="00000000">
        <w:rPr>
          <w:rFonts w:ascii="Courier New" w:cs="Courier New" w:eastAsia="Courier New" w:hAnsi="Courier New"/>
          <w:color w:val="d4d4d4"/>
          <w:sz w:val="21"/>
          <w:szCs w:val="21"/>
          <w:rtl w:val="0"/>
        </w:rPr>
        <w:t xml:space="preserve"> numpy </w:t>
      </w:r>
      <w:r w:rsidDel="00000000" w:rsidR="00000000" w:rsidRPr="00000000">
        <w:rPr>
          <w:rFonts w:ascii="Courier New" w:cs="Courier New" w:eastAsia="Courier New" w:hAnsi="Courier New"/>
          <w:color w:val="c586c0"/>
          <w:sz w:val="21"/>
          <w:szCs w:val="21"/>
          <w:rtl w:val="0"/>
        </w:rPr>
        <w:t xml:space="preserve">as</w:t>
      </w:r>
      <w:r w:rsidDel="00000000" w:rsidR="00000000" w:rsidRPr="00000000">
        <w:rPr>
          <w:rFonts w:ascii="Courier New" w:cs="Courier New" w:eastAsia="Courier New" w:hAnsi="Courier New"/>
          <w:color w:val="d4d4d4"/>
          <w:sz w:val="21"/>
          <w:szCs w:val="21"/>
          <w:rtl w:val="0"/>
        </w:rPr>
        <w:t xml:space="preserve"> np</w:t>
      </w:r>
    </w:p>
    <w:p w:rsidR="00000000" w:rsidDel="00000000" w:rsidP="00000000" w:rsidRDefault="00000000" w:rsidRPr="00000000" w14:paraId="000008CD">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CE">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Δεδομένα για το radar chart</w:t>
      </w:r>
    </w:p>
    <w:p w:rsidR="00000000" w:rsidDel="00000000" w:rsidP="00000000" w:rsidRDefault="00000000" w:rsidRPr="00000000" w14:paraId="000008CF">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metrics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'Accuracy'</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'Precision'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'Recall'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ce9178"/>
          <w:sz w:val="21"/>
          <w:szCs w:val="21"/>
          <w:rtl w:val="0"/>
        </w:rPr>
        <w:t xml:space="preserve">'F1-score'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0">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values = </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accuracy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precision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recall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4d4d4"/>
          <w:sz w:val="21"/>
          <w:szCs w:val="21"/>
          <w:rtl w:val="0"/>
        </w:rPr>
        <w:t xml:space="preserve">f1score</w:t>
      </w:r>
      <w:r w:rsidDel="00000000" w:rsidR="00000000" w:rsidRPr="00000000">
        <w:rPr>
          <w:rFonts w:ascii="Courier New" w:cs="Courier New" w:eastAsia="Courier New" w:hAnsi="Courier New"/>
          <w:color w:val="d4d4d4"/>
          <w:sz w:val="21"/>
          <w:szCs w:val="21"/>
          <w:rtl w:val="0"/>
        </w:rPr>
        <w:t xml:space="preserve"> * </w:t>
      </w:r>
      <w:r w:rsidDel="00000000" w:rsidR="00000000" w:rsidRPr="00000000">
        <w:rPr>
          <w:rFonts w:ascii="Courier New" w:cs="Courier New" w:eastAsia="Courier New" w:hAnsi="Courier New"/>
          <w:color w:val="b5cea8"/>
          <w:sz w:val="21"/>
          <w:szCs w:val="21"/>
          <w:rtl w:val="0"/>
        </w:rPr>
        <w:t xml:space="preserve">100</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1">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D2">
      <w:pPr>
        <w:shd w:fill="1e1e1e" w:val="clear"/>
        <w:spacing w:line="325.71428571428567" w:lineRule="auto"/>
        <w:rPr>
          <w:rFonts w:ascii="Courier New" w:cs="Courier New" w:eastAsia="Courier New" w:hAnsi="Courier New"/>
          <w:color w:val="6aa94f"/>
          <w:sz w:val="21"/>
          <w:szCs w:val="21"/>
        </w:rPr>
      </w:pPr>
      <w:r w:rsidDel="00000000" w:rsidR="00000000" w:rsidRPr="00000000">
        <w:rPr>
          <w:rFonts w:ascii="Courier New" w:cs="Courier New" w:eastAsia="Courier New" w:hAnsi="Courier New"/>
          <w:color w:val="6aa94f"/>
          <w:sz w:val="21"/>
          <w:szCs w:val="21"/>
          <w:rtl w:val="0"/>
        </w:rPr>
        <w:t xml:space="preserve"># Σχεδίαση radar chart</w:t>
      </w:r>
    </w:p>
    <w:p w:rsidR="00000000" w:rsidDel="00000000" w:rsidP="00000000" w:rsidRDefault="00000000" w:rsidRPr="00000000" w14:paraId="000008D3">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angles = np.linspace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4d4d4"/>
          <w:sz w:val="21"/>
          <w:szCs w:val="21"/>
          <w:rtl w:val="0"/>
        </w:rPr>
        <w:t xml:space="preserve"> * np.pi</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dcdcaa"/>
          <w:sz w:val="21"/>
          <w:szCs w:val="21"/>
          <w:rtl w:val="0"/>
        </w:rPr>
        <w:t xml:space="preserve">len</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metrics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endpoint=</w:t>
      </w:r>
      <w:r w:rsidDel="00000000" w:rsidR="00000000" w:rsidRPr="00000000">
        <w:rPr>
          <w:rFonts w:ascii="Courier New" w:cs="Courier New" w:eastAsia="Courier New" w:hAnsi="Courier New"/>
          <w:color w:val="569cd6"/>
          <w:sz w:val="21"/>
          <w:szCs w:val="21"/>
          <w:rtl w:val="0"/>
        </w:rPr>
        <w:t xml:space="preserve">False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.tolist</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4">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D5">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fig</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ax = plt.subplots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figsize=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b5cea8"/>
          <w:sz w:val="21"/>
          <w:szCs w:val="21"/>
          <w:rtl w:val="0"/>
        </w:rPr>
        <w:t xml:space="preserve">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w:t>
      </w:r>
      <w:r w:rsidDel="00000000" w:rsidR="00000000" w:rsidRPr="00000000">
        <w:rPr>
          <w:rFonts w:ascii="Courier New" w:cs="Courier New" w:eastAsia="Courier New" w:hAnsi="Courier New"/>
          <w:color w:val="b5cea8"/>
          <w:sz w:val="21"/>
          <w:szCs w:val="21"/>
          <w:rtl w:val="0"/>
        </w:rPr>
        <w:t xml:space="preserve">8</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subplot_kw=</w:t>
      </w:r>
      <w:r w:rsidDel="00000000" w:rsidR="00000000" w:rsidRPr="00000000">
        <w:rPr>
          <w:rFonts w:ascii="Courier New" w:cs="Courier New" w:eastAsia="Courier New" w:hAnsi="Courier New"/>
          <w:color w:val="4ec9b0"/>
          <w:sz w:val="21"/>
          <w:szCs w:val="21"/>
          <w:rtl w:val="0"/>
        </w:rPr>
        <w:t xml:space="preserve">dict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polar=</w:t>
      </w:r>
      <w:r w:rsidDel="00000000" w:rsidR="00000000" w:rsidRPr="00000000">
        <w:rPr>
          <w:rFonts w:ascii="Courier New" w:cs="Courier New" w:eastAsia="Courier New" w:hAnsi="Courier New"/>
          <w:color w:val="569cd6"/>
          <w:sz w:val="21"/>
          <w:szCs w:val="21"/>
          <w:rtl w:val="0"/>
        </w:rPr>
        <w:t xml:space="preserve">True</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6">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ax.fill</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angles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'blue'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alpha=</w:t>
      </w:r>
      <w:r w:rsidDel="00000000" w:rsidR="00000000" w:rsidRPr="00000000">
        <w:rPr>
          <w:rFonts w:ascii="Courier New" w:cs="Courier New" w:eastAsia="Courier New" w:hAnsi="Courier New"/>
          <w:color w:val="b5cea8"/>
          <w:sz w:val="21"/>
          <w:szCs w:val="21"/>
          <w:rtl w:val="0"/>
        </w:rPr>
        <w:t xml:space="preserve">0.25</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7">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ax.plot</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angles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values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'blue'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linewidth=</w:t>
      </w:r>
      <w:r w:rsidDel="00000000" w:rsidR="00000000" w:rsidRPr="00000000">
        <w:rPr>
          <w:rFonts w:ascii="Courier New" w:cs="Courier New" w:eastAsia="Courier New" w:hAnsi="Courier New"/>
          <w:color w:val="b5cea8"/>
          <w:sz w:val="21"/>
          <w:szCs w:val="21"/>
          <w:rtl w:val="0"/>
        </w:rPr>
        <w:t xml:space="preserve">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8">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D9">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ax.set_yticklabels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A">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ax.set_xticks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angles</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B">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ax.set_xticklabels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metrics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fontsize=</w:t>
      </w:r>
      <w:r w:rsidDel="00000000" w:rsidR="00000000" w:rsidRPr="00000000">
        <w:rPr>
          <w:rFonts w:ascii="Courier New" w:cs="Courier New" w:eastAsia="Courier New" w:hAnsi="Courier New"/>
          <w:color w:val="b5cea8"/>
          <w:sz w:val="21"/>
          <w:szCs w:val="21"/>
          <w:rtl w:val="0"/>
        </w:rPr>
        <w:t xml:space="preserve">12</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C">
      <w:pPr>
        <w:shd w:fill="1e1e1e" w:val="clear"/>
        <w:spacing w:line="325.71428571428567" w:lineRule="auto"/>
        <w:rPr>
          <w:rFonts w:ascii="Courier New" w:cs="Courier New" w:eastAsia="Courier New" w:hAnsi="Courier New"/>
          <w:color w:val="d4d4d4"/>
          <w:sz w:val="21"/>
          <w:szCs w:val="21"/>
        </w:rPr>
      </w:pPr>
      <w:r w:rsidDel="00000000" w:rsidR="00000000" w:rsidRPr="00000000">
        <w:rPr>
          <w:rtl w:val="0"/>
        </w:rPr>
      </w:r>
    </w:p>
    <w:p w:rsidR="00000000" w:rsidDel="00000000" w:rsidP="00000000" w:rsidRDefault="00000000" w:rsidRPr="00000000" w14:paraId="000008DD">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plt.title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ce9178"/>
          <w:sz w:val="21"/>
          <w:szCs w:val="21"/>
          <w:rtl w:val="0"/>
        </w:rPr>
        <w:t xml:space="preserve">'Radar Chart of Metrics'</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size=</w:t>
      </w:r>
      <w:r w:rsidDel="00000000" w:rsidR="00000000" w:rsidRPr="00000000">
        <w:rPr>
          <w:rFonts w:ascii="Courier New" w:cs="Courier New" w:eastAsia="Courier New" w:hAnsi="Courier New"/>
          <w:color w:val="b5cea8"/>
          <w:sz w:val="21"/>
          <w:szCs w:val="21"/>
          <w:rtl w:val="0"/>
        </w:rPr>
        <w:t xml:space="preserve">20</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color=</w:t>
      </w:r>
      <w:r w:rsidDel="00000000" w:rsidR="00000000" w:rsidRPr="00000000">
        <w:rPr>
          <w:rFonts w:ascii="Courier New" w:cs="Courier New" w:eastAsia="Courier New" w:hAnsi="Courier New"/>
          <w:color w:val="ce9178"/>
          <w:sz w:val="21"/>
          <w:szCs w:val="21"/>
          <w:rtl w:val="0"/>
        </w:rPr>
        <w:t xml:space="preserve">'blue'</w:t>
      </w:r>
      <w:r w:rsidDel="00000000" w:rsidR="00000000" w:rsidRPr="00000000">
        <w:rPr>
          <w:rFonts w:ascii="Courier New" w:cs="Courier New" w:eastAsia="Courier New" w:hAnsi="Courier New"/>
          <w:color w:val="dcdcdc"/>
          <w:sz w:val="21"/>
          <w:szCs w:val="21"/>
          <w:rtl w:val="0"/>
        </w:rPr>
        <w:t xml:space="preserve">,</w:t>
      </w:r>
      <w:r w:rsidDel="00000000" w:rsidR="00000000" w:rsidRPr="00000000">
        <w:rPr>
          <w:rFonts w:ascii="Courier New" w:cs="Courier New" w:eastAsia="Courier New" w:hAnsi="Courier New"/>
          <w:color w:val="d4d4d4"/>
          <w:sz w:val="21"/>
          <w:szCs w:val="21"/>
          <w:rtl w:val="0"/>
        </w:rPr>
        <w:t xml:space="preserve"> y=</w:t>
      </w:r>
      <w:r w:rsidDel="00000000" w:rsidR="00000000" w:rsidRPr="00000000">
        <w:rPr>
          <w:rFonts w:ascii="Courier New" w:cs="Courier New" w:eastAsia="Courier New" w:hAnsi="Courier New"/>
          <w:color w:val="b5cea8"/>
          <w:sz w:val="21"/>
          <w:szCs w:val="21"/>
          <w:rtl w:val="0"/>
        </w:rPr>
        <w:t xml:space="preserve">1.1</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E">
      <w:pPr>
        <w:shd w:fill="1e1e1e" w:val="clear"/>
        <w:spacing w:line="325.71428571428567" w:lineRule="auto"/>
        <w:rPr>
          <w:rFonts w:ascii="Courier New" w:cs="Courier New" w:eastAsia="Courier New" w:hAnsi="Courier New"/>
          <w:color w:val="dcdcdc"/>
          <w:sz w:val="21"/>
          <w:szCs w:val="21"/>
        </w:rPr>
      </w:pPr>
      <w:r w:rsidDel="00000000" w:rsidR="00000000" w:rsidRPr="00000000">
        <w:rPr>
          <w:rFonts w:ascii="Courier New" w:cs="Courier New" w:eastAsia="Courier New" w:hAnsi="Courier New"/>
          <w:color w:val="d4d4d4"/>
          <w:sz w:val="21"/>
          <w:szCs w:val="21"/>
          <w:rtl w:val="0"/>
        </w:rPr>
        <w:t xml:space="preserve">plt.show</w:t>
      </w:r>
      <w:r w:rsidDel="00000000" w:rsidR="00000000" w:rsidRPr="00000000">
        <w:rPr>
          <w:rFonts w:ascii="Courier New" w:cs="Courier New" w:eastAsia="Courier New" w:hAnsi="Courier New"/>
          <w:color w:val="dcdcdc"/>
          <w:sz w:val="21"/>
          <w:szCs w:val="21"/>
          <w:rtl w:val="0"/>
        </w:rPr>
        <w:t xml:space="preserve">()</w:t>
      </w:r>
    </w:p>
    <w:p w:rsidR="00000000" w:rsidDel="00000000" w:rsidP="00000000" w:rsidRDefault="00000000" w:rsidRPr="00000000" w14:paraId="000008DF">
      <w:pPr>
        <w:spacing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0">
      <w:pPr>
        <w:spacing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53063" cy="5588936"/>
            <wp:effectExtent b="0" l="0" r="0" t="0"/>
            <wp:docPr id="141" name="image15.png"/>
            <a:graphic>
              <a:graphicData uri="http://schemas.openxmlformats.org/drawingml/2006/picture">
                <pic:pic>
                  <pic:nvPicPr>
                    <pic:cNvPr id="0" name="image15.png"/>
                    <pic:cNvPicPr preferRelativeResize="0"/>
                  </pic:nvPicPr>
                  <pic:blipFill>
                    <a:blip r:embed="rId25"/>
                    <a:srcRect b="0" l="0" r="0" t="0"/>
                    <a:stretch>
                      <a:fillRect/>
                    </a:stretch>
                  </pic:blipFill>
                  <pic:spPr>
                    <a:xfrm>
                      <a:off x="0" y="0"/>
                      <a:ext cx="5453063" cy="5588936"/>
                    </a:xfrm>
                    <a:prstGeom prst="rect"/>
                    <a:ln/>
                  </pic:spPr>
                </pic:pic>
              </a:graphicData>
            </a:graphic>
          </wp:inline>
        </w:drawing>
      </w:r>
      <w:r w:rsidDel="00000000" w:rsidR="00000000" w:rsidRPr="00000000">
        <w:rPr>
          <w:rtl w:val="0"/>
        </w:rPr>
      </w:r>
    </w:p>
    <w:p w:rsidR="00000000" w:rsidDel="00000000" w:rsidP="00000000" w:rsidRDefault="00000000" w:rsidRPr="00000000" w14:paraId="000008E1">
      <w:pPr>
        <w:spacing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Εικόνα 12: Radar chart για την απεικόνιση των μετρικών ακρίβειας, ακρίβειας, ανάκλησης και F1-score.</w:t>
      </w:r>
    </w:p>
    <w:p w:rsidR="00000000" w:rsidDel="00000000" w:rsidP="00000000" w:rsidRDefault="00000000" w:rsidRPr="00000000" w14:paraId="000008E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3">
      <w:pPr>
        <w:pStyle w:val="Heading2"/>
        <w:rPr>
          <w:rFonts w:ascii="Times New Roman" w:cs="Times New Roman" w:eastAsia="Times New Roman" w:hAnsi="Times New Roman"/>
          <w:b w:val="1"/>
          <w:sz w:val="28"/>
          <w:szCs w:val="28"/>
        </w:rPr>
      </w:pPr>
      <w:bookmarkStart w:colFirst="0" w:colLast="0" w:name="_heading=h.yt0maer6upmj" w:id="84"/>
      <w:bookmarkEnd w:id="84"/>
      <w:r w:rsidDel="00000000" w:rsidR="00000000" w:rsidRPr="00000000">
        <w:rPr>
          <w:rFonts w:ascii="Times New Roman" w:cs="Times New Roman" w:eastAsia="Times New Roman" w:hAnsi="Times New Roman"/>
          <w:b w:val="1"/>
          <w:sz w:val="28"/>
          <w:szCs w:val="28"/>
          <w:rtl w:val="0"/>
        </w:rPr>
        <w:t xml:space="preserve">4.5. Χρηματοοικονομικά Πλάνα</w:t>
      </w:r>
    </w:p>
    <w:p w:rsidR="00000000" w:rsidDel="00000000" w:rsidP="00000000" w:rsidRDefault="00000000" w:rsidRPr="00000000" w14:paraId="000008E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αυτή την ενότητα θα μελετήσουμε πλάνα με τα οποία ο Ιδιώτης ή η Μικρομεσαία Επιχείρηση μπορεί να σχεδιάσει τις μελλοντικές κινήσεις, δεδομένου των αποφάσεων που έχουν παρθεί στη στρατηγική για λήψη δανείου, αποταμίευσης αλλά και πληρωμής των υποχρεώσεων ως προς το δημόσιο, δηλαδή τους φόρους. </w:t>
      </w:r>
      <w:r w:rsidDel="00000000" w:rsidR="00000000" w:rsidRPr="00000000">
        <w:rPr>
          <w:rtl w:val="0"/>
        </w:rPr>
      </w:r>
    </w:p>
    <w:p w:rsidR="00000000" w:rsidDel="00000000" w:rsidP="00000000" w:rsidRDefault="00000000" w:rsidRPr="00000000" w14:paraId="000008E5">
      <w:pPr>
        <w:pStyle w:val="Heading3"/>
        <w:rPr>
          <w:rFonts w:ascii="Times New Roman" w:cs="Times New Roman" w:eastAsia="Times New Roman" w:hAnsi="Times New Roman"/>
          <w:b w:val="1"/>
          <w:color w:val="000000"/>
          <w:sz w:val="24"/>
          <w:szCs w:val="24"/>
        </w:rPr>
      </w:pPr>
      <w:bookmarkStart w:colFirst="0" w:colLast="0" w:name="_heading=h.hd52ubdaihrm" w:id="85"/>
      <w:bookmarkEnd w:id="85"/>
      <w:r w:rsidDel="00000000" w:rsidR="00000000" w:rsidRPr="00000000">
        <w:rPr>
          <w:rFonts w:ascii="Times New Roman" w:cs="Times New Roman" w:eastAsia="Times New Roman" w:hAnsi="Times New Roman"/>
          <w:b w:val="1"/>
          <w:color w:val="000000"/>
          <w:sz w:val="24"/>
          <w:szCs w:val="24"/>
          <w:rtl w:val="0"/>
        </w:rPr>
        <w:t xml:space="preserve">4.5.1. Πλάνο Αποπληρωμής Δανείου</w:t>
      </w:r>
    </w:p>
    <w:p w:rsidR="00000000" w:rsidDel="00000000" w:rsidP="00000000" w:rsidRDefault="00000000" w:rsidRPr="00000000" w14:paraId="000008E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συνέχεια της ενότητας 4.2.1, εφόσον η μικρομεσαία επιχείρηση ή ο ιδιώτης αποφασίσει πως δεν υπάρχει κίνδυνος στη λήψη δανείου, υπολογίσει ποιο ποσό είναι αποδεκτό για τη λήψη δανείου και κρίνει πως οι όροι του δανείου είναι ευνοϊκοί, μπορεί να δημιουργήσει ένα πλάνο αποπληρωμής του δανείου, δεδομένου πως γνωρίζει το ποσό ως προς λήψη δανείου, το επιτόκιο αλλά και τη διάρκεια του δανείου σε χρόνια.</w:t>
      </w:r>
    </w:p>
    <w:p w:rsidR="00000000" w:rsidDel="00000000" w:rsidP="00000000" w:rsidRDefault="00000000" w:rsidRPr="00000000" w14:paraId="000008E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αυτό το πλάνο αποπληρωμής του δανείου, ο ιδιώτης ή η μικρομεσαία επιχείρηση θα είναι σε θέση να γνωρίζει ποιο είναι το ακριβές ποσό της μηνιαίας δόσης, της ετήσιας δόσης, το συνολικό ποσό αποπληρωμής συμπεριλαμβάνοντας τους τόκους αλλά και το σύνολο των τόκων. Κατά αυτόν τον τρόπο υπάρχει η δυνατότητα να ρυθμίσει τη δραστηριότητά του ο ιδιώτης ή η μικρομεσαία επιχείρηση έτσι ώστε να μπορεί να ανταπεξέλθει στις υποχρεώσεις του δανείου του.</w:t>
      </w:r>
    </w:p>
    <w:p w:rsidR="00000000" w:rsidDel="00000000" w:rsidP="00000000" w:rsidRDefault="00000000" w:rsidRPr="00000000" w14:paraId="000008E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Προχωρώντας στον υπολογισμό του ποσού της μηνιαίας δόσης, είναι απαραίτητο να υπολογίσουμε τις συνολικές μηνιαίες πληρωμές που θα λάβουν χώρα, πολλαπλασιάζοντας τη διάρκεια του δανείου σε χρόνια επί 12. Στη συνέχεια, διαιρούμε το ετήσιο επιτόκιο με τον αριθμό 12 για να υπολογίσουμε ουσιαστικά το μηνιαίο επιτόκιο. Έπειτα, χρησιμοποιώντας τον παρακάτω τύπο καθίσταται δυνατός ο υπολογισμός της μηνιαίας δόσης του ιδιώτη ή της μικρομεσαίας επιχείρησης:</w:t>
      </w:r>
    </w:p>
    <w:p w:rsidR="00000000" w:rsidDel="00000000" w:rsidP="00000000" w:rsidRDefault="00000000" w:rsidRPr="00000000" w14:paraId="000008E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 = a ÷ { [ (1 + r)^ n ] - 1 } ÷ [ r × (1 + r)^ n ]</w:t>
      </w:r>
    </w:p>
    <w:p w:rsidR="00000000" w:rsidDel="00000000" w:rsidP="00000000" w:rsidRDefault="00000000" w:rsidRPr="00000000" w14:paraId="000008E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E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Όπου P= Μηνιαία Δόση ως προς υπολογισμό, </w:t>
      </w:r>
    </w:p>
    <w:p w:rsidR="00000000" w:rsidDel="00000000" w:rsidP="00000000" w:rsidRDefault="00000000" w:rsidRPr="00000000" w14:paraId="000008E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Το συνολικό ποσό του δανείου, </w:t>
      </w:r>
    </w:p>
    <w:p w:rsidR="00000000" w:rsidDel="00000000" w:rsidP="00000000" w:rsidRDefault="00000000" w:rsidRPr="00000000" w14:paraId="000008F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 Το ετήσιο επιτόκιο διαιρεμένο με τον αριθμό 12,</w:t>
      </w:r>
    </w:p>
    <w:p w:rsidR="00000000" w:rsidDel="00000000" w:rsidP="00000000" w:rsidRDefault="00000000" w:rsidRPr="00000000" w14:paraId="000008F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 Συνολικές μηνιαίες πληρωμές </w:t>
      </w:r>
    </w:p>
    <w:p w:rsidR="00000000" w:rsidDel="00000000" w:rsidP="00000000" w:rsidRDefault="00000000" w:rsidRPr="00000000" w14:paraId="000008F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F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Έχοντας υπολογίσει το ποσό της Μηνιαίας Δόσης, μπορεί να λάβει χώρα και ο υπολογισμός της Ετήσιας Δόσης πολλαπλασιάζοντας τη Μηνιαία Δόση με τον αριθμό 12. Στη συνέχεια, καθίσταται δυνατός ο υπολογισμός του Συνολικού Ποσού Αποπληρωμής με τους τόκους, πολλαπλασιάζοντας τη Μηνιαία Δόση με τις Συνολικές Μηνιαίες Πληρωμές. Τέλος, το σύνολο των τόκων υπολογίζεται εύκολα αφαιρώντας από το Συνολικό Ποσό Πληρωμής, το Ποσό Δανείου.</w:t>
      </w:r>
    </w:p>
    <w:p w:rsidR="00000000" w:rsidDel="00000000" w:rsidP="00000000" w:rsidRDefault="00000000" w:rsidRPr="00000000" w14:paraId="000008F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F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έχει </w:t>
      </w:r>
      <w:r w:rsidDel="00000000" w:rsidR="00000000" w:rsidRPr="00000000">
        <w:rPr>
          <w:rFonts w:ascii="Times New Roman" w:cs="Times New Roman" w:eastAsia="Times New Roman" w:hAnsi="Times New Roman"/>
          <w:sz w:val="24"/>
          <w:szCs w:val="24"/>
          <w:rtl w:val="0"/>
        </w:rPr>
        <w:t xml:space="preserve">καταστρωθεί</w:t>
      </w:r>
      <w:r w:rsidDel="00000000" w:rsidR="00000000" w:rsidRPr="00000000">
        <w:rPr>
          <w:rFonts w:ascii="Times New Roman" w:cs="Times New Roman" w:eastAsia="Times New Roman" w:hAnsi="Times New Roman"/>
          <w:sz w:val="24"/>
          <w:szCs w:val="24"/>
          <w:rtl w:val="0"/>
        </w:rPr>
        <w:t xml:space="preserve"> ένα Πλάνο Αποπληρωμής του Δανείου, το οποίο φροντίζει να είναι ο ιδιώτης ή η μικρομεσαία επιχείρηση συνεπής ως προς τις υποχρεώσεις του δανείου.</w:t>
      </w:r>
      <w:r w:rsidDel="00000000" w:rsidR="00000000" w:rsidRPr="00000000">
        <w:rPr>
          <w:rtl w:val="0"/>
        </w:rPr>
      </w:r>
    </w:p>
    <w:p w:rsidR="00000000" w:rsidDel="00000000" w:rsidP="00000000" w:rsidRDefault="00000000" w:rsidRPr="00000000" w14:paraId="000008F6">
      <w:pPr>
        <w:pStyle w:val="Heading3"/>
        <w:rPr>
          <w:rFonts w:ascii="Times New Roman" w:cs="Times New Roman" w:eastAsia="Times New Roman" w:hAnsi="Times New Roman"/>
          <w:b w:val="1"/>
          <w:color w:val="000000"/>
          <w:sz w:val="24"/>
          <w:szCs w:val="24"/>
        </w:rPr>
      </w:pPr>
      <w:bookmarkStart w:colFirst="0" w:colLast="0" w:name="_heading=h.v8228ag6klaf" w:id="86"/>
      <w:bookmarkEnd w:id="86"/>
      <w:r w:rsidDel="00000000" w:rsidR="00000000" w:rsidRPr="00000000">
        <w:rPr>
          <w:rFonts w:ascii="Times New Roman" w:cs="Times New Roman" w:eastAsia="Times New Roman" w:hAnsi="Times New Roman"/>
          <w:b w:val="1"/>
          <w:color w:val="000000"/>
          <w:sz w:val="24"/>
          <w:szCs w:val="24"/>
          <w:rtl w:val="0"/>
        </w:rPr>
        <w:t xml:space="preserve">4.5.2. Πλάνο Αποταμίευσης</w:t>
      </w:r>
    </w:p>
    <w:p w:rsidR="00000000" w:rsidDel="00000000" w:rsidP="00000000" w:rsidRDefault="00000000" w:rsidRPr="00000000" w14:paraId="000008F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Είναι απαραίτητο ο ιδιώτης ή η μικρομεσαία επιχείρηση, για τη κάλυψη έκτακτων αναγκών ή ζημιών λόγω ενδεχόμενης αστοχίας στόχων που έχουν τεθεί, να έχει δημιουργήσει ένα πλάνο αποταμίευσης. Το Πλάνο Αποταμίευσης καθίσταται δυνατό γνωρίζοντας το Περιθώριο Καθαρού Κέρδους μετά Φόρων καθώς και το ποσοστό των κερδών ως προς αποταμίευση.</w:t>
      </w:r>
    </w:p>
    <w:p w:rsidR="00000000" w:rsidDel="00000000" w:rsidP="00000000" w:rsidRDefault="00000000" w:rsidRPr="00000000" w14:paraId="000008F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F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Για τον υπολογισμό των Συνολικών Κερδών Προς Αποταμίευση και κατ’ επέκταση τη δημιουργία ενός Πλάνου Αποταμίευσης, είναι απαραίτητο να γίνει μια πρόβλεψη για τις πιθανές πωλήσεις που θα λάβουν χώρα τα επόμενα έτη καθώς και το περιθώριο καθαρού κέρδους μετά φόρων δεδομένου των δαπανών που επιθυμεί να κάνει αλλά και του κόστους των προϊόντων ή υπηρεσιών που πραγματεύεται. Μόλις αυτές οι προβλέψεις λάβουν χώρα, η μικρομεσαία επιχείρηση ή ο ιδιώτης ορίζει ένα ποσοστό των κερδών που επιθυμεί να αποταμιεύσει και το Συνολικά Κέρδη ως προς αποταμίευση υπολογίζονται πολλαπλασιάζοντας τη Πρόβλεψη Πωλήσεων με το Περιθώριο Καθαρού Κέρδους Μετά Φόρων και το Ποσοστό Αποταμίευσης.</w:t>
      </w:r>
    </w:p>
    <w:p w:rsidR="00000000" w:rsidDel="00000000" w:rsidP="00000000" w:rsidRDefault="00000000" w:rsidRPr="00000000" w14:paraId="000008F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F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Κατά αυτόν τον τρόπο, ο ιδιώτης ή η μικρομεσαία επιχείρηση είναι σε θέση να γνωρίζει τι ποσό μπορεί να διαθέσει σε περίπτωση που εμφανιστούν έκτακτες ανάγκες ή ακόμη και να μετριάσει το ρίσκο των αποφάσεών του, γνωρίζοντας ανά πάσα στιγμή τι ποσό δύναται να έχει στα ταμεία του ανά πάσα στιγμή.</w:t>
      </w:r>
      <w:r w:rsidDel="00000000" w:rsidR="00000000" w:rsidRPr="00000000">
        <w:rPr>
          <w:rtl w:val="0"/>
        </w:rPr>
      </w:r>
    </w:p>
    <w:p w:rsidR="00000000" w:rsidDel="00000000" w:rsidP="00000000" w:rsidRDefault="00000000" w:rsidRPr="00000000" w14:paraId="000008FC">
      <w:pPr>
        <w:pStyle w:val="Heading3"/>
        <w:rPr>
          <w:rFonts w:ascii="Times New Roman" w:cs="Times New Roman" w:eastAsia="Times New Roman" w:hAnsi="Times New Roman"/>
          <w:b w:val="1"/>
          <w:color w:val="000000"/>
          <w:sz w:val="24"/>
          <w:szCs w:val="24"/>
        </w:rPr>
      </w:pPr>
      <w:bookmarkStart w:colFirst="0" w:colLast="0" w:name="_heading=h.veiqnyecln98" w:id="87"/>
      <w:bookmarkEnd w:id="87"/>
      <w:r w:rsidDel="00000000" w:rsidR="00000000" w:rsidRPr="00000000">
        <w:rPr>
          <w:rFonts w:ascii="Times New Roman" w:cs="Times New Roman" w:eastAsia="Times New Roman" w:hAnsi="Times New Roman"/>
          <w:b w:val="1"/>
          <w:color w:val="000000"/>
          <w:sz w:val="24"/>
          <w:szCs w:val="24"/>
          <w:rtl w:val="0"/>
        </w:rPr>
        <w:t xml:space="preserve">4.5.3. Πλάνο Πληρωμής Φόρων</w:t>
      </w:r>
      <w:r w:rsidDel="00000000" w:rsidR="00000000" w:rsidRPr="00000000">
        <w:rPr>
          <w:rtl w:val="0"/>
        </w:rPr>
      </w:r>
    </w:p>
    <w:p w:rsidR="00000000" w:rsidDel="00000000" w:rsidP="00000000" w:rsidRDefault="00000000" w:rsidRPr="00000000" w14:paraId="000008F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Αναπόσπαστο κομμάτι της λειτουργίας μια μικρομεσαίας επιχείρησης ή ενός ιδιώτη, αποτελούν οι υποχρεώσεις ως προς το δημόσιο μέσω της καταβολής φόρων. Για αυτόν ακριβώς τον λόγο, καθίσταται απαραίτητο να υπάρχει γνώση του ποσού αυτών των φόρων καθώς και των όρων και του ποσού ενός ενδεχόμενου διακανονισμού με το δημόσιο λόγω οφειλών.</w:t>
      </w:r>
    </w:p>
    <w:p w:rsidR="00000000" w:rsidDel="00000000" w:rsidP="00000000" w:rsidRDefault="00000000" w:rsidRPr="00000000" w14:paraId="000008F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F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Σε περίπτωση μη ύπαρξης διακανονισμού, η μικρομεσαία επιχείρηση ή ο ιδιώτης οφείλουν να δημιουργήσουν ένα πλάνο πληρωμής των φόρων έχοντας υπολογίσει το ποσοστό της φορολογίας ανάλογα με τη λειτουργία τους. Σε περίπτωση ενός διακανονισμού λόγω οφειλών, πέρα από το ποσοστό της φορολογίας λόγω της λειτουργίας τους θα πρέπει να υπολογίσουν και το επιπρόσθετο ποσό των δόσεων του διακανονισμού σύμφωνα με τους όρους που έχουν συμφωνηθεί.</w:t>
      </w:r>
    </w:p>
    <w:p w:rsidR="00000000" w:rsidDel="00000000" w:rsidP="00000000" w:rsidRDefault="00000000" w:rsidRPr="00000000" w14:paraId="0000090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01">
      <w:pPr>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Σε κάθε περίπτωση, η δημιουργία ενός πλάνου αποπληρωμής των φόρων οφείλει να κατέχει ύψιστη σημασία στη στρατηγική επενδύσεων μιας μικρομεσαίας επιχείρησης ή ενός ιδιώτη, καθώς σε περίπτωση αμέλειας και διόγκωσης των υποχρεώσεων ως προς το δημόσιο και κατ’ επέκταση αδυναμίας πληρωμής αυτών, έπονται βαρύτατες κυρώσεις που μπορούν να έχουν ως αποτέλεσμα τη παύση λειτουργίας της μικρομεσαίας επιχείρησης και τη παράπεμψη του ιδιώτη ενώπιον της δικαιοσύνης. </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902">
      <w:pPr>
        <w:pStyle w:val="Heading1"/>
        <w:rPr>
          <w:rFonts w:ascii="Times New Roman" w:cs="Times New Roman" w:eastAsia="Times New Roman" w:hAnsi="Times New Roman"/>
          <w:b w:val="1"/>
          <w:sz w:val="32"/>
          <w:szCs w:val="32"/>
        </w:rPr>
      </w:pPr>
      <w:bookmarkStart w:colFirst="0" w:colLast="0" w:name="_heading=h.4m1nf8cq995g" w:id="88"/>
      <w:bookmarkEnd w:id="88"/>
      <w:r w:rsidDel="00000000" w:rsidR="00000000" w:rsidRPr="00000000">
        <w:rPr>
          <w:rtl w:val="0"/>
        </w:rPr>
      </w:r>
    </w:p>
    <w:p w:rsidR="00000000" w:rsidDel="00000000" w:rsidP="00000000" w:rsidRDefault="00000000" w:rsidRPr="00000000" w14:paraId="00000903">
      <w:pPr>
        <w:rPr/>
      </w:pPr>
      <w:r w:rsidDel="00000000" w:rsidR="00000000" w:rsidRPr="00000000">
        <w:rPr>
          <w:rtl w:val="0"/>
        </w:rPr>
      </w:r>
    </w:p>
    <w:p w:rsidR="00000000" w:rsidDel="00000000" w:rsidP="00000000" w:rsidRDefault="00000000" w:rsidRPr="00000000" w14:paraId="00000904">
      <w:pPr>
        <w:rPr/>
      </w:pPr>
      <w:r w:rsidDel="00000000" w:rsidR="00000000" w:rsidRPr="00000000">
        <w:rPr>
          <w:rtl w:val="0"/>
        </w:rPr>
      </w:r>
    </w:p>
    <w:p w:rsidR="00000000" w:rsidDel="00000000" w:rsidP="00000000" w:rsidRDefault="00000000" w:rsidRPr="00000000" w14:paraId="00000905">
      <w:pPr>
        <w:rPr/>
      </w:pPr>
      <w:r w:rsidDel="00000000" w:rsidR="00000000" w:rsidRPr="00000000">
        <w:rPr>
          <w:rtl w:val="0"/>
        </w:rPr>
      </w:r>
    </w:p>
    <w:p w:rsidR="00000000" w:rsidDel="00000000" w:rsidP="00000000" w:rsidRDefault="00000000" w:rsidRPr="00000000" w14:paraId="00000906">
      <w:pPr>
        <w:rPr/>
      </w:pPr>
      <w:r w:rsidDel="00000000" w:rsidR="00000000" w:rsidRPr="00000000">
        <w:rPr>
          <w:rtl w:val="0"/>
        </w:rPr>
      </w:r>
    </w:p>
    <w:p w:rsidR="00000000" w:rsidDel="00000000" w:rsidP="00000000" w:rsidRDefault="00000000" w:rsidRPr="00000000" w14:paraId="00000907">
      <w:pPr>
        <w:rPr/>
      </w:pPr>
      <w:r w:rsidDel="00000000" w:rsidR="00000000" w:rsidRPr="00000000">
        <w:rPr>
          <w:rtl w:val="0"/>
        </w:rPr>
      </w:r>
    </w:p>
    <w:p w:rsidR="00000000" w:rsidDel="00000000" w:rsidP="00000000" w:rsidRDefault="00000000" w:rsidRPr="00000000" w14:paraId="00000908">
      <w:pPr>
        <w:rPr/>
      </w:pPr>
      <w:r w:rsidDel="00000000" w:rsidR="00000000" w:rsidRPr="00000000">
        <w:rPr>
          <w:rtl w:val="0"/>
        </w:rPr>
      </w:r>
    </w:p>
    <w:p w:rsidR="00000000" w:rsidDel="00000000" w:rsidP="00000000" w:rsidRDefault="00000000" w:rsidRPr="00000000" w14:paraId="00000909">
      <w:pPr>
        <w:rPr/>
      </w:pPr>
      <w:r w:rsidDel="00000000" w:rsidR="00000000" w:rsidRPr="00000000">
        <w:rPr>
          <w:rtl w:val="0"/>
        </w:rPr>
      </w:r>
    </w:p>
    <w:p w:rsidR="00000000" w:rsidDel="00000000" w:rsidP="00000000" w:rsidRDefault="00000000" w:rsidRPr="00000000" w14:paraId="0000090A">
      <w:pPr>
        <w:rPr/>
      </w:pPr>
      <w:r w:rsidDel="00000000" w:rsidR="00000000" w:rsidRPr="00000000">
        <w:rPr>
          <w:rtl w:val="0"/>
        </w:rPr>
      </w:r>
    </w:p>
    <w:p w:rsidR="00000000" w:rsidDel="00000000" w:rsidP="00000000" w:rsidRDefault="00000000" w:rsidRPr="00000000" w14:paraId="0000090B">
      <w:pPr>
        <w:pStyle w:val="Heading1"/>
        <w:rPr>
          <w:rFonts w:ascii="Times New Roman" w:cs="Times New Roman" w:eastAsia="Times New Roman" w:hAnsi="Times New Roman"/>
          <w:b w:val="1"/>
          <w:sz w:val="32"/>
          <w:szCs w:val="32"/>
        </w:rPr>
      </w:pPr>
      <w:bookmarkStart w:colFirst="0" w:colLast="0" w:name="_heading=h.h629s1etr6ep" w:id="89"/>
      <w:bookmarkEnd w:id="89"/>
      <w:r w:rsidDel="00000000" w:rsidR="00000000" w:rsidRPr="00000000">
        <w:rPr>
          <w:rFonts w:ascii="Times New Roman" w:cs="Times New Roman" w:eastAsia="Times New Roman" w:hAnsi="Times New Roman"/>
          <w:b w:val="1"/>
          <w:sz w:val="32"/>
          <w:szCs w:val="32"/>
          <w:rtl w:val="0"/>
        </w:rPr>
        <w:t xml:space="preserve">5. Το Business Plan της Πλατφόρμας</w:t>
      </w:r>
      <w:r w:rsidDel="00000000" w:rsidR="00000000" w:rsidRPr="00000000">
        <w:rPr>
          <w:rtl w:val="0"/>
        </w:rPr>
      </w:r>
    </w:p>
    <w:p w:rsidR="00000000" w:rsidDel="00000000" w:rsidP="00000000" w:rsidRDefault="00000000" w:rsidRPr="00000000" w14:paraId="0000090C">
      <w:pPr>
        <w:pStyle w:val="Heading2"/>
        <w:rPr>
          <w:rFonts w:ascii="Times New Roman" w:cs="Times New Roman" w:eastAsia="Times New Roman" w:hAnsi="Times New Roman"/>
          <w:b w:val="1"/>
          <w:sz w:val="28"/>
          <w:szCs w:val="28"/>
        </w:rPr>
      </w:pPr>
      <w:bookmarkStart w:colFirst="0" w:colLast="0" w:name="_heading=h.7w3t9iecr1oh" w:id="90"/>
      <w:bookmarkEnd w:id="90"/>
      <w:r w:rsidDel="00000000" w:rsidR="00000000" w:rsidRPr="00000000">
        <w:rPr>
          <w:rFonts w:ascii="Times New Roman" w:cs="Times New Roman" w:eastAsia="Times New Roman" w:hAnsi="Times New Roman"/>
          <w:b w:val="1"/>
          <w:sz w:val="28"/>
          <w:szCs w:val="28"/>
          <w:rtl w:val="0"/>
        </w:rPr>
        <w:t xml:space="preserve">5.1. Περιγραφή Εφαρμογής</w:t>
      </w:r>
    </w:p>
    <w:p w:rsidR="00000000" w:rsidDel="00000000" w:rsidP="00000000" w:rsidRDefault="00000000" w:rsidRPr="00000000" w14:paraId="0000090D">
      <w:pPr>
        <w:rPr/>
      </w:pPr>
      <w:r w:rsidDel="00000000" w:rsidR="00000000" w:rsidRPr="00000000">
        <w:rPr>
          <w:rtl w:val="0"/>
        </w:rPr>
      </w:r>
    </w:p>
    <w:p w:rsidR="00000000" w:rsidDel="00000000" w:rsidP="00000000" w:rsidRDefault="00000000" w:rsidRPr="00000000" w14:paraId="0000090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Διαπλατφορμική Εφαρμογή για την Υποστήριξη των Ελληνικών Μικρομεσαίων Επιχειρήσεων αναπτύσσεται ως μια πρωτοποριακή λύση λογισμικού που στοχεύει στην ενίσχυση της οικονομικής αντοχής και της βιωσιμότητας των μικρομεσαίων επιχειρήσεων (ΜΜΕ) στην Ελλάδα. Η εφαρμογή παρέχει ένα ευρύ φάσμα εργαλείων και λειτουργιών που καλύπτουν όλες τις κύριες πτυχές της χρηματοοικονομικής διαχείρισης και της ανάλυσης κινδύνου για τις επιχειρήσεις.</w:t>
      </w:r>
    </w:p>
    <w:p w:rsidR="00000000" w:rsidDel="00000000" w:rsidP="00000000" w:rsidRDefault="00000000" w:rsidRPr="00000000" w14:paraId="0000090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Μια κύρια λειτουργία της εφαρμογής είναι η διαχείριση κινδύνου, η οποία περιλαμβάνει τη λήψη δανείων, τη διαχείριση επενδύσεων και την αντιμετώπιση της πιθανότητας χρεοκοπίας. Το σύστημα παρέχει στις επιχειρήσεις εργαλεία για την αξιολόγηση του ρίσκου και τη λήψη αποφάσεων που βασίζονται σε δεδομένα, βοηθώντας τις να προσδιορίσουν και να διαχειριστούν αποτελεσματικά τους κινδύνους που επηρεάζουν τη ρευστότητά τους και τη γενική τους οικονομική κατάσταση.</w:t>
      </w:r>
    </w:p>
    <w:p w:rsidR="00000000" w:rsidDel="00000000" w:rsidP="00000000" w:rsidRDefault="00000000" w:rsidRPr="00000000" w14:paraId="0000091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η εφαρμογή παρέχει ένα σύνολο δεικτών ρευστότητας, που επιτρέπουν στις επιχειρήσεις να παρακολουθούν την υγεία των οικονομικών τους δεδομένων και να λαμβάνουν ενημερωμένες αποφάσεις για τη διαχείριση της ρευστότητας και τη βελτίωση της οικονομικής τους απόδοσης. Αυτοί οι δείκτες βασίζονται σε οικονομικά δεδομένα και παρέχουν ένα ολοκληρωμένο πλαίσιο για την αξιολόγηση της ρευστότητας και της οικονομικής απόδοσης.</w:t>
      </w:r>
    </w:p>
    <w:p w:rsidR="00000000" w:rsidDel="00000000" w:rsidP="00000000" w:rsidRDefault="00000000" w:rsidRPr="00000000" w14:paraId="0000091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Ένα ακόμη σημαντικό χαρακτηριστικό της εφαρμογής είναι η δυνατότητα συλλογικής χρηματοδότησης μέσω crowdfunding, που επιτρέπει στις επιχειρήσεις να αποκτήσουν πρόσβαση σε κεφάλαια και πόρους για την υλοποίηση νέων έργων και πρωτοβουλιών.</w:t>
      </w:r>
    </w:p>
    <w:p w:rsidR="00000000" w:rsidDel="00000000" w:rsidP="00000000" w:rsidRDefault="00000000" w:rsidRPr="00000000" w14:paraId="0000091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η εφαρμογή παρέχει εξειδικευμένα εργαλεία για την πρόβλεψη της αγοράς και των τάσεων, όπως προβλέψεις μελλοντικών πωλήσεων και ανεφοδιασμού προϊόντων. Η χρήση τεχνολογικών μεθόδων, όπως η sentiment analysis μέσω των κοινωνικών δικτύων, επιτρέπει στις επιχειρήσεις να παρακολουθούν τη δημόσια άποψη και τις τάσεις σχετικά με τα προϊόντα και τις υπηρεσίες τους.</w:t>
      </w:r>
    </w:p>
    <w:p w:rsidR="00000000" w:rsidDel="00000000" w:rsidP="00000000" w:rsidRDefault="00000000" w:rsidRPr="00000000" w14:paraId="0000091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 βάση αυτά τα στοιχεία, η παρούσα Διαπλατφορμική Εφαρμογή αναμένεται να αποτελέσει ένα ολοκληρωμένο και αξιόπιστο εργαλείο για τη βελτίωση της οικονομικής διαχείρισης και την ενίσχυση της βιωσιμότητας των μικρομεσαίων επιχειρήσεων στην Ελλάδα.</w:t>
      </w:r>
    </w:p>
    <w:p w:rsidR="00000000" w:rsidDel="00000000" w:rsidP="00000000" w:rsidRDefault="00000000" w:rsidRPr="00000000" w14:paraId="0000091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B">
      <w:pPr>
        <w:pStyle w:val="Heading2"/>
        <w:jc w:val="both"/>
        <w:rPr>
          <w:rFonts w:ascii="Times New Roman" w:cs="Times New Roman" w:eastAsia="Times New Roman" w:hAnsi="Times New Roman"/>
          <w:b w:val="1"/>
          <w:sz w:val="28"/>
          <w:szCs w:val="28"/>
        </w:rPr>
      </w:pPr>
      <w:bookmarkStart w:colFirst="0" w:colLast="0" w:name="_heading=h.lii6c0f35mt6" w:id="91"/>
      <w:bookmarkEnd w:id="91"/>
      <w:r w:rsidDel="00000000" w:rsidR="00000000" w:rsidRPr="00000000">
        <w:rPr>
          <w:rFonts w:ascii="Times New Roman" w:cs="Times New Roman" w:eastAsia="Times New Roman" w:hAnsi="Times New Roman"/>
          <w:b w:val="1"/>
          <w:sz w:val="28"/>
          <w:szCs w:val="28"/>
          <w:rtl w:val="0"/>
        </w:rPr>
        <w:t xml:space="preserve">5.2. Προβολή στην Αγορά</w:t>
      </w:r>
    </w:p>
    <w:p w:rsidR="00000000" w:rsidDel="00000000" w:rsidP="00000000" w:rsidRDefault="00000000" w:rsidRPr="00000000" w14:paraId="0000091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προβολή στην αγορά αποτελεί κρίσιμο στάδιο στην επιτυχή εισαγωγή μιας νέας εφαρμογής στον επιχειρηματικό χώρο. Η Διαπλατφορμική Εφαρμογή για την Υποστήριξη των Ελληνικών Μικρομεσαίων Επιχειρήσεων σχεδιάζεται να εισέλθει στην αγορά με ένα στρατηγικά σχεδιασμένο πλάνο προβολής, που θα επικεντρώνεται στην ανάδειξη των οφελών και των δυνατοτήτων που προσφέρει στις μικρομεσαίες επιχειρήσεις στην Ελλάδα.</w:t>
      </w:r>
    </w:p>
    <w:p w:rsidR="00000000" w:rsidDel="00000000" w:rsidP="00000000" w:rsidRDefault="00000000" w:rsidRPr="00000000" w14:paraId="0000091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πρώτη και βασική κατεύθυνση για την προβολή της εφαρμογής είναι μέσω διαφόρων ψηφιακών καναλιών. Η ανάπτυξη μιας επίσημης ιστοσελίδας για την εφαρμογή, στην οποία θα παρουσιάζονται λεπτομερώς οι λειτουργίες, οι δυνατότητες και τα οφέλη της, θα αποτελέσει τον πυρήνα της ψηφιακής παρουσίας της εφαρμογής. Επίσης, θα χρησιμοποιηθούν τα κοινωνικά δίκτυα για τη δημιουργία κοινοτήτων και τη διάδοση πληροφοριών σχετικά με την εφαρμογή. Αναμενόμενο είναι να χρησιμοποιηθούν διάφορες πλατφόρμες κοινωνικών δικτύων, όπως το Facebook, το Twitter και το LinkedIn, προκειμένου να διαδοθεί η γνώση για την εφαρμογή και να δημιουργηθεί αλληλεπίδραση με το κοινό.</w:t>
      </w:r>
    </w:p>
    <w:p w:rsidR="00000000" w:rsidDel="00000000" w:rsidP="00000000" w:rsidRDefault="00000000" w:rsidRPr="00000000" w14:paraId="0000092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Εκτός από τα ψηφιακά μέσα, η προβολή της εφαρμογής θα πραγματοποιηθεί και μέσω παρουσιάσεων και εκθέσεων σε συνέδρια και εκδηλώσεις που σχετίζονται με τον τομέα της επιχειρηματικότητας και της χρηματοδότησης. Η παρουσίαση της εφαρμογής σε τέτοιου είδους εκδηλώσεις θα προσελκύσει το ενδιαφέρον επιχειρηματιών, επενδυτών και άλλων ενδιαφερομένων, ενισχύοντας έτσι την αναγνωρισιμότητα της εφαρμογής στον επιχειρηματικό χώρο.</w:t>
      </w:r>
    </w:p>
    <w:p w:rsidR="00000000" w:rsidDel="00000000" w:rsidP="00000000" w:rsidRDefault="00000000" w:rsidRPr="00000000" w14:paraId="0000092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ένα σημαντικό μέρος της προβολής θα είναι η συνεργασία με επαγγελματικούς οργανισμούς, ενώσεις και επιχειρηματικά δίκτυα στην Ελλάδα. Η σύσταση εταιρικών σχέσεων με αναγνωρισμένους φορείς του χώρου θα συμβάλει στην αύξηση της εμπιστοσύνης του κοινού προς την εφαρμογή και θα επιτρέψει την πρόσβαση σε περαιτέρω πόρους και δυνατότητες προβολής.</w:t>
      </w:r>
    </w:p>
    <w:p w:rsidR="00000000" w:rsidDel="00000000" w:rsidP="00000000" w:rsidRDefault="00000000" w:rsidRPr="00000000" w14:paraId="0000092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προσέγγιση που ακολουθείται στο σχέδιο προβολής της Διαπλατφορμικής Εφαρμογής είναι πολυδιάστατη και στοχεύει στο να δημιουργήσει ένα ολοκληρωμένο και επιτυχημένο πλαίσιο προβολής, που θα ενισχύσει την αναγνωρισιμότητα και την αποτελεσματικότητα της εφαρμογής στην αγορά των μικρομεσαίων επιχειρήσεων στην Ελλάδα.</w:t>
      </w:r>
    </w:p>
    <w:p w:rsidR="00000000" w:rsidDel="00000000" w:rsidP="00000000" w:rsidRDefault="00000000" w:rsidRPr="00000000" w14:paraId="00000926">
      <w:pPr>
        <w:pStyle w:val="Heading2"/>
        <w:jc w:val="both"/>
        <w:rPr>
          <w:rFonts w:ascii="Times New Roman" w:cs="Times New Roman" w:eastAsia="Times New Roman" w:hAnsi="Times New Roman"/>
          <w:b w:val="1"/>
          <w:sz w:val="28"/>
          <w:szCs w:val="28"/>
        </w:rPr>
      </w:pPr>
      <w:bookmarkStart w:colFirst="0" w:colLast="0" w:name="_heading=h.1jkb9fl1h9c2" w:id="92"/>
      <w:bookmarkEnd w:id="92"/>
      <w:r w:rsidDel="00000000" w:rsidR="00000000" w:rsidRPr="00000000">
        <w:rPr>
          <w:rtl w:val="0"/>
        </w:rPr>
      </w:r>
    </w:p>
    <w:p w:rsidR="00000000" w:rsidDel="00000000" w:rsidP="00000000" w:rsidRDefault="00000000" w:rsidRPr="00000000" w14:paraId="00000927">
      <w:pPr>
        <w:pStyle w:val="Heading2"/>
        <w:jc w:val="both"/>
        <w:rPr>
          <w:rFonts w:ascii="Times New Roman" w:cs="Times New Roman" w:eastAsia="Times New Roman" w:hAnsi="Times New Roman"/>
          <w:b w:val="1"/>
          <w:sz w:val="28"/>
          <w:szCs w:val="28"/>
        </w:rPr>
      </w:pPr>
      <w:bookmarkStart w:colFirst="0" w:colLast="0" w:name="_heading=h.a23e9jhl6lvl" w:id="93"/>
      <w:bookmarkEnd w:id="93"/>
      <w:r w:rsidDel="00000000" w:rsidR="00000000" w:rsidRPr="00000000">
        <w:rPr>
          <w:rtl w:val="0"/>
        </w:rPr>
      </w:r>
    </w:p>
    <w:p w:rsidR="00000000" w:rsidDel="00000000" w:rsidP="00000000" w:rsidRDefault="00000000" w:rsidRPr="00000000" w14:paraId="00000928">
      <w:pPr>
        <w:rPr/>
      </w:pPr>
      <w:r w:rsidDel="00000000" w:rsidR="00000000" w:rsidRPr="00000000">
        <w:rPr>
          <w:rtl w:val="0"/>
        </w:rPr>
      </w:r>
    </w:p>
    <w:p w:rsidR="00000000" w:rsidDel="00000000" w:rsidP="00000000" w:rsidRDefault="00000000" w:rsidRPr="00000000" w14:paraId="00000929">
      <w:pPr>
        <w:rPr/>
      </w:pPr>
      <w:r w:rsidDel="00000000" w:rsidR="00000000" w:rsidRPr="00000000">
        <w:rPr>
          <w:rtl w:val="0"/>
        </w:rPr>
      </w:r>
    </w:p>
    <w:p w:rsidR="00000000" w:rsidDel="00000000" w:rsidP="00000000" w:rsidRDefault="00000000" w:rsidRPr="00000000" w14:paraId="0000092A">
      <w:pPr>
        <w:pStyle w:val="Heading2"/>
        <w:jc w:val="both"/>
        <w:rPr>
          <w:rFonts w:ascii="Times New Roman" w:cs="Times New Roman" w:eastAsia="Times New Roman" w:hAnsi="Times New Roman"/>
          <w:b w:val="1"/>
          <w:sz w:val="28"/>
          <w:szCs w:val="28"/>
        </w:rPr>
      </w:pPr>
      <w:bookmarkStart w:colFirst="0" w:colLast="0" w:name="_heading=h.gsd4y9fbxsni" w:id="94"/>
      <w:bookmarkEnd w:id="94"/>
      <w:r w:rsidDel="00000000" w:rsidR="00000000" w:rsidRPr="00000000">
        <w:rPr>
          <w:rFonts w:ascii="Times New Roman" w:cs="Times New Roman" w:eastAsia="Times New Roman" w:hAnsi="Times New Roman"/>
          <w:b w:val="1"/>
          <w:sz w:val="28"/>
          <w:szCs w:val="28"/>
          <w:rtl w:val="0"/>
        </w:rPr>
        <w:t xml:space="preserve">5.3. Κοινοί Στόχοι</w:t>
      </w:r>
    </w:p>
    <w:p w:rsidR="00000000" w:rsidDel="00000000" w:rsidP="00000000" w:rsidRDefault="00000000" w:rsidRPr="00000000" w14:paraId="0000092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Διαπλατφορμική Εφαρμογή για την Υποστήριξη των Ελληνικών Μικρομεσαίων Επιχειρήσεων έχει ως κύριο στόχο να παρέχει ένα ολοκληρωμένο σύνολο εργαλείων και υπηρεσιών που θα υποστηρίζουν και θα ενισχύουν τις μικρομεσαίες επιχειρήσεις στην Ελλάδα σε διάφορους τομείς. Οι κοινοί στόχοι που καθορίζονται για την εφαρμογή είναι πολλαπλοί και προσανατολίζονται στην επίτευξη συγκεκριμένων αποτελεσμάτων που θα οδηγήσουν στην ενίσχυση και την ανάπτυξη του επιχειρηματικού περιβάλλοντος στη χώρα.</w:t>
      </w:r>
    </w:p>
    <w:p w:rsidR="00000000" w:rsidDel="00000000" w:rsidP="00000000" w:rsidRDefault="00000000" w:rsidRPr="00000000" w14:paraId="0000092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Ένας από τους κύριους κοινούς στόχους είναι η βελτίωση της οικονομικής επίδοσης των μικρομεσαίων επιχειρήσεων. Μέσω της παροχής εργαλείων διαχείρισης κινδύνου, χρηματοοικονομικών πλάνων και άλλων υπηρεσιών, η εφαρμογή στοχεύει στη βελτίωση της οικονομικής σταθερότητας και αποδοτικότητας των επιχειρήσεων. Με την αντιμετώπιση των κινδύνων λήψης δανείου και επένδυσης, καθώς και τη διαχείριση της χρεοκοπίας, προσφέρει στις επιχειρήσεις την απαραίτητη υποστήριξη για την επιτυχή προσαρμογή στις οικονομικές προκλήσεις.</w:t>
      </w:r>
    </w:p>
    <w:p w:rsidR="00000000" w:rsidDel="00000000" w:rsidP="00000000" w:rsidRDefault="00000000" w:rsidRPr="00000000" w14:paraId="0000092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Ένας άλλος κοινός στόχος είναι η ενίσχυση της ρευστότητας των μικρομεσαίων επιχειρήσεων. Μέσω της παροχής εργαλείων που επιτρέπουν την πρόσβαση σε συλλογική χρηματοδότηση μέσω crowdfunding και την ανάλυση δεικτών ρευστότητας, η εφαρμογή στοχεύει στην αύξηση της διαθεσιμότητας χρηματοδότησης για τις επιχειρήσεις, βοηθώντας τις να αντιμετωπίσουν δυσκολίες και να αναπτυχθούν.</w:t>
      </w:r>
    </w:p>
    <w:p w:rsidR="00000000" w:rsidDel="00000000" w:rsidP="00000000" w:rsidRDefault="00000000" w:rsidRPr="00000000" w14:paraId="0000093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ένας σημαντικός κοινός στόχος είναι η προώθηση της ψηφιοποίησης και της τεχνολογικής καινοτομίας στις μικρομεσαίες επιχειρήσεις. Μέσω της παροχής τεχνολογικών προβλέψεων, όπως προβλέψεις μελλοντικών πωλήσεων και ανεφοδιασμού προϊόντων, και της ανάλυσης από τα social media, η εφαρμογή παρέχει στις επιχειρήσεις τα εργαλεία που χρειάζονται για να αναπτύξουν καινοτόμες στρατηγικές και να αξιοποιήσουν τις νέες τεχνολογίες για την επιτυχή προώθησή τους στην αγορά.</w:t>
      </w:r>
    </w:p>
    <w:p w:rsidR="00000000" w:rsidDel="00000000" w:rsidP="00000000" w:rsidRDefault="00000000" w:rsidRPr="00000000" w14:paraId="0000093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Επιπλέον, η Διαπλατφορμική Εφαρμογή έχει ως κοινό στόχο την αναβάθμιση της επαγγελματικής εικόνας και της αναγνωρισιμότητας των μικρομεσαίων επιχειρήσεων στην αγορά. Μέσω προωθητικών εκδηλώσεων και συνεργασιών με επαγγελματικούς οργανισμούς και επιχειρηματικά δίκτυα, η εφαρμογή στοχεύει στην ενίσχυση της φήμης και του κύρους των επιχειρήσεων που χρησιμοποιούν την πλατφόρμα, βοηθώντας τις να κερδίσουν την εμπιστοσύνη του κοινού και να αυξήσουν τις πιθανότητες επιτυχούς ανάπτυξης και επέκτασης.</w:t>
      </w:r>
    </w:p>
    <w:p w:rsidR="00000000" w:rsidDel="00000000" w:rsidP="00000000" w:rsidRDefault="00000000" w:rsidRPr="00000000" w14:paraId="0000093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Συνολικά, οι κοινοί στόχοι της Διαπλατφορμικής Εφαρμογής εστιάζονται στην ολοκληρωμένη υποστήριξη και ενίσχυση των μικρομεσαίων επιχειρήσεων στην Ελλάδα, με στόχο την προώθηση της οικονομικής τους επιτυχίας και την ανάπτυξή τους σε βιώσιμη βάση. Μέσω της παροχής εξειδικευμένων υπηρεσιών και εργαλείων, η εφαρμογή συμβάλλει στην ενίσχυση της ανταγωνιστικότητας και της αντοχής των μικρομεσαίων επιχειρήσεων στο σύγχρονο επιχειρηματικό περιβάλλον.</w:t>
      </w:r>
    </w:p>
    <w:p w:rsidR="00000000" w:rsidDel="00000000" w:rsidP="00000000" w:rsidRDefault="00000000" w:rsidRPr="00000000" w14:paraId="00000937">
      <w:pPr>
        <w:pStyle w:val="Heading2"/>
        <w:jc w:val="both"/>
        <w:rPr>
          <w:rFonts w:ascii="Times New Roman" w:cs="Times New Roman" w:eastAsia="Times New Roman" w:hAnsi="Times New Roman"/>
          <w:b w:val="1"/>
          <w:sz w:val="28"/>
          <w:szCs w:val="28"/>
        </w:rPr>
      </w:pPr>
      <w:bookmarkStart w:colFirst="0" w:colLast="0" w:name="_heading=h.amfdt7vremcj" w:id="95"/>
      <w:bookmarkEnd w:id="95"/>
      <w:r w:rsidDel="00000000" w:rsidR="00000000" w:rsidRPr="00000000">
        <w:rPr>
          <w:rFonts w:ascii="Times New Roman" w:cs="Times New Roman" w:eastAsia="Times New Roman" w:hAnsi="Times New Roman"/>
          <w:b w:val="1"/>
          <w:sz w:val="28"/>
          <w:szCs w:val="28"/>
          <w:rtl w:val="0"/>
        </w:rPr>
        <w:t xml:space="preserve">5.4. Χρονοδιάγραμμα</w:t>
      </w:r>
    </w:p>
    <w:p w:rsidR="00000000" w:rsidDel="00000000" w:rsidP="00000000" w:rsidRDefault="00000000" w:rsidRPr="00000000" w14:paraId="0000093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χρονοδιάγραμμα για την ανάπτυξη και εκτέλεση της Διαπλατφορμικής Εφαρμογής για την υποστήριξη των ελληνικών Μικρομεσαίων Επιχειρήσεων αποτελεί ένα κρίσιμο κομμάτι του επιχειρηματικού μοντέλου. Η εκτέλεση ενός ολοκληρωμένου σχεδίου απαιτεί συγκεκριμένες φάσεις, κάθε μία με τα δικά της στάδια και χρονικά πλαίσια. Ας εξετάσουμε λοιπόν το χρονοδιάγραμμα πιο λεπτομερώς.</w:t>
      </w:r>
    </w:p>
    <w:p w:rsidR="00000000" w:rsidDel="00000000" w:rsidP="00000000" w:rsidRDefault="00000000" w:rsidRPr="00000000" w14:paraId="0000093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Φάση 1: Σχεδιασμός και Ανάπτυξη (6 μήνες)</w:t>
      </w:r>
    </w:p>
    <w:p w:rsidR="00000000" w:rsidDel="00000000" w:rsidP="00000000" w:rsidRDefault="00000000" w:rsidRPr="00000000" w14:paraId="0000093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Στην αρχική φάση, η ομάδα ανάπτυξης της εφαρμογής θα επικεντρωθεί στο σχεδιασμό της πλατφόρμας και των λειτουργιών της. Αυτή η φάση περιλαμβάνει τις παρακάτω δραστηριότητες:</w:t>
      </w:r>
    </w:p>
    <w:p w:rsidR="00000000" w:rsidDel="00000000" w:rsidP="00000000" w:rsidRDefault="00000000" w:rsidRPr="00000000" w14:paraId="0000093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F">
      <w:pPr>
        <w:numPr>
          <w:ilvl w:val="0"/>
          <w:numId w:val="3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Ανάλυση Απαιτήσεων: Συλλογή απαιτήσεων από τους πελάτες και καθορισμός των λειτουργικών και μη λειτουργικών απαιτήσεων της πλατφόρμας.</w:t>
      </w:r>
    </w:p>
    <w:p w:rsidR="00000000" w:rsidDel="00000000" w:rsidP="00000000" w:rsidRDefault="00000000" w:rsidRPr="00000000" w14:paraId="00000940">
      <w:pPr>
        <w:numPr>
          <w:ilvl w:val="0"/>
          <w:numId w:val="3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Σχεδίαση Αρχιτεκτονικής: Ανάπτυξη της τεχνικής αρχιτεκτονικής της πλατφόρμας, συμπεριλαμβανομένων των διασυνδέσεων με εξωτερικά συστήματα και των βάσεων δεδομένων.</w:t>
      </w:r>
    </w:p>
    <w:p w:rsidR="00000000" w:rsidDel="00000000" w:rsidP="00000000" w:rsidRDefault="00000000" w:rsidRPr="00000000" w14:paraId="00000941">
      <w:pPr>
        <w:numPr>
          <w:ilvl w:val="0"/>
          <w:numId w:val="3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Ανάπτυξη Λογισμικού: Υλοποίηση των λειτουργιών της πλατφόρμας και ανάπτυξη του λογισμικού με βάση τις προδιαγραφές που έχουν οριστεί.</w:t>
      </w:r>
    </w:p>
    <w:p w:rsidR="00000000" w:rsidDel="00000000" w:rsidP="00000000" w:rsidRDefault="00000000" w:rsidRPr="00000000" w14:paraId="00000942">
      <w:pPr>
        <w:numPr>
          <w:ilvl w:val="0"/>
          <w:numId w:val="38"/>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Δοκιμές: Εκτέλεση δοκιμών λογισμικού για την επαλήθευση της λειτουργικότητας και της απόδοσης της πλατφόρμας.</w:t>
      </w:r>
    </w:p>
    <w:p w:rsidR="00000000" w:rsidDel="00000000" w:rsidP="00000000" w:rsidRDefault="00000000" w:rsidRPr="00000000" w14:paraId="0000094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Φάση 2: Εκτέλεση Πιλοτικού Λανσαρίσματος (3 μήνες)</w:t>
      </w:r>
    </w:p>
    <w:p w:rsidR="00000000" w:rsidDel="00000000" w:rsidP="00000000" w:rsidRDefault="00000000" w:rsidRPr="00000000" w14:paraId="0000094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Μετά τον σχεδιασμό και την ανάπτυξη, ακολουθεί η φάση του πιλοτικού λανσαρίσματος, κατά την οποία η πλατφόρμα εισάγεται στην αγορά σε περιορισμένη κλίμακα. Οι δραστηριότητες περιλαμβάνουν:</w:t>
      </w:r>
    </w:p>
    <w:p w:rsidR="00000000" w:rsidDel="00000000" w:rsidP="00000000" w:rsidRDefault="00000000" w:rsidRPr="00000000" w14:paraId="0000094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8">
      <w:pPr>
        <w:numPr>
          <w:ilvl w:val="0"/>
          <w:numId w:val="7"/>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Προετοιμασία Λανσαρίσματος: Δημιουργία σχεδίου λανσαρίσματος, περιλαμβανομένων των στρατηγικών μάρκετινγκ και επικοινωνίας.</w:t>
      </w:r>
    </w:p>
    <w:p w:rsidR="00000000" w:rsidDel="00000000" w:rsidP="00000000" w:rsidRDefault="00000000" w:rsidRPr="00000000" w14:paraId="00000949">
      <w:pPr>
        <w:numPr>
          <w:ilvl w:val="0"/>
          <w:numId w:val="7"/>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Πιλοτική Εφαρμογή: Εκτέλεση πειραματικής χρήσης της πλατφόρμας από μια περιορισμένη ομάδα χρηστών ή πελατών.</w:t>
      </w:r>
    </w:p>
    <w:p w:rsidR="00000000" w:rsidDel="00000000" w:rsidP="00000000" w:rsidRDefault="00000000" w:rsidRPr="00000000" w14:paraId="0000094A">
      <w:pPr>
        <w:numPr>
          <w:ilvl w:val="0"/>
          <w:numId w:val="7"/>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Αξιολόγηση Αποτελεσμάτων: Συλλογή και ανάλυση ανατροφοδότησης από τους πιλοτικούς χρήστες για πιθανές βελτιώσεις.</w:t>
      </w:r>
      <w:r w:rsidDel="00000000" w:rsidR="00000000" w:rsidRPr="00000000">
        <w:rPr>
          <w:rtl w:val="0"/>
        </w:rPr>
      </w:r>
    </w:p>
    <w:p w:rsidR="00000000" w:rsidDel="00000000" w:rsidP="00000000" w:rsidRDefault="00000000" w:rsidRPr="00000000" w14:paraId="0000094B">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4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Φάση 3: Επέκταση και Κυκλοφορία στην Αγορά (Συνεχόμενη Ανάπτυξη)</w:t>
      </w:r>
    </w:p>
    <w:p w:rsidR="00000000" w:rsidDel="00000000" w:rsidP="00000000" w:rsidRDefault="00000000" w:rsidRPr="00000000" w14:paraId="0000094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Αφού ολοκληρωθεί με επιτυχία η φάση του πιλοτικού λανσαρίσματος, ακολουθεί η επέκταση της πλατφόρμας και η είσοδός της στην πλήρη λειτουργία. Κατά τη διάρκεια αυτής της φάσης, θα συμβούν τα εξής:</w:t>
      </w:r>
    </w:p>
    <w:p w:rsidR="00000000" w:rsidDel="00000000" w:rsidP="00000000" w:rsidRDefault="00000000" w:rsidRPr="00000000" w14:paraId="0000094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50">
      <w:pPr>
        <w:numPr>
          <w:ilvl w:val="0"/>
          <w:numId w:val="5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Επέκταση Χρηστών: Διαφήμιση και μάρκετινγκ για την επέκταση της χρήσης της πλατφόρμας σε νέους πελάτες.</w:t>
      </w:r>
    </w:p>
    <w:p w:rsidR="00000000" w:rsidDel="00000000" w:rsidP="00000000" w:rsidRDefault="00000000" w:rsidRPr="00000000" w14:paraId="00000951">
      <w:pPr>
        <w:numPr>
          <w:ilvl w:val="0"/>
          <w:numId w:val="5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Ανάπτυξη Λειτουργιών: Προσθήκη νέων χαρακτηριστικών και λειτουργιών για τη βελτίωση της εμπειρίας των χρηστών και την ανταπόκριση στις ανάγκες της αγοράς.</w:t>
      </w:r>
    </w:p>
    <w:p w:rsidR="00000000" w:rsidDel="00000000" w:rsidP="00000000" w:rsidRDefault="00000000" w:rsidRPr="00000000" w14:paraId="00000952">
      <w:pPr>
        <w:numPr>
          <w:ilvl w:val="0"/>
          <w:numId w:val="5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Συνεχής Βελτίωση: Ανάπτυξη και υλοποίηση βελτιώσεων στο λογισμικό βασισμένες στην ανατροφοδότηση των χρηστών και τις ανάγκες της αγοράς.</w:t>
      </w:r>
    </w:p>
    <w:p w:rsidR="00000000" w:rsidDel="00000000" w:rsidP="00000000" w:rsidRDefault="00000000" w:rsidRPr="00000000" w14:paraId="0000095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54">
      <w:pPr>
        <w:jc w:val="both"/>
        <w:rPr/>
      </w:pPr>
      <w:r w:rsidDel="00000000" w:rsidR="00000000" w:rsidRPr="00000000">
        <w:rPr>
          <w:rFonts w:ascii="Times New Roman" w:cs="Times New Roman" w:eastAsia="Times New Roman" w:hAnsi="Times New Roman"/>
          <w:sz w:val="24"/>
          <w:szCs w:val="24"/>
          <w:rtl w:val="0"/>
        </w:rPr>
        <w:t xml:space="preserve">Με την εκτέλεση αυτών των φάσεων σύμφωνα με το χρονοδιάγραμμα, η Διαπλατφορμική Εφαρμογή για την υποστήριξη των ελληνικών Μικρομεσαίων Επιχειρήσεων θα είναι έτοιμη να προσφέρει τα οφέλη της στους επιχειρηματίες και να στηρίξει την οικονομική ανάπτυξη της χώρας.</w:t>
      </w:r>
      <w:r w:rsidDel="00000000" w:rsidR="00000000" w:rsidRPr="00000000">
        <w:rPr>
          <w:rtl w:val="0"/>
        </w:rPr>
      </w:r>
    </w:p>
    <w:p w:rsidR="00000000" w:rsidDel="00000000" w:rsidP="00000000" w:rsidRDefault="00000000" w:rsidRPr="00000000" w14:paraId="00000955">
      <w:pPr>
        <w:pStyle w:val="Heading1"/>
        <w:spacing w:after="160" w:line="259" w:lineRule="auto"/>
        <w:jc w:val="both"/>
        <w:rPr>
          <w:rFonts w:ascii="Times New Roman" w:cs="Times New Roman" w:eastAsia="Times New Roman" w:hAnsi="Times New Roman"/>
          <w:b w:val="1"/>
          <w:sz w:val="32"/>
          <w:szCs w:val="32"/>
        </w:rPr>
      </w:pPr>
      <w:bookmarkStart w:colFirst="0" w:colLast="0" w:name="_heading=h.2frzxhczde27" w:id="96"/>
      <w:bookmarkEnd w:id="96"/>
      <w:r w:rsidDel="00000000" w:rsidR="00000000" w:rsidRPr="00000000">
        <w:rPr>
          <w:rtl w:val="0"/>
        </w:rPr>
      </w:r>
    </w:p>
    <w:p w:rsidR="00000000" w:rsidDel="00000000" w:rsidP="00000000" w:rsidRDefault="00000000" w:rsidRPr="00000000" w14:paraId="00000956">
      <w:pPr>
        <w:pStyle w:val="Heading1"/>
        <w:spacing w:after="160" w:line="259" w:lineRule="auto"/>
        <w:jc w:val="both"/>
        <w:rPr>
          <w:rFonts w:ascii="Times New Roman" w:cs="Times New Roman" w:eastAsia="Times New Roman" w:hAnsi="Times New Roman"/>
          <w:b w:val="1"/>
          <w:sz w:val="32"/>
          <w:szCs w:val="32"/>
        </w:rPr>
      </w:pPr>
      <w:bookmarkStart w:colFirst="0" w:colLast="0" w:name="_heading=h.lauzn91fgnnu" w:id="97"/>
      <w:bookmarkEnd w:id="97"/>
      <w:r w:rsidDel="00000000" w:rsidR="00000000" w:rsidRPr="00000000">
        <w:rPr>
          <w:rtl w:val="0"/>
        </w:rPr>
      </w:r>
    </w:p>
    <w:p w:rsidR="00000000" w:rsidDel="00000000" w:rsidP="00000000" w:rsidRDefault="00000000" w:rsidRPr="00000000" w14:paraId="00000957">
      <w:pPr>
        <w:pStyle w:val="Heading1"/>
        <w:spacing w:after="160" w:line="259" w:lineRule="auto"/>
        <w:jc w:val="both"/>
        <w:rPr>
          <w:rFonts w:ascii="Times New Roman" w:cs="Times New Roman" w:eastAsia="Times New Roman" w:hAnsi="Times New Roman"/>
          <w:b w:val="1"/>
          <w:sz w:val="32"/>
          <w:szCs w:val="32"/>
        </w:rPr>
      </w:pPr>
      <w:bookmarkStart w:colFirst="0" w:colLast="0" w:name="_heading=h.tjl27b9ftw67" w:id="98"/>
      <w:bookmarkEnd w:id="98"/>
      <w:r w:rsidDel="00000000" w:rsidR="00000000" w:rsidRPr="00000000">
        <w:rPr>
          <w:rtl w:val="0"/>
        </w:rPr>
      </w:r>
    </w:p>
    <w:p w:rsidR="00000000" w:rsidDel="00000000" w:rsidP="00000000" w:rsidRDefault="00000000" w:rsidRPr="00000000" w14:paraId="00000958">
      <w:pPr>
        <w:pStyle w:val="Heading1"/>
        <w:spacing w:after="160" w:line="259" w:lineRule="auto"/>
        <w:jc w:val="both"/>
        <w:rPr>
          <w:rFonts w:ascii="Times New Roman" w:cs="Times New Roman" w:eastAsia="Times New Roman" w:hAnsi="Times New Roman"/>
          <w:b w:val="1"/>
          <w:sz w:val="32"/>
          <w:szCs w:val="32"/>
        </w:rPr>
      </w:pPr>
      <w:bookmarkStart w:colFirst="0" w:colLast="0" w:name="_heading=h.8c99xoadm2ws" w:id="99"/>
      <w:bookmarkEnd w:id="99"/>
      <w:r w:rsidDel="00000000" w:rsidR="00000000" w:rsidRPr="00000000">
        <w:rPr>
          <w:rtl w:val="0"/>
        </w:rPr>
      </w:r>
    </w:p>
    <w:p w:rsidR="00000000" w:rsidDel="00000000" w:rsidP="00000000" w:rsidRDefault="00000000" w:rsidRPr="00000000" w14:paraId="00000959">
      <w:pPr>
        <w:pStyle w:val="Heading1"/>
        <w:spacing w:after="160" w:line="259" w:lineRule="auto"/>
        <w:jc w:val="both"/>
        <w:rPr>
          <w:rFonts w:ascii="Times New Roman" w:cs="Times New Roman" w:eastAsia="Times New Roman" w:hAnsi="Times New Roman"/>
          <w:b w:val="1"/>
          <w:sz w:val="32"/>
          <w:szCs w:val="32"/>
        </w:rPr>
      </w:pPr>
      <w:bookmarkStart w:colFirst="0" w:colLast="0" w:name="_heading=h.wvjq2iwxjjo" w:id="100"/>
      <w:bookmarkEnd w:id="100"/>
      <w:r w:rsidDel="00000000" w:rsidR="00000000" w:rsidRPr="00000000">
        <w:rPr>
          <w:rtl w:val="0"/>
        </w:rPr>
      </w:r>
    </w:p>
    <w:p w:rsidR="00000000" w:rsidDel="00000000" w:rsidP="00000000" w:rsidRDefault="00000000" w:rsidRPr="00000000" w14:paraId="0000095A">
      <w:pPr>
        <w:pStyle w:val="Heading1"/>
        <w:spacing w:after="160" w:line="259" w:lineRule="auto"/>
        <w:jc w:val="both"/>
        <w:rPr>
          <w:rFonts w:ascii="Times New Roman" w:cs="Times New Roman" w:eastAsia="Times New Roman" w:hAnsi="Times New Roman"/>
          <w:b w:val="1"/>
          <w:sz w:val="32"/>
          <w:szCs w:val="32"/>
        </w:rPr>
      </w:pPr>
      <w:bookmarkStart w:colFirst="0" w:colLast="0" w:name="_heading=h.afxytdrgqw0g" w:id="101"/>
      <w:bookmarkEnd w:id="101"/>
      <w:r w:rsidDel="00000000" w:rsidR="00000000" w:rsidRPr="00000000">
        <w:rPr>
          <w:rtl w:val="0"/>
        </w:rPr>
      </w:r>
    </w:p>
    <w:p w:rsidR="00000000" w:rsidDel="00000000" w:rsidP="00000000" w:rsidRDefault="00000000" w:rsidRPr="00000000" w14:paraId="0000095B">
      <w:pPr>
        <w:pStyle w:val="Heading1"/>
        <w:spacing w:after="160" w:line="259" w:lineRule="auto"/>
        <w:jc w:val="both"/>
        <w:rPr>
          <w:rFonts w:ascii="Times New Roman" w:cs="Times New Roman" w:eastAsia="Times New Roman" w:hAnsi="Times New Roman"/>
          <w:sz w:val="24"/>
          <w:szCs w:val="24"/>
        </w:rPr>
      </w:pPr>
      <w:bookmarkStart w:colFirst="0" w:colLast="0" w:name="_heading=h.649xc1n2oqmk" w:id="102"/>
      <w:bookmarkEnd w:id="102"/>
      <w:r w:rsidDel="00000000" w:rsidR="00000000" w:rsidRPr="00000000">
        <w:rPr>
          <w:rFonts w:ascii="Times New Roman" w:cs="Times New Roman" w:eastAsia="Times New Roman" w:hAnsi="Times New Roman"/>
          <w:b w:val="1"/>
          <w:sz w:val="32"/>
          <w:szCs w:val="32"/>
          <w:rtl w:val="0"/>
        </w:rPr>
        <w:t xml:space="preserve">6. </w:t>
      </w:r>
      <w:r w:rsidDel="00000000" w:rsidR="00000000" w:rsidRPr="00000000">
        <w:rPr>
          <w:rFonts w:ascii="Times New Roman" w:cs="Times New Roman" w:eastAsia="Times New Roman" w:hAnsi="Times New Roman"/>
          <w:b w:val="1"/>
          <w:sz w:val="32"/>
          <w:szCs w:val="32"/>
          <w:rtl w:val="0"/>
        </w:rPr>
        <w:t xml:space="preserve">Συμπέρασμα</w:t>
      </w:r>
      <w:r w:rsidDel="00000000" w:rsidR="00000000" w:rsidRPr="00000000">
        <w:rPr>
          <w:rtl w:val="0"/>
        </w:rPr>
      </w:r>
    </w:p>
    <w:p w:rsidR="00000000" w:rsidDel="00000000" w:rsidP="00000000" w:rsidRDefault="00000000" w:rsidRPr="00000000" w14:paraId="0000095C">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ολιστικό συμπέρασμα της διπλωματικής εργασίας για τη Διαπλατφορμική Εφαρμογή για την υποστήριξη των ελληνικών Μικρομεσαίων Επιχειρήσεων αντικατοπτρίζει τη συνολική προσέγγιση και τα αποτελέσματα της έρευνας και ανάλυσης που πραγματοποιήθηκε. Ας εξετάσουμε λοιπόν τα κύρια σημεία που προέκυψαν από την εργασία μας.</w:t>
      </w:r>
    </w:p>
    <w:p w:rsidR="00000000" w:rsidDel="00000000" w:rsidP="00000000" w:rsidRDefault="00000000" w:rsidRPr="00000000" w14:paraId="0000095D">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Καταρχάς, η ανάγκη για μια τέτοια πλατφόρμα στο πλαίσιο της ελληνικής αγοράς ξεκινά από την αναγνώριση των προκλήσεων και των αναγκών των Μικρομεσαίων Επιχειρήσεων (ΜΜΕ). Η ανάπτυξη μιας τέτοιας πλατφόρμας, που προσφέρει ένα ευρύ φάσμα υπηρεσιών όπως διαχείριση κινδύνου, δείκτες ρευστότητας, συλλογική χρηματοδότηση, τεχνολογικές προβλέψεις και χρηματοοικονομικά πλάνα, ανταποκρίνεται στις ανάγκες αυτές, ενισχύοντας τη βιωσιμότητα και την ανάπτυξη των επιχειρήσεων.</w:t>
      </w:r>
    </w:p>
    <w:p w:rsidR="00000000" w:rsidDel="00000000" w:rsidP="00000000" w:rsidRDefault="00000000" w:rsidRPr="00000000" w14:paraId="0000095E">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Στη συνέχεια, η περιγραφή της πλατφόρμας αναδεικνύει τη σημασία της τεχνολογίας και των διαδικτυακών εφαρμογών στη σύγχρονη επιχειρηματικότητα. Η χρήση προηγμένων αναλυτικών εργαλείων και τεχνικών όπως η ανάλυση συναισθημάτων μέσω των κοινωνικών μέσων και οι προβλέψεις μελλοντικών τάσεων αποτελούν κρίσιμα στοιχεία για τη λήψη αποφάσεων και την επίτευξη επιχειρηματικών στόχων.</w:t>
      </w:r>
    </w:p>
    <w:p w:rsidR="00000000" w:rsidDel="00000000" w:rsidP="00000000" w:rsidRDefault="00000000" w:rsidRPr="00000000" w14:paraId="0000095F">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Τονίζεται επίσης η σημασία της συλλογικής χρηματοδότησης μέσω crowdfunding ως μηχανισμός για την εξασφάλιση κεφαλαίου για νέες επιχειρηματικές επιχειρήσεις ή την επέκταση των υφιστάμενων.</w:t>
      </w:r>
    </w:p>
    <w:p w:rsidR="00000000" w:rsidDel="00000000" w:rsidP="00000000" w:rsidRDefault="00000000" w:rsidRPr="00000000" w14:paraId="00000960">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Μια ανάλυση της αγοράς και του ανταγωνισμού αποκαλύπτει την ανάγκη για μια ολοκληρωμένη πλατφόρμα που να προσφέρει εξειδικευμένες υπηρεσίες για τις ΜΜΕ. Με τη σωστή στρατηγική μάρκετινγκ και προώθησης, η πλατφόρμα μπορεί να επιτύχει την αποτελεσματική εισαγωγή της στην αγορά και να αποκτήσει ένα μερίδιο αγοράς.</w:t>
      </w:r>
    </w:p>
    <w:p w:rsidR="00000000" w:rsidDel="00000000" w:rsidP="00000000" w:rsidRDefault="00000000" w:rsidRPr="00000000" w14:paraId="00000961">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κεντρική ιδέα της πλατφόρμας είναι η υποστήριξη των ΜΜΕ σε όλους τους τομείς της οικονομικής διαχείρισης, από τη διαχείριση κινδύνου μέχρι την προώθηση της οικονομικής βιωσιμότητας μέσω χρηματοοικονομικών πλάνων. Οι κοινοί στόχοι περιλαμβάνουν την ενίσχυση της οικονομικής ανάπτυξης και την προώθηση της καινοτομίας και της επιχειρηματικότητας.</w:t>
      </w:r>
    </w:p>
    <w:p w:rsidR="00000000" w:rsidDel="00000000" w:rsidP="00000000" w:rsidRDefault="00000000" w:rsidRPr="00000000" w14:paraId="00000962">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Το χρονοδιάγραμμα αναπαριστά μια στρατηγική προσέγγιση για την ανάπτυξη και εισαγωγή της πλατφόρμας στην αγορά. Από την πρώτη φάση της έρευνας και ανάπτυξης μέχρι την πλήρη επέκταση και λειτουργία της, το χρονοδιάγραμμα παρέχει μια συνολική εικόνα της διαδικασίας.</w:t>
      </w:r>
    </w:p>
    <w:p w:rsidR="00000000" w:rsidDel="00000000" w:rsidP="00000000" w:rsidRDefault="00000000" w:rsidRPr="00000000" w14:paraId="00000963">
      <w:pPr>
        <w:spacing w:after="160" w:line="259"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sz w:val="24"/>
          <w:szCs w:val="24"/>
          <w:rtl w:val="0"/>
        </w:rPr>
        <w:t xml:space="preserve">Τέλος, με βάση τα παραπάνω στοιχεία, το ολιστικό συμπέρασμα αποδεικνύει ότι η Διαπλατφορμική Εφαρμογή αποτελεί ένα κρίσιμο εργαλείο για την υποστήριξη και την ενίσχυση της ελληνικής Μικρομεσαίας Επιχειρηματικότητας. Με τη σωστή υλοποίηση και τη συνεχή βελτίωση, μπορεί να συμβάλει στην οικονομική ανάπτυξη της χώρας και στην ενίσχυση του επιχειρηματικού περιβάλλοντος. Είναι ένα εργαλείο που προάγει την καινοτομία, τη δημιουργία θέσεων εργασίας και τη βιώσιμη ανάπτυξη, συνεισφέροντας στη δημιουργία ενός πιο ανταγωνιστικού  επιχειρηματικού περιβάλλοντος για τις ΜΜΕ στην Ελλάδα.</w:t>
      </w:r>
      <w:r w:rsidDel="00000000" w:rsidR="00000000" w:rsidRPr="00000000">
        <w:rPr>
          <w:rtl w:val="0"/>
        </w:rPr>
      </w:r>
    </w:p>
    <w:p w:rsidR="00000000" w:rsidDel="00000000" w:rsidP="00000000" w:rsidRDefault="00000000" w:rsidRPr="00000000" w14:paraId="00000964">
      <w:pPr>
        <w:rPr/>
      </w:pPr>
      <w:r w:rsidDel="00000000" w:rsidR="00000000" w:rsidRPr="00000000">
        <w:rPr>
          <w:rtl w:val="0"/>
        </w:rPr>
      </w:r>
    </w:p>
    <w:p w:rsidR="00000000" w:rsidDel="00000000" w:rsidP="00000000" w:rsidRDefault="00000000" w:rsidRPr="00000000" w14:paraId="00000965">
      <w:pPr>
        <w:rPr/>
      </w:pPr>
      <w:r w:rsidDel="00000000" w:rsidR="00000000" w:rsidRPr="00000000">
        <w:rPr>
          <w:rtl w:val="0"/>
        </w:rPr>
      </w:r>
    </w:p>
    <w:p w:rsidR="00000000" w:rsidDel="00000000" w:rsidP="00000000" w:rsidRDefault="00000000" w:rsidRPr="00000000" w14:paraId="00000966">
      <w:pPr>
        <w:rPr/>
      </w:pPr>
      <w:r w:rsidDel="00000000" w:rsidR="00000000" w:rsidRPr="00000000">
        <w:rPr>
          <w:rtl w:val="0"/>
        </w:rPr>
      </w:r>
    </w:p>
    <w:p w:rsidR="00000000" w:rsidDel="00000000" w:rsidP="00000000" w:rsidRDefault="00000000" w:rsidRPr="00000000" w14:paraId="00000967">
      <w:pPr>
        <w:rPr/>
      </w:pPr>
      <w:r w:rsidDel="00000000" w:rsidR="00000000" w:rsidRPr="00000000">
        <w:rPr>
          <w:rtl w:val="0"/>
        </w:rPr>
      </w:r>
    </w:p>
    <w:p w:rsidR="00000000" w:rsidDel="00000000" w:rsidP="00000000" w:rsidRDefault="00000000" w:rsidRPr="00000000" w14:paraId="00000968">
      <w:pPr>
        <w:rPr/>
      </w:pPr>
      <w:r w:rsidDel="00000000" w:rsidR="00000000" w:rsidRPr="00000000">
        <w:rPr>
          <w:rtl w:val="0"/>
        </w:rPr>
      </w:r>
    </w:p>
    <w:p w:rsidR="00000000" w:rsidDel="00000000" w:rsidP="00000000" w:rsidRDefault="00000000" w:rsidRPr="00000000" w14:paraId="00000969">
      <w:pPr>
        <w:rPr/>
      </w:pPr>
      <w:r w:rsidDel="00000000" w:rsidR="00000000" w:rsidRPr="00000000">
        <w:rPr>
          <w:rtl w:val="0"/>
        </w:rPr>
      </w:r>
    </w:p>
    <w:p w:rsidR="00000000" w:rsidDel="00000000" w:rsidP="00000000" w:rsidRDefault="00000000" w:rsidRPr="00000000" w14:paraId="0000096A">
      <w:pPr>
        <w:rPr/>
      </w:pPr>
      <w:r w:rsidDel="00000000" w:rsidR="00000000" w:rsidRPr="00000000">
        <w:rPr>
          <w:rtl w:val="0"/>
        </w:rPr>
      </w:r>
    </w:p>
    <w:p w:rsidR="00000000" w:rsidDel="00000000" w:rsidP="00000000" w:rsidRDefault="00000000" w:rsidRPr="00000000" w14:paraId="0000096B">
      <w:pPr>
        <w:rPr/>
      </w:pPr>
      <w:r w:rsidDel="00000000" w:rsidR="00000000" w:rsidRPr="00000000">
        <w:rPr>
          <w:rtl w:val="0"/>
        </w:rPr>
      </w:r>
    </w:p>
    <w:p w:rsidR="00000000" w:rsidDel="00000000" w:rsidP="00000000" w:rsidRDefault="00000000" w:rsidRPr="00000000" w14:paraId="0000096C">
      <w:pPr>
        <w:rPr/>
      </w:pPr>
      <w:r w:rsidDel="00000000" w:rsidR="00000000" w:rsidRPr="00000000">
        <w:rPr>
          <w:rtl w:val="0"/>
        </w:rPr>
      </w:r>
    </w:p>
    <w:p w:rsidR="00000000" w:rsidDel="00000000" w:rsidP="00000000" w:rsidRDefault="00000000" w:rsidRPr="00000000" w14:paraId="0000096D">
      <w:pPr>
        <w:rPr/>
      </w:pPr>
      <w:r w:rsidDel="00000000" w:rsidR="00000000" w:rsidRPr="00000000">
        <w:rPr>
          <w:rtl w:val="0"/>
        </w:rPr>
      </w:r>
    </w:p>
    <w:p w:rsidR="00000000" w:rsidDel="00000000" w:rsidP="00000000" w:rsidRDefault="00000000" w:rsidRPr="00000000" w14:paraId="0000096E">
      <w:pPr>
        <w:rPr/>
      </w:pPr>
      <w:r w:rsidDel="00000000" w:rsidR="00000000" w:rsidRPr="00000000">
        <w:rPr>
          <w:rtl w:val="0"/>
        </w:rPr>
      </w:r>
    </w:p>
    <w:p w:rsidR="00000000" w:rsidDel="00000000" w:rsidP="00000000" w:rsidRDefault="00000000" w:rsidRPr="00000000" w14:paraId="0000096F">
      <w:pPr>
        <w:rPr/>
      </w:pPr>
      <w:r w:rsidDel="00000000" w:rsidR="00000000" w:rsidRPr="00000000">
        <w:rPr>
          <w:rtl w:val="0"/>
        </w:rPr>
      </w:r>
    </w:p>
    <w:p w:rsidR="00000000" w:rsidDel="00000000" w:rsidP="00000000" w:rsidRDefault="00000000" w:rsidRPr="00000000" w14:paraId="00000970">
      <w:pPr>
        <w:rPr/>
      </w:pPr>
      <w:r w:rsidDel="00000000" w:rsidR="00000000" w:rsidRPr="00000000">
        <w:rPr>
          <w:rtl w:val="0"/>
        </w:rPr>
      </w:r>
    </w:p>
    <w:p w:rsidR="00000000" w:rsidDel="00000000" w:rsidP="00000000" w:rsidRDefault="00000000" w:rsidRPr="00000000" w14:paraId="00000971">
      <w:pPr>
        <w:rPr/>
      </w:pPr>
      <w:r w:rsidDel="00000000" w:rsidR="00000000" w:rsidRPr="00000000">
        <w:rPr>
          <w:rtl w:val="0"/>
        </w:rPr>
      </w:r>
    </w:p>
    <w:p w:rsidR="00000000" w:rsidDel="00000000" w:rsidP="00000000" w:rsidRDefault="00000000" w:rsidRPr="00000000" w14:paraId="00000972">
      <w:pPr>
        <w:rPr/>
      </w:pPr>
      <w:r w:rsidDel="00000000" w:rsidR="00000000" w:rsidRPr="00000000">
        <w:rPr>
          <w:rtl w:val="0"/>
        </w:rPr>
      </w:r>
    </w:p>
    <w:p w:rsidR="00000000" w:rsidDel="00000000" w:rsidP="00000000" w:rsidRDefault="00000000" w:rsidRPr="00000000" w14:paraId="00000973">
      <w:pPr>
        <w:rPr/>
      </w:pPr>
      <w:r w:rsidDel="00000000" w:rsidR="00000000" w:rsidRPr="00000000">
        <w:rPr>
          <w:rtl w:val="0"/>
        </w:rPr>
      </w:r>
    </w:p>
    <w:p w:rsidR="00000000" w:rsidDel="00000000" w:rsidP="00000000" w:rsidRDefault="00000000" w:rsidRPr="00000000" w14:paraId="00000974">
      <w:pPr>
        <w:rPr/>
      </w:pPr>
      <w:r w:rsidDel="00000000" w:rsidR="00000000" w:rsidRPr="00000000">
        <w:rPr>
          <w:rtl w:val="0"/>
        </w:rPr>
      </w:r>
    </w:p>
    <w:p w:rsidR="00000000" w:rsidDel="00000000" w:rsidP="00000000" w:rsidRDefault="00000000" w:rsidRPr="00000000" w14:paraId="00000975">
      <w:pPr>
        <w:rPr/>
      </w:pPr>
      <w:r w:rsidDel="00000000" w:rsidR="00000000" w:rsidRPr="00000000">
        <w:rPr>
          <w:rtl w:val="0"/>
        </w:rPr>
      </w:r>
    </w:p>
    <w:p w:rsidR="00000000" w:rsidDel="00000000" w:rsidP="00000000" w:rsidRDefault="00000000" w:rsidRPr="00000000" w14:paraId="00000976">
      <w:pPr>
        <w:pStyle w:val="Heading1"/>
        <w:spacing w:after="160" w:line="259" w:lineRule="auto"/>
        <w:jc w:val="both"/>
        <w:rPr>
          <w:rFonts w:ascii="Times New Roman" w:cs="Times New Roman" w:eastAsia="Times New Roman" w:hAnsi="Times New Roman"/>
          <w:b w:val="1"/>
          <w:sz w:val="32"/>
          <w:szCs w:val="32"/>
        </w:rPr>
      </w:pPr>
      <w:bookmarkStart w:colFirst="0" w:colLast="0" w:name="_heading=h.oyvra4x748n6" w:id="103"/>
      <w:bookmarkEnd w:id="103"/>
      <w:r w:rsidDel="00000000" w:rsidR="00000000" w:rsidRPr="00000000">
        <w:rPr>
          <w:rFonts w:ascii="Times New Roman" w:cs="Times New Roman" w:eastAsia="Times New Roman" w:hAnsi="Times New Roman"/>
          <w:b w:val="1"/>
          <w:sz w:val="32"/>
          <w:szCs w:val="32"/>
          <w:rtl w:val="0"/>
        </w:rPr>
        <w:t xml:space="preserve">7. Βιβλιογραφία </w:t>
      </w:r>
    </w:p>
    <w:p w:rsidR="00000000" w:rsidDel="00000000" w:rsidP="00000000" w:rsidRDefault="00000000" w:rsidRPr="00000000" w14:paraId="00000977">
      <w:pPr>
        <w:spacing w:after="160" w:line="259" w:lineRule="auto"/>
        <w:ind w:left="720" w:hanging="360"/>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978">
      <w:pPr>
        <w:spacing w:after="160" w:line="259" w:lineRule="auto"/>
        <w:ind w:left="0" w:firstLine="0"/>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Ελληνική</w:t>
      </w:r>
    </w:p>
    <w:p w:rsidR="00000000" w:rsidDel="00000000" w:rsidP="00000000" w:rsidRDefault="00000000" w:rsidRPr="00000000" w14:paraId="00000979">
      <w:pPr>
        <w:numPr>
          <w:ilvl w:val="0"/>
          <w:numId w:val="37"/>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Περιοδικό Λογιστής, Τεύχος Σεπτεμβρίου 2000, «</w:t>
      </w:r>
      <w:r w:rsidDel="00000000" w:rsidR="00000000" w:rsidRPr="00000000">
        <w:rPr>
          <w:rFonts w:ascii="Times New Roman" w:cs="Times New Roman" w:eastAsia="Times New Roman" w:hAnsi="Times New Roman"/>
          <w:i w:val="1"/>
          <w:sz w:val="24"/>
          <w:szCs w:val="24"/>
          <w:rtl w:val="0"/>
        </w:rPr>
        <w:t xml:space="preserve">Υποχρέωση Κατάρτισης Ενοποιημένων Οικονομικών Καταστάσεων</w:t>
      </w:r>
      <w:r w:rsidDel="00000000" w:rsidR="00000000" w:rsidRPr="00000000">
        <w:rPr>
          <w:rFonts w:ascii="Times New Roman" w:cs="Times New Roman" w:eastAsia="Times New Roman" w:hAnsi="Times New Roman"/>
          <w:sz w:val="24"/>
          <w:szCs w:val="24"/>
          <w:rtl w:val="0"/>
        </w:rPr>
        <w:t xml:space="preserve">», σελ. 1253.</w:t>
      </w:r>
    </w:p>
    <w:p w:rsidR="00000000" w:rsidDel="00000000" w:rsidP="00000000" w:rsidRDefault="00000000" w:rsidRPr="00000000" w14:paraId="0000097A">
      <w:pPr>
        <w:numPr>
          <w:ilvl w:val="0"/>
          <w:numId w:val="37"/>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Κανελλόπουλος Χ.Κ., «</w:t>
      </w:r>
      <w:r w:rsidDel="00000000" w:rsidR="00000000" w:rsidRPr="00000000">
        <w:rPr>
          <w:rFonts w:ascii="Times New Roman" w:cs="Times New Roman" w:eastAsia="Times New Roman" w:hAnsi="Times New Roman"/>
          <w:i w:val="1"/>
          <w:sz w:val="24"/>
          <w:szCs w:val="24"/>
          <w:rtl w:val="0"/>
        </w:rPr>
        <w:t xml:space="preserve">Διοίκηση Μικρομεσαίων Επιχειρήσεων και Επιχειρηματικότητα</w:t>
      </w:r>
      <w:r w:rsidDel="00000000" w:rsidR="00000000" w:rsidRPr="00000000">
        <w:rPr>
          <w:rFonts w:ascii="Times New Roman" w:cs="Times New Roman" w:eastAsia="Times New Roman" w:hAnsi="Times New Roman"/>
          <w:sz w:val="24"/>
          <w:szCs w:val="24"/>
          <w:rtl w:val="0"/>
        </w:rPr>
        <w:t xml:space="preserve">», εκδόσεις Σταμούλης, Αθήνα, 2000.</w:t>
      </w:r>
    </w:p>
    <w:p w:rsidR="00000000" w:rsidDel="00000000" w:rsidP="00000000" w:rsidRDefault="00000000" w:rsidRPr="00000000" w14:paraId="0000097B">
      <w:pPr>
        <w:numPr>
          <w:ilvl w:val="0"/>
          <w:numId w:val="37"/>
        </w:numPr>
        <w:spacing w:after="160"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Ξουρής Δ., «</w:t>
      </w:r>
      <w:r w:rsidDel="00000000" w:rsidR="00000000" w:rsidRPr="00000000">
        <w:rPr>
          <w:rFonts w:ascii="Times New Roman" w:cs="Times New Roman" w:eastAsia="Times New Roman" w:hAnsi="Times New Roman"/>
          <w:i w:val="1"/>
          <w:sz w:val="24"/>
          <w:szCs w:val="24"/>
          <w:rtl w:val="0"/>
        </w:rPr>
        <w:t xml:space="preserve">Διοίκηση Μικρομεσαίων Επιχειρήσεων, Πανεπιστημιακές Παραδόσεις</w:t>
      </w:r>
      <w:r w:rsidDel="00000000" w:rsidR="00000000" w:rsidRPr="00000000">
        <w:rPr>
          <w:rFonts w:ascii="Times New Roman" w:cs="Times New Roman" w:eastAsia="Times New Roman" w:hAnsi="Times New Roman"/>
          <w:sz w:val="24"/>
          <w:szCs w:val="24"/>
          <w:rtl w:val="0"/>
        </w:rPr>
        <w:t xml:space="preserve">», εκδόσεις Πανεπιστημίου Μακεδονίας, Θεσσαλονίκη, 1995</w:t>
      </w:r>
    </w:p>
    <w:p w:rsidR="00000000" w:rsidDel="00000000" w:rsidP="00000000" w:rsidRDefault="00000000" w:rsidRPr="00000000" w14:paraId="0000097C">
      <w:pPr>
        <w:spacing w:after="160" w:line="259" w:lineRule="auto"/>
        <w:ind w:left="720" w:hanging="360"/>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97D">
      <w:pPr>
        <w:spacing w:after="160" w:line="259" w:lineRule="auto"/>
        <w:ind w:left="0" w:firstLine="0"/>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Ξενόγλωσση</w:t>
      </w:r>
    </w:p>
    <w:p w:rsidR="00000000" w:rsidDel="00000000" w:rsidP="00000000" w:rsidRDefault="00000000" w:rsidRPr="00000000" w14:paraId="0000097E">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Hyz, A., (2006), </w:t>
      </w:r>
      <w:r w:rsidDel="00000000" w:rsidR="00000000" w:rsidRPr="00000000">
        <w:rPr>
          <w:rFonts w:ascii="Times New Roman" w:cs="Times New Roman" w:eastAsia="Times New Roman" w:hAnsi="Times New Roman"/>
          <w:i w:val="1"/>
          <w:sz w:val="24"/>
          <w:szCs w:val="24"/>
          <w:rtl w:val="0"/>
        </w:rPr>
        <w:t xml:space="preserve">The Development of Entrepreneurship and Small Business in Poland</w:t>
      </w:r>
      <w:r w:rsidDel="00000000" w:rsidR="00000000" w:rsidRPr="00000000">
        <w:rPr>
          <w:rFonts w:ascii="Times New Roman" w:cs="Times New Roman" w:eastAsia="Times New Roman" w:hAnsi="Times New Roman"/>
          <w:sz w:val="24"/>
          <w:szCs w:val="24"/>
          <w:rtl w:val="0"/>
        </w:rPr>
        <w:t xml:space="preserve">, Festschrift in honor of professor Maria Negreponti – </w:t>
      </w:r>
      <w:r w:rsidDel="00000000" w:rsidR="00000000" w:rsidRPr="00000000">
        <w:rPr>
          <w:rFonts w:ascii="Times New Roman" w:cs="Times New Roman" w:eastAsia="Times New Roman" w:hAnsi="Times New Roman"/>
          <w:sz w:val="24"/>
          <w:szCs w:val="24"/>
          <w:rtl w:val="0"/>
        </w:rPr>
        <w:t xml:space="preserve">Delivani</w:t>
      </w:r>
      <w:r w:rsidDel="00000000" w:rsidR="00000000" w:rsidRPr="00000000">
        <w:rPr>
          <w:rFonts w:ascii="Times New Roman" w:cs="Times New Roman" w:eastAsia="Times New Roman" w:hAnsi="Times New Roman"/>
          <w:sz w:val="24"/>
          <w:szCs w:val="24"/>
          <w:rtl w:val="0"/>
        </w:rPr>
        <w:t xml:space="preserve">, University of Macedonia, Economic and Social Sciences, Thessaloniki, pp. 37-61</w:t>
      </w:r>
    </w:p>
    <w:p w:rsidR="00000000" w:rsidDel="00000000" w:rsidP="00000000" w:rsidRDefault="00000000" w:rsidRPr="00000000" w14:paraId="0000097F">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Acs, Z.J. and D. Audretsch (1990), </w:t>
      </w:r>
      <w:r w:rsidDel="00000000" w:rsidR="00000000" w:rsidRPr="00000000">
        <w:rPr>
          <w:rFonts w:ascii="Times New Roman" w:cs="Times New Roman" w:eastAsia="Times New Roman" w:hAnsi="Times New Roman"/>
          <w:i w:val="1"/>
          <w:sz w:val="24"/>
          <w:szCs w:val="24"/>
          <w:rtl w:val="0"/>
        </w:rPr>
        <w:t xml:space="preserve">The Economics of Small-Firms: A European Challenge</w:t>
      </w:r>
      <w:r w:rsidDel="00000000" w:rsidR="00000000" w:rsidRPr="00000000">
        <w:rPr>
          <w:rFonts w:ascii="Times New Roman" w:cs="Times New Roman" w:eastAsia="Times New Roman" w:hAnsi="Times New Roman"/>
          <w:sz w:val="24"/>
          <w:szCs w:val="24"/>
          <w:rtl w:val="0"/>
        </w:rPr>
        <w:t xml:space="preserve">, Kluwer Academic Publishers, Dordrecht.</w:t>
      </w:r>
    </w:p>
    <w:p w:rsidR="00000000" w:rsidDel="00000000" w:rsidP="00000000" w:rsidRDefault="00000000" w:rsidRPr="00000000" w14:paraId="00000980">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2003a, “</w:t>
      </w:r>
      <w:r w:rsidDel="00000000" w:rsidR="00000000" w:rsidRPr="00000000">
        <w:rPr>
          <w:rFonts w:ascii="Times New Roman" w:cs="Times New Roman" w:eastAsia="Times New Roman" w:hAnsi="Times New Roman"/>
          <w:i w:val="1"/>
          <w:sz w:val="24"/>
          <w:szCs w:val="24"/>
          <w:rtl w:val="0"/>
        </w:rPr>
        <w:t xml:space="preserve">Observatory of European SMEs</w:t>
      </w:r>
      <w:r w:rsidDel="00000000" w:rsidR="00000000" w:rsidRPr="00000000">
        <w:rPr>
          <w:rFonts w:ascii="Times New Roman" w:cs="Times New Roman" w:eastAsia="Times New Roman" w:hAnsi="Times New Roman"/>
          <w:sz w:val="24"/>
          <w:szCs w:val="24"/>
          <w:rtl w:val="0"/>
        </w:rPr>
        <w:t xml:space="preserve">”, σελ. 6f</w:t>
      </w:r>
    </w:p>
    <w:p w:rsidR="00000000" w:rsidDel="00000000" w:rsidP="00000000" w:rsidRDefault="00000000" w:rsidRPr="00000000" w14:paraId="00000981">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2003a, “</w:t>
      </w:r>
      <w:r w:rsidDel="00000000" w:rsidR="00000000" w:rsidRPr="00000000">
        <w:rPr>
          <w:rFonts w:ascii="Times New Roman" w:cs="Times New Roman" w:eastAsia="Times New Roman" w:hAnsi="Times New Roman"/>
          <w:i w:val="1"/>
          <w:sz w:val="24"/>
          <w:szCs w:val="24"/>
          <w:rtl w:val="0"/>
        </w:rPr>
        <w:t xml:space="preserve">Observatory of European SMEs</w:t>
      </w:r>
      <w:r w:rsidDel="00000000" w:rsidR="00000000" w:rsidRPr="00000000">
        <w:rPr>
          <w:rFonts w:ascii="Times New Roman" w:cs="Times New Roman" w:eastAsia="Times New Roman" w:hAnsi="Times New Roman"/>
          <w:sz w:val="24"/>
          <w:szCs w:val="24"/>
          <w:rtl w:val="0"/>
        </w:rPr>
        <w:t xml:space="preserve">”, σελ. 11 - 25.</w:t>
      </w:r>
    </w:p>
    <w:p w:rsidR="00000000" w:rsidDel="00000000" w:rsidP="00000000" w:rsidRDefault="00000000" w:rsidRPr="00000000" w14:paraId="00000982">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w:t>
      </w:r>
      <w:r w:rsidDel="00000000" w:rsidR="00000000" w:rsidRPr="00000000">
        <w:rPr>
          <w:rFonts w:ascii="Times New Roman" w:cs="Times New Roman" w:eastAsia="Times New Roman" w:hAnsi="Times New Roman"/>
          <w:i w:val="1"/>
          <w:sz w:val="24"/>
          <w:szCs w:val="24"/>
          <w:rtl w:val="0"/>
        </w:rPr>
        <w:t xml:space="preserve">Enterprise and Industry. SBA Fact Sheet, Greece European Observatory for SMEs</w:t>
      </w:r>
      <w:r w:rsidDel="00000000" w:rsidR="00000000" w:rsidRPr="00000000">
        <w:rPr>
          <w:rFonts w:ascii="Times New Roman" w:cs="Times New Roman" w:eastAsia="Times New Roman" w:hAnsi="Times New Roman"/>
          <w:sz w:val="24"/>
          <w:szCs w:val="24"/>
          <w:rtl w:val="0"/>
        </w:rPr>
        <w:t xml:space="preserve"> (1997), 5 th Annual Report. Eurostat SBS database, 2005 data</w:t>
      </w:r>
    </w:p>
    <w:p w:rsidR="00000000" w:rsidDel="00000000" w:rsidP="00000000" w:rsidRDefault="00000000" w:rsidRPr="00000000" w14:paraId="00000983">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OECD, 1995, </w:t>
      </w:r>
      <w:r w:rsidDel="00000000" w:rsidR="00000000" w:rsidRPr="00000000">
        <w:rPr>
          <w:rFonts w:ascii="Times New Roman" w:cs="Times New Roman" w:eastAsia="Times New Roman" w:hAnsi="Times New Roman"/>
          <w:i w:val="1"/>
          <w:sz w:val="24"/>
          <w:szCs w:val="24"/>
          <w:rtl w:val="0"/>
        </w:rPr>
        <w:t xml:space="preserve">Technology and Economy. The Key Relationships</w:t>
      </w:r>
      <w:r w:rsidDel="00000000" w:rsidR="00000000" w:rsidRPr="00000000">
        <w:rPr>
          <w:rFonts w:ascii="Times New Roman" w:cs="Times New Roman" w:eastAsia="Times New Roman" w:hAnsi="Times New Roman"/>
          <w:sz w:val="24"/>
          <w:szCs w:val="24"/>
          <w:rtl w:val="0"/>
        </w:rPr>
        <w:t xml:space="preserve">, Paris, pp. 107 ft.</w:t>
      </w:r>
    </w:p>
    <w:p w:rsidR="00000000" w:rsidDel="00000000" w:rsidP="00000000" w:rsidRDefault="00000000" w:rsidRPr="00000000" w14:paraId="00000984">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Mulhern, Alan, 1995, </w:t>
      </w:r>
      <w:r w:rsidDel="00000000" w:rsidR="00000000" w:rsidRPr="00000000">
        <w:rPr>
          <w:rFonts w:ascii="Times New Roman" w:cs="Times New Roman" w:eastAsia="Times New Roman" w:hAnsi="Times New Roman"/>
          <w:i w:val="1"/>
          <w:sz w:val="24"/>
          <w:szCs w:val="24"/>
          <w:rtl w:val="0"/>
        </w:rPr>
        <w:t xml:space="preserve">The SME sector in Europe: a broad perspective</w:t>
      </w:r>
      <w:r w:rsidDel="00000000" w:rsidR="00000000" w:rsidRPr="00000000">
        <w:rPr>
          <w:rFonts w:ascii="Times New Roman" w:cs="Times New Roman" w:eastAsia="Times New Roman" w:hAnsi="Times New Roman"/>
          <w:sz w:val="24"/>
          <w:szCs w:val="24"/>
          <w:rtl w:val="0"/>
        </w:rPr>
        <w:t xml:space="preserve">, Journal of Small Business Management</w:t>
      </w:r>
    </w:p>
    <w:p w:rsidR="00000000" w:rsidDel="00000000" w:rsidP="00000000" w:rsidRDefault="00000000" w:rsidRPr="00000000" w14:paraId="00000985">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Dunlop, W. (1992), «</w:t>
      </w:r>
      <w:r w:rsidDel="00000000" w:rsidR="00000000" w:rsidRPr="00000000">
        <w:rPr>
          <w:rFonts w:ascii="Times New Roman" w:cs="Times New Roman" w:eastAsia="Times New Roman" w:hAnsi="Times New Roman"/>
          <w:i w:val="1"/>
          <w:sz w:val="24"/>
          <w:szCs w:val="24"/>
          <w:rtl w:val="0"/>
        </w:rPr>
        <w:t xml:space="preserve">Small vs. Large Firms in Australian Manufacturing</w:t>
      </w:r>
      <w:r w:rsidDel="00000000" w:rsidR="00000000" w:rsidRPr="00000000">
        <w:rPr>
          <w:rFonts w:ascii="Times New Roman" w:cs="Times New Roman" w:eastAsia="Times New Roman" w:hAnsi="Times New Roman"/>
          <w:sz w:val="24"/>
          <w:szCs w:val="24"/>
          <w:rtl w:val="0"/>
        </w:rPr>
        <w:t xml:space="preserve">», Small Business Economics, 4 (1), 45-58.</w:t>
      </w:r>
    </w:p>
    <w:p w:rsidR="00000000" w:rsidDel="00000000" w:rsidP="00000000" w:rsidRDefault="00000000" w:rsidRPr="00000000" w14:paraId="00000986">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Acs, Z. J., Audretsch, D. B., </w:t>
      </w:r>
      <w:r w:rsidDel="00000000" w:rsidR="00000000" w:rsidRPr="00000000">
        <w:rPr>
          <w:rFonts w:ascii="Times New Roman" w:cs="Times New Roman" w:eastAsia="Times New Roman" w:hAnsi="Times New Roman"/>
          <w:i w:val="1"/>
          <w:sz w:val="24"/>
          <w:szCs w:val="24"/>
          <w:rtl w:val="0"/>
        </w:rPr>
        <w:t xml:space="preserve">Small Firms and Entrepreneurship: An East-West Perspective</w:t>
      </w:r>
      <w:r w:rsidDel="00000000" w:rsidR="00000000" w:rsidRPr="00000000">
        <w:rPr>
          <w:rFonts w:ascii="Times New Roman" w:cs="Times New Roman" w:eastAsia="Times New Roman" w:hAnsi="Times New Roman"/>
          <w:sz w:val="24"/>
          <w:szCs w:val="24"/>
          <w:rtl w:val="0"/>
        </w:rPr>
        <w:t xml:space="preserve">, Cambridge University Press, Cambridge 1993</w:t>
      </w:r>
    </w:p>
    <w:p w:rsidR="00000000" w:rsidDel="00000000" w:rsidP="00000000" w:rsidRDefault="00000000" w:rsidRPr="00000000" w14:paraId="00000987">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Dunlop, W. (1992), «</w:t>
      </w:r>
      <w:r w:rsidDel="00000000" w:rsidR="00000000" w:rsidRPr="00000000">
        <w:rPr>
          <w:rFonts w:ascii="Times New Roman" w:cs="Times New Roman" w:eastAsia="Times New Roman" w:hAnsi="Times New Roman"/>
          <w:i w:val="1"/>
          <w:sz w:val="24"/>
          <w:szCs w:val="24"/>
          <w:rtl w:val="0"/>
        </w:rPr>
        <w:t xml:space="preserve">Small vs. Large Firms in Australian Manufacturing</w:t>
      </w:r>
      <w:r w:rsidDel="00000000" w:rsidR="00000000" w:rsidRPr="00000000">
        <w:rPr>
          <w:rFonts w:ascii="Times New Roman" w:cs="Times New Roman" w:eastAsia="Times New Roman" w:hAnsi="Times New Roman"/>
          <w:sz w:val="24"/>
          <w:szCs w:val="24"/>
          <w:rtl w:val="0"/>
        </w:rPr>
        <w:t xml:space="preserve">», Small Business Economics, 4 (1), 45-58.</w:t>
      </w:r>
    </w:p>
    <w:p w:rsidR="00000000" w:rsidDel="00000000" w:rsidP="00000000" w:rsidRDefault="00000000" w:rsidRPr="00000000" w14:paraId="00000988">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Cosh, A. D. and A. Hughes (1993), «</w:t>
      </w:r>
      <w:r w:rsidDel="00000000" w:rsidR="00000000" w:rsidRPr="00000000">
        <w:rPr>
          <w:rFonts w:ascii="Times New Roman" w:cs="Times New Roman" w:eastAsia="Times New Roman" w:hAnsi="Times New Roman"/>
          <w:i w:val="1"/>
          <w:sz w:val="24"/>
          <w:szCs w:val="24"/>
          <w:rtl w:val="0"/>
        </w:rPr>
        <w:t xml:space="preserve">Size Financial Structure and Profitability: U.K. companies in the 1980s</w:t>
      </w:r>
      <w:r w:rsidDel="00000000" w:rsidR="00000000" w:rsidRPr="00000000">
        <w:rPr>
          <w:rFonts w:ascii="Times New Roman" w:cs="Times New Roman" w:eastAsia="Times New Roman" w:hAnsi="Times New Roman"/>
          <w:sz w:val="24"/>
          <w:szCs w:val="24"/>
          <w:rtl w:val="0"/>
        </w:rPr>
        <w:t xml:space="preserve">», Working Paper, Small Business Research Center, University of Cambridge.</w:t>
      </w:r>
    </w:p>
    <w:p w:rsidR="00000000" w:rsidDel="00000000" w:rsidP="00000000" w:rsidRDefault="00000000" w:rsidRPr="00000000" w14:paraId="00000989">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Chittenden, F., G. Hall, and P. Hutchinson (1996), «</w:t>
      </w:r>
      <w:r w:rsidDel="00000000" w:rsidR="00000000" w:rsidRPr="00000000">
        <w:rPr>
          <w:rFonts w:ascii="Times New Roman" w:cs="Times New Roman" w:eastAsia="Times New Roman" w:hAnsi="Times New Roman"/>
          <w:i w:val="1"/>
          <w:sz w:val="24"/>
          <w:szCs w:val="24"/>
          <w:rtl w:val="0"/>
        </w:rPr>
        <w:t xml:space="preserve">Small Firm Growth, Access to Capital Markets and Financial Structure: Review of Issues and an Empirical Investigation</w:t>
      </w:r>
      <w:r w:rsidDel="00000000" w:rsidR="00000000" w:rsidRPr="00000000">
        <w:rPr>
          <w:rFonts w:ascii="Times New Roman" w:cs="Times New Roman" w:eastAsia="Times New Roman" w:hAnsi="Times New Roman"/>
          <w:sz w:val="24"/>
          <w:szCs w:val="24"/>
          <w:rtl w:val="0"/>
        </w:rPr>
        <w:t xml:space="preserve">», Small Business Economics, 8, 59-67.</w:t>
      </w:r>
    </w:p>
    <w:p w:rsidR="00000000" w:rsidDel="00000000" w:rsidP="00000000" w:rsidRDefault="00000000" w:rsidRPr="00000000" w14:paraId="0000098A">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Rivaud-Danset, R., E. Dubocage and R. Salais (1998), «</w:t>
      </w:r>
      <w:r w:rsidDel="00000000" w:rsidR="00000000" w:rsidRPr="00000000">
        <w:rPr>
          <w:rFonts w:ascii="Times New Roman" w:cs="Times New Roman" w:eastAsia="Times New Roman" w:hAnsi="Times New Roman"/>
          <w:i w:val="1"/>
          <w:sz w:val="24"/>
          <w:szCs w:val="24"/>
          <w:rtl w:val="0"/>
        </w:rPr>
        <w:t xml:space="preserve">Comparison Between the Financial Structure of SME Versus Large Enterprise Using the BACH DataBase</w:t>
      </w:r>
      <w:r w:rsidDel="00000000" w:rsidR="00000000" w:rsidRPr="00000000">
        <w:rPr>
          <w:rFonts w:ascii="Times New Roman" w:cs="Times New Roman" w:eastAsia="Times New Roman" w:hAnsi="Times New Roman"/>
          <w:sz w:val="24"/>
          <w:szCs w:val="24"/>
          <w:rtl w:val="0"/>
        </w:rPr>
        <w:t xml:space="preserve">», Universite Paris-Nord, Faculte de Sciences Economiques, June.</w:t>
      </w:r>
    </w:p>
    <w:p w:rsidR="00000000" w:rsidDel="00000000" w:rsidP="00000000" w:rsidRDefault="00000000" w:rsidRPr="00000000" w14:paraId="0000098B">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Gupta, M. C. (1969), «</w:t>
      </w:r>
      <w:r w:rsidDel="00000000" w:rsidR="00000000" w:rsidRPr="00000000">
        <w:rPr>
          <w:rFonts w:ascii="Times New Roman" w:cs="Times New Roman" w:eastAsia="Times New Roman" w:hAnsi="Times New Roman"/>
          <w:i w:val="1"/>
          <w:sz w:val="24"/>
          <w:szCs w:val="24"/>
          <w:rtl w:val="0"/>
        </w:rPr>
        <w:t xml:space="preserve">The effects of size, growth and industry on the financial structure of manufacturing companies</w:t>
      </w:r>
      <w:r w:rsidDel="00000000" w:rsidR="00000000" w:rsidRPr="00000000">
        <w:rPr>
          <w:rFonts w:ascii="Times New Roman" w:cs="Times New Roman" w:eastAsia="Times New Roman" w:hAnsi="Times New Roman"/>
          <w:sz w:val="24"/>
          <w:szCs w:val="24"/>
          <w:rtl w:val="0"/>
        </w:rPr>
        <w:t xml:space="preserve">», Journal of Finance, 24, 517-529.</w:t>
      </w:r>
    </w:p>
    <w:p w:rsidR="00000000" w:rsidDel="00000000" w:rsidP="00000000" w:rsidRDefault="00000000" w:rsidRPr="00000000" w14:paraId="0000098C">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Tamari, M. (1980), «</w:t>
      </w:r>
      <w:r w:rsidDel="00000000" w:rsidR="00000000" w:rsidRPr="00000000">
        <w:rPr>
          <w:rFonts w:ascii="Times New Roman" w:cs="Times New Roman" w:eastAsia="Times New Roman" w:hAnsi="Times New Roman"/>
          <w:i w:val="1"/>
          <w:sz w:val="24"/>
          <w:szCs w:val="24"/>
          <w:rtl w:val="0"/>
        </w:rPr>
        <w:t xml:space="preserve">The Financial Structure of the Small Firm - An International Comparison of Corporate Accounts in the U.S.A., France, U.K., Israel and Japan</w:t>
      </w:r>
      <w:r w:rsidDel="00000000" w:rsidR="00000000" w:rsidRPr="00000000">
        <w:rPr>
          <w:rFonts w:ascii="Times New Roman" w:cs="Times New Roman" w:eastAsia="Times New Roman" w:hAnsi="Times New Roman"/>
          <w:sz w:val="24"/>
          <w:szCs w:val="24"/>
          <w:rtl w:val="0"/>
        </w:rPr>
        <w:t xml:space="preserve">», American Journal of Small Business, April-June, 20-34.</w:t>
      </w:r>
    </w:p>
    <w:p w:rsidR="00000000" w:rsidDel="00000000" w:rsidP="00000000" w:rsidRDefault="00000000" w:rsidRPr="00000000" w14:paraId="0000098D">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Ang, J.S. (1992), «</w:t>
      </w:r>
      <w:r w:rsidDel="00000000" w:rsidR="00000000" w:rsidRPr="00000000">
        <w:rPr>
          <w:rFonts w:ascii="Times New Roman" w:cs="Times New Roman" w:eastAsia="Times New Roman" w:hAnsi="Times New Roman"/>
          <w:i w:val="1"/>
          <w:sz w:val="24"/>
          <w:szCs w:val="24"/>
          <w:rtl w:val="0"/>
        </w:rPr>
        <w:t xml:space="preserve">On the Theory of Finance for Privately Held Firms</w:t>
      </w:r>
      <w:r w:rsidDel="00000000" w:rsidR="00000000" w:rsidRPr="00000000">
        <w:rPr>
          <w:rFonts w:ascii="Times New Roman" w:cs="Times New Roman" w:eastAsia="Times New Roman" w:hAnsi="Times New Roman"/>
          <w:sz w:val="24"/>
          <w:szCs w:val="24"/>
          <w:rtl w:val="0"/>
        </w:rPr>
        <w:t xml:space="preserve">», Journal of Small Business Finance, 1(3), 185-203</w:t>
      </w:r>
    </w:p>
    <w:p w:rsidR="00000000" w:rsidDel="00000000" w:rsidP="00000000" w:rsidRDefault="00000000" w:rsidRPr="00000000" w14:paraId="0000098E">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Chung, K. H. (1993), «</w:t>
      </w:r>
      <w:r w:rsidDel="00000000" w:rsidR="00000000" w:rsidRPr="00000000">
        <w:rPr>
          <w:rFonts w:ascii="Times New Roman" w:cs="Times New Roman" w:eastAsia="Times New Roman" w:hAnsi="Times New Roman"/>
          <w:i w:val="1"/>
          <w:sz w:val="24"/>
          <w:szCs w:val="24"/>
          <w:rtl w:val="0"/>
        </w:rPr>
        <w:t xml:space="preserve">Asset Characteristics and Corporate Debt Policy: An Empirical Investigation</w:t>
      </w:r>
      <w:r w:rsidDel="00000000" w:rsidR="00000000" w:rsidRPr="00000000">
        <w:rPr>
          <w:rFonts w:ascii="Times New Roman" w:cs="Times New Roman" w:eastAsia="Times New Roman" w:hAnsi="Times New Roman"/>
          <w:sz w:val="24"/>
          <w:szCs w:val="24"/>
          <w:rtl w:val="0"/>
        </w:rPr>
        <w:t xml:space="preserve">», Journal of Business Finance and Accounting, 20 (4), 83-98</w:t>
      </w:r>
    </w:p>
    <w:p w:rsidR="00000000" w:rsidDel="00000000" w:rsidP="00000000" w:rsidRDefault="00000000" w:rsidRPr="00000000" w14:paraId="0000098F">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Enterprise and Industry. SBA Fact Sheet, Greece European Observatory for SMEs (1997), 5th Annual Report. Eurostat SBS database, 2005 data</w:t>
      </w:r>
    </w:p>
    <w:p w:rsidR="00000000" w:rsidDel="00000000" w:rsidP="00000000" w:rsidRDefault="00000000" w:rsidRPr="00000000" w14:paraId="00000990">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Schumacher, E. F. (1973), </w:t>
      </w:r>
      <w:r w:rsidDel="00000000" w:rsidR="00000000" w:rsidRPr="00000000">
        <w:rPr>
          <w:rFonts w:ascii="Times New Roman" w:cs="Times New Roman" w:eastAsia="Times New Roman" w:hAnsi="Times New Roman"/>
          <w:i w:val="1"/>
          <w:sz w:val="24"/>
          <w:szCs w:val="24"/>
          <w:rtl w:val="0"/>
        </w:rPr>
        <w:t xml:space="preserve">Small is Beautiful: Economics as if People Mattered</w:t>
      </w:r>
      <w:r w:rsidDel="00000000" w:rsidR="00000000" w:rsidRPr="00000000">
        <w:rPr>
          <w:rFonts w:ascii="Times New Roman" w:cs="Times New Roman" w:eastAsia="Times New Roman" w:hAnsi="Times New Roman"/>
          <w:sz w:val="24"/>
          <w:szCs w:val="24"/>
          <w:rtl w:val="0"/>
        </w:rPr>
        <w:t xml:space="preserve">, Harper &amp; Row Publishers, London.</w:t>
      </w:r>
    </w:p>
    <w:p w:rsidR="00000000" w:rsidDel="00000000" w:rsidP="00000000" w:rsidRDefault="00000000" w:rsidRPr="00000000" w14:paraId="00000991">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Çarikci, E. (2001), </w:t>
      </w:r>
      <w:r w:rsidDel="00000000" w:rsidR="00000000" w:rsidRPr="00000000">
        <w:rPr>
          <w:rFonts w:ascii="Times New Roman" w:cs="Times New Roman" w:eastAsia="Times New Roman" w:hAnsi="Times New Roman"/>
          <w:i w:val="1"/>
          <w:sz w:val="24"/>
          <w:szCs w:val="24"/>
          <w:rtl w:val="0"/>
        </w:rPr>
        <w:t xml:space="preserve">Economic Developments and EU Relations</w:t>
      </w:r>
      <w:r w:rsidDel="00000000" w:rsidR="00000000" w:rsidRPr="00000000">
        <w:rPr>
          <w:rFonts w:ascii="Times New Roman" w:cs="Times New Roman" w:eastAsia="Times New Roman" w:hAnsi="Times New Roman"/>
          <w:sz w:val="24"/>
          <w:szCs w:val="24"/>
          <w:rtl w:val="0"/>
        </w:rPr>
        <w:t xml:space="preserve">, Economic Developments in Turkic Republics and Turkey's Economic Support, 1st Edition, Tutibay Publications, Ankara.</w:t>
      </w:r>
    </w:p>
    <w:p w:rsidR="00000000" w:rsidDel="00000000" w:rsidP="00000000" w:rsidRDefault="00000000" w:rsidRPr="00000000" w14:paraId="00000992">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Yilmaz, B. (2004), </w:t>
      </w:r>
      <w:r w:rsidDel="00000000" w:rsidR="00000000" w:rsidRPr="00000000">
        <w:rPr>
          <w:rFonts w:ascii="Times New Roman" w:cs="Times New Roman" w:eastAsia="Times New Roman" w:hAnsi="Times New Roman"/>
          <w:i w:val="1"/>
          <w:sz w:val="24"/>
          <w:szCs w:val="24"/>
          <w:rtl w:val="0"/>
        </w:rPr>
        <w:t xml:space="preserve">A Suggestion for a Solution to the Financing Problems of SMEs: ―The Venture Capital Financing Mode‖</w:t>
      </w:r>
      <w:r w:rsidDel="00000000" w:rsidR="00000000" w:rsidRPr="00000000">
        <w:rPr>
          <w:rFonts w:ascii="Times New Roman" w:cs="Times New Roman" w:eastAsia="Times New Roman" w:hAnsi="Times New Roman"/>
          <w:sz w:val="24"/>
          <w:szCs w:val="24"/>
          <w:rtl w:val="0"/>
        </w:rPr>
        <w:t xml:space="preserve">, Foreign Trade Journal, DTM Publication, Year:9, Issue:33.</w:t>
      </w:r>
    </w:p>
    <w:p w:rsidR="00000000" w:rsidDel="00000000" w:rsidP="00000000" w:rsidRDefault="00000000" w:rsidRPr="00000000" w14:paraId="00000993">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Day, J. (2000), Commentary-</w:t>
      </w:r>
      <w:r w:rsidDel="00000000" w:rsidR="00000000" w:rsidRPr="00000000">
        <w:rPr>
          <w:rFonts w:ascii="Times New Roman" w:cs="Times New Roman" w:eastAsia="Times New Roman" w:hAnsi="Times New Roman"/>
          <w:i w:val="1"/>
          <w:sz w:val="24"/>
          <w:szCs w:val="24"/>
          <w:rtl w:val="0"/>
        </w:rPr>
        <w:t xml:space="preserve">The Value and Importance of The Small Firm to The World Economy</w:t>
      </w:r>
      <w:r w:rsidDel="00000000" w:rsidR="00000000" w:rsidRPr="00000000">
        <w:rPr>
          <w:rFonts w:ascii="Times New Roman" w:cs="Times New Roman" w:eastAsia="Times New Roman" w:hAnsi="Times New Roman"/>
          <w:sz w:val="24"/>
          <w:szCs w:val="24"/>
          <w:rtl w:val="0"/>
        </w:rPr>
        <w:t xml:space="preserve">, European Journal of Marketing, Vol.34, Issue:9/10, pp.1033-1037.</w:t>
      </w:r>
    </w:p>
    <w:p w:rsidR="00000000" w:rsidDel="00000000" w:rsidP="00000000" w:rsidRDefault="00000000" w:rsidRPr="00000000" w14:paraId="00000994">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Carree, M.A, Thurik A.R. (2003), </w:t>
      </w:r>
      <w:r w:rsidDel="00000000" w:rsidR="00000000" w:rsidRPr="00000000">
        <w:rPr>
          <w:rFonts w:ascii="Times New Roman" w:cs="Times New Roman" w:eastAsia="Times New Roman" w:hAnsi="Times New Roman"/>
          <w:i w:val="1"/>
          <w:sz w:val="24"/>
          <w:szCs w:val="24"/>
          <w:rtl w:val="0"/>
        </w:rPr>
        <w:t xml:space="preserve">The Impact of Entrepreneurship on Economic Growth</w:t>
      </w:r>
      <w:r w:rsidDel="00000000" w:rsidR="00000000" w:rsidRPr="00000000">
        <w:rPr>
          <w:rFonts w:ascii="Times New Roman" w:cs="Times New Roman" w:eastAsia="Times New Roman" w:hAnsi="Times New Roman"/>
          <w:sz w:val="24"/>
          <w:szCs w:val="24"/>
          <w:rtl w:val="0"/>
        </w:rPr>
        <w:t xml:space="preserve">, in D.B. Audretsch and Z.J. Acs (eds), Handbook of Entrepreneurship Research, Boston/Dordrecht: Kluwer Academic Publishers, 437-471.</w:t>
      </w:r>
    </w:p>
    <w:p w:rsidR="00000000" w:rsidDel="00000000" w:rsidP="00000000" w:rsidRDefault="00000000" w:rsidRPr="00000000" w14:paraId="00000995">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Beesley, M.E., Hamilton R.T. (1984), </w:t>
      </w:r>
      <w:r w:rsidDel="00000000" w:rsidR="00000000" w:rsidRPr="00000000">
        <w:rPr>
          <w:rFonts w:ascii="Times New Roman" w:cs="Times New Roman" w:eastAsia="Times New Roman" w:hAnsi="Times New Roman"/>
          <w:i w:val="1"/>
          <w:sz w:val="24"/>
          <w:szCs w:val="24"/>
          <w:rtl w:val="0"/>
        </w:rPr>
        <w:t xml:space="preserve">Small Firms' Seedbed Role and the Concept of Turbulence</w:t>
      </w:r>
      <w:r w:rsidDel="00000000" w:rsidR="00000000" w:rsidRPr="00000000">
        <w:rPr>
          <w:rFonts w:ascii="Times New Roman" w:cs="Times New Roman" w:eastAsia="Times New Roman" w:hAnsi="Times New Roman"/>
          <w:sz w:val="24"/>
          <w:szCs w:val="24"/>
          <w:rtl w:val="0"/>
        </w:rPr>
        <w:t xml:space="preserve">, Journal of Industrial Economics 33(2), 217-231.</w:t>
      </w:r>
    </w:p>
    <w:p w:rsidR="00000000" w:rsidDel="00000000" w:rsidP="00000000" w:rsidRDefault="00000000" w:rsidRPr="00000000" w14:paraId="00000996">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Fritsch, M., Mueller, P. (2008), </w:t>
      </w:r>
      <w:r w:rsidDel="00000000" w:rsidR="00000000" w:rsidRPr="00000000">
        <w:rPr>
          <w:rFonts w:ascii="Times New Roman" w:cs="Times New Roman" w:eastAsia="Times New Roman" w:hAnsi="Times New Roman"/>
          <w:i w:val="1"/>
          <w:sz w:val="24"/>
          <w:szCs w:val="24"/>
          <w:rtl w:val="0"/>
        </w:rPr>
        <w:t xml:space="preserve">The Effect of New Business Formation on Regional Development over Time: The Case of Germany</w:t>
      </w:r>
      <w:r w:rsidDel="00000000" w:rsidR="00000000" w:rsidRPr="00000000">
        <w:rPr>
          <w:rFonts w:ascii="Times New Roman" w:cs="Times New Roman" w:eastAsia="Times New Roman" w:hAnsi="Times New Roman"/>
          <w:sz w:val="24"/>
          <w:szCs w:val="24"/>
          <w:rtl w:val="0"/>
        </w:rPr>
        <w:t xml:space="preserve">, Small Business Economics, Vol. 30, Issue 1, 15-29.</w:t>
      </w:r>
    </w:p>
    <w:p w:rsidR="00000000" w:rsidDel="00000000" w:rsidP="00000000" w:rsidRDefault="00000000" w:rsidRPr="00000000" w14:paraId="00000997">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Baumol, W. J. (2002), </w:t>
      </w:r>
      <w:r w:rsidDel="00000000" w:rsidR="00000000" w:rsidRPr="00000000">
        <w:rPr>
          <w:rFonts w:ascii="Times New Roman" w:cs="Times New Roman" w:eastAsia="Times New Roman" w:hAnsi="Times New Roman"/>
          <w:i w:val="1"/>
          <w:sz w:val="24"/>
          <w:szCs w:val="24"/>
          <w:rtl w:val="0"/>
        </w:rPr>
        <w:t xml:space="preserve">The Free-Market Innovation Machine</w:t>
      </w:r>
      <w:r w:rsidDel="00000000" w:rsidR="00000000" w:rsidRPr="00000000">
        <w:rPr>
          <w:rFonts w:ascii="Times New Roman" w:cs="Times New Roman" w:eastAsia="Times New Roman" w:hAnsi="Times New Roman"/>
          <w:sz w:val="24"/>
          <w:szCs w:val="24"/>
          <w:rtl w:val="0"/>
        </w:rPr>
        <w:t xml:space="preserve">, Princeton, N.J./Oxford: Princeton University Press.</w:t>
      </w:r>
    </w:p>
    <w:p w:rsidR="00000000" w:rsidDel="00000000" w:rsidP="00000000" w:rsidRDefault="00000000" w:rsidRPr="00000000" w14:paraId="00000998">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Bulmuġ, I, Oktay, E., Toruner, M. (1990), </w:t>
      </w:r>
      <w:r w:rsidDel="00000000" w:rsidR="00000000" w:rsidRPr="00000000">
        <w:rPr>
          <w:rFonts w:ascii="Times New Roman" w:cs="Times New Roman" w:eastAsia="Times New Roman" w:hAnsi="Times New Roman"/>
          <w:i w:val="1"/>
          <w:sz w:val="24"/>
          <w:szCs w:val="24"/>
          <w:rtl w:val="0"/>
        </w:rPr>
        <w:t xml:space="preserve">The Importance of the Location of Small Industrial Enterprises and the Problems That May Be Encountered While Entering the EC and Solutions</w:t>
      </w:r>
      <w:r w:rsidDel="00000000" w:rsidR="00000000" w:rsidRPr="00000000">
        <w:rPr>
          <w:rFonts w:ascii="Times New Roman" w:cs="Times New Roman" w:eastAsia="Times New Roman" w:hAnsi="Times New Roman"/>
          <w:sz w:val="24"/>
          <w:szCs w:val="24"/>
          <w:rtl w:val="0"/>
        </w:rPr>
        <w:t xml:space="preserve">, National Productivity Center Publication No: 426, Ankara.</w:t>
      </w:r>
    </w:p>
    <w:p w:rsidR="00000000" w:rsidDel="00000000" w:rsidP="00000000" w:rsidRDefault="00000000" w:rsidRPr="00000000" w14:paraId="00000999">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EFE, B. (1998), İzmir SMEs under Magnification, İzmir Chamber of Commerce Publication, No: 57, İzmir.</w:t>
      </w:r>
    </w:p>
    <w:p w:rsidR="00000000" w:rsidDel="00000000" w:rsidP="00000000" w:rsidRDefault="00000000" w:rsidRPr="00000000" w14:paraId="0000099A">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Sariaslan, H. (1994), </w:t>
      </w:r>
      <w:r w:rsidDel="00000000" w:rsidR="00000000" w:rsidRPr="00000000">
        <w:rPr>
          <w:rFonts w:ascii="Times New Roman" w:cs="Times New Roman" w:eastAsia="Times New Roman" w:hAnsi="Times New Roman"/>
          <w:i w:val="1"/>
          <w:sz w:val="24"/>
          <w:szCs w:val="24"/>
          <w:rtl w:val="0"/>
        </w:rPr>
        <w:t xml:space="preserve">Financial Problems of Small and Medium-Sized Enterprises: A Financial Package Proposal for Solution</w:t>
      </w:r>
      <w:r w:rsidDel="00000000" w:rsidR="00000000" w:rsidRPr="00000000">
        <w:rPr>
          <w:rFonts w:ascii="Times New Roman" w:cs="Times New Roman" w:eastAsia="Times New Roman" w:hAnsi="Times New Roman"/>
          <w:sz w:val="24"/>
          <w:szCs w:val="24"/>
          <w:rtl w:val="0"/>
        </w:rPr>
        <w:t xml:space="preserve">, TOBB Publication, Ankara.</w:t>
      </w:r>
    </w:p>
    <w:p w:rsidR="00000000" w:rsidDel="00000000" w:rsidP="00000000" w:rsidRDefault="00000000" w:rsidRPr="00000000" w14:paraId="0000099B">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Kucukcolak</w:t>
      </w:r>
      <w:r w:rsidDel="00000000" w:rsidR="00000000" w:rsidRPr="00000000">
        <w:rPr>
          <w:rFonts w:ascii="Times New Roman" w:cs="Times New Roman" w:eastAsia="Times New Roman" w:hAnsi="Times New Roman"/>
          <w:sz w:val="24"/>
          <w:szCs w:val="24"/>
          <w:rtl w:val="0"/>
        </w:rPr>
        <w:t xml:space="preserve">, R. A. (1998), </w:t>
      </w:r>
      <w:r w:rsidDel="00000000" w:rsidR="00000000" w:rsidRPr="00000000">
        <w:rPr>
          <w:rFonts w:ascii="Times New Roman" w:cs="Times New Roman" w:eastAsia="Times New Roman" w:hAnsi="Times New Roman"/>
          <w:i w:val="1"/>
          <w:sz w:val="24"/>
          <w:szCs w:val="24"/>
          <w:rtl w:val="0"/>
        </w:rPr>
        <w:t xml:space="preserve">Solving the Financing Problem of SMEs through the Capital Market</w:t>
      </w:r>
      <w:r w:rsidDel="00000000" w:rsidR="00000000" w:rsidRPr="00000000">
        <w:rPr>
          <w:rFonts w:ascii="Times New Roman" w:cs="Times New Roman" w:eastAsia="Times New Roman" w:hAnsi="Times New Roman"/>
          <w:sz w:val="24"/>
          <w:szCs w:val="24"/>
          <w:rtl w:val="0"/>
        </w:rPr>
        <w:t xml:space="preserve">, Istanbul Stock Exchange, Istanbul.</w:t>
      </w:r>
    </w:p>
    <w:p w:rsidR="00000000" w:rsidDel="00000000" w:rsidP="00000000" w:rsidRDefault="00000000" w:rsidRPr="00000000" w14:paraId="0000099C">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Lukacs, E. (2005), </w:t>
      </w:r>
      <w:r w:rsidDel="00000000" w:rsidR="00000000" w:rsidRPr="00000000">
        <w:rPr>
          <w:rFonts w:ascii="Times New Roman" w:cs="Times New Roman" w:eastAsia="Times New Roman" w:hAnsi="Times New Roman"/>
          <w:i w:val="1"/>
          <w:sz w:val="24"/>
          <w:szCs w:val="24"/>
          <w:rtl w:val="0"/>
        </w:rPr>
        <w:t xml:space="preserve">The Economic Role of SMEs in the World Economy, especially in Europe</w:t>
      </w:r>
      <w:r w:rsidDel="00000000" w:rsidR="00000000" w:rsidRPr="00000000">
        <w:rPr>
          <w:rFonts w:ascii="Times New Roman" w:cs="Times New Roman" w:eastAsia="Times New Roman" w:hAnsi="Times New Roman"/>
          <w:sz w:val="24"/>
          <w:szCs w:val="24"/>
          <w:rtl w:val="0"/>
        </w:rPr>
        <w:t xml:space="preserve">, European Integration Studies, Miskolc, Volume 4, No:1, pp. 3-12.</w:t>
      </w:r>
    </w:p>
    <w:p w:rsidR="00000000" w:rsidDel="00000000" w:rsidP="00000000" w:rsidRDefault="00000000" w:rsidRPr="00000000" w14:paraId="0000099D">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Kosgeb (1993), </w:t>
      </w:r>
      <w:r w:rsidDel="00000000" w:rsidR="00000000" w:rsidRPr="00000000">
        <w:rPr>
          <w:rFonts w:ascii="Times New Roman" w:cs="Times New Roman" w:eastAsia="Times New Roman" w:hAnsi="Times New Roman"/>
          <w:i w:val="1"/>
          <w:sz w:val="24"/>
          <w:szCs w:val="24"/>
          <w:rtl w:val="0"/>
        </w:rPr>
        <w:t xml:space="preserve">Developing Applicable Solution Suggestions in the Framework of the Financial Structure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Financial Problems and Incentive System of Medium-Sized Enterprises of SMEs in Turkey</w:t>
      </w:r>
      <w:r w:rsidDel="00000000" w:rsidR="00000000" w:rsidRPr="00000000">
        <w:rPr>
          <w:rFonts w:ascii="Times New Roman" w:cs="Times New Roman" w:eastAsia="Times New Roman" w:hAnsi="Times New Roman"/>
          <w:sz w:val="24"/>
          <w:szCs w:val="24"/>
          <w:rtl w:val="0"/>
        </w:rPr>
        <w:t xml:space="preserve">, Ankara.</w:t>
      </w:r>
    </w:p>
    <w:p w:rsidR="00000000" w:rsidDel="00000000" w:rsidP="00000000" w:rsidRDefault="00000000" w:rsidRPr="00000000" w14:paraId="0000099E">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Kosgeb (2000), </w:t>
      </w:r>
      <w:r w:rsidDel="00000000" w:rsidR="00000000" w:rsidRPr="00000000">
        <w:rPr>
          <w:rFonts w:ascii="Times New Roman" w:cs="Times New Roman" w:eastAsia="Times New Roman" w:hAnsi="Times New Roman"/>
          <w:i w:val="1"/>
          <w:sz w:val="24"/>
          <w:szCs w:val="24"/>
          <w:rtl w:val="0"/>
        </w:rPr>
        <w:t xml:space="preserve">SME Definitions in the World and in Turkey</w:t>
      </w:r>
      <w:r w:rsidDel="00000000" w:rsidR="00000000" w:rsidRPr="00000000">
        <w:rPr>
          <w:rFonts w:ascii="Times New Roman" w:cs="Times New Roman" w:eastAsia="Times New Roman" w:hAnsi="Times New Roman"/>
          <w:sz w:val="24"/>
          <w:szCs w:val="24"/>
          <w:rtl w:val="0"/>
        </w:rPr>
        <w:t xml:space="preserve">, Ankara.</w:t>
      </w:r>
    </w:p>
    <w:p w:rsidR="00000000" w:rsidDel="00000000" w:rsidP="00000000" w:rsidRDefault="00000000" w:rsidRPr="00000000" w14:paraId="0000099F">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Roudini, </w:t>
      </w:r>
      <w:r w:rsidDel="00000000" w:rsidR="00000000" w:rsidRPr="00000000">
        <w:rPr>
          <w:rFonts w:ascii="Times New Roman" w:cs="Times New Roman" w:eastAsia="Times New Roman" w:hAnsi="Times New Roman"/>
          <w:i w:val="1"/>
          <w:sz w:val="24"/>
          <w:szCs w:val="24"/>
          <w:rtl w:val="0"/>
        </w:rPr>
        <w:t xml:space="preserve">Global Economic Crisis and Entrepreneurship Development</w:t>
      </w:r>
      <w:r w:rsidDel="00000000" w:rsidR="00000000" w:rsidRPr="00000000">
        <w:rPr>
          <w:rFonts w:ascii="Times New Roman" w:cs="Times New Roman" w:eastAsia="Times New Roman" w:hAnsi="Times New Roman"/>
          <w:sz w:val="24"/>
          <w:szCs w:val="24"/>
          <w:rtl w:val="0"/>
        </w:rPr>
        <w:t xml:space="preserve">, M.H.M. Osman, Μάρτιος 2012</w:t>
      </w:r>
    </w:p>
    <w:p w:rsidR="00000000" w:rsidDel="00000000" w:rsidP="00000000" w:rsidRDefault="00000000" w:rsidRPr="00000000" w14:paraId="000009A0">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Alina B. Hyz, </w:t>
      </w:r>
      <w:r w:rsidDel="00000000" w:rsidR="00000000" w:rsidRPr="00000000">
        <w:rPr>
          <w:rFonts w:ascii="Times New Roman" w:cs="Times New Roman" w:eastAsia="Times New Roman" w:hAnsi="Times New Roman"/>
          <w:i w:val="1"/>
          <w:sz w:val="24"/>
          <w:szCs w:val="24"/>
          <w:rtl w:val="0"/>
        </w:rPr>
        <w:t xml:space="preserve">Small and Medium Enterprises (SMEs) in Greece - Barriers in Access to Banking Services.</w:t>
      </w:r>
      <w:r w:rsidDel="00000000" w:rsidR="00000000" w:rsidRPr="00000000">
        <w:rPr>
          <w:rFonts w:ascii="Times New Roman" w:cs="Times New Roman" w:eastAsia="Times New Roman" w:hAnsi="Times New Roman"/>
          <w:sz w:val="24"/>
          <w:szCs w:val="24"/>
          <w:rtl w:val="0"/>
        </w:rPr>
        <w:t xml:space="preserve"> An Empirical Investigation, February 2011</w:t>
      </w:r>
    </w:p>
    <w:p w:rsidR="00000000" w:rsidDel="00000000" w:rsidP="00000000" w:rsidRDefault="00000000" w:rsidRPr="00000000" w14:paraId="000009A1">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Mambula C., «</w:t>
      </w:r>
      <w:r w:rsidDel="00000000" w:rsidR="00000000" w:rsidRPr="00000000">
        <w:rPr>
          <w:rFonts w:ascii="Times New Roman" w:cs="Times New Roman" w:eastAsia="Times New Roman" w:hAnsi="Times New Roman"/>
          <w:i w:val="1"/>
          <w:sz w:val="24"/>
          <w:szCs w:val="24"/>
          <w:rtl w:val="0"/>
        </w:rPr>
        <w:t xml:space="preserve">Perceptions of SME Growth Constraints in Nigeria</w:t>
      </w:r>
      <w:r w:rsidDel="00000000" w:rsidR="00000000" w:rsidRPr="00000000">
        <w:rPr>
          <w:rFonts w:ascii="Times New Roman" w:cs="Times New Roman" w:eastAsia="Times New Roman" w:hAnsi="Times New Roman"/>
          <w:sz w:val="24"/>
          <w:szCs w:val="24"/>
          <w:rtl w:val="0"/>
        </w:rPr>
        <w:t xml:space="preserve">», Journal of Small Business Management, Vol. 40, No 1, σελ. 58-65, 2002.</w:t>
      </w:r>
    </w:p>
    <w:p w:rsidR="00000000" w:rsidDel="00000000" w:rsidP="00000000" w:rsidRDefault="00000000" w:rsidRPr="00000000" w14:paraId="000009A2">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Hughes A., «</w:t>
      </w:r>
      <w:r w:rsidDel="00000000" w:rsidR="00000000" w:rsidRPr="00000000">
        <w:rPr>
          <w:rFonts w:ascii="Times New Roman" w:cs="Times New Roman" w:eastAsia="Times New Roman" w:hAnsi="Times New Roman"/>
          <w:i w:val="1"/>
          <w:sz w:val="24"/>
          <w:szCs w:val="24"/>
          <w:rtl w:val="0"/>
        </w:rPr>
        <w:t xml:space="preserve">Finance for SMEs: A U.K. Perspective</w:t>
      </w:r>
      <w:r w:rsidDel="00000000" w:rsidR="00000000" w:rsidRPr="00000000">
        <w:rPr>
          <w:rFonts w:ascii="Times New Roman" w:cs="Times New Roman" w:eastAsia="Times New Roman" w:hAnsi="Times New Roman"/>
          <w:sz w:val="24"/>
          <w:szCs w:val="24"/>
          <w:rtl w:val="0"/>
        </w:rPr>
        <w:t xml:space="preserve">», Small Business Economics Vol. 9, σελ. 151-166, 1997.</w:t>
      </w:r>
    </w:p>
    <w:p w:rsidR="00000000" w:rsidDel="00000000" w:rsidP="00000000" w:rsidRDefault="00000000" w:rsidRPr="00000000" w14:paraId="000009A3">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Lucking B., «</w:t>
      </w:r>
      <w:r w:rsidDel="00000000" w:rsidR="00000000" w:rsidRPr="00000000">
        <w:rPr>
          <w:rFonts w:ascii="Times New Roman" w:cs="Times New Roman" w:eastAsia="Times New Roman" w:hAnsi="Times New Roman"/>
          <w:i w:val="1"/>
          <w:sz w:val="24"/>
          <w:szCs w:val="24"/>
          <w:rtl w:val="0"/>
        </w:rPr>
        <w:t xml:space="preserve">International Comparisons of the Third Community Innovation Survey (CIS3) </w:t>
      </w:r>
      <w:r w:rsidDel="00000000" w:rsidR="00000000" w:rsidRPr="00000000">
        <w:rPr>
          <w:rFonts w:ascii="Times New Roman" w:cs="Times New Roman" w:eastAsia="Times New Roman" w:hAnsi="Times New Roman"/>
          <w:sz w:val="24"/>
          <w:szCs w:val="24"/>
          <w:rtl w:val="0"/>
        </w:rPr>
        <w:t xml:space="preserve">», Department of Trade and Industry, Technology – Economics – Statistics – and Evaluation (TESE) Team, London, October 2004.</w:t>
      </w:r>
    </w:p>
    <w:p w:rsidR="00000000" w:rsidDel="00000000" w:rsidP="00000000" w:rsidRDefault="00000000" w:rsidRPr="00000000" w14:paraId="000009A4">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Buckley P.J., «</w:t>
      </w:r>
      <w:r w:rsidDel="00000000" w:rsidR="00000000" w:rsidRPr="00000000">
        <w:rPr>
          <w:rFonts w:ascii="Times New Roman" w:cs="Times New Roman" w:eastAsia="Times New Roman" w:hAnsi="Times New Roman"/>
          <w:i w:val="1"/>
          <w:sz w:val="24"/>
          <w:szCs w:val="24"/>
          <w:rtl w:val="0"/>
        </w:rPr>
        <w:t xml:space="preserve">Foreign Direct Investment by Small and Medium-sized Enterprises: The Theoretical Background</w:t>
      </w:r>
      <w:r w:rsidDel="00000000" w:rsidR="00000000" w:rsidRPr="00000000">
        <w:rPr>
          <w:rFonts w:ascii="Times New Roman" w:cs="Times New Roman" w:eastAsia="Times New Roman" w:hAnsi="Times New Roman"/>
          <w:sz w:val="24"/>
          <w:szCs w:val="24"/>
          <w:rtl w:val="0"/>
        </w:rPr>
        <w:t xml:space="preserve">», Small Business Economics, Vol. 1, No 1, σελ. 89-100, 1989.</w:t>
      </w:r>
    </w:p>
    <w:p w:rsidR="00000000" w:rsidDel="00000000" w:rsidP="00000000" w:rsidRDefault="00000000" w:rsidRPr="00000000" w14:paraId="000009A5">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EOS Gallup Europe, 2005, </w:t>
      </w:r>
      <w:r w:rsidDel="00000000" w:rsidR="00000000" w:rsidRPr="00000000">
        <w:rPr>
          <w:rFonts w:ascii="Times New Roman" w:cs="Times New Roman" w:eastAsia="Times New Roman" w:hAnsi="Times New Roman"/>
          <w:i w:val="1"/>
          <w:sz w:val="24"/>
          <w:szCs w:val="24"/>
          <w:rtl w:val="0"/>
        </w:rPr>
        <w:t xml:space="preserve">SME Access to Finance, Flash Eurobarometer 174</w:t>
      </w:r>
      <w:r w:rsidDel="00000000" w:rsidR="00000000" w:rsidRPr="00000000">
        <w:rPr>
          <w:rFonts w:ascii="Times New Roman" w:cs="Times New Roman" w:eastAsia="Times New Roman" w:hAnsi="Times New Roman"/>
          <w:sz w:val="24"/>
          <w:szCs w:val="24"/>
          <w:rtl w:val="0"/>
        </w:rPr>
        <w:t xml:space="preserve">, October, Directorate General “Enterprise and Industry”</w:t>
      </w:r>
    </w:p>
    <w:p w:rsidR="00000000" w:rsidDel="00000000" w:rsidP="00000000" w:rsidRDefault="00000000" w:rsidRPr="00000000" w14:paraId="000009A6">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gjdgxs" w:id="0"/>
      <w:bookmarkEnd w:id="0"/>
      <w:r w:rsidDel="00000000" w:rsidR="00000000" w:rsidRPr="00000000">
        <w:rPr>
          <w:rFonts w:ascii="Times New Roman" w:cs="Times New Roman" w:eastAsia="Times New Roman" w:hAnsi="Times New Roman"/>
          <w:sz w:val="24"/>
          <w:szCs w:val="24"/>
          <w:rtl w:val="0"/>
        </w:rPr>
        <w:t xml:space="preserve">European Commission. Enterprise and Industry. SBA Fact Sheet, Greece European Observatory for SMEs (1997), 5th Annual Report. Eurostat SBS database, 2005 data</w:t>
      </w:r>
    </w:p>
    <w:p w:rsidR="00000000" w:rsidDel="00000000" w:rsidP="00000000" w:rsidRDefault="00000000" w:rsidRPr="00000000" w14:paraId="000009A7">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0j0zll" w:id="1"/>
      <w:bookmarkEnd w:id="1"/>
      <w:r w:rsidDel="00000000" w:rsidR="00000000" w:rsidRPr="00000000">
        <w:rPr>
          <w:rFonts w:ascii="Times New Roman" w:cs="Times New Roman" w:eastAsia="Times New Roman" w:hAnsi="Times New Roman"/>
          <w:sz w:val="24"/>
          <w:szCs w:val="24"/>
          <w:rtl w:val="0"/>
        </w:rPr>
        <w:t xml:space="preserve">Chittenden, F., G. Hall, and P. Hutchinson (1996), «</w:t>
      </w:r>
      <w:r w:rsidDel="00000000" w:rsidR="00000000" w:rsidRPr="00000000">
        <w:rPr>
          <w:rFonts w:ascii="Times New Roman" w:cs="Times New Roman" w:eastAsia="Times New Roman" w:hAnsi="Times New Roman"/>
          <w:i w:val="1"/>
          <w:sz w:val="24"/>
          <w:szCs w:val="24"/>
          <w:rtl w:val="0"/>
        </w:rPr>
        <w:t xml:space="preserve">Small Firm Growth, Access to Capital Markets and Financial Structure: Review of Issues and an Empirical Investigation</w:t>
      </w:r>
      <w:r w:rsidDel="00000000" w:rsidR="00000000" w:rsidRPr="00000000">
        <w:rPr>
          <w:rFonts w:ascii="Times New Roman" w:cs="Times New Roman" w:eastAsia="Times New Roman" w:hAnsi="Times New Roman"/>
          <w:sz w:val="24"/>
          <w:szCs w:val="24"/>
          <w:rtl w:val="0"/>
        </w:rPr>
        <w:t xml:space="preserve">» Small Business Economics, 8, 59-67</w:t>
      </w:r>
    </w:p>
    <w:p w:rsidR="00000000" w:rsidDel="00000000" w:rsidP="00000000" w:rsidRDefault="00000000" w:rsidRPr="00000000" w14:paraId="000009A8">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fob9te" w:id="25"/>
      <w:bookmarkEnd w:id="25"/>
      <w:r w:rsidDel="00000000" w:rsidR="00000000" w:rsidRPr="00000000">
        <w:rPr>
          <w:rFonts w:ascii="Times New Roman" w:cs="Times New Roman" w:eastAsia="Times New Roman" w:hAnsi="Times New Roman"/>
          <w:sz w:val="24"/>
          <w:szCs w:val="24"/>
          <w:rtl w:val="0"/>
        </w:rPr>
        <w:t xml:space="preserve">DIW Econ (2020), based on 2008-2018 figures from the Structural Business Statistics Database as well as provisional data for 2019-2020 from the National Accounts Database and the Short-Term Business Statistics Database (Eurostat).</w:t>
      </w:r>
    </w:p>
    <w:p w:rsidR="00000000" w:rsidDel="00000000" w:rsidP="00000000" w:rsidRDefault="00000000" w:rsidRPr="00000000" w14:paraId="000009A9">
      <w:pPr>
        <w:numPr>
          <w:ilvl w:val="0"/>
          <w:numId w:val="8"/>
        </w:numPr>
        <w:spacing w:line="259" w:lineRule="auto"/>
        <w:ind w:left="720" w:hanging="360"/>
        <w:jc w:val="both"/>
        <w:rPr>
          <w:rFonts w:ascii="Times New Roman" w:cs="Times New Roman" w:eastAsia="Times New Roman" w:hAnsi="Times New Roman"/>
          <w:sz w:val="24"/>
          <w:szCs w:val="24"/>
          <w:u w:val="none"/>
        </w:rPr>
      </w:pPr>
      <w:bookmarkStart w:colFirst="0" w:colLast="0" w:name="_heading=h.px30o2kel8xq" w:id="104"/>
      <w:bookmarkEnd w:id="104"/>
      <w:r w:rsidDel="00000000" w:rsidR="00000000" w:rsidRPr="00000000">
        <w:rPr>
          <w:rFonts w:ascii="Times New Roman" w:cs="Times New Roman" w:eastAsia="Times New Roman" w:hAnsi="Times New Roman"/>
          <w:sz w:val="24"/>
          <w:szCs w:val="24"/>
          <w:rtl w:val="0"/>
        </w:rPr>
        <w:t xml:space="preserve">Crowdfunding's Potential for the Greek Economy (2017). Μελέτη της Ένωσης Θεσμικών Επενδυτών Ανανεώσιμων Πηγών Ενέργειας.</w:t>
      </w:r>
    </w:p>
    <w:p w:rsidR="00000000" w:rsidDel="00000000" w:rsidP="00000000" w:rsidRDefault="00000000" w:rsidRPr="00000000" w14:paraId="000009AA">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olh38mamuc72" w:id="105"/>
      <w:bookmarkEnd w:id="105"/>
      <w:r w:rsidDel="00000000" w:rsidR="00000000" w:rsidRPr="00000000">
        <w:rPr>
          <w:rFonts w:ascii="Times New Roman" w:cs="Times New Roman" w:eastAsia="Times New Roman" w:hAnsi="Times New Roman"/>
          <w:sz w:val="24"/>
          <w:szCs w:val="24"/>
          <w:rtl w:val="0"/>
        </w:rPr>
        <w:t xml:space="preserve">Προτάσεις της Ευρωπαϊκής Επιτροπής για ανάπτυξη του crowdfunding (2017), Ελληνική Ένωση Τραπεζών.</w:t>
      </w:r>
    </w:p>
    <w:p w:rsidR="00000000" w:rsidDel="00000000" w:rsidP="00000000" w:rsidRDefault="00000000" w:rsidRPr="00000000" w14:paraId="000009AB">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olh38mamuc72" w:id="105"/>
      <w:bookmarkEnd w:id="105"/>
      <w:r w:rsidDel="00000000" w:rsidR="00000000" w:rsidRPr="00000000">
        <w:rPr>
          <w:rFonts w:ascii="Times New Roman" w:cs="Times New Roman" w:eastAsia="Times New Roman" w:hAnsi="Times New Roman"/>
          <w:sz w:val="24"/>
          <w:szCs w:val="24"/>
          <w:rtl w:val="0"/>
        </w:rPr>
        <w:t xml:space="preserve">Crowdfunding: Tapping the right crowd (2015), PwC.</w:t>
      </w:r>
    </w:p>
    <w:p w:rsidR="00000000" w:rsidDel="00000000" w:rsidP="00000000" w:rsidRDefault="00000000" w:rsidRPr="00000000" w14:paraId="000009AC">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olh38mamuc72" w:id="105"/>
      <w:bookmarkEnd w:id="105"/>
      <w:r w:rsidDel="00000000" w:rsidR="00000000" w:rsidRPr="00000000">
        <w:rPr>
          <w:rFonts w:ascii="Times New Roman" w:cs="Times New Roman" w:eastAsia="Times New Roman" w:hAnsi="Times New Roman"/>
          <w:sz w:val="24"/>
          <w:szCs w:val="24"/>
          <w:rtl w:val="0"/>
        </w:rPr>
        <w:t xml:space="preserve">Lukkarinen, A., Teich, J. E., Wallenius, H., &amp; Wallenius, J. (2016). Success drivers of online equity crowdfunding campaigns. Decision Support Systems, 87, 26-38.</w:t>
      </w:r>
    </w:p>
    <w:p w:rsidR="00000000" w:rsidDel="00000000" w:rsidP="00000000" w:rsidRDefault="00000000" w:rsidRPr="00000000" w14:paraId="000009AD">
      <w:pPr>
        <w:spacing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9AE">
      <w:pPr>
        <w:spacing w:after="160" w:line="259" w:lineRule="auto"/>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9AF">
      <w:pPr>
        <w:spacing w:after="160" w:line="259" w:lineRule="auto"/>
        <w:ind w:left="720" w:hanging="360"/>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Ηλεκτρονικές Πηγές</w:t>
      </w:r>
    </w:p>
    <w:p w:rsidR="00000000" w:rsidDel="00000000" w:rsidP="00000000" w:rsidRDefault="00000000" w:rsidRPr="00000000" w14:paraId="000009B0">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Country Chapter Greece: </w:t>
      </w:r>
      <w:hyperlink r:id="rId26">
        <w:r w:rsidDel="00000000" w:rsidR="00000000" w:rsidRPr="00000000">
          <w:rPr>
            <w:rFonts w:ascii="Times New Roman" w:cs="Times New Roman" w:eastAsia="Times New Roman" w:hAnsi="Times New Roman"/>
            <w:color w:val="0563c1"/>
            <w:sz w:val="24"/>
            <w:szCs w:val="24"/>
            <w:u w:val="single"/>
            <w:rtl w:val="0"/>
          </w:rPr>
          <w:t xml:space="preserve">http://ec.europa.eu/enterprise/policies/industrial-competitiveness/monitoring-member-states/files/el_country-chapter_en.pdf</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B1">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Country Chapter Greece: http://ec.europa.eu/ enterprise /policies/ industrial-competitiveness/monitoring-member-states /files/el_country-chapter_en.pdf</w:t>
      </w:r>
    </w:p>
    <w:p w:rsidR="00000000" w:rsidDel="00000000" w:rsidP="00000000" w:rsidRDefault="00000000" w:rsidRPr="00000000" w14:paraId="000009B2">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Family Business Survey, 2006. PriceWaterhouse&amp;Coopers (accessed 15/4/2008, </w:t>
      </w:r>
      <w:hyperlink r:id="rId27">
        <w:r w:rsidDel="00000000" w:rsidR="00000000" w:rsidRPr="00000000">
          <w:rPr>
            <w:rFonts w:ascii="Times New Roman" w:cs="Times New Roman" w:eastAsia="Times New Roman" w:hAnsi="Times New Roman"/>
            <w:sz w:val="24"/>
            <w:szCs w:val="24"/>
            <w:rtl w:val="0"/>
          </w:rPr>
          <w:t xml:space="preserve">www.pwc.gr/fbsurvey</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9B3">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EC [European Commission] (2003), The New SME Definition User Guide and Model Declaration, Enterprise and Industry Publication, available at ec.europa.eu/enterprise/enterprise_policy/sme_definition/sme_user_guide.pdf</w:t>
      </w:r>
    </w:p>
    <w:p w:rsidR="00000000" w:rsidDel="00000000" w:rsidP="00000000" w:rsidRDefault="00000000" w:rsidRPr="00000000" w14:paraId="000009B4">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Xhepa, S. (2006), </w:t>
      </w:r>
      <w:r w:rsidDel="00000000" w:rsidR="00000000" w:rsidRPr="00000000">
        <w:rPr>
          <w:rFonts w:ascii="Times New Roman" w:cs="Times New Roman" w:eastAsia="Times New Roman" w:hAnsi="Times New Roman"/>
          <w:i w:val="1"/>
          <w:sz w:val="24"/>
          <w:szCs w:val="24"/>
          <w:rtl w:val="0"/>
        </w:rPr>
        <w:t xml:space="preserve">Competitiveness and The SME Development in Albania</w:t>
      </w:r>
      <w:r w:rsidDel="00000000" w:rsidR="00000000" w:rsidRPr="00000000">
        <w:rPr>
          <w:rFonts w:ascii="Times New Roman" w:cs="Times New Roman" w:eastAsia="Times New Roman" w:hAnsi="Times New Roman"/>
          <w:sz w:val="24"/>
          <w:szCs w:val="24"/>
          <w:rtl w:val="0"/>
        </w:rPr>
        <w:t xml:space="preserve">, The Institute for Contemporary Studies (ISB), Tirana, available at </w:t>
      </w:r>
      <w:hyperlink r:id="rId28">
        <w:r w:rsidDel="00000000" w:rsidR="00000000" w:rsidRPr="00000000">
          <w:rPr>
            <w:rFonts w:ascii="Times New Roman" w:cs="Times New Roman" w:eastAsia="Times New Roman" w:hAnsi="Times New Roman"/>
            <w:sz w:val="24"/>
            <w:szCs w:val="24"/>
            <w:rtl w:val="0"/>
          </w:rPr>
          <w:t xml:space="preserve">http://www.western-balkans.info/upload/docs/1___Albania_SMEnew.pdf</w:t>
        </w:r>
      </w:hyperlink>
      <w:r w:rsidDel="00000000" w:rsidR="00000000" w:rsidRPr="00000000">
        <w:rPr>
          <w:rtl w:val="0"/>
        </w:rPr>
      </w:r>
    </w:p>
    <w:p w:rsidR="00000000" w:rsidDel="00000000" w:rsidP="00000000" w:rsidRDefault="00000000" w:rsidRPr="00000000" w14:paraId="000009B5">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Country chapter Greece, </w:t>
      </w:r>
      <w:hyperlink r:id="rId29">
        <w:r w:rsidDel="00000000" w:rsidR="00000000" w:rsidRPr="00000000">
          <w:rPr>
            <w:rFonts w:ascii="Times New Roman" w:cs="Times New Roman" w:eastAsia="Times New Roman" w:hAnsi="Times New Roman"/>
            <w:color w:val="0563c1"/>
            <w:sz w:val="24"/>
            <w:szCs w:val="24"/>
            <w:u w:val="single"/>
            <w:rtl w:val="0"/>
          </w:rPr>
          <w:t xml:space="preserve">http://ec.europa.eu/enterprise /policies /industrial-competitiveness/monitoring-member-states/files/el_country-chapter_en.pdf</w:t>
        </w:r>
      </w:hyperlink>
      <w:r w:rsidDel="00000000" w:rsidR="00000000" w:rsidRPr="00000000">
        <w:rPr>
          <w:rtl w:val="0"/>
        </w:rPr>
      </w:r>
    </w:p>
    <w:p w:rsidR="00000000" w:rsidDel="00000000" w:rsidP="00000000" w:rsidRDefault="00000000" w:rsidRPr="00000000" w14:paraId="000009B6">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Mode of access: http://img337. imageshack.us/img337 /2702/assetslarget42054039391.jpg</w:t>
      </w:r>
    </w:p>
    <w:p w:rsidR="00000000" w:rsidDel="00000000" w:rsidP="00000000" w:rsidRDefault="00000000" w:rsidRPr="00000000" w14:paraId="000009B7">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(2021), </w:t>
      </w:r>
      <w:r w:rsidDel="00000000" w:rsidR="00000000" w:rsidRPr="00000000">
        <w:rPr>
          <w:rFonts w:ascii="Times New Roman" w:cs="Times New Roman" w:eastAsia="Times New Roman" w:hAnsi="Times New Roman"/>
          <w:i w:val="1"/>
          <w:sz w:val="24"/>
          <w:szCs w:val="24"/>
          <w:rtl w:val="0"/>
        </w:rPr>
        <w:t xml:space="preserve">European Economic Forecast</w:t>
      </w:r>
      <w:r w:rsidDel="00000000" w:rsidR="00000000" w:rsidRPr="00000000">
        <w:rPr>
          <w:rFonts w:ascii="Times New Roman" w:cs="Times New Roman" w:eastAsia="Times New Roman" w:hAnsi="Times New Roman"/>
          <w:sz w:val="24"/>
          <w:szCs w:val="24"/>
          <w:rtl w:val="0"/>
        </w:rPr>
        <w:t xml:space="preserve">, Institutional paper 149, May 2021, </w:t>
      </w:r>
      <w:hyperlink r:id="rId30">
        <w:r w:rsidDel="00000000" w:rsidR="00000000" w:rsidRPr="00000000">
          <w:rPr>
            <w:rFonts w:ascii="Times New Roman" w:cs="Times New Roman" w:eastAsia="Times New Roman" w:hAnsi="Times New Roman"/>
            <w:color w:val="0563c1"/>
            <w:sz w:val="24"/>
            <w:szCs w:val="24"/>
            <w:u w:val="single"/>
            <w:rtl w:val="0"/>
          </w:rPr>
          <w:t xml:space="preserve">https://ec.europa.eu/info/sites/default/files/economy-finance/ip149_en.pdf</w:t>
        </w:r>
      </w:hyperlink>
      <w:r w:rsidDel="00000000" w:rsidR="00000000" w:rsidRPr="00000000">
        <w:rPr>
          <w:rtl w:val="0"/>
        </w:rPr>
      </w:r>
    </w:p>
    <w:p w:rsidR="00000000" w:rsidDel="00000000" w:rsidP="00000000" w:rsidRDefault="00000000" w:rsidRPr="00000000" w14:paraId="000009B8">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National Documentation Center (2020), </w:t>
      </w:r>
      <w:r w:rsidDel="00000000" w:rsidR="00000000" w:rsidRPr="00000000">
        <w:rPr>
          <w:rFonts w:ascii="Times New Roman" w:cs="Times New Roman" w:eastAsia="Times New Roman" w:hAnsi="Times New Roman"/>
          <w:i w:val="1"/>
          <w:sz w:val="24"/>
          <w:szCs w:val="24"/>
          <w:rtl w:val="0"/>
        </w:rPr>
        <w:t xml:space="preserve">Key innovation indicators for Greek companies 2016-2018</w:t>
      </w:r>
      <w:r w:rsidDel="00000000" w:rsidR="00000000" w:rsidRPr="00000000">
        <w:rPr>
          <w:rFonts w:ascii="Times New Roman" w:cs="Times New Roman" w:eastAsia="Times New Roman" w:hAnsi="Times New Roman"/>
          <w:sz w:val="24"/>
          <w:szCs w:val="24"/>
          <w:rtl w:val="0"/>
        </w:rPr>
        <w:t xml:space="preserve">. Preliminary findings. Available at: </w:t>
      </w:r>
      <w:hyperlink r:id="rId31">
        <w:r w:rsidDel="00000000" w:rsidR="00000000" w:rsidRPr="00000000">
          <w:rPr>
            <w:rFonts w:ascii="Times New Roman" w:cs="Times New Roman" w:eastAsia="Times New Roman" w:hAnsi="Times New Roman"/>
            <w:color w:val="0563c1"/>
            <w:sz w:val="24"/>
            <w:szCs w:val="24"/>
            <w:u w:val="single"/>
            <w:rtl w:val="0"/>
          </w:rPr>
          <w:t xml:space="preserve">https://metrics.ekt.gr/sites/metrics-ekt/files/ekdoseis</w:t>
        </w:r>
      </w:hyperlink>
      <w:r w:rsidDel="00000000" w:rsidR="00000000" w:rsidRPr="00000000">
        <w:rPr>
          <w:rFonts w:ascii="Times New Roman" w:cs="Times New Roman" w:eastAsia="Times New Roman" w:hAnsi="Times New Roman"/>
          <w:sz w:val="24"/>
          <w:szCs w:val="24"/>
          <w:rtl w:val="0"/>
        </w:rPr>
        <w:t xml:space="preserve"> pdf/2020/CISstatisics_2016-2018_el.pdf</w:t>
      </w:r>
    </w:p>
    <w:p w:rsidR="00000000" w:rsidDel="00000000" w:rsidP="00000000" w:rsidRDefault="00000000" w:rsidRPr="00000000" w14:paraId="000009B9">
      <w:pPr>
        <w:numPr>
          <w:ilvl w:val="0"/>
          <w:numId w:val="8"/>
        </w:numPr>
        <w:spacing w:line="259"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European Commission (2020), </w:t>
      </w:r>
      <w:r w:rsidDel="00000000" w:rsidR="00000000" w:rsidRPr="00000000">
        <w:rPr>
          <w:rFonts w:ascii="Times New Roman" w:cs="Times New Roman" w:eastAsia="Times New Roman" w:hAnsi="Times New Roman"/>
          <w:i w:val="1"/>
          <w:sz w:val="24"/>
          <w:szCs w:val="24"/>
          <w:rtl w:val="0"/>
        </w:rPr>
        <w:t xml:space="preserve">European Innovation Scoreboard</w:t>
      </w:r>
      <w:r w:rsidDel="00000000" w:rsidR="00000000" w:rsidRPr="00000000">
        <w:rPr>
          <w:rFonts w:ascii="Times New Roman" w:cs="Times New Roman" w:eastAsia="Times New Roman" w:hAnsi="Times New Roman"/>
          <w:sz w:val="24"/>
          <w:szCs w:val="24"/>
          <w:rtl w:val="0"/>
        </w:rPr>
        <w:t xml:space="preserve">. Available at: </w:t>
      </w:r>
      <w:hyperlink r:id="rId32">
        <w:r w:rsidDel="00000000" w:rsidR="00000000" w:rsidRPr="00000000">
          <w:rPr>
            <w:rFonts w:ascii="Times New Roman" w:cs="Times New Roman" w:eastAsia="Times New Roman" w:hAnsi="Times New Roman"/>
            <w:color w:val="0563c1"/>
            <w:sz w:val="24"/>
            <w:szCs w:val="24"/>
            <w:u w:val="single"/>
            <w:rtl w:val="0"/>
          </w:rPr>
          <w:t xml:space="preserve">https://ec.europa.eu/growth/industry/policy/innovation/scoreboards_en</w:t>
        </w:r>
      </w:hyperlink>
      <w:r w:rsidDel="00000000" w:rsidR="00000000" w:rsidRPr="00000000">
        <w:rPr>
          <w:rtl w:val="0"/>
        </w:rPr>
      </w:r>
    </w:p>
    <w:p w:rsidR="00000000" w:rsidDel="00000000" w:rsidP="00000000" w:rsidRDefault="00000000" w:rsidRPr="00000000" w14:paraId="000009BA">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znysh7" w:id="106"/>
      <w:bookmarkEnd w:id="106"/>
      <w:r w:rsidDel="00000000" w:rsidR="00000000" w:rsidRPr="00000000">
        <w:rPr>
          <w:rFonts w:ascii="Times New Roman" w:cs="Times New Roman" w:eastAsia="Times New Roman" w:hAnsi="Times New Roman"/>
          <w:sz w:val="24"/>
          <w:szCs w:val="24"/>
          <w:rtl w:val="0"/>
        </w:rPr>
        <w:t xml:space="preserve">Eurostat (2016), Community innovation survey. Available at:</w:t>
      </w:r>
    </w:p>
    <w:p w:rsidR="00000000" w:rsidDel="00000000" w:rsidP="00000000" w:rsidRDefault="00000000" w:rsidRPr="00000000" w14:paraId="000009BB">
      <w:pPr>
        <w:spacing w:line="259" w:lineRule="auto"/>
        <w:ind w:left="720" w:firstLine="0"/>
        <w:jc w:val="both"/>
        <w:rPr>
          <w:rFonts w:ascii="Times New Roman" w:cs="Times New Roman" w:eastAsia="Times New Roman" w:hAnsi="Times New Roman"/>
          <w:sz w:val="24"/>
          <w:szCs w:val="24"/>
        </w:rPr>
      </w:pPr>
      <w:hyperlink r:id="rId33">
        <w:r w:rsidDel="00000000" w:rsidR="00000000" w:rsidRPr="00000000">
          <w:rPr>
            <w:rFonts w:ascii="Times New Roman" w:cs="Times New Roman" w:eastAsia="Times New Roman" w:hAnsi="Times New Roman"/>
            <w:color w:val="0563c1"/>
            <w:sz w:val="24"/>
            <w:szCs w:val="24"/>
            <w:u w:val="single"/>
            <w:rtl w:val="0"/>
          </w:rPr>
          <w:t xml:space="preserve">http://ec.europa.eu/growth/industry/innovation/facts-figures/scoreboards_en</w:t>
        </w:r>
      </w:hyperlink>
      <w:r w:rsidDel="00000000" w:rsidR="00000000" w:rsidRPr="00000000">
        <w:rPr>
          <w:rtl w:val="0"/>
        </w:rPr>
      </w:r>
    </w:p>
    <w:p w:rsidR="00000000" w:rsidDel="00000000" w:rsidP="00000000" w:rsidRDefault="00000000" w:rsidRPr="00000000" w14:paraId="000009BC">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2et92p0" w:id="107"/>
      <w:bookmarkEnd w:id="107"/>
      <w:r w:rsidDel="00000000" w:rsidR="00000000" w:rsidRPr="00000000">
        <w:rPr>
          <w:rFonts w:ascii="Times New Roman" w:cs="Times New Roman" w:eastAsia="Times New Roman" w:hAnsi="Times New Roman"/>
          <w:sz w:val="24"/>
          <w:szCs w:val="24"/>
          <w:rtl w:val="0"/>
        </w:rPr>
        <w:t xml:space="preserve">Greece Investor Guide (2019), </w:t>
      </w:r>
      <w:r w:rsidDel="00000000" w:rsidR="00000000" w:rsidRPr="00000000">
        <w:rPr>
          <w:rFonts w:ascii="Times New Roman" w:cs="Times New Roman" w:eastAsia="Times New Roman" w:hAnsi="Times New Roman"/>
          <w:i w:val="1"/>
          <w:sz w:val="24"/>
          <w:szCs w:val="24"/>
          <w:rtl w:val="0"/>
        </w:rPr>
        <w:t xml:space="preserve">Start-ups</w:t>
      </w:r>
      <w:r w:rsidDel="00000000" w:rsidR="00000000" w:rsidRPr="00000000">
        <w:rPr>
          <w:rFonts w:ascii="Times New Roman" w:cs="Times New Roman" w:eastAsia="Times New Roman" w:hAnsi="Times New Roman"/>
          <w:sz w:val="24"/>
          <w:szCs w:val="24"/>
          <w:rtl w:val="0"/>
        </w:rPr>
        <w:t xml:space="preserve">. Available at: </w:t>
      </w:r>
      <w:hyperlink r:id="rId34">
        <w:r w:rsidDel="00000000" w:rsidR="00000000" w:rsidRPr="00000000">
          <w:rPr>
            <w:rFonts w:ascii="Times New Roman" w:cs="Times New Roman" w:eastAsia="Times New Roman" w:hAnsi="Times New Roman"/>
            <w:color w:val="0563c1"/>
            <w:sz w:val="24"/>
            <w:szCs w:val="24"/>
            <w:u w:val="single"/>
            <w:rtl w:val="0"/>
          </w:rPr>
          <w:t xml:space="preserve">https://www.greeceinvestorguide.com/sectors/start-ups/</w:t>
        </w:r>
      </w:hyperlink>
      <w:r w:rsidDel="00000000" w:rsidR="00000000" w:rsidRPr="00000000">
        <w:rPr>
          <w:rtl w:val="0"/>
        </w:rPr>
      </w:r>
    </w:p>
    <w:p w:rsidR="00000000" w:rsidDel="00000000" w:rsidP="00000000" w:rsidRDefault="00000000" w:rsidRPr="00000000" w14:paraId="000009BD">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tyjcwt" w:id="108"/>
      <w:bookmarkEnd w:id="108"/>
      <w:r w:rsidDel="00000000" w:rsidR="00000000" w:rsidRPr="00000000">
        <w:rPr>
          <w:rFonts w:ascii="Times New Roman" w:cs="Times New Roman" w:eastAsia="Times New Roman" w:hAnsi="Times New Roman"/>
          <w:sz w:val="24"/>
          <w:szCs w:val="24"/>
          <w:rtl w:val="0"/>
        </w:rPr>
        <w:t xml:space="preserve">Global Entrepreneurship (2019), </w:t>
      </w:r>
      <w:r w:rsidDel="00000000" w:rsidR="00000000" w:rsidRPr="00000000">
        <w:rPr>
          <w:rFonts w:ascii="Times New Roman" w:cs="Times New Roman" w:eastAsia="Times New Roman" w:hAnsi="Times New Roman"/>
          <w:i w:val="1"/>
          <w:sz w:val="24"/>
          <w:szCs w:val="24"/>
          <w:rtl w:val="0"/>
        </w:rPr>
        <w:t xml:space="preserve">Global Entrepreneurship Report</w:t>
      </w:r>
      <w:r w:rsidDel="00000000" w:rsidR="00000000" w:rsidRPr="00000000">
        <w:rPr>
          <w:rFonts w:ascii="Times New Roman" w:cs="Times New Roman" w:eastAsia="Times New Roman" w:hAnsi="Times New Roman"/>
          <w:sz w:val="24"/>
          <w:szCs w:val="24"/>
          <w:rtl w:val="0"/>
        </w:rPr>
        <w:t xml:space="preserve">. Available at:</w:t>
      </w:r>
    </w:p>
    <w:p w:rsidR="00000000" w:rsidDel="00000000" w:rsidP="00000000" w:rsidRDefault="00000000" w:rsidRPr="00000000" w14:paraId="000009BE">
      <w:pPr>
        <w:spacing w:line="259" w:lineRule="auto"/>
        <w:ind w:left="720" w:firstLine="0"/>
        <w:jc w:val="both"/>
        <w:rPr>
          <w:rFonts w:ascii="Times New Roman" w:cs="Times New Roman" w:eastAsia="Times New Roman" w:hAnsi="Times New Roman"/>
          <w:sz w:val="24"/>
          <w:szCs w:val="24"/>
        </w:rPr>
      </w:pPr>
      <w:hyperlink r:id="rId35">
        <w:r w:rsidDel="00000000" w:rsidR="00000000" w:rsidRPr="00000000">
          <w:rPr>
            <w:rFonts w:ascii="Times New Roman" w:cs="Times New Roman" w:eastAsia="Times New Roman" w:hAnsi="Times New Roman"/>
            <w:color w:val="0563c1"/>
            <w:sz w:val="24"/>
            <w:szCs w:val="24"/>
            <w:u w:val="single"/>
            <w:rtl w:val="0"/>
          </w:rPr>
          <w:t xml:space="preserve">https://www.gemconsortium.org/data/key-aps</w:t>
        </w:r>
      </w:hyperlink>
      <w:r w:rsidDel="00000000" w:rsidR="00000000" w:rsidRPr="00000000">
        <w:rPr>
          <w:rtl w:val="0"/>
        </w:rPr>
      </w:r>
    </w:p>
    <w:p w:rsidR="00000000" w:rsidDel="00000000" w:rsidP="00000000" w:rsidRDefault="00000000" w:rsidRPr="00000000" w14:paraId="000009BF">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dy6vkm" w:id="109"/>
      <w:bookmarkEnd w:id="109"/>
      <w:r w:rsidDel="00000000" w:rsidR="00000000" w:rsidRPr="00000000">
        <w:rPr>
          <w:rFonts w:ascii="Times New Roman" w:cs="Times New Roman" w:eastAsia="Times New Roman" w:hAnsi="Times New Roman"/>
          <w:sz w:val="24"/>
          <w:szCs w:val="24"/>
          <w:rtl w:val="0"/>
        </w:rPr>
        <w:t xml:space="preserve">Foundation for Economic and Industrial Research (2019), </w:t>
      </w:r>
      <w:r w:rsidDel="00000000" w:rsidR="00000000" w:rsidRPr="00000000">
        <w:rPr>
          <w:rFonts w:ascii="Times New Roman" w:cs="Times New Roman" w:eastAsia="Times New Roman" w:hAnsi="Times New Roman"/>
          <w:i w:val="1"/>
          <w:sz w:val="24"/>
          <w:szCs w:val="24"/>
          <w:rtl w:val="0"/>
        </w:rPr>
        <w:t xml:space="preserve">Annual Entrepreneurship Report 2018-2019: Support of Early-Stage Entrepreneurship</w:t>
      </w:r>
      <w:r w:rsidDel="00000000" w:rsidR="00000000" w:rsidRPr="00000000">
        <w:rPr>
          <w:rFonts w:ascii="Times New Roman" w:cs="Times New Roman" w:eastAsia="Times New Roman" w:hAnsi="Times New Roman"/>
          <w:sz w:val="24"/>
          <w:szCs w:val="24"/>
          <w:rtl w:val="0"/>
        </w:rPr>
        <w:t xml:space="preserve">. Available at: </w:t>
      </w:r>
      <w:hyperlink r:id="rId36">
        <w:r w:rsidDel="00000000" w:rsidR="00000000" w:rsidRPr="00000000">
          <w:rPr>
            <w:rFonts w:ascii="Times New Roman" w:cs="Times New Roman" w:eastAsia="Times New Roman" w:hAnsi="Times New Roman"/>
            <w:sz w:val="24"/>
            <w:szCs w:val="24"/>
            <w:rtl w:val="0"/>
          </w:rPr>
          <w:t xml:space="preserve">http://iobe.gr/docs/research/RES_02_11122019_REP_GR.pdf</w:t>
        </w:r>
      </w:hyperlink>
      <w:r w:rsidDel="00000000" w:rsidR="00000000" w:rsidRPr="00000000">
        <w:rPr>
          <w:rtl w:val="0"/>
        </w:rPr>
      </w:r>
    </w:p>
    <w:p w:rsidR="00000000" w:rsidDel="00000000" w:rsidP="00000000" w:rsidRDefault="00000000" w:rsidRPr="00000000" w14:paraId="000009C0">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t3h5sf" w:id="110"/>
      <w:bookmarkEnd w:id="110"/>
      <w:r w:rsidDel="00000000" w:rsidR="00000000" w:rsidRPr="00000000">
        <w:rPr>
          <w:rFonts w:ascii="Times New Roman" w:cs="Times New Roman" w:eastAsia="Times New Roman" w:hAnsi="Times New Roman"/>
          <w:sz w:val="24"/>
          <w:szCs w:val="24"/>
          <w:rtl w:val="0"/>
        </w:rPr>
        <w:t xml:space="preserve">Government of Greece (2020), </w:t>
      </w:r>
      <w:r w:rsidDel="00000000" w:rsidR="00000000" w:rsidRPr="00000000">
        <w:rPr>
          <w:rFonts w:ascii="Times New Roman" w:cs="Times New Roman" w:eastAsia="Times New Roman" w:hAnsi="Times New Roman"/>
          <w:i w:val="1"/>
          <w:sz w:val="24"/>
          <w:szCs w:val="24"/>
          <w:rtl w:val="0"/>
        </w:rPr>
        <w:t xml:space="preserve">Elevate Greece</w:t>
      </w:r>
      <w:r w:rsidDel="00000000" w:rsidR="00000000" w:rsidRPr="00000000">
        <w:rPr>
          <w:rFonts w:ascii="Times New Roman" w:cs="Times New Roman" w:eastAsia="Times New Roman" w:hAnsi="Times New Roman"/>
          <w:sz w:val="24"/>
          <w:szCs w:val="24"/>
          <w:rtl w:val="0"/>
        </w:rPr>
        <w:t xml:space="preserve">. Available at: </w:t>
      </w:r>
      <w:hyperlink r:id="rId37">
        <w:r w:rsidDel="00000000" w:rsidR="00000000" w:rsidRPr="00000000">
          <w:rPr>
            <w:rFonts w:ascii="Times New Roman" w:cs="Times New Roman" w:eastAsia="Times New Roman" w:hAnsi="Times New Roman"/>
            <w:sz w:val="24"/>
            <w:szCs w:val="24"/>
            <w:rtl w:val="0"/>
          </w:rPr>
          <w:t xml:space="preserve">https://elevategreece.gov.gr/</w:t>
        </w:r>
      </w:hyperlink>
      <w:r w:rsidDel="00000000" w:rsidR="00000000" w:rsidRPr="00000000">
        <w:rPr>
          <w:rtl w:val="0"/>
        </w:rPr>
      </w:r>
    </w:p>
    <w:p w:rsidR="00000000" w:rsidDel="00000000" w:rsidP="00000000" w:rsidRDefault="00000000" w:rsidRPr="00000000" w14:paraId="000009C1">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4d34og8" w:id="111"/>
      <w:bookmarkEnd w:id="111"/>
      <w:r w:rsidDel="00000000" w:rsidR="00000000" w:rsidRPr="00000000">
        <w:rPr>
          <w:rFonts w:ascii="Times New Roman" w:cs="Times New Roman" w:eastAsia="Times New Roman" w:hAnsi="Times New Roman"/>
          <w:sz w:val="24"/>
          <w:szCs w:val="24"/>
          <w:rtl w:val="0"/>
        </w:rPr>
        <w:t xml:space="preserve">European Commission (2018), Eurostat, EVCA. Available at: </w:t>
      </w:r>
      <w:hyperlink r:id="rId38">
        <w:r w:rsidDel="00000000" w:rsidR="00000000" w:rsidRPr="00000000">
          <w:rPr>
            <w:rFonts w:ascii="Times New Roman" w:cs="Times New Roman" w:eastAsia="Times New Roman" w:hAnsi="Times New Roman"/>
            <w:color w:val="0563c1"/>
            <w:sz w:val="24"/>
            <w:szCs w:val="24"/>
            <w:u w:val="single"/>
            <w:rtl w:val="0"/>
          </w:rPr>
          <w:t xml:space="preserve">http://www.investeurope.eu</w:t>
        </w:r>
      </w:hyperlink>
      <w:r w:rsidDel="00000000" w:rsidR="00000000" w:rsidRPr="00000000">
        <w:rPr>
          <w:rtl w:val="0"/>
        </w:rPr>
      </w:r>
    </w:p>
    <w:p w:rsidR="00000000" w:rsidDel="00000000" w:rsidP="00000000" w:rsidRDefault="00000000" w:rsidRPr="00000000" w14:paraId="000009C2">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2s8eyo1" w:id="112"/>
      <w:bookmarkEnd w:id="112"/>
      <w:r w:rsidDel="00000000" w:rsidR="00000000" w:rsidRPr="00000000">
        <w:rPr>
          <w:rFonts w:ascii="Times New Roman" w:cs="Times New Roman" w:eastAsia="Times New Roman" w:hAnsi="Times New Roman"/>
          <w:sz w:val="24"/>
          <w:szCs w:val="24"/>
          <w:rtl w:val="0"/>
        </w:rPr>
        <w:t xml:space="preserve">IME GSEVEE, (2020), </w:t>
      </w:r>
      <w:r w:rsidDel="00000000" w:rsidR="00000000" w:rsidRPr="00000000">
        <w:rPr>
          <w:rFonts w:ascii="Times New Roman" w:cs="Times New Roman" w:eastAsia="Times New Roman" w:hAnsi="Times New Roman"/>
          <w:i w:val="1"/>
          <w:sz w:val="24"/>
          <w:szCs w:val="24"/>
          <w:rtl w:val="0"/>
        </w:rPr>
        <w:t xml:space="preserve">Digital transformation and small enterprises. </w:t>
      </w:r>
      <w:r w:rsidDel="00000000" w:rsidR="00000000" w:rsidRPr="00000000">
        <w:rPr>
          <w:rFonts w:ascii="Times New Roman" w:cs="Times New Roman" w:eastAsia="Times New Roman" w:hAnsi="Times New Roman"/>
          <w:sz w:val="24"/>
          <w:szCs w:val="24"/>
          <w:rtl w:val="0"/>
        </w:rPr>
        <w:t xml:space="preserve">Small Enterprises, Institute Hellenic Confederation of Professionals, Craftsmen and Merchants. Available at: </w:t>
      </w:r>
      <w:hyperlink r:id="rId39">
        <w:r w:rsidDel="00000000" w:rsidR="00000000" w:rsidRPr="00000000">
          <w:rPr>
            <w:rFonts w:ascii="Times New Roman" w:cs="Times New Roman" w:eastAsia="Times New Roman" w:hAnsi="Times New Roman"/>
            <w:color w:val="0563c1"/>
            <w:sz w:val="24"/>
            <w:szCs w:val="24"/>
            <w:u w:val="single"/>
            <w:rtl w:val="0"/>
          </w:rPr>
          <w:t xml:space="preserve">https://imegsevee.gr/wp-content/uploads/2020/07/%CE%95%CF%84%CE%AE%CF%83%CE%B9%CE%B1-%CE%88%CE%BA%CE%B8%CE%B5%CF%83%CE%B7-%CE%99%CE%9C%CE%95-%CE%93%CE%A3%CE%95%CE%92%CE%95%CE%95_2020_FINAL-2.pdf</w:t>
        </w:r>
      </w:hyperlink>
      <w:r w:rsidDel="00000000" w:rsidR="00000000" w:rsidRPr="00000000">
        <w:rPr>
          <w:rtl w:val="0"/>
        </w:rPr>
      </w:r>
    </w:p>
    <w:p w:rsidR="00000000" w:rsidDel="00000000" w:rsidP="00000000" w:rsidRDefault="00000000" w:rsidRPr="00000000" w14:paraId="000009C3">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7dp8vu" w:id="113"/>
      <w:bookmarkEnd w:id="113"/>
      <w:r w:rsidDel="00000000" w:rsidR="00000000" w:rsidRPr="00000000">
        <w:rPr>
          <w:rFonts w:ascii="Times New Roman" w:cs="Times New Roman" w:eastAsia="Times New Roman" w:hAnsi="Times New Roman"/>
          <w:sz w:val="24"/>
          <w:szCs w:val="24"/>
          <w:rtl w:val="0"/>
        </w:rPr>
        <w:t xml:space="preserve">Hellenic Republic, European Investment Fund (2020), </w:t>
      </w:r>
      <w:r w:rsidDel="00000000" w:rsidR="00000000" w:rsidRPr="00000000">
        <w:rPr>
          <w:rFonts w:ascii="Times New Roman" w:cs="Times New Roman" w:eastAsia="Times New Roman" w:hAnsi="Times New Roman"/>
          <w:i w:val="1"/>
          <w:sz w:val="24"/>
          <w:szCs w:val="24"/>
          <w:rtl w:val="0"/>
        </w:rPr>
        <w:t xml:space="preserve">EquiFund</w:t>
      </w:r>
      <w:r w:rsidDel="00000000" w:rsidR="00000000" w:rsidRPr="00000000">
        <w:rPr>
          <w:rFonts w:ascii="Times New Roman" w:cs="Times New Roman" w:eastAsia="Times New Roman" w:hAnsi="Times New Roman"/>
          <w:sz w:val="24"/>
          <w:szCs w:val="24"/>
          <w:rtl w:val="0"/>
        </w:rPr>
        <w:t xml:space="preserve">. Available at: </w:t>
      </w:r>
      <w:hyperlink r:id="rId40">
        <w:r w:rsidDel="00000000" w:rsidR="00000000" w:rsidRPr="00000000">
          <w:rPr>
            <w:rFonts w:ascii="Times New Roman" w:cs="Times New Roman" w:eastAsia="Times New Roman" w:hAnsi="Times New Roman"/>
            <w:color w:val="0563c1"/>
            <w:sz w:val="24"/>
            <w:szCs w:val="24"/>
            <w:u w:val="single"/>
            <w:rtl w:val="0"/>
          </w:rPr>
          <w:t xml:space="preserve">https://equifund.gr/</w:t>
        </w:r>
      </w:hyperlink>
      <w:r w:rsidDel="00000000" w:rsidR="00000000" w:rsidRPr="00000000">
        <w:rPr>
          <w:rtl w:val="0"/>
        </w:rPr>
      </w:r>
    </w:p>
    <w:p w:rsidR="00000000" w:rsidDel="00000000" w:rsidP="00000000" w:rsidRDefault="00000000" w:rsidRPr="00000000" w14:paraId="000009C4">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rdcrjn" w:id="114"/>
      <w:bookmarkEnd w:id="114"/>
      <w:r w:rsidDel="00000000" w:rsidR="00000000" w:rsidRPr="00000000">
        <w:rPr>
          <w:rFonts w:ascii="Times New Roman" w:cs="Times New Roman" w:eastAsia="Times New Roman" w:hAnsi="Times New Roman"/>
          <w:sz w:val="24"/>
          <w:szCs w:val="24"/>
          <w:rtl w:val="0"/>
        </w:rPr>
        <w:t xml:space="preserve">Hellenic Parliament (2020), </w:t>
      </w:r>
      <w:r w:rsidDel="00000000" w:rsidR="00000000" w:rsidRPr="00000000">
        <w:rPr>
          <w:rFonts w:ascii="Times New Roman" w:cs="Times New Roman" w:eastAsia="Times New Roman" w:hAnsi="Times New Roman"/>
          <w:i w:val="1"/>
          <w:sz w:val="24"/>
          <w:szCs w:val="24"/>
          <w:rtl w:val="0"/>
        </w:rPr>
        <w:t xml:space="preserve">Digital Governance Code (Transposition into Greek law of Directive (EU) 2016/2102 and Directive (EU) 2019/1024) - Code of Electronic Communications (Integration into Greek law of Directive (EU) 2018/1972) and other provisions</w:t>
      </w:r>
      <w:r w:rsidDel="00000000" w:rsidR="00000000" w:rsidRPr="00000000">
        <w:rPr>
          <w:rFonts w:ascii="Times New Roman" w:cs="Times New Roman" w:eastAsia="Times New Roman" w:hAnsi="Times New Roman"/>
          <w:sz w:val="24"/>
          <w:szCs w:val="24"/>
          <w:rtl w:val="0"/>
        </w:rPr>
        <w:t xml:space="preserve">. Available at: </w:t>
      </w:r>
      <w:hyperlink r:id="rId41">
        <w:r w:rsidDel="00000000" w:rsidR="00000000" w:rsidRPr="00000000">
          <w:rPr>
            <w:rFonts w:ascii="Times New Roman" w:cs="Times New Roman" w:eastAsia="Times New Roman" w:hAnsi="Times New Roman"/>
            <w:color w:val="0563c1"/>
            <w:sz w:val="24"/>
            <w:szCs w:val="24"/>
            <w:u w:val="single"/>
            <w:rtl w:val="0"/>
          </w:rPr>
          <w:t xml:space="preserve">https://www.hellenicparliament.gr/Nomothetiko-Ergo/Katatethenta-Nomosxedia/?law_id=90679c56-c4b9-40df-a4d3-ac31000071d9</w:t>
        </w:r>
      </w:hyperlink>
      <w:r w:rsidDel="00000000" w:rsidR="00000000" w:rsidRPr="00000000">
        <w:rPr>
          <w:rtl w:val="0"/>
        </w:rPr>
      </w:r>
    </w:p>
    <w:p w:rsidR="00000000" w:rsidDel="00000000" w:rsidP="00000000" w:rsidRDefault="00000000" w:rsidRPr="00000000" w14:paraId="000009C5">
      <w:pPr>
        <w:spacing w:line="259"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6">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26in1rg" w:id="115"/>
      <w:bookmarkEnd w:id="115"/>
      <w:r w:rsidDel="00000000" w:rsidR="00000000" w:rsidRPr="00000000">
        <w:rPr>
          <w:rFonts w:ascii="Times New Roman" w:cs="Times New Roman" w:eastAsia="Times New Roman" w:hAnsi="Times New Roman"/>
          <w:sz w:val="24"/>
          <w:szCs w:val="24"/>
          <w:rtl w:val="0"/>
        </w:rPr>
        <w:t xml:space="preserve">European Commission (2020), </w:t>
      </w:r>
      <w:r w:rsidDel="00000000" w:rsidR="00000000" w:rsidRPr="00000000">
        <w:rPr>
          <w:rFonts w:ascii="Times New Roman" w:cs="Times New Roman" w:eastAsia="Times New Roman" w:hAnsi="Times New Roman"/>
          <w:i w:val="1"/>
          <w:sz w:val="24"/>
          <w:szCs w:val="24"/>
          <w:rtl w:val="0"/>
        </w:rPr>
        <w:t xml:space="preserve">Digital Economy and Society Index Report 2020 - Integration of Digital Technology by Enterprises</w:t>
      </w:r>
      <w:r w:rsidDel="00000000" w:rsidR="00000000" w:rsidRPr="00000000">
        <w:rPr>
          <w:rFonts w:ascii="Times New Roman" w:cs="Times New Roman" w:eastAsia="Times New Roman" w:hAnsi="Times New Roman"/>
          <w:sz w:val="24"/>
          <w:szCs w:val="24"/>
          <w:rtl w:val="0"/>
        </w:rPr>
        <w:t xml:space="preserve">. Available at: </w:t>
      </w:r>
      <w:hyperlink r:id="rId42">
        <w:r w:rsidDel="00000000" w:rsidR="00000000" w:rsidRPr="00000000">
          <w:rPr>
            <w:rFonts w:ascii="Times New Roman" w:cs="Times New Roman" w:eastAsia="Times New Roman" w:hAnsi="Times New Roman"/>
            <w:color w:val="0563c1"/>
            <w:sz w:val="24"/>
            <w:szCs w:val="24"/>
            <w:u w:val="single"/>
            <w:rtl w:val="0"/>
          </w:rPr>
          <w:t xml:space="preserve">https://ec.europa.eu/digital-single-market/en/integration-digital-technology-enterprises</w:t>
        </w:r>
      </w:hyperlink>
      <w:r w:rsidDel="00000000" w:rsidR="00000000" w:rsidRPr="00000000">
        <w:rPr>
          <w:rtl w:val="0"/>
        </w:rPr>
      </w:r>
    </w:p>
    <w:p w:rsidR="00000000" w:rsidDel="00000000" w:rsidP="00000000" w:rsidRDefault="00000000" w:rsidRPr="00000000" w14:paraId="000009C7">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lnxbz9" w:id="116"/>
      <w:bookmarkEnd w:id="116"/>
      <w:r w:rsidDel="00000000" w:rsidR="00000000" w:rsidRPr="00000000">
        <w:rPr>
          <w:rFonts w:ascii="Times New Roman" w:cs="Times New Roman" w:eastAsia="Times New Roman" w:hAnsi="Times New Roman"/>
          <w:sz w:val="24"/>
          <w:szCs w:val="24"/>
          <w:rtl w:val="0"/>
        </w:rPr>
        <w:t xml:space="preserve">Cosmote, Eltrun (2020), </w:t>
      </w:r>
      <w:r w:rsidDel="00000000" w:rsidR="00000000" w:rsidRPr="00000000">
        <w:rPr>
          <w:rFonts w:ascii="Times New Roman" w:cs="Times New Roman" w:eastAsia="Times New Roman" w:hAnsi="Times New Roman"/>
          <w:i w:val="1"/>
          <w:sz w:val="24"/>
          <w:szCs w:val="24"/>
          <w:rtl w:val="0"/>
        </w:rPr>
        <w:t xml:space="preserve">Digital readiness of small &amp; medium enterprises in Greece.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The effect of COVID-19</w:t>
      </w:r>
      <w:r w:rsidDel="00000000" w:rsidR="00000000" w:rsidRPr="00000000">
        <w:rPr>
          <w:rFonts w:ascii="Times New Roman" w:cs="Times New Roman" w:eastAsia="Times New Roman" w:hAnsi="Times New Roman"/>
          <w:sz w:val="24"/>
          <w:szCs w:val="24"/>
          <w:rtl w:val="0"/>
        </w:rPr>
        <w:t xml:space="preserve">. Available at: </w:t>
      </w:r>
      <w:hyperlink r:id="rId43">
        <w:r w:rsidDel="00000000" w:rsidR="00000000" w:rsidRPr="00000000">
          <w:rPr>
            <w:rFonts w:ascii="Times New Roman" w:cs="Times New Roman" w:eastAsia="Times New Roman" w:hAnsi="Times New Roman"/>
            <w:color w:val="0563c1"/>
            <w:sz w:val="24"/>
            <w:szCs w:val="24"/>
            <w:u w:val="single"/>
            <w:rtl w:val="0"/>
          </w:rPr>
          <w:t xml:space="preserve">https://www.growyourbusiness.gr/news/i_psifiaki_etimotita_ton_mikron_kai_mirkomeseon_epixiriseon_sthn_ellada_i_epidrasi_tou_covid-19</w:t>
        </w:r>
      </w:hyperlink>
      <w:r w:rsidDel="00000000" w:rsidR="00000000" w:rsidRPr="00000000">
        <w:rPr>
          <w:rtl w:val="0"/>
        </w:rPr>
      </w:r>
    </w:p>
    <w:p w:rsidR="00000000" w:rsidDel="00000000" w:rsidP="00000000" w:rsidRDefault="00000000" w:rsidRPr="00000000" w14:paraId="000009C8">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5nkun2" w:id="117"/>
      <w:bookmarkEnd w:id="117"/>
      <w:r w:rsidDel="00000000" w:rsidR="00000000" w:rsidRPr="00000000">
        <w:rPr>
          <w:rFonts w:ascii="Times New Roman" w:cs="Times New Roman" w:eastAsia="Times New Roman" w:hAnsi="Times New Roman"/>
          <w:sz w:val="24"/>
          <w:szCs w:val="24"/>
          <w:rtl w:val="0"/>
        </w:rPr>
        <w:t xml:space="preserve">Eurostat (2018), </w:t>
      </w:r>
      <w:r w:rsidDel="00000000" w:rsidR="00000000" w:rsidRPr="00000000">
        <w:rPr>
          <w:rFonts w:ascii="Times New Roman" w:cs="Times New Roman" w:eastAsia="Times New Roman" w:hAnsi="Times New Roman"/>
          <w:i w:val="1"/>
          <w:sz w:val="24"/>
          <w:szCs w:val="24"/>
          <w:rtl w:val="0"/>
        </w:rPr>
        <w:t xml:space="preserve">Integration with customers/suppliers and SCM</w:t>
      </w:r>
      <w:r w:rsidDel="00000000" w:rsidR="00000000" w:rsidRPr="00000000">
        <w:rPr>
          <w:rFonts w:ascii="Times New Roman" w:cs="Times New Roman" w:eastAsia="Times New Roman" w:hAnsi="Times New Roman"/>
          <w:sz w:val="24"/>
          <w:szCs w:val="24"/>
          <w:rtl w:val="0"/>
        </w:rPr>
        <w:t xml:space="preserve">. Available at: </w:t>
      </w:r>
      <w:hyperlink r:id="rId44">
        <w:r w:rsidDel="00000000" w:rsidR="00000000" w:rsidRPr="00000000">
          <w:rPr>
            <w:rFonts w:ascii="Times New Roman" w:cs="Times New Roman" w:eastAsia="Times New Roman" w:hAnsi="Times New Roman"/>
            <w:color w:val="0563c1"/>
            <w:sz w:val="24"/>
            <w:szCs w:val="24"/>
            <w:u w:val="single"/>
            <w:rtl w:val="0"/>
          </w:rPr>
          <w:t xml:space="preserve">https://appsso.eurostat.ec.europa.eu/nui/show.do?dataset=isoc_bde15disc&amp;lang=en</w:t>
        </w:r>
      </w:hyperlink>
      <w:r w:rsidDel="00000000" w:rsidR="00000000" w:rsidRPr="00000000">
        <w:rPr>
          <w:rtl w:val="0"/>
        </w:rPr>
      </w:r>
    </w:p>
    <w:p w:rsidR="00000000" w:rsidDel="00000000" w:rsidP="00000000" w:rsidRDefault="00000000" w:rsidRPr="00000000" w14:paraId="000009C9">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ksv4uv" w:id="118"/>
      <w:bookmarkEnd w:id="118"/>
      <w:r w:rsidDel="00000000" w:rsidR="00000000" w:rsidRPr="00000000">
        <w:rPr>
          <w:rFonts w:ascii="Times New Roman" w:cs="Times New Roman" w:eastAsia="Times New Roman" w:hAnsi="Times New Roman"/>
          <w:sz w:val="24"/>
          <w:szCs w:val="24"/>
          <w:rtl w:val="0"/>
        </w:rPr>
        <w:t xml:space="preserve">Eurostat (2019), </w:t>
      </w:r>
      <w:r w:rsidDel="00000000" w:rsidR="00000000" w:rsidRPr="00000000">
        <w:rPr>
          <w:rFonts w:ascii="Times New Roman" w:cs="Times New Roman" w:eastAsia="Times New Roman" w:hAnsi="Times New Roman"/>
          <w:i w:val="1"/>
          <w:sz w:val="24"/>
          <w:szCs w:val="24"/>
          <w:rtl w:val="0"/>
        </w:rPr>
        <w:t xml:space="preserve">Website and functionalities</w:t>
      </w:r>
      <w:r w:rsidDel="00000000" w:rsidR="00000000" w:rsidRPr="00000000">
        <w:rPr>
          <w:rFonts w:ascii="Times New Roman" w:cs="Times New Roman" w:eastAsia="Times New Roman" w:hAnsi="Times New Roman"/>
          <w:sz w:val="24"/>
          <w:szCs w:val="24"/>
          <w:rtl w:val="0"/>
        </w:rPr>
        <w:t xml:space="preserve">. Available at: </w:t>
      </w:r>
      <w:hyperlink r:id="rId45">
        <w:r w:rsidDel="00000000" w:rsidR="00000000" w:rsidRPr="00000000">
          <w:rPr>
            <w:rFonts w:ascii="Times New Roman" w:cs="Times New Roman" w:eastAsia="Times New Roman" w:hAnsi="Times New Roman"/>
            <w:color w:val="0563c1"/>
            <w:sz w:val="24"/>
            <w:szCs w:val="24"/>
            <w:u w:val="single"/>
            <w:rtl w:val="0"/>
          </w:rPr>
          <w:t xml:space="preserve">https://appsso.eurostat.ec.europa.eu/nui/show.do?dataset=isoc_ciweb&amp;lang=en</w:t>
        </w:r>
      </w:hyperlink>
      <w:r w:rsidDel="00000000" w:rsidR="00000000" w:rsidRPr="00000000">
        <w:rPr>
          <w:rtl w:val="0"/>
        </w:rPr>
      </w:r>
    </w:p>
    <w:p w:rsidR="00000000" w:rsidDel="00000000" w:rsidP="00000000" w:rsidRDefault="00000000" w:rsidRPr="00000000" w14:paraId="000009CA">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44sinio" w:id="119"/>
      <w:bookmarkEnd w:id="119"/>
      <w:r w:rsidDel="00000000" w:rsidR="00000000" w:rsidRPr="00000000">
        <w:rPr>
          <w:rFonts w:ascii="Times New Roman" w:cs="Times New Roman" w:eastAsia="Times New Roman" w:hAnsi="Times New Roman"/>
          <w:sz w:val="24"/>
          <w:szCs w:val="24"/>
          <w:rtl w:val="0"/>
        </w:rPr>
        <w:t xml:space="preserve">Eurostat (2019), </w:t>
      </w:r>
      <w:r w:rsidDel="00000000" w:rsidR="00000000" w:rsidRPr="00000000">
        <w:rPr>
          <w:rFonts w:ascii="Times New Roman" w:cs="Times New Roman" w:eastAsia="Times New Roman" w:hAnsi="Times New Roman"/>
          <w:i w:val="1"/>
          <w:sz w:val="24"/>
          <w:szCs w:val="24"/>
          <w:rtl w:val="0"/>
        </w:rPr>
        <w:t xml:space="preserve">Community survey on ICT usage and eCommerce in enterprises, E-commerce sales</w:t>
      </w:r>
      <w:r w:rsidDel="00000000" w:rsidR="00000000" w:rsidRPr="00000000">
        <w:rPr>
          <w:rFonts w:ascii="Times New Roman" w:cs="Times New Roman" w:eastAsia="Times New Roman" w:hAnsi="Times New Roman"/>
          <w:sz w:val="24"/>
          <w:szCs w:val="24"/>
          <w:rtl w:val="0"/>
        </w:rPr>
        <w:t xml:space="preserve">. Available at: </w:t>
      </w:r>
      <w:hyperlink r:id="rId46">
        <w:r w:rsidDel="00000000" w:rsidR="00000000" w:rsidRPr="00000000">
          <w:rPr>
            <w:rFonts w:ascii="Times New Roman" w:cs="Times New Roman" w:eastAsia="Times New Roman" w:hAnsi="Times New Roman"/>
            <w:color w:val="0563c1"/>
            <w:sz w:val="24"/>
            <w:szCs w:val="24"/>
            <w:u w:val="single"/>
            <w:rtl w:val="0"/>
          </w:rPr>
          <w:t xml:space="preserve">https://ec.europa.eu/eurostat/web/products-datasets/-/isoc_ec_eseln2</w:t>
        </w:r>
      </w:hyperlink>
      <w:r w:rsidDel="00000000" w:rsidR="00000000" w:rsidRPr="00000000">
        <w:rPr>
          <w:rtl w:val="0"/>
        </w:rPr>
      </w:r>
    </w:p>
    <w:p w:rsidR="00000000" w:rsidDel="00000000" w:rsidP="00000000" w:rsidRDefault="00000000" w:rsidRPr="00000000" w14:paraId="000009CB">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2jxsxqh" w:id="120"/>
      <w:bookmarkEnd w:id="120"/>
      <w:r w:rsidDel="00000000" w:rsidR="00000000" w:rsidRPr="00000000">
        <w:rPr>
          <w:rFonts w:ascii="Times New Roman" w:cs="Times New Roman" w:eastAsia="Times New Roman" w:hAnsi="Times New Roman"/>
          <w:sz w:val="24"/>
          <w:szCs w:val="24"/>
          <w:rtl w:val="0"/>
        </w:rPr>
        <w:t xml:space="preserve">The Indicator (2020), </w:t>
      </w:r>
      <w:r w:rsidDel="00000000" w:rsidR="00000000" w:rsidRPr="00000000">
        <w:rPr>
          <w:rFonts w:ascii="Times New Roman" w:cs="Times New Roman" w:eastAsia="Times New Roman" w:hAnsi="Times New Roman"/>
          <w:i w:val="1"/>
          <w:sz w:val="24"/>
          <w:szCs w:val="24"/>
          <w:rtl w:val="0"/>
        </w:rPr>
        <w:t xml:space="preserve">Super-discounts are coming for digital and green fixed capital investments</w:t>
      </w:r>
      <w:r w:rsidDel="00000000" w:rsidR="00000000" w:rsidRPr="00000000">
        <w:rPr>
          <w:rFonts w:ascii="Times New Roman" w:cs="Times New Roman" w:eastAsia="Times New Roman" w:hAnsi="Times New Roman"/>
          <w:sz w:val="24"/>
          <w:szCs w:val="24"/>
          <w:rtl w:val="0"/>
        </w:rPr>
        <w:t xml:space="preserve">. Available at: </w:t>
      </w:r>
      <w:hyperlink r:id="rId47">
        <w:r w:rsidDel="00000000" w:rsidR="00000000" w:rsidRPr="00000000">
          <w:rPr>
            <w:rFonts w:ascii="Times New Roman" w:cs="Times New Roman" w:eastAsia="Times New Roman" w:hAnsi="Times New Roman"/>
            <w:color w:val="0563c1"/>
            <w:sz w:val="24"/>
            <w:szCs w:val="24"/>
            <w:u w:val="single"/>
            <w:rtl w:val="0"/>
          </w:rPr>
          <w:t xml:space="preserve">https://indicator.gr/erchontai-yper-ekptoseis-gia-psifiakes-kai-prasines-ependyseis-pagioy-kefalaioy</w:t>
        </w:r>
      </w:hyperlink>
      <w:r w:rsidDel="00000000" w:rsidR="00000000" w:rsidRPr="00000000">
        <w:rPr>
          <w:rtl w:val="0"/>
        </w:rPr>
      </w:r>
    </w:p>
    <w:p w:rsidR="00000000" w:rsidDel="00000000" w:rsidP="00000000" w:rsidRDefault="00000000" w:rsidRPr="00000000" w14:paraId="000009CC">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z337ya" w:id="121"/>
      <w:bookmarkEnd w:id="121"/>
      <w:r w:rsidDel="00000000" w:rsidR="00000000" w:rsidRPr="00000000">
        <w:rPr>
          <w:rFonts w:ascii="Times New Roman" w:cs="Times New Roman" w:eastAsia="Times New Roman" w:hAnsi="Times New Roman"/>
          <w:sz w:val="24"/>
          <w:szCs w:val="24"/>
          <w:rtl w:val="0"/>
        </w:rPr>
        <w:t xml:space="preserve">European Commission (2019), </w:t>
      </w:r>
      <w:r w:rsidDel="00000000" w:rsidR="00000000" w:rsidRPr="00000000">
        <w:rPr>
          <w:rFonts w:ascii="Times New Roman" w:cs="Times New Roman" w:eastAsia="Times New Roman" w:hAnsi="Times New Roman"/>
          <w:i w:val="1"/>
          <w:sz w:val="24"/>
          <w:szCs w:val="24"/>
          <w:rtl w:val="0"/>
        </w:rPr>
        <w:t xml:space="preserve">Flash Eurobarometer: Businesses' attitudes towards corruption in the EU</w:t>
      </w:r>
      <w:r w:rsidDel="00000000" w:rsidR="00000000" w:rsidRPr="00000000">
        <w:rPr>
          <w:rFonts w:ascii="Times New Roman" w:cs="Times New Roman" w:eastAsia="Times New Roman" w:hAnsi="Times New Roman"/>
          <w:sz w:val="24"/>
          <w:szCs w:val="24"/>
          <w:rtl w:val="0"/>
        </w:rPr>
        <w:t xml:space="preserve">. Available at: </w:t>
      </w:r>
      <w:hyperlink r:id="rId48">
        <w:r w:rsidDel="00000000" w:rsidR="00000000" w:rsidRPr="00000000">
          <w:rPr>
            <w:rFonts w:ascii="Times New Roman" w:cs="Times New Roman" w:eastAsia="Times New Roman" w:hAnsi="Times New Roman"/>
            <w:color w:val="0563c1"/>
            <w:sz w:val="24"/>
            <w:szCs w:val="24"/>
            <w:u w:val="single"/>
            <w:rtl w:val="0"/>
          </w:rPr>
          <w:t xml:space="preserve">https://data.europa.eu/euodp/data/dataset/survey number 482</w:t>
        </w:r>
      </w:hyperlink>
      <w:r w:rsidDel="00000000" w:rsidR="00000000" w:rsidRPr="00000000">
        <w:rPr>
          <w:rtl w:val="0"/>
        </w:rPr>
      </w:r>
    </w:p>
    <w:p w:rsidR="00000000" w:rsidDel="00000000" w:rsidP="00000000" w:rsidRDefault="00000000" w:rsidRPr="00000000" w14:paraId="000009CD">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3j2qqm3" w:id="122"/>
      <w:bookmarkEnd w:id="122"/>
      <w:r w:rsidDel="00000000" w:rsidR="00000000" w:rsidRPr="00000000">
        <w:rPr>
          <w:rFonts w:ascii="Times New Roman" w:cs="Times New Roman" w:eastAsia="Times New Roman" w:hAnsi="Times New Roman"/>
          <w:sz w:val="24"/>
          <w:szCs w:val="24"/>
          <w:rtl w:val="0"/>
        </w:rPr>
        <w:t xml:space="preserve">World Bank (2020), </w:t>
      </w:r>
      <w:r w:rsidDel="00000000" w:rsidR="00000000" w:rsidRPr="00000000">
        <w:rPr>
          <w:rFonts w:ascii="Times New Roman" w:cs="Times New Roman" w:eastAsia="Times New Roman" w:hAnsi="Times New Roman"/>
          <w:i w:val="1"/>
          <w:sz w:val="24"/>
          <w:szCs w:val="24"/>
          <w:rtl w:val="0"/>
        </w:rPr>
        <w:t xml:space="preserve">Ease of doing business in Greece</w:t>
      </w:r>
      <w:r w:rsidDel="00000000" w:rsidR="00000000" w:rsidRPr="00000000">
        <w:rPr>
          <w:rFonts w:ascii="Times New Roman" w:cs="Times New Roman" w:eastAsia="Times New Roman" w:hAnsi="Times New Roman"/>
          <w:sz w:val="24"/>
          <w:szCs w:val="24"/>
          <w:rtl w:val="0"/>
        </w:rPr>
        <w:t xml:space="preserve">. Available at: </w:t>
      </w:r>
      <w:hyperlink r:id="rId49">
        <w:r w:rsidDel="00000000" w:rsidR="00000000" w:rsidRPr="00000000">
          <w:rPr>
            <w:rFonts w:ascii="Times New Roman" w:cs="Times New Roman" w:eastAsia="Times New Roman" w:hAnsi="Times New Roman"/>
            <w:color w:val="0563c1"/>
            <w:sz w:val="24"/>
            <w:szCs w:val="24"/>
            <w:u w:val="single"/>
            <w:rtl w:val="0"/>
          </w:rPr>
          <w:t xml:space="preserve">https://www.doingbusiness.org/en/data/exploreeconomies/greece</w:t>
        </w:r>
      </w:hyperlink>
      <w:r w:rsidDel="00000000" w:rsidR="00000000" w:rsidRPr="00000000">
        <w:rPr>
          <w:rtl w:val="0"/>
        </w:rPr>
      </w:r>
    </w:p>
    <w:p w:rsidR="00000000" w:rsidDel="00000000" w:rsidP="00000000" w:rsidRDefault="00000000" w:rsidRPr="00000000" w14:paraId="000009CE">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y810tw" w:id="123"/>
      <w:bookmarkEnd w:id="123"/>
      <w:r w:rsidDel="00000000" w:rsidR="00000000" w:rsidRPr="00000000">
        <w:rPr>
          <w:rFonts w:ascii="Times New Roman" w:cs="Times New Roman" w:eastAsia="Times New Roman" w:hAnsi="Times New Roman"/>
          <w:sz w:val="24"/>
          <w:szCs w:val="24"/>
          <w:rtl w:val="0"/>
        </w:rPr>
        <w:t xml:space="preserve">Tax Heaven (2019), </w:t>
      </w:r>
      <w:r w:rsidDel="00000000" w:rsidR="00000000" w:rsidRPr="00000000">
        <w:rPr>
          <w:rFonts w:ascii="Times New Roman" w:cs="Times New Roman" w:eastAsia="Times New Roman" w:hAnsi="Times New Roman"/>
          <w:i w:val="1"/>
          <w:sz w:val="24"/>
          <w:szCs w:val="24"/>
          <w:rtl w:val="0"/>
        </w:rPr>
        <w:t xml:space="preserve">Law 4635/2019 I invest in Greece and other provisions</w:t>
      </w:r>
      <w:r w:rsidDel="00000000" w:rsidR="00000000" w:rsidRPr="00000000">
        <w:rPr>
          <w:rFonts w:ascii="Times New Roman" w:cs="Times New Roman" w:eastAsia="Times New Roman" w:hAnsi="Times New Roman"/>
          <w:sz w:val="24"/>
          <w:szCs w:val="24"/>
          <w:rtl w:val="0"/>
        </w:rPr>
        <w:t xml:space="preserve">. Available at: </w:t>
      </w:r>
      <w:hyperlink r:id="rId50">
        <w:r w:rsidDel="00000000" w:rsidR="00000000" w:rsidRPr="00000000">
          <w:rPr>
            <w:rFonts w:ascii="Times New Roman" w:cs="Times New Roman" w:eastAsia="Times New Roman" w:hAnsi="Times New Roman"/>
            <w:color w:val="0563c1"/>
            <w:sz w:val="24"/>
            <w:szCs w:val="24"/>
            <w:u w:val="single"/>
            <w:rtl w:val="0"/>
          </w:rPr>
          <w:t xml:space="preserve">https://www.taxheaven.gr/law/4635/2019</w:t>
        </w:r>
      </w:hyperlink>
      <w:r w:rsidDel="00000000" w:rsidR="00000000" w:rsidRPr="00000000">
        <w:rPr>
          <w:rtl w:val="0"/>
        </w:rPr>
      </w:r>
    </w:p>
    <w:p w:rsidR="00000000" w:rsidDel="00000000" w:rsidP="00000000" w:rsidRDefault="00000000" w:rsidRPr="00000000" w14:paraId="000009CF">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9w8bv7wp2da" w:id="124"/>
      <w:bookmarkEnd w:id="124"/>
      <w:r w:rsidDel="00000000" w:rsidR="00000000" w:rsidRPr="00000000">
        <w:rPr>
          <w:rFonts w:ascii="Times New Roman" w:cs="Times New Roman" w:eastAsia="Times New Roman" w:hAnsi="Times New Roman"/>
          <w:sz w:val="24"/>
          <w:szCs w:val="24"/>
          <w:rtl w:val="0"/>
        </w:rPr>
        <w:t xml:space="preserve">20 Amazing Crowdfunding Campaigns That Will Meet or Exceeded Their Goals Available at: </w:t>
      </w:r>
      <w:hyperlink r:id="rId51">
        <w:r w:rsidDel="00000000" w:rsidR="00000000" w:rsidRPr="00000000">
          <w:rPr>
            <w:rFonts w:ascii="Times New Roman" w:cs="Times New Roman" w:eastAsia="Times New Roman" w:hAnsi="Times New Roman"/>
            <w:color w:val="1155cc"/>
            <w:sz w:val="24"/>
            <w:szCs w:val="24"/>
            <w:u w:val="single"/>
            <w:rtl w:val="0"/>
          </w:rPr>
          <w:t xml:space="preserve">https://blog.fundly.com/crowdfunding-campaigns-examples/</w:t>
        </w:r>
      </w:hyperlink>
      <w:r w:rsidDel="00000000" w:rsidR="00000000" w:rsidRPr="00000000">
        <w:rPr>
          <w:rtl w:val="0"/>
        </w:rPr>
      </w:r>
    </w:p>
    <w:p w:rsidR="00000000" w:rsidDel="00000000" w:rsidP="00000000" w:rsidRDefault="00000000" w:rsidRPr="00000000" w14:paraId="000009D0">
      <w:pPr>
        <w:numPr>
          <w:ilvl w:val="0"/>
          <w:numId w:val="8"/>
        </w:numPr>
        <w:spacing w:line="259" w:lineRule="auto"/>
        <w:ind w:left="720" w:hanging="360"/>
        <w:jc w:val="both"/>
        <w:rPr>
          <w:rFonts w:ascii="Times New Roman" w:cs="Times New Roman" w:eastAsia="Times New Roman" w:hAnsi="Times New Roman"/>
          <w:sz w:val="24"/>
          <w:szCs w:val="24"/>
        </w:rPr>
      </w:pPr>
      <w:bookmarkStart w:colFirst="0" w:colLast="0" w:name="_heading=h.19w8bv7wp2da" w:id="124"/>
      <w:bookmarkEnd w:id="124"/>
      <w:r w:rsidDel="00000000" w:rsidR="00000000" w:rsidRPr="00000000">
        <w:rPr>
          <w:rFonts w:ascii="Times New Roman" w:cs="Times New Roman" w:eastAsia="Times New Roman" w:hAnsi="Times New Roman"/>
          <w:sz w:val="24"/>
          <w:szCs w:val="24"/>
          <w:rtl w:val="0"/>
        </w:rPr>
        <w:t xml:space="preserve">10 Crowdfunding Successes in Greece. Available at: </w:t>
      </w:r>
      <w:hyperlink r:id="rId52">
        <w:r w:rsidDel="00000000" w:rsidR="00000000" w:rsidRPr="00000000">
          <w:rPr>
            <w:rFonts w:ascii="Times New Roman" w:cs="Times New Roman" w:eastAsia="Times New Roman" w:hAnsi="Times New Roman"/>
            <w:color w:val="1155cc"/>
            <w:sz w:val="24"/>
            <w:szCs w:val="24"/>
            <w:u w:val="single"/>
            <w:rtl w:val="0"/>
          </w:rPr>
          <w:t xml:space="preserve">https://thefoundation.gr/wp-content/uploads/2022/12/Foundation-Startups-in-Greece-report-2022-2023.pdf</w:t>
        </w:r>
      </w:hyperlink>
      <w:r w:rsidDel="00000000" w:rsidR="00000000" w:rsidRPr="00000000">
        <w:rPr>
          <w:rtl w:val="0"/>
        </w:rPr>
      </w:r>
    </w:p>
    <w:sectPr>
      <w:headerReference r:id="rId53" w:type="default"/>
      <w:footerReference r:id="rId54" w:type="default"/>
      <w:footerReference r:id="rId55" w:type="first"/>
      <w:pgSz w:h="16838" w:w="11906" w:orient="portrait"/>
      <w:pgMar w:bottom="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ourier New"/>
  <w:font w:name="Calibri"/>
  <w:font w:name="Cardo">
    <w:embedRegular w:fontKey="{00000000-0000-0000-0000-000000000000}" r:id="rId1" w:subsetted="0"/>
    <w:embedBold w:fontKey="{00000000-0000-0000-0000-000000000000}" r:id="rId2" w:subsetted="0"/>
    <w:embedItalic w:fontKey="{00000000-0000-0000-0000-000000000000}" r:id="rId3" w:subsetted="0"/>
  </w:font>
  <w:font w:name="Noto Sans Symbols">
    <w:embedRegular w:fontKey="{00000000-0000-0000-0000-000000000000}" r:id="rId4" w:subsetted="0"/>
    <w:embedBold w:fontKey="{00000000-0000-0000-0000-000000000000}" r:id="rId5" w:subsetted="0"/>
  </w:font>
  <w:font w:name="Open Sans">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9D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9D3">
    <w:pPr>
      <w:pStyle w:val="Title"/>
      <w:jc w:val="center"/>
      <w:rPr/>
    </w:pPr>
    <w:bookmarkStart w:colFirst="0" w:colLast="0" w:name="_heading=h.2afmg28" w:id="125"/>
    <w:bookmarkEnd w:id="125"/>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9D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0"/>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cPr>
      <w:shd w:fill="ffffff" w:val="clear"/>
    </w:tc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tcPr>
      <w:shd w:fill="ffffff" w:val="clear"/>
    </w:tc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equifund.gr/" TargetMode="External"/><Relationship Id="rId42" Type="http://schemas.openxmlformats.org/officeDocument/2006/relationships/hyperlink" Target="https://ec.europa.eu/digital-single-market/en/integration-digital-technology-enterprises" TargetMode="External"/><Relationship Id="rId41" Type="http://schemas.openxmlformats.org/officeDocument/2006/relationships/hyperlink" Target="https://www.hellenicparliament.gr/Nomothetiko-Ergo/Katatethenta-Nomosxedia/?law_id=90679c56-c4b9-40df-a4d3-ac31000071d9" TargetMode="External"/><Relationship Id="rId44" Type="http://schemas.openxmlformats.org/officeDocument/2006/relationships/hyperlink" Target="https://appsso.eurostat.ec.europa.eu/nui/show.do?dataset=isoc_bde15disc&amp;lang=en" TargetMode="External"/><Relationship Id="rId43" Type="http://schemas.openxmlformats.org/officeDocument/2006/relationships/hyperlink" Target="https://www.growyourbusiness.gr/news/i_psifiaki_etimotita_ton_mikron_kai_mirkomeseon_epixiriseon_sthn_ellada_i_epidrasi_tou_covid-19" TargetMode="External"/><Relationship Id="rId46" Type="http://schemas.openxmlformats.org/officeDocument/2006/relationships/hyperlink" Target="https://ec.europa.eu/eurostat/web/products-datasets/-/isoc_ec_eseln2" TargetMode="External"/><Relationship Id="rId45" Type="http://schemas.openxmlformats.org/officeDocument/2006/relationships/hyperlink" Target="https://appsso.eurostat.ec.europa.eu/nui/show.do?dataset=isoc_ciweb&amp;lang=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48" Type="http://schemas.openxmlformats.org/officeDocument/2006/relationships/hyperlink" Target="https://data.europa.eu/euodp/data/dataset/survey%20number%20482" TargetMode="External"/><Relationship Id="rId47" Type="http://schemas.openxmlformats.org/officeDocument/2006/relationships/hyperlink" Target="https://indicator.gr/erchontai-yper-ekptoseis-gia-psifiakes-kai-prasines-ependyseis-pagioy-kefalaioy" TargetMode="External"/><Relationship Id="rId49" Type="http://schemas.openxmlformats.org/officeDocument/2006/relationships/hyperlink" Target="https://www.doingbusiness.org/en/data/exploreeconomies/greece"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17.png"/><Relationship Id="rId31" Type="http://schemas.openxmlformats.org/officeDocument/2006/relationships/hyperlink" Target="https://metrics.ekt.gr/sites/metrics-ekt/files/ekdoseis" TargetMode="External"/><Relationship Id="rId30" Type="http://schemas.openxmlformats.org/officeDocument/2006/relationships/hyperlink" Target="https://ec.europa.eu/info/sites/default/files/economy-finance/ip149_en.pdf" TargetMode="External"/><Relationship Id="rId33" Type="http://schemas.openxmlformats.org/officeDocument/2006/relationships/hyperlink" Target="http://ec.europa.eu/growth/industry/innovation/facts-figures/scoreboards_en" TargetMode="External"/><Relationship Id="rId32" Type="http://schemas.openxmlformats.org/officeDocument/2006/relationships/hyperlink" Target="https://ec.europa.eu/growth/industry/policy/innovation/scoreboards_en" TargetMode="External"/><Relationship Id="rId35" Type="http://schemas.openxmlformats.org/officeDocument/2006/relationships/hyperlink" Target="https://www.gemconsortium.org/data/key-aps" TargetMode="External"/><Relationship Id="rId34" Type="http://schemas.openxmlformats.org/officeDocument/2006/relationships/hyperlink" Target="https://www.greeceinvestorguide.com/sectors/start-ups/" TargetMode="External"/><Relationship Id="rId37" Type="http://schemas.openxmlformats.org/officeDocument/2006/relationships/hyperlink" Target="https://elevategreece.gov.gr/" TargetMode="External"/><Relationship Id="rId36" Type="http://schemas.openxmlformats.org/officeDocument/2006/relationships/hyperlink" Target="http://iobe.gr/docs/research/RES_02_11122019_REP_GR.pdf" TargetMode="External"/><Relationship Id="rId39" Type="http://schemas.openxmlformats.org/officeDocument/2006/relationships/hyperlink" Target="https://imegsevee.gr/wp-content/uploads/2020/07/%CE%95%CF%84%CE%AE%CF%83%CE%B9%CE%B1-%CE%88%CE%BA%CE%B8%CE%B5%CF%83%CE%B7-%CE%99%CE%9C%CE%95-%CE%93%CE%A3%CE%95%CE%92%CE%95%CE%95_2020_FINAL-2.pdf" TargetMode="External"/><Relationship Id="rId38" Type="http://schemas.openxmlformats.org/officeDocument/2006/relationships/hyperlink" Target="http://www.investeurope.eu" TargetMode="External"/><Relationship Id="rId20" Type="http://schemas.openxmlformats.org/officeDocument/2006/relationships/image" Target="media/image5.png"/><Relationship Id="rId22" Type="http://schemas.openxmlformats.org/officeDocument/2006/relationships/image" Target="media/image16.png"/><Relationship Id="rId21" Type="http://schemas.openxmlformats.org/officeDocument/2006/relationships/image" Target="media/image19.png"/><Relationship Id="rId24" Type="http://schemas.openxmlformats.org/officeDocument/2006/relationships/image" Target="media/image7.png"/><Relationship Id="rId23" Type="http://schemas.openxmlformats.org/officeDocument/2006/relationships/image" Target="media/image14.png"/><Relationship Id="rId26" Type="http://schemas.openxmlformats.org/officeDocument/2006/relationships/hyperlink" Target="http://ec.europa.eu/enterprise/policies/industrial-competitiveness/monitoring-member-states/files/el_country-chapter_en.pdf" TargetMode="External"/><Relationship Id="rId25" Type="http://schemas.openxmlformats.org/officeDocument/2006/relationships/image" Target="media/image15.png"/><Relationship Id="rId28" Type="http://schemas.openxmlformats.org/officeDocument/2006/relationships/hyperlink" Target="http://www.western-balkans.info/upload/docs/1___Albania_SMEnew.pdf" TargetMode="External"/><Relationship Id="rId27" Type="http://schemas.openxmlformats.org/officeDocument/2006/relationships/hyperlink" Target="http://www.pwc.gr/fbsurvey" TargetMode="External"/><Relationship Id="rId29" Type="http://schemas.openxmlformats.org/officeDocument/2006/relationships/hyperlink" Target="http://ec.europa.eu/enterprise%20/policies%20/industrial-competitiveness/monitoring-member-states/files/el_country-chapter_en.pdf" TargetMode="External"/><Relationship Id="rId51" Type="http://schemas.openxmlformats.org/officeDocument/2006/relationships/hyperlink" Target="https://blog.fundly.com/crowdfunding-campaigns-examples/" TargetMode="External"/><Relationship Id="rId50" Type="http://schemas.openxmlformats.org/officeDocument/2006/relationships/hyperlink" Target="https://www.taxheaven.gr/law/4635/2019" TargetMode="External"/><Relationship Id="rId53" Type="http://schemas.openxmlformats.org/officeDocument/2006/relationships/header" Target="header1.xml"/><Relationship Id="rId52" Type="http://schemas.openxmlformats.org/officeDocument/2006/relationships/hyperlink" Target="https://thefoundation.gr/wp-content/uploads/2022/12/Foundation-Startups-in-Greece-report-2022-2023.pdf" TargetMode="External"/><Relationship Id="rId11" Type="http://schemas.openxmlformats.org/officeDocument/2006/relationships/image" Target="media/image3.jpg"/><Relationship Id="rId55" Type="http://schemas.openxmlformats.org/officeDocument/2006/relationships/footer" Target="footer2.xml"/><Relationship Id="rId10" Type="http://schemas.openxmlformats.org/officeDocument/2006/relationships/image" Target="media/image18.jpg"/><Relationship Id="rId54" Type="http://schemas.openxmlformats.org/officeDocument/2006/relationships/footer" Target="footer1.xml"/><Relationship Id="rId13" Type="http://schemas.openxmlformats.org/officeDocument/2006/relationships/image" Target="media/image4.jpg"/><Relationship Id="rId12" Type="http://schemas.openxmlformats.org/officeDocument/2006/relationships/image" Target="media/image12.jpg"/><Relationship Id="rId15" Type="http://schemas.openxmlformats.org/officeDocument/2006/relationships/image" Target="media/image2.png"/><Relationship Id="rId14" Type="http://schemas.openxmlformats.org/officeDocument/2006/relationships/image" Target="media/image1.jpg"/><Relationship Id="rId17" Type="http://schemas.openxmlformats.org/officeDocument/2006/relationships/image" Target="media/image6.png"/><Relationship Id="rId16" Type="http://schemas.openxmlformats.org/officeDocument/2006/relationships/image" Target="media/image13.png"/><Relationship Id="rId19" Type="http://schemas.openxmlformats.org/officeDocument/2006/relationships/image" Target="media/image10.png"/><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NotoSansSymbols-regular.ttf"/><Relationship Id="rId9" Type="http://schemas.openxmlformats.org/officeDocument/2006/relationships/font" Target="fonts/OpenSans-boldItalic.ttf"/><Relationship Id="rId5" Type="http://schemas.openxmlformats.org/officeDocument/2006/relationships/font" Target="fonts/NotoSansSymbols-bold.ttf"/><Relationship Id="rId6" Type="http://schemas.openxmlformats.org/officeDocument/2006/relationships/font" Target="fonts/OpenSans-regular.ttf"/><Relationship Id="rId7" Type="http://schemas.openxmlformats.org/officeDocument/2006/relationships/font" Target="fonts/OpenSans-bold.ttf"/><Relationship Id="rId8" Type="http://schemas.openxmlformats.org/officeDocument/2006/relationships/font" Target="fonts/OpenSans-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o6IVbcRbrdcZWaqXRiC3uQv3xg==">CgMxLjAaIwoBMBIeChwIB0IYCg9UaW1lcyBOZXcgUm9tYW4SBUNhcmRvGiMKATESHgocCAdCGAoPVGltZXMgTmV3IFJvbWFuEgVDYXJkbxojCgEyEh4KHAgHQhgKD1RpbWVzIE5ldyBSb21hbhIFQ2FyZG8aIwoBMxIeChwIB0IYCg9UaW1lcyBOZXcgUm9tYW4SBUNhcmRvGiMKATQSHgocCAdCGAoPVGltZXMgTmV3IFJvbWFuEgVDYXJkbxojCgE1Eh4KHAgHQhgKD1RpbWVzIE5ldyBSb21hbhIFQ2FyZG8aIwoBNhIeChwIB0IYCg9UaW1lcyBOZXcgUm9tYW4SBUNhcmRvGiMKATcSHgocCAdCGAoPVGltZXMgTmV3IFJvbWFuEgVDYXJkbxojCgE4Eh4KHAgHQhgKD1RpbWVzIE5ldyBSb21hbhIFQ2FyZG8aIwoBORIeChwIB0IYCg9UaW1lcyBOZXcgUm9tYW4SBUNhcmRvGiQKAjEwEh4KHAgHQhgKD1RpbWVzIE5ldyBSb21hbhIFQ2FyZG8aIAoCMTESGgoYCAlSFAoSdGFibGUuN3c2M3d5aDM4azVtMghoLmdqZGd4czIJaC4zMGowemxsMg5oLjg2bjgycDkxcXFncDIOaC55OXBrYTRteGZiYzEyDmgudWdzNGE4cmFudmMwMg5oLjc5czd6Z3NkZGR3djIOaC5lZjloeGNmeXRqMjIyDmguNnYwNDJhNnJndzloMg1oLnEwNHc0a3V1OXhyMg5oLmh1YXhtbHd1NGp4aDIOaC5pNjlkY2Y4N2YwMTYyDmguZTkxbjQ0a3hhOWJqMg5oLmE5ZTlyZmNsbDdseTIOaC5nZjBmdzJrbTh0bTEyDmguMzBkNHFkMXQzNXVuMg5oLmhseWJpYzM0eTBqZTIIaC5namRneHMyDmgubTcza3IwamFhcGpxMg5oLnl1ajd5OWZuMGlmNTINaC5xeDFvMTJwNXJlbTIOaC5zcW5vYzl5YjR4Y2EyDmgucTRsNmVjeXRoOHVhMg5oLnhrOWsxcG5sN2NtZjIOaC55Y2p2emtzdWZnZXMyCWguMzBqMHpsbDIOaC40Zm1xMHI0NnlveGQyDmgubTJ4azNwNmY5ZTYyMgloLjFmb2I5dGUyDmgud213NTE5NTNxdXM1Mg5oLnNhY3Ixd3Vhb2tjdzIOaC5yMTd2ZG15eWxscXYyDmgudTQxbmFrcDF5YmZtMg5oLno0d2NnOTJwMGtwbzIOaC5oaHQ5djl2Mzc5MDgyDmguYXBneTcwemY2Z3FiMg5oLmR4cm9odjkyYXQwcTIOaC45c2l2djVyajBpMzEyDmgucWpyczYwMnB2OWQ1Mg5oLjNnMHpvM2N1dnF5ODIOaC51aDJxYmM4bmFheWcyDmguaGZjcWVyZmtmanQ3Mg5oLmZnYW00dGQycm5pMDIOaC40ZmNka2luZ3AydGYyDmguN3o2MWxiYXAzdWw2Mg5oLm9vcGhkd2ozOWs0ZTIOaC5zYXJyZXBkMWdzNG0yDmguaGI2Yjk0a3R5cGU4Mg5oLm82c2gyM2ZrdjhxbjIOaC5obTR3bDM3ZGtvMnIyDmguNDBmbWlnZmo5dG1jMg5oLmluZmo1amlwdWViNzIOaC4xd3Q2NHZwZ21scjYyDmgudzA3MjduM2NtcDVpMg5oLmJ5endraTZyeDhvdTIOaC4zaDBlaGRzcDMyemsyDmgucXM4d3E5YXpvMmZ1Mg5oLmhzcm82MnhkaDk5YzIOaC5pYW8wY2JwZThmcnEyDmguZ3B5ZXl1cXFmbmpqMg5oLmltbWE1aXZnc2tqYjIOaC5uczd2bnhyeGRoYWEyDmguY2Z2eHIwc2RtZ3hnMg5oLnAzYmRrNHY3bWw0MjIOaC5uNnZvZmlybjRkZGMyDmguZTNseGNxcGtldmI0Mg5oLmViajNiem52MjZzaTIOaC5saW56bXliaTg0YnAyDmgueDBzbHhqOWc3enVlMg5oLnI2ZHY1cDZ3MWpmOTIOaC5qcGQxMGN0bmtvYXkyDmgudjIzbndxMXowb2l6Mg5oLmNwY3IzNnR3cWRqeTIOaC5teHR2a3VycXZkZXQyDmgueXVuMjd2MXFubWRmMg5oLm94YmVib3h3YTllYjIOaC44bXNmMHIzdHVudHIyDmguc2dpM3A1cGRmYnMzMg5oLmc0eXgwb3cyZThhNTIOaC54aHY1bXE5MWpoMDYyDmguYXJ3NjNocW80d253Mg5oLmFhbWxsenNsam9hMDIMaC5qZXZzdnNzYmg5Mg5oLnk2Y3p4bHZueXN2YzIOaC5mbzJ4cXZhdXo3MGkyDmgueHdqZjduMTZtOTllMg5oLnltamFqMGdwaDJsNTIOaC55dDBtYWVyNnVwbWoyDmguaGQ1MnViZGFpaHJtMg5oLnY4MjI4YWc2a2xhZjIOaC52ZWlxbnllY2xuOTgyDmguNG0xbmY4Y3E5OTVnMg5oLmg2MjlzMWV0cjZlcDIOaC43dzN0OWllY3Ixb2gyDmgubGlpNmMwZjM1bXQ2Mg5oLjFqa2I5ZmwxaDljMjIOaC5hMjNlOWpobDZsdmwyDmguZ3NkNHk5ZmJ4c25pMg5oLmFtZmR0N3ZyZW1jajIOaC4yZnJ6eGhjemRlMjcyDmgubGF1em45MWZnbm51Mg5oLnRqbDI3YjlmdHc2NzIOaC44Yzk5eG9hZG0yd3MyDWgud3ZqcTJpd3hqam8yDmguYWZ4eXRkcmdxdzBnMg5oLjY0OXhjMW4yb3FtazIOaC5veXZyYTR4NzQ4bjYyCGguZ2pkZ3hzMgloLjMwajB6bGwyCWguMWZvYjl0ZTIOaC5weDMwbzJrZWw4eHEyDmgub2xoMzhtYW11YzcyMg5oLm9saDM4bWFtdWM3MjIOaC5vbGgzOG1hbXVjNzIyCWguM3pueXNoNzIJaC4yZXQ5MnAwMghoLnR5amN3dDIJaC4zZHk2dmttMgloLjF0M2g1c2YyCWguNGQzNG9nODIJaC4yczhleW8xMgloLjE3ZHA4dnUyCWguM3JkY3JqbjIJaC4yNmluMXJnMghoLmxueGJ6OTIJaC4zNW5rdW4yMgloLjFrc3Y0dXYyCWguNDRzaW5pbzIJaC4yanhzeHFoMghoLnozMzd5YTIJaC4zajJxcW0zMgloLjF5ODEwdHcyDmguMTl3OGJ2N3dwMmRhMg5oLjE5dzhidjd3cDJkYTIJaC4yYWZtZzI4OAByITFFVENLZ19lQXRZTTdwUWdua3pTRXdhNW1rY0FxNzg3Y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